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34" w:rsidRPr="00455D34" w:rsidRDefault="00455D34" w:rsidP="00455D34">
      <w:pPr>
        <w:shd w:val="clear" w:color="auto" w:fill="FFFFFF"/>
        <w:spacing w:before="100" w:beforeAutospacing="1" w:after="150" w:line="240" w:lineRule="auto"/>
        <w:ind w:left="1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Splunk Proficiency Objective Completed 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Completed Splunk Fundamentals course chapters. 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Understand role of Splunk components: Forwarders, Indexers, Search Head, Source types, Events.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Used Splunk queries to check which servers were logging/not logging to Splunk indexes.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Used advanced "lookups" to quickly get status of many servers.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Learned how to install the Splunk Forwarder and associated "apps".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Developed Ansible playbooks to install &amp; upgrade Splunk on Linux, AIX and Windows servers.</w:t>
      </w:r>
    </w:p>
    <w:p w:rsidR="00455D34" w:rsidRPr="00455D34" w:rsidRDefault="00455D34" w:rsidP="00455D34">
      <w:pPr>
        <w:shd w:val="clear" w:color="auto" w:fill="FFFFFF"/>
        <w:spacing w:before="375" w:after="225" w:line="336" w:lineRule="atLeast"/>
        <w:jc w:val="both"/>
        <w:outlineLvl w:val="2"/>
        <w:rPr>
          <w:rFonts w:ascii="aileron" w:eastAsia="Times New Roman" w:hAnsi="aileron" w:cs="Times New Roman"/>
          <w:b/>
          <w:color w:val="000000" w:themeColor="text1"/>
          <w:sz w:val="39"/>
          <w:szCs w:val="39"/>
        </w:rPr>
      </w:pPr>
      <w:r w:rsidRPr="00455D34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</w:rPr>
        <w:t>Technical Accomplishments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Developed technique on Ansible Tower to test presence of </w:t>
      </w:r>
      <w:proofErr w:type="spellStart"/>
      <w:proofErr w:type="gram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ssh</w:t>
      </w:r>
      <w:proofErr w:type="spellEnd"/>
      <w:proofErr w:type="gram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keys for </w:t>
      </w: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ansibsplunk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user on TJX prod &amp; non-prod servers.  Ran in batches to determine list of servers which required manual remediation.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Developed playbook &amp; role to forward logging from TJX servers to syslog.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  Time-sensitive project due to pending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ArcSight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license expiration!  All TJX servers (prod/non-prod, Linux/AIX) needed to forward their system logs to central Syslog server.   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Arial" w:eastAsia="Times New Roman" w:hAnsi="Arial" w:cs="Arial"/>
          <w:b/>
          <w:bCs/>
          <w:color w:val="000000"/>
          <w:sz w:val="20"/>
          <w:szCs w:val="20"/>
        </w:rPr>
        <w:t>JIRA ticket:</w:t>
      </w:r>
      <w:r w:rsidRPr="00455D34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7" w:history="1">
        <w:r w:rsidRPr="00455D34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Ansible playbook: Enable logging to Syslog server (SECTEAM-619)</w:t>
        </w:r>
      </w:hyperlink>
      <w:r w:rsidRPr="00455D34">
        <w:rPr>
          <w:rFonts w:ascii="Arial" w:eastAsia="Times New Roman" w:hAnsi="Arial" w:cs="Arial"/>
          <w:color w:val="000000"/>
          <w:sz w:val="20"/>
          <w:szCs w:val="20"/>
          <w:u w:val="single"/>
        </w:rPr>
        <w:t>  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functionality: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Dynamic detection of OS (Linux vs AIX)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Edit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(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rsyslog.config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) on each target server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Dynamic search for key string in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(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os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dependent search)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Replace key value (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ArcSight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server to Syslog server)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Replacement value is based on server’s OS (Linux/AIX) and location (NA/EU/AU)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All values defined as Ansible group variables.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Auto stop &amp; start of Syslog service after update.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Developed playbook &amp; role to upgrade Splunk Universal Forwarder on </w:t>
      </w:r>
      <w:proofErr w:type="gram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Unix</w:t>
      </w:r>
      <w:proofErr w:type="gramEnd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servers.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 </w:t>
      </w:r>
      <w:hyperlink r:id="rId8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Ansible playbook: Install/upgrade Splunk on Unix (DSOTEAM-1054)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functionality:</w:t>
      </w:r>
    </w:p>
    <w:p w:rsidR="00455D34" w:rsidRPr="00455D34" w:rsidRDefault="00455D34" w:rsidP="00A67047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Dynamic detection of install vs upgrade scenario</w:t>
      </w:r>
    </w:p>
    <w:p w:rsidR="00455D34" w:rsidRPr="00455D34" w:rsidRDefault="00455D34" w:rsidP="00A67047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Create Splunk destination path with proper access rights</w:t>
      </w:r>
    </w:p>
    <w:p w:rsidR="00455D34" w:rsidRPr="00455D34" w:rsidRDefault="00455D34" w:rsidP="00A67047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Added support for AIX servers.  Allowed us to remove separate AIX playbook.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Developed playbook &amp; role to install Splunk Universal Forwarder on Windows servers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 </w:t>
      </w:r>
      <w:hyperlink r:id="rId9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Ansible playbook: Install Splunk on Windows (DSOTEAM-1056)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functionality: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Configured WinRM with CREDSSP transport for Ansible-Windows connectivity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Pulled Splunk installer files from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JFrog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artifactory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Auto stop &amp; start of Splunk service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Auto clean-up of temp files upon completion.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Developed playbook &amp; role to install/upgrade App Dynamics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tickets:</w:t>
      </w:r>
    </w:p>
    <w:p w:rsidR="00455D34" w:rsidRPr="00455D34" w:rsidRDefault="002B530C" w:rsidP="00455D34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ind w:left="112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="00455D34"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Ansible playbook: Install </w:t>
        </w:r>
        <w:proofErr w:type="spellStart"/>
        <w:r w:rsidR="00455D34"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AppDynamics</w:t>
        </w:r>
        <w:proofErr w:type="spellEnd"/>
        <w:r w:rsidR="00455D34"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Linux (DSOTEAM-1063)</w:t>
        </w:r>
      </w:hyperlink>
    </w:p>
    <w:p w:rsidR="00455D34" w:rsidRPr="00455D34" w:rsidRDefault="002B530C" w:rsidP="00455D34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ind w:left="112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455D34"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Ansible playbook: Install </w:t>
        </w:r>
        <w:proofErr w:type="spellStart"/>
        <w:r w:rsidR="00455D34"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AppDynamics</w:t>
        </w:r>
        <w:proofErr w:type="spellEnd"/>
        <w:r w:rsidR="00455D34"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Windows (DSOTEAM-1058)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functionality:</w:t>
      </w:r>
    </w:p>
    <w:p w:rsidR="00455D34" w:rsidRPr="00455D34" w:rsidRDefault="00A67047" w:rsidP="00756BE6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u w:val="single"/>
        </w:rPr>
        <w:t>U</w:t>
      </w:r>
      <w:r w:rsidR="00455D34" w:rsidRPr="00455D34">
        <w:rPr>
          <w:rFonts w:ascii="Helvetica" w:eastAsia="Times New Roman" w:hAnsi="Helvetica" w:cs="Helvetica"/>
          <w:color w:val="000000"/>
          <w:sz w:val="20"/>
          <w:szCs w:val="20"/>
        </w:rPr>
        <w:t>sed Ansible tags to control workflow:  Install java agent vs machine agent</w:t>
      </w:r>
    </w:p>
    <w:p w:rsidR="00455D34" w:rsidRPr="00455D34" w:rsidRDefault="00455D34" w:rsidP="00756BE6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Pulled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AppDynamic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installer files from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JFrog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artifactory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756BE6" w:rsidRPr="00756BE6" w:rsidRDefault="00455D34" w:rsidP="00E47CE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56BE6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756BE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Developed playbook &amp; role to disable log forwarding to Syslog</w:t>
      </w:r>
    </w:p>
    <w:p w:rsidR="00756BE6" w:rsidRPr="00455D34" w:rsidRDefault="00756BE6" w:rsidP="00756BE6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 </w:t>
      </w:r>
      <w:hyperlink r:id="rId12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Ansible playbook: Disable syslog forwarding (DSOTEAM-1052)</w:t>
        </w:r>
      </w:hyperlink>
    </w:p>
    <w:p w:rsidR="00756BE6" w:rsidRPr="00455D34" w:rsidRDefault="00756BE6" w:rsidP="00756BE6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This playbook stops servers from sending their logs to Syslog server.  Replaced original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entry with date-stamped comment to explain how &amp; why the file got edited.</w:t>
      </w:r>
    </w:p>
    <w:p w:rsidR="0019207F" w:rsidRPr="00756BE6" w:rsidRDefault="00455D34" w:rsidP="00E47CE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56BE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Server Tracking</w:t>
      </w:r>
      <w:r w:rsidR="00090734" w:rsidRPr="00756BE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Initiative</w:t>
      </w:r>
    </w:p>
    <w:p w:rsidR="00F1674E" w:rsidRPr="00756BE6" w:rsidRDefault="00455D34" w:rsidP="00756BE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I tracked &amp; reported status of 1400 Prod &amp; </w:t>
      </w:r>
      <w:r w:rsidR="00090734" w:rsidRPr="0019207F">
        <w:rPr>
          <w:rFonts w:ascii="Helvetica" w:eastAsia="Times New Roman" w:hAnsi="Helvetica" w:cs="Helvetica"/>
          <w:color w:val="000000"/>
          <w:sz w:val="20"/>
          <w:szCs w:val="20"/>
        </w:rPr>
        <w:t>Non-prod TJX server logging to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Splunk cloud. </w:t>
      </w:r>
    </w:p>
    <w:p w:rsidR="00756BE6" w:rsidRDefault="00756BE6" w:rsidP="00756BE6">
      <w:pPr>
        <w:pStyle w:val="ListParagraph"/>
        <w:numPr>
          <w:ilvl w:val="0"/>
          <w:numId w:val="10"/>
        </w:numPr>
        <w:spacing w:after="0" w:line="240" w:lineRule="auto"/>
      </w:pPr>
      <w:r>
        <w:t>Used Splunk queries to determine logging success.</w:t>
      </w:r>
    </w:p>
    <w:p w:rsidR="00756BE6" w:rsidRDefault="00756BE6" w:rsidP="00756BE6">
      <w:pPr>
        <w:pStyle w:val="ListParagraph"/>
        <w:numPr>
          <w:ilvl w:val="0"/>
          <w:numId w:val="10"/>
        </w:numPr>
        <w:spacing w:after="0" w:line="240" w:lineRule="auto"/>
      </w:pPr>
      <w:r>
        <w:t>Researched each failed server for firewall block or other environmental cause.</w:t>
      </w:r>
    </w:p>
    <w:p w:rsidR="00756BE6" w:rsidRDefault="00756BE6" w:rsidP="00756BE6">
      <w:pPr>
        <w:pStyle w:val="ListParagraph"/>
        <w:numPr>
          <w:ilvl w:val="0"/>
          <w:numId w:val="10"/>
        </w:numPr>
        <w:spacing w:after="0" w:line="240" w:lineRule="auto"/>
      </w:pPr>
      <w:r>
        <w:t>Reached out to Security team and server owners to make necessary updates.</w:t>
      </w:r>
    </w:p>
    <w:p w:rsidR="00756BE6" w:rsidRDefault="00756BE6" w:rsidP="00756BE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 opened required ServiceNow tickets to gain access to </w:t>
      </w:r>
      <w:r w:rsidRPr="001D0ACE">
        <w:rPr>
          <w:b/>
        </w:rPr>
        <w:t>Unreachable</w:t>
      </w:r>
      <w:r>
        <w:t xml:space="preserve"> servers.</w:t>
      </w:r>
    </w:p>
    <w:p w:rsidR="0019207F" w:rsidRPr="00756BE6" w:rsidRDefault="0019207F" w:rsidP="0019207F">
      <w:pPr>
        <w:shd w:val="clear" w:color="auto" w:fill="FFFFFF"/>
        <w:spacing w:before="225" w:after="225" w:line="300" w:lineRule="atLeast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756BE6">
        <w:rPr>
          <w:rFonts w:ascii="Helvetica" w:eastAsia="Times New Roman" w:hAnsi="Helvetica" w:cs="Helvetica"/>
          <w:b/>
          <w:color w:val="000000" w:themeColor="text1"/>
          <w:sz w:val="20"/>
          <w:szCs w:val="20"/>
        </w:rPr>
        <w:t> </w:t>
      </w:r>
      <w:r w:rsidRPr="00756BE6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u w:val="single"/>
        </w:rPr>
        <w:t>User Support</w:t>
      </w:r>
    </w:p>
    <w:p w:rsidR="0019207F" w:rsidRPr="00455D34" w:rsidRDefault="0019207F" w:rsidP="0019207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Resolved user Splunk failover issue. </w:t>
      </w:r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: </w:t>
      </w:r>
      <w:hyperlink r:id="rId13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Configure Splunk on Marshalls TM1 Prod fail-over server (DSOE-2822)</w:t>
        </w:r>
      </w:hyperlink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Description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:  Resolved issue with fail-over server not logging to Splunk.  Used root cause analysis to isolate server issue.  Discussion with customer revealed they copied entire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tree from master server.  I used text string search to confirm invalid server reference in configuration!</w:t>
      </w:r>
    </w:p>
    <w:p w:rsidR="0019207F" w:rsidRPr="00455D34" w:rsidRDefault="0019207F" w:rsidP="0019207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55D34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 Prism-Splunk integration</w:t>
      </w:r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14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Enable Splunk logging for Blue Prism servers via Http Event Collector (DSOTEAM-958)</w:t>
        </w:r>
      </w:hyperlink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172B4D"/>
          <w:sz w:val="20"/>
          <w:szCs w:val="20"/>
          <w:lang w:val="en"/>
        </w:rPr>
        <w:t>Description:</w:t>
      </w:r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> I created an Http Event Collector token for the Blue Prism team.  This establishes basic connectivity between Blue Prism servers and Splunk cloud.   Blue Prism team will create a dashboard in Splunk using audit log from Blue Prism servers.</w:t>
      </w:r>
    </w:p>
    <w:p w:rsidR="0019207F" w:rsidRPr="00455D34" w:rsidRDefault="0019207F" w:rsidP="0019207F">
      <w:pPr>
        <w:shd w:val="clear" w:color="auto" w:fill="FFFFFF"/>
        <w:spacing w:before="225" w:after="225" w:line="300" w:lineRule="atLeast"/>
        <w:jc w:val="both"/>
        <w:rPr>
          <w:rFonts w:ascii="Arial" w:eastAsia="Times New Roman" w:hAnsi="Arial" w:cs="Arial"/>
          <w:color w:val="6D6D6D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6D6D6D"/>
          <w:sz w:val="20"/>
          <w:szCs w:val="20"/>
        </w:rPr>
        <w:t> </w:t>
      </w:r>
    </w:p>
    <w:p w:rsidR="0019207F" w:rsidRPr="00455D34" w:rsidRDefault="0019207F">
      <w:pPr>
        <w:shd w:val="clear" w:color="auto" w:fill="FFFFFF"/>
        <w:spacing w:before="225" w:after="225" w:line="300" w:lineRule="atLeast"/>
        <w:jc w:val="both"/>
        <w:rPr>
          <w:rFonts w:ascii="Arial" w:eastAsia="Times New Roman" w:hAnsi="Arial" w:cs="Arial"/>
          <w:color w:val="6D6D6D"/>
          <w:sz w:val="20"/>
          <w:szCs w:val="20"/>
        </w:rPr>
      </w:pPr>
    </w:p>
    <w:sectPr w:rsidR="0019207F" w:rsidRPr="00455D34" w:rsidSect="00756BE6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30C" w:rsidRDefault="002B530C" w:rsidP="00455D34">
      <w:pPr>
        <w:spacing w:after="0" w:line="240" w:lineRule="auto"/>
      </w:pPr>
      <w:r>
        <w:separator/>
      </w:r>
    </w:p>
  </w:endnote>
  <w:endnote w:type="continuationSeparator" w:id="0">
    <w:p w:rsidR="002B530C" w:rsidRDefault="002B530C" w:rsidP="0045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D34" w:rsidRDefault="00455D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d764ae48d97decc316a806c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5D34" w:rsidRPr="00455D34" w:rsidRDefault="00455D34" w:rsidP="00455D3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55D3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d764ae48d97decc316a806c" o:spid="_x0000_s1026" type="#_x0000_t202" alt="{&quot;HashCode&quot;:-86794880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4XHQMAADcGAAAOAAAAZHJzL2Uyb0RvYy54bWysVMFu4zYQvRfoPxA69FRHkqNIlhtnkThw&#10;G8C7a8BZ5EyTVCRUIrUkHStd7L/3kaKSzXYPRdELOZwZDmfePM7lu6FryZPQplFyFaVnSUSEZIo3&#10;8nEVfbrfzBYRMZZKTlslxSp6FiZ6d/XzT5enfinmqlYtF5ogiDTLU7+Kamv7ZRwbVouOmjPVCwlj&#10;pXRHLY76MeaanhC9a+N5kuTxSWnea8WEMdDejsboysevKsHsx6oywpJ2FSE361ft14Nb46tLunzU&#10;tK8bFtKg/yGLjjYSj76EuqWWkqNu/hGqa5hWRlX2jKkuVlXVMOFrQDVp8l01+5r2wtcCcEz/ApP5&#10;/8KyD087TRqO3kVE0g4ter+/263fZ7zIMyqyBS8LLhg7T3O6SHIWES4MA4Jffvl8VPa3P6ip14qL&#10;8bScLfKizBaLZP5rsIvmsbbBWpTzsyQYHhpu66DP01f9rqVMdEJOd0aXjVJW6FEOAe4kF0MIMG47&#10;3XRUP7/x2oMC4GbwS8Pde9UHTfKS0FZU05tQfnXUOPVmCYT2PTCyw40aHExBb6B0HR8q3bkdvSSw&#10;g2TPL8QSgyUMyqIo5lkCE4NtXpwnF5558evtXhv7u1AdccIq0sja84k+bY3Fi3CdXNxjUm2atvXk&#10;bSU5raL8HCHfWHCjlU6DJBAjSCMpv5Qp8rmZl7NNvihm2Sa7mJVFspglaXlT5klWZrebry5emi3r&#10;hnMht40U0wdJs39HwPBVR2r7L/ImVaPahrs6XG6uunWryRPFTz2AA386oFHEN17x23S8GdVNu68y&#10;dj0be+MkOxyG0LCD4s/oo1bAF60wPds0eHRLjd1RjV8PJSaZ/YilahVAVUGKSK30Xz/SO39gAWtE&#10;Tpgiq8h8PlItItLeSXzT+QXajrjWnyBoL5RpluFwmLTy2K0V6sYfRFpedL62ncRKq+4Bk+7aPQcT&#10;lQyPAqhJXFucYMCkZOL62suYMD21W7nvmQs9oXw/PFDdB6JZ4PdBTYOGLr/j2+jrbkp1fbSqajwZ&#10;HbIjnMDeHTCdfBfCJHXj79uz93qd91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O9jDhc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:rsidR="00455D34" w:rsidRPr="00455D34" w:rsidRDefault="00455D34" w:rsidP="00455D3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55D34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30C" w:rsidRDefault="002B530C" w:rsidP="00455D34">
      <w:pPr>
        <w:spacing w:after="0" w:line="240" w:lineRule="auto"/>
      </w:pPr>
      <w:r>
        <w:separator/>
      </w:r>
    </w:p>
  </w:footnote>
  <w:footnote w:type="continuationSeparator" w:id="0">
    <w:p w:rsidR="002B530C" w:rsidRDefault="002B530C" w:rsidP="0045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49D6"/>
    <w:multiLevelType w:val="hybridMultilevel"/>
    <w:tmpl w:val="A98AB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341"/>
    <w:multiLevelType w:val="multilevel"/>
    <w:tmpl w:val="CBA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B3A88"/>
    <w:multiLevelType w:val="multilevel"/>
    <w:tmpl w:val="8904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41074"/>
    <w:multiLevelType w:val="multilevel"/>
    <w:tmpl w:val="2D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36F94"/>
    <w:multiLevelType w:val="multilevel"/>
    <w:tmpl w:val="94D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B6FB1"/>
    <w:multiLevelType w:val="hybridMultilevel"/>
    <w:tmpl w:val="41E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6A"/>
    <w:multiLevelType w:val="multilevel"/>
    <w:tmpl w:val="9E96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5459B2"/>
    <w:multiLevelType w:val="multilevel"/>
    <w:tmpl w:val="70E6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E7CA8"/>
    <w:multiLevelType w:val="multilevel"/>
    <w:tmpl w:val="12A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DB72FA"/>
    <w:multiLevelType w:val="multilevel"/>
    <w:tmpl w:val="12A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22096A"/>
    <w:multiLevelType w:val="multilevel"/>
    <w:tmpl w:val="2D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34"/>
    <w:rsid w:val="00090734"/>
    <w:rsid w:val="0019207F"/>
    <w:rsid w:val="00247EA6"/>
    <w:rsid w:val="002B530C"/>
    <w:rsid w:val="00455D34"/>
    <w:rsid w:val="00756BE6"/>
    <w:rsid w:val="00846DAE"/>
    <w:rsid w:val="00875BB1"/>
    <w:rsid w:val="008D3801"/>
    <w:rsid w:val="00A67047"/>
    <w:rsid w:val="00C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215C1-5DEE-4E33-88DC-91BFF406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D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5D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D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D34"/>
  </w:style>
  <w:style w:type="paragraph" w:styleId="Footer">
    <w:name w:val="footer"/>
    <w:basedOn w:val="Normal"/>
    <w:link w:val="FooterChar"/>
    <w:uiPriority w:val="99"/>
    <w:unhideWhenUsed/>
    <w:rsid w:val="0045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D34"/>
  </w:style>
  <w:style w:type="paragraph" w:styleId="NormalWeb">
    <w:name w:val="Normal (Web)"/>
    <w:basedOn w:val="Normal"/>
    <w:uiPriority w:val="99"/>
    <w:semiHidden/>
    <w:unhideWhenUsed/>
    <w:rsid w:val="0019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tjx.com/browse/DSOTEAM-1054" TargetMode="External"/><Relationship Id="rId13" Type="http://schemas.openxmlformats.org/officeDocument/2006/relationships/hyperlink" Target="https://jira.tjx.com/browse/DSOE-28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tjx.com/browse/SECTEAM-619" TargetMode="External"/><Relationship Id="rId12" Type="http://schemas.openxmlformats.org/officeDocument/2006/relationships/hyperlink" Target="https://jira.tjx.com/browse/DSOTEAM-105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tjx.com/browse/DSOTEAM-105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ira.tjx.com/browse/DSOTEAM-1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tjx.com/browse/DSOTEAM-1056" TargetMode="External"/><Relationship Id="rId14" Type="http://schemas.openxmlformats.org/officeDocument/2006/relationships/hyperlink" Target="https://jira.tjx.com/browse/DSOTEAM-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Griffiths (CIS)</dc:creator>
  <cp:keywords/>
  <dc:description/>
  <cp:lastModifiedBy>James William Griffiths</cp:lastModifiedBy>
  <cp:revision>7</cp:revision>
  <dcterms:created xsi:type="dcterms:W3CDTF">2020-01-14T22:39:00Z</dcterms:created>
  <dcterms:modified xsi:type="dcterms:W3CDTF">2020-01-14T23:16:00Z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JA20077089@wipro.com</vt:lpwstr>
  </property>
  <property fmtid="{D5CDD505-2E9C-101B-9397-08002B2CF9AE}" pid="6" name="MSIP_Label_a3599e32-523d-45cf-80c8-50d522cc3338_SetDate">
    <vt:lpwstr>2020-01-14T17:40:11.5479767-05:00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