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xls" ContentType="application/vnd.ms-excel"/>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lang w:val="es-CL"/>
        </w:rPr>
      </w:pPr>
      <w:r>
        <w:rPr>
          <w:rFonts w:ascii="Arial" w:hAnsi="Arial" w:cs="Arial"/>
          <w:bCs/>
          <w:noProof/>
          <w:color w:val="000000"/>
          <w:lang w:val="es-ES" w:eastAsia="es-ES"/>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29C330AF" w14:textId="77777777" w:rsidR="00891A88" w:rsidRDefault="00891A88" w:rsidP="00891A88">
      <w:pPr>
        <w:spacing w:line="360" w:lineRule="auto"/>
        <w:jc w:val="both"/>
        <w:rPr>
          <w:rFonts w:ascii="Arial" w:hAnsi="Arial" w:cs="Arial"/>
          <w:b/>
          <w:bCs/>
          <w:color w:val="000000"/>
          <w:lang w:val="es-CL"/>
        </w:rPr>
      </w:pPr>
    </w:p>
    <w:p w14:paraId="402F69A3" w14:textId="77777777" w:rsidR="00891A88" w:rsidRDefault="00891A88" w:rsidP="00891A88">
      <w:pPr>
        <w:spacing w:line="360" w:lineRule="auto"/>
        <w:jc w:val="both"/>
        <w:rPr>
          <w:rFonts w:ascii="Arial" w:hAnsi="Arial" w:cs="Arial"/>
          <w:b/>
          <w:bCs/>
          <w:color w:val="000000"/>
          <w:lang w:val="es-CL"/>
        </w:rPr>
      </w:pPr>
    </w:p>
    <w:p w14:paraId="75F477AA" w14:textId="77777777" w:rsidR="00891A88" w:rsidRDefault="00891A88" w:rsidP="00891A88">
      <w:pPr>
        <w:spacing w:line="360" w:lineRule="auto"/>
        <w:jc w:val="both"/>
        <w:rPr>
          <w:rFonts w:ascii="Arial" w:hAnsi="Arial" w:cs="Arial"/>
          <w:b/>
          <w:bCs/>
          <w:color w:val="000000"/>
          <w:lang w:val="es-CL"/>
        </w:rPr>
      </w:pPr>
    </w:p>
    <w:p w14:paraId="3E9FB2B6" w14:textId="77777777" w:rsidR="00891A88" w:rsidRDefault="00891A88" w:rsidP="00891A88">
      <w:pPr>
        <w:spacing w:line="360" w:lineRule="auto"/>
        <w:jc w:val="both"/>
        <w:rPr>
          <w:rFonts w:ascii="Arial" w:hAnsi="Arial" w:cs="Arial"/>
          <w:b/>
          <w:bCs/>
          <w:color w:val="000000"/>
          <w:lang w:val="es-CL"/>
        </w:rPr>
      </w:pPr>
    </w:p>
    <w:p w14:paraId="0F97D6FF" w14:textId="77777777" w:rsidR="00891A88" w:rsidRDefault="00891A88" w:rsidP="00891A88">
      <w:pPr>
        <w:spacing w:line="360" w:lineRule="auto"/>
        <w:jc w:val="both"/>
        <w:rPr>
          <w:rFonts w:ascii="Arial" w:hAnsi="Arial" w:cs="Arial"/>
          <w:b/>
          <w:bCs/>
          <w:color w:val="000000"/>
          <w:lang w:val="es-CL"/>
        </w:rPr>
      </w:pPr>
    </w:p>
    <w:p w14:paraId="4F1FB72C" w14:textId="77777777" w:rsidR="00891A88" w:rsidRDefault="00891A88" w:rsidP="00891A88">
      <w:pPr>
        <w:spacing w:line="360" w:lineRule="auto"/>
        <w:jc w:val="both"/>
        <w:rPr>
          <w:rFonts w:ascii="Arial" w:hAnsi="Arial" w:cs="Arial"/>
          <w:b/>
          <w:bCs/>
          <w:color w:val="000000"/>
          <w:lang w:val="es-CL"/>
        </w:rPr>
      </w:pPr>
    </w:p>
    <w:p w14:paraId="0EC2F837" w14:textId="77777777" w:rsidR="00891A88" w:rsidRDefault="00891A88" w:rsidP="00891A88">
      <w:pPr>
        <w:spacing w:line="360" w:lineRule="auto"/>
        <w:jc w:val="both"/>
        <w:rPr>
          <w:rFonts w:ascii="Arial" w:hAnsi="Arial" w:cs="Arial"/>
          <w:b/>
          <w:bCs/>
          <w:color w:val="000000"/>
          <w:lang w:val="es-CL"/>
        </w:rPr>
      </w:pPr>
    </w:p>
    <w:p w14:paraId="68B918AA" w14:textId="77777777"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lang w:val="es-CL"/>
        </w:rPr>
      </w:pPr>
    </w:p>
    <w:p w14:paraId="7439528A" w14:textId="77777777" w:rsidR="00891A88" w:rsidRPr="00891A88" w:rsidRDefault="00891A88" w:rsidP="00891A88">
      <w:pPr>
        <w:spacing w:line="360" w:lineRule="auto"/>
        <w:jc w:val="center"/>
        <w:rPr>
          <w:rFonts w:ascii="Arial" w:hAnsi="Arial" w:cs="Arial"/>
          <w:bCs/>
          <w:color w:val="000000"/>
          <w:lang w:val="es-CL"/>
        </w:rPr>
      </w:pPr>
    </w:p>
    <w:p w14:paraId="56206C0C"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34DDE233"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3F3B9033" w14:textId="77777777" w:rsidR="00891A88" w:rsidRDefault="00891A88" w:rsidP="00891A88">
      <w:pPr>
        <w:spacing w:line="360" w:lineRule="auto"/>
        <w:jc w:val="both"/>
        <w:rPr>
          <w:rFonts w:ascii="Arial" w:hAnsi="Arial" w:cs="Arial"/>
          <w:b/>
          <w:bCs/>
          <w:color w:val="000000"/>
          <w:lang w:val="es-CL"/>
        </w:rPr>
      </w:pPr>
    </w:p>
    <w:p w14:paraId="6B17CDEA" w14:textId="77777777" w:rsidR="00891A88" w:rsidRDefault="00891A88" w:rsidP="00891A88">
      <w:pPr>
        <w:spacing w:line="360" w:lineRule="auto"/>
        <w:jc w:val="both"/>
        <w:rPr>
          <w:rFonts w:ascii="Arial" w:hAnsi="Arial" w:cs="Arial"/>
          <w:b/>
          <w:bCs/>
          <w:color w:val="000000"/>
          <w:lang w:val="es-CL"/>
        </w:rPr>
      </w:pPr>
    </w:p>
    <w:p w14:paraId="375C7F56" w14:textId="77777777" w:rsidR="00891A88" w:rsidRDefault="00891A88" w:rsidP="00891A88">
      <w:pPr>
        <w:spacing w:line="360" w:lineRule="auto"/>
        <w:jc w:val="both"/>
        <w:rPr>
          <w:rFonts w:ascii="Arial" w:hAnsi="Arial" w:cs="Arial"/>
          <w:b/>
          <w:bCs/>
          <w:color w:val="000000"/>
          <w:lang w:val="es-CL"/>
        </w:rPr>
      </w:pPr>
    </w:p>
    <w:p w14:paraId="728DD237" w14:textId="77777777" w:rsidR="00891A88" w:rsidRDefault="00891A88" w:rsidP="00891A88">
      <w:pPr>
        <w:spacing w:line="360" w:lineRule="auto"/>
        <w:jc w:val="both"/>
        <w:rPr>
          <w:rFonts w:ascii="Arial" w:hAnsi="Arial" w:cs="Arial"/>
          <w:b/>
          <w:bCs/>
          <w:color w:val="000000"/>
          <w:lang w:val="es-CL"/>
        </w:rPr>
      </w:pPr>
    </w:p>
    <w:p w14:paraId="45C68F3A" w14:textId="77777777" w:rsidR="00891A88" w:rsidRDefault="00891A88" w:rsidP="00891A88">
      <w:pPr>
        <w:spacing w:line="360" w:lineRule="auto"/>
        <w:jc w:val="both"/>
        <w:rPr>
          <w:rFonts w:ascii="Arial" w:hAnsi="Arial" w:cs="Arial"/>
          <w:b/>
          <w:bCs/>
          <w:color w:val="000000"/>
          <w:lang w:val="es-CL"/>
        </w:rPr>
      </w:pPr>
    </w:p>
    <w:p w14:paraId="6D7178A9" w14:textId="77777777" w:rsidR="00891A88" w:rsidRDefault="00891A88" w:rsidP="00891A88">
      <w:pPr>
        <w:spacing w:line="360" w:lineRule="auto"/>
        <w:jc w:val="both"/>
        <w:rPr>
          <w:rFonts w:ascii="Arial" w:hAnsi="Arial" w:cs="Arial"/>
          <w:b/>
          <w:bCs/>
          <w:color w:val="000000"/>
          <w:lang w:val="es-CL"/>
        </w:rPr>
      </w:pPr>
    </w:p>
    <w:p w14:paraId="352EEE5F" w14:textId="77777777" w:rsidR="00891A88" w:rsidRDefault="00891A88" w:rsidP="00891A88">
      <w:pPr>
        <w:spacing w:line="360" w:lineRule="auto"/>
        <w:jc w:val="both"/>
        <w:rPr>
          <w:rFonts w:ascii="Arial" w:hAnsi="Arial" w:cs="Arial"/>
          <w:b/>
          <w:bCs/>
          <w:color w:val="000000"/>
          <w:lang w:val="es-CL"/>
        </w:rPr>
      </w:pPr>
    </w:p>
    <w:p w14:paraId="647B7978" w14:textId="77777777" w:rsidR="00891A88" w:rsidRDefault="00891A88" w:rsidP="00891A88">
      <w:pPr>
        <w:spacing w:line="360" w:lineRule="auto"/>
        <w:jc w:val="both"/>
        <w:rPr>
          <w:rFonts w:ascii="Arial" w:hAnsi="Arial" w:cs="Arial"/>
          <w:b/>
          <w:bCs/>
          <w:color w:val="000000"/>
          <w:lang w:val="es-CL"/>
        </w:rPr>
      </w:pPr>
    </w:p>
    <w:p w14:paraId="6B556CFF" w14:textId="77777777" w:rsidR="00C61758" w:rsidRDefault="00C61758" w:rsidP="00891A88">
      <w:pPr>
        <w:spacing w:line="360" w:lineRule="auto"/>
        <w:jc w:val="both"/>
        <w:rPr>
          <w:rFonts w:ascii="Arial" w:hAnsi="Arial" w:cs="Arial"/>
          <w:b/>
          <w:bCs/>
          <w:color w:val="000000"/>
          <w:lang w:val="es-CL"/>
        </w:rPr>
      </w:pPr>
    </w:p>
    <w:p w14:paraId="5CDB6644" w14:textId="25C4008A" w:rsidR="00F64971" w:rsidRPr="008F4DD2" w:rsidRDefault="00891A88" w:rsidP="00C61758">
      <w:pPr>
        <w:spacing w:line="360" w:lineRule="auto"/>
        <w:jc w:val="center"/>
        <w:rPr>
          <w:lang w:val="es-CL"/>
        </w:rPr>
      </w:pPr>
      <w:r w:rsidRPr="00891A88">
        <w:rPr>
          <w:rFonts w:ascii="Arial" w:hAnsi="Arial" w:cs="Arial"/>
          <w:b/>
          <w:bCs/>
          <w:color w:val="000000"/>
          <w:sz w:val="32"/>
          <w:lang w:val="es-CL"/>
        </w:rPr>
        <w:t>2012</w:t>
      </w:r>
    </w:p>
    <w:p w14:paraId="40D6C95D" w14:textId="621486E5" w:rsidR="00C61758"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r w:rsidR="00C61758">
        <w:rPr>
          <w:rFonts w:ascii="Arial" w:hAnsi="Arial" w:cs="Arial"/>
          <w:bCs/>
          <w:noProof/>
          <w:color w:val="000000"/>
          <w:lang w:val="es-ES" w:eastAsia="es-ES"/>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12DB8C78" w14:textId="77777777" w:rsidR="00891A88" w:rsidRDefault="00891A88" w:rsidP="00A51666">
      <w:pPr>
        <w:spacing w:line="360" w:lineRule="auto"/>
        <w:jc w:val="both"/>
        <w:rPr>
          <w:rFonts w:ascii="Arial" w:hAnsi="Arial" w:cs="Arial"/>
          <w:b/>
          <w:bCs/>
          <w:color w:val="000000"/>
          <w:lang w:val="es-CL"/>
        </w:rPr>
      </w:pPr>
    </w:p>
    <w:p w14:paraId="29625BF8" w14:textId="77777777" w:rsidR="00891A88" w:rsidRDefault="00891A88" w:rsidP="00A51666">
      <w:pPr>
        <w:spacing w:line="360" w:lineRule="auto"/>
        <w:jc w:val="both"/>
        <w:rPr>
          <w:rFonts w:ascii="Arial" w:hAnsi="Arial" w:cs="Arial"/>
          <w:b/>
          <w:bCs/>
          <w:color w:val="000000"/>
          <w:lang w:val="es-CL"/>
        </w:rPr>
      </w:pPr>
    </w:p>
    <w:p w14:paraId="3D6EF137" w14:textId="77777777" w:rsidR="00891A88" w:rsidRDefault="00891A88" w:rsidP="00A51666">
      <w:pPr>
        <w:spacing w:line="360" w:lineRule="auto"/>
        <w:jc w:val="both"/>
        <w:rPr>
          <w:rFonts w:ascii="Arial" w:hAnsi="Arial" w:cs="Arial"/>
          <w:b/>
          <w:bCs/>
          <w:color w:val="000000"/>
          <w:lang w:val="es-CL"/>
        </w:rPr>
      </w:pPr>
    </w:p>
    <w:p w14:paraId="6428A6B1" w14:textId="77777777" w:rsidR="00891A88" w:rsidRDefault="00891A88" w:rsidP="00A51666">
      <w:pPr>
        <w:spacing w:line="360" w:lineRule="auto"/>
        <w:jc w:val="both"/>
        <w:rPr>
          <w:rFonts w:ascii="Arial" w:hAnsi="Arial" w:cs="Arial"/>
          <w:b/>
          <w:bCs/>
          <w:color w:val="000000"/>
          <w:lang w:val="es-CL"/>
        </w:rPr>
      </w:pPr>
    </w:p>
    <w:p w14:paraId="48417E0D" w14:textId="77777777" w:rsidR="00891A88" w:rsidRDefault="00891A88" w:rsidP="00A51666">
      <w:pPr>
        <w:spacing w:line="360" w:lineRule="auto"/>
        <w:jc w:val="both"/>
        <w:rPr>
          <w:rFonts w:ascii="Arial" w:hAnsi="Arial" w:cs="Arial"/>
          <w:b/>
          <w:bCs/>
          <w:color w:val="000000"/>
          <w:lang w:val="es-CL"/>
        </w:rPr>
      </w:pPr>
    </w:p>
    <w:p w14:paraId="138D9483" w14:textId="77777777" w:rsidR="00891A88" w:rsidRDefault="00891A88" w:rsidP="00A51666">
      <w:pPr>
        <w:spacing w:line="360" w:lineRule="auto"/>
        <w:jc w:val="both"/>
        <w:rPr>
          <w:rFonts w:ascii="Arial" w:hAnsi="Arial" w:cs="Arial"/>
          <w:b/>
          <w:bCs/>
          <w:color w:val="000000"/>
          <w:lang w:val="es-CL"/>
        </w:rPr>
      </w:pPr>
    </w:p>
    <w:p w14:paraId="5DC64DDF" w14:textId="1E946D5B"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lang w:val="es-CL"/>
        </w:rPr>
      </w:pPr>
    </w:p>
    <w:p w14:paraId="39872C9F" w14:textId="77777777" w:rsidR="00891A88" w:rsidRDefault="00891A88" w:rsidP="00891A88">
      <w:pPr>
        <w:spacing w:line="360" w:lineRule="auto"/>
        <w:jc w:val="center"/>
        <w:rPr>
          <w:rFonts w:ascii="Arial" w:hAnsi="Arial" w:cs="Arial"/>
          <w:b/>
          <w:bCs/>
          <w:color w:val="000000"/>
          <w:lang w:val="es-CL"/>
        </w:rPr>
      </w:pPr>
    </w:p>
    <w:p w14:paraId="3F33F7C7" w14:textId="13EC446B"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47B55E37" w14:textId="3868128C"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05D78724" w14:textId="77777777" w:rsidR="00891A88" w:rsidRDefault="00891A88" w:rsidP="00A51666">
      <w:pPr>
        <w:spacing w:line="360" w:lineRule="auto"/>
        <w:jc w:val="both"/>
        <w:rPr>
          <w:rFonts w:ascii="Arial" w:hAnsi="Arial" w:cs="Arial"/>
          <w:b/>
          <w:bCs/>
          <w:color w:val="000000"/>
          <w:lang w:val="es-CL"/>
        </w:rPr>
      </w:pPr>
    </w:p>
    <w:p w14:paraId="460DC81B" w14:textId="77777777" w:rsidR="00891A88" w:rsidRPr="002B5D45" w:rsidRDefault="00891A88" w:rsidP="00A51666">
      <w:pPr>
        <w:spacing w:line="360" w:lineRule="auto"/>
        <w:jc w:val="both"/>
        <w:rPr>
          <w:rFonts w:ascii="Arial" w:hAnsi="Arial" w:cs="Arial"/>
          <w:b/>
          <w:bCs/>
          <w:color w:val="000000"/>
          <w:sz w:val="22"/>
          <w:lang w:val="es-CL"/>
        </w:rPr>
      </w:pPr>
    </w:p>
    <w:p w14:paraId="0098F910" w14:textId="48299566" w:rsidR="00891A88" w:rsidRPr="002B5D45" w:rsidRDefault="00891A88" w:rsidP="00891A88">
      <w:pPr>
        <w:spacing w:line="360" w:lineRule="auto"/>
        <w:jc w:val="center"/>
        <w:rPr>
          <w:rFonts w:ascii="Arial" w:hAnsi="Arial" w:cs="Arial"/>
          <w:bCs/>
          <w:color w:val="000000"/>
          <w:lang w:val="es-CL"/>
        </w:rPr>
      </w:pPr>
      <w:r w:rsidRPr="002B5D45">
        <w:rPr>
          <w:rFonts w:ascii="Arial" w:hAnsi="Arial" w:cs="Arial"/>
          <w:bCs/>
          <w:color w:val="000000"/>
          <w:lang w:val="es-CL"/>
        </w:rPr>
        <w:t xml:space="preserve">TESIS PARA OPTAR AL TÍTULO DE INGENIERO CIVIL </w:t>
      </w:r>
      <w:r w:rsidR="002B5D45" w:rsidRPr="002B5D45">
        <w:rPr>
          <w:rFonts w:ascii="Arial" w:hAnsi="Arial" w:cs="Arial"/>
          <w:bCs/>
          <w:color w:val="000000"/>
          <w:lang w:val="es-CL"/>
        </w:rPr>
        <w:t xml:space="preserve">INDUSTRIAL/INFORMÁTICO </w:t>
      </w:r>
      <w:r w:rsidRPr="002B5D45">
        <w:rPr>
          <w:rFonts w:ascii="Arial" w:hAnsi="Arial" w:cs="Arial"/>
          <w:bCs/>
          <w:color w:val="000000"/>
          <w:lang w:val="es-CL"/>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lang w:val="es-CL"/>
        </w:rPr>
      </w:pPr>
    </w:p>
    <w:p w14:paraId="603AAD0D" w14:textId="77777777" w:rsidR="00891A88" w:rsidRDefault="00891A88" w:rsidP="00A51666">
      <w:pPr>
        <w:spacing w:line="360" w:lineRule="auto"/>
        <w:jc w:val="both"/>
        <w:rPr>
          <w:rFonts w:ascii="Arial" w:hAnsi="Arial" w:cs="Arial"/>
          <w:b/>
          <w:bCs/>
          <w:color w:val="000000"/>
          <w:lang w:val="es-CL"/>
        </w:rPr>
      </w:pPr>
    </w:p>
    <w:p w14:paraId="19C27B5E" w14:textId="77777777" w:rsidR="00891A88" w:rsidRDefault="00891A88" w:rsidP="00A51666">
      <w:pPr>
        <w:spacing w:line="360" w:lineRule="auto"/>
        <w:jc w:val="both"/>
        <w:rPr>
          <w:rFonts w:ascii="Arial" w:hAnsi="Arial" w:cs="Arial"/>
          <w:b/>
          <w:bCs/>
          <w:color w:val="000000"/>
          <w:lang w:val="es-CL"/>
        </w:rPr>
      </w:pPr>
    </w:p>
    <w:p w14:paraId="34E1BDB0" w14:textId="794C5655" w:rsidR="00891A88" w:rsidRPr="00891A88" w:rsidRDefault="00891A88" w:rsidP="00891A88">
      <w:pPr>
        <w:spacing w:line="360" w:lineRule="auto"/>
        <w:jc w:val="right"/>
        <w:rPr>
          <w:rFonts w:ascii="Arial" w:hAnsi="Arial" w:cs="Arial"/>
          <w:bCs/>
          <w:color w:val="000000"/>
          <w:lang w:val="es-CL"/>
        </w:rPr>
      </w:pPr>
      <w:r w:rsidRPr="00891A88">
        <w:rPr>
          <w:rFonts w:ascii="Arial" w:hAnsi="Arial" w:cs="Arial"/>
          <w:bCs/>
          <w:color w:val="000000"/>
          <w:lang w:val="es-CL"/>
        </w:rPr>
        <w:t>Profesor Guía: Samuel Varas</w:t>
      </w:r>
    </w:p>
    <w:p w14:paraId="6C7B3B90" w14:textId="77777777" w:rsidR="00891A88" w:rsidRDefault="00891A88" w:rsidP="00A51666">
      <w:pPr>
        <w:spacing w:line="360" w:lineRule="auto"/>
        <w:jc w:val="both"/>
        <w:rPr>
          <w:rFonts w:ascii="Arial" w:hAnsi="Arial" w:cs="Arial"/>
          <w:b/>
          <w:bCs/>
          <w:color w:val="000000"/>
          <w:lang w:val="es-CL"/>
        </w:rPr>
      </w:pPr>
    </w:p>
    <w:p w14:paraId="444F1841" w14:textId="77777777" w:rsidR="00891A88" w:rsidRDefault="00891A88" w:rsidP="00A51666">
      <w:pPr>
        <w:spacing w:line="360" w:lineRule="auto"/>
        <w:jc w:val="both"/>
        <w:rPr>
          <w:rFonts w:ascii="Arial" w:hAnsi="Arial" w:cs="Arial"/>
          <w:b/>
          <w:bCs/>
          <w:color w:val="000000"/>
          <w:lang w:val="es-CL"/>
        </w:rPr>
      </w:pPr>
    </w:p>
    <w:p w14:paraId="065A6830" w14:textId="11C7B119" w:rsidR="00891A88" w:rsidRPr="008F4DD2" w:rsidRDefault="00891A88" w:rsidP="00891A88">
      <w:pPr>
        <w:spacing w:line="360" w:lineRule="auto"/>
        <w:jc w:val="center"/>
        <w:rPr>
          <w:rFonts w:ascii="Arial" w:hAnsi="Arial" w:cs="Arial"/>
          <w:b/>
          <w:bCs/>
          <w:color w:val="000000"/>
          <w:lang w:val="es-CL"/>
        </w:rPr>
      </w:pPr>
      <w:r w:rsidRPr="00891A88">
        <w:rPr>
          <w:rFonts w:ascii="Arial" w:hAnsi="Arial" w:cs="Arial"/>
          <w:b/>
          <w:bCs/>
          <w:color w:val="000000"/>
          <w:sz w:val="32"/>
          <w:lang w:val="es-CL"/>
        </w:rPr>
        <w:t>2012</w:t>
      </w:r>
    </w:p>
    <w:p w14:paraId="4410C65C" w14:textId="77777777" w:rsidR="009C7829" w:rsidRDefault="009C7829" w:rsidP="000C1409">
      <w:pPr>
        <w:spacing w:line="360" w:lineRule="auto"/>
        <w:jc w:val="both"/>
        <w:rPr>
          <w:rFonts w:ascii="Arial" w:hAnsi="Arial" w:cs="Arial"/>
          <w:b/>
          <w:bCs/>
          <w:color w:val="000000"/>
          <w:lang w:val="es-CL"/>
        </w:rPr>
        <w:sectPr w:rsidR="009C7829" w:rsidSect="009C7829">
          <w:type w:val="continuous"/>
          <w:pgSz w:w="12240" w:h="15840" w:code="1"/>
          <w:pgMar w:top="1134" w:right="1418" w:bottom="1134" w:left="1418" w:header="709" w:footer="709" w:gutter="0"/>
          <w:cols w:space="708"/>
          <w:titlePg/>
          <w:docGrid w:linePitch="360"/>
        </w:sectPr>
      </w:pPr>
    </w:p>
    <w:p w14:paraId="66BBF5AA" w14:textId="52968233" w:rsidR="00F64971" w:rsidRPr="000C1409" w:rsidRDefault="00F64971" w:rsidP="000C1409">
      <w:pPr>
        <w:spacing w:line="360" w:lineRule="auto"/>
        <w:jc w:val="both"/>
        <w:rPr>
          <w:rFonts w:ascii="Arial" w:hAnsi="Arial" w:cs="Arial"/>
          <w:b/>
          <w:sz w:val="28"/>
          <w:szCs w:val="28"/>
        </w:rPr>
      </w:pPr>
      <w:r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lang w:val="es-CL"/>
        </w:rPr>
      </w:pPr>
    </w:p>
    <w:p w14:paraId="27434A00" w14:textId="77777777" w:rsidR="002E5B42" w:rsidRPr="002E5B42" w:rsidRDefault="00A97D37">
      <w:pPr>
        <w:pStyle w:val="TDC1"/>
        <w:rPr>
          <w:rFonts w:eastAsiaTheme="minorEastAsia"/>
          <w:b w:val="0"/>
          <w:noProof/>
          <w:sz w:val="22"/>
          <w:szCs w:val="22"/>
          <w:lang w:eastAsia="es-CL"/>
        </w:rPr>
      </w:pPr>
      <w:r w:rsidRPr="002E5B42">
        <w:rPr>
          <w:bCs/>
        </w:rPr>
        <w:fldChar w:fldCharType="begin"/>
      </w:r>
      <w:r w:rsidR="00F64971" w:rsidRPr="002E5B42">
        <w:rPr>
          <w:bCs/>
        </w:rPr>
        <w:instrText xml:space="preserve"> TOC \o "1-4" \h \z \u </w:instrText>
      </w:r>
      <w:r w:rsidRPr="002E5B42">
        <w:rPr>
          <w:bCs/>
        </w:rPr>
        <w:fldChar w:fldCharType="separate"/>
      </w:r>
      <w:hyperlink w:anchor="_Toc324431380" w:history="1">
        <w:r w:rsidR="002E5B42" w:rsidRPr="002E5B42">
          <w:rPr>
            <w:rStyle w:val="Hipervnculo"/>
            <w:rFonts w:cs="Arial"/>
            <w:noProof/>
          </w:rPr>
          <w:t>1.</w:t>
        </w:r>
        <w:r w:rsidR="002E5B42" w:rsidRPr="002E5B42">
          <w:rPr>
            <w:rFonts w:eastAsiaTheme="minorEastAsia"/>
            <w:b w:val="0"/>
            <w:noProof/>
            <w:sz w:val="22"/>
            <w:szCs w:val="22"/>
            <w:lang w:eastAsia="es-CL"/>
          </w:rPr>
          <w:tab/>
        </w:r>
        <w:r w:rsidR="002E5B42" w:rsidRPr="002E5B42">
          <w:rPr>
            <w:rStyle w:val="Hipervnculo"/>
            <w:rFonts w:cs="Arial"/>
            <w:noProof/>
          </w:rPr>
          <w:t>INTRODUCCIÓN</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_Toc324431380 \h </w:instrText>
        </w:r>
        <w:r w:rsidR="002E5B42" w:rsidRPr="002E5B42">
          <w:rPr>
            <w:noProof/>
            <w:webHidden/>
          </w:rPr>
        </w:r>
        <w:r w:rsidR="002E5B42" w:rsidRPr="002E5B42">
          <w:rPr>
            <w:noProof/>
            <w:webHidden/>
          </w:rPr>
          <w:fldChar w:fldCharType="separate"/>
        </w:r>
        <w:r w:rsidR="002E5B42" w:rsidRPr="002E5B42">
          <w:rPr>
            <w:noProof/>
            <w:webHidden/>
          </w:rPr>
          <w:t>5</w:t>
        </w:r>
        <w:r w:rsidR="002E5B42" w:rsidRPr="002E5B42">
          <w:rPr>
            <w:noProof/>
            <w:webHidden/>
          </w:rPr>
          <w:fldChar w:fldCharType="end"/>
        </w:r>
      </w:hyperlink>
    </w:p>
    <w:p w14:paraId="5B7AAE93" w14:textId="77777777" w:rsidR="002E5B42" w:rsidRPr="002E5B42" w:rsidRDefault="00DA76FD">
      <w:pPr>
        <w:pStyle w:val="TDC1"/>
        <w:rPr>
          <w:rFonts w:eastAsiaTheme="minorEastAsia"/>
          <w:b w:val="0"/>
          <w:noProof/>
          <w:sz w:val="22"/>
          <w:szCs w:val="22"/>
          <w:lang w:eastAsia="es-CL"/>
        </w:rPr>
      </w:pPr>
      <w:hyperlink w:anchor="_Toc324431381" w:history="1">
        <w:r w:rsidR="002E5B42" w:rsidRPr="002E5B42">
          <w:rPr>
            <w:rStyle w:val="Hipervnculo"/>
            <w:rFonts w:cs="Arial"/>
            <w:noProof/>
            <w:lang w:eastAsia="es-CL"/>
          </w:rPr>
          <w:t>2.</w:t>
        </w:r>
        <w:r w:rsidR="002E5B42" w:rsidRPr="002E5B42">
          <w:rPr>
            <w:rFonts w:eastAsiaTheme="minorEastAsia"/>
            <w:b w:val="0"/>
            <w:noProof/>
            <w:sz w:val="22"/>
            <w:szCs w:val="22"/>
            <w:lang w:eastAsia="es-CL"/>
          </w:rPr>
          <w:tab/>
        </w:r>
        <w:r w:rsidR="002E5B42" w:rsidRPr="002E5B42">
          <w:rPr>
            <w:rStyle w:val="Hipervnculo"/>
            <w:rFonts w:cs="Arial"/>
            <w:noProof/>
          </w:rPr>
          <w:t>RESUMEN EJECUTIVO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_Toc324431381 \h </w:instrText>
        </w:r>
        <w:r w:rsidR="002E5B42" w:rsidRPr="002E5B42">
          <w:rPr>
            <w:noProof/>
            <w:webHidden/>
          </w:rPr>
        </w:r>
        <w:r w:rsidR="002E5B42" w:rsidRPr="002E5B42">
          <w:rPr>
            <w:noProof/>
            <w:webHidden/>
          </w:rPr>
          <w:fldChar w:fldCharType="separate"/>
        </w:r>
        <w:r w:rsidR="002E5B42" w:rsidRPr="002E5B42">
          <w:rPr>
            <w:noProof/>
            <w:webHidden/>
          </w:rPr>
          <w:t>6</w:t>
        </w:r>
        <w:r w:rsidR="002E5B42" w:rsidRPr="002E5B42">
          <w:rPr>
            <w:noProof/>
            <w:webHidden/>
          </w:rPr>
          <w:fldChar w:fldCharType="end"/>
        </w:r>
      </w:hyperlink>
    </w:p>
    <w:p w14:paraId="0C882FAC" w14:textId="77777777" w:rsidR="002E5B42" w:rsidRPr="002E5B42" w:rsidRDefault="00DA76FD">
      <w:pPr>
        <w:pStyle w:val="TDC1"/>
        <w:rPr>
          <w:rFonts w:eastAsiaTheme="minorEastAsia"/>
          <w:b w:val="0"/>
          <w:noProof/>
          <w:sz w:val="22"/>
          <w:szCs w:val="22"/>
          <w:lang w:eastAsia="es-CL"/>
        </w:rPr>
      </w:pPr>
      <w:hyperlink w:anchor="_Toc324431382" w:history="1">
        <w:r w:rsidR="002E5B42" w:rsidRPr="002E5B42">
          <w:rPr>
            <w:rStyle w:val="Hipervnculo"/>
            <w:rFonts w:cs="Arial"/>
            <w:noProof/>
          </w:rPr>
          <w:t>3.</w:t>
        </w:r>
        <w:r w:rsidR="002E5B42" w:rsidRPr="002E5B42">
          <w:rPr>
            <w:rFonts w:eastAsiaTheme="minorEastAsia"/>
            <w:b w:val="0"/>
            <w:noProof/>
            <w:sz w:val="22"/>
            <w:szCs w:val="22"/>
            <w:lang w:eastAsia="es-CL"/>
          </w:rPr>
          <w:tab/>
        </w:r>
        <w:r w:rsidR="002E5B42" w:rsidRPr="002E5B42">
          <w:rPr>
            <w:rStyle w:val="Hipervnculo"/>
            <w:rFonts w:cs="Arial"/>
            <w:noProof/>
          </w:rPr>
          <w:t>DEFINICIÓN DEL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_Toc324431382 \h </w:instrText>
        </w:r>
        <w:r w:rsidR="002E5B42" w:rsidRPr="002E5B42">
          <w:rPr>
            <w:noProof/>
            <w:webHidden/>
          </w:rPr>
        </w:r>
        <w:r w:rsidR="002E5B42" w:rsidRPr="002E5B42">
          <w:rPr>
            <w:noProof/>
            <w:webHidden/>
          </w:rPr>
          <w:fldChar w:fldCharType="separate"/>
        </w:r>
        <w:r w:rsidR="002E5B42" w:rsidRPr="002E5B42">
          <w:rPr>
            <w:noProof/>
            <w:webHidden/>
          </w:rPr>
          <w:t>7</w:t>
        </w:r>
        <w:r w:rsidR="002E5B42" w:rsidRPr="002E5B42">
          <w:rPr>
            <w:noProof/>
            <w:webHidden/>
          </w:rPr>
          <w:fldChar w:fldCharType="end"/>
        </w:r>
      </w:hyperlink>
    </w:p>
    <w:p w14:paraId="5F998D09"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83" w:history="1">
        <w:r w:rsidR="002E5B42" w:rsidRPr="002E5B42">
          <w:rPr>
            <w:rStyle w:val="Hipervnculo"/>
            <w:rFonts w:ascii="Arial" w:hAnsi="Arial" w:cs="Arial"/>
            <w:noProof/>
            <w:lang w:val="es-CL"/>
          </w:rPr>
          <w:t>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Definición del producto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w:t>
        </w:r>
        <w:r w:rsidR="002E5B42" w:rsidRPr="002E5B42">
          <w:rPr>
            <w:rFonts w:ascii="Arial" w:hAnsi="Arial" w:cs="Arial"/>
            <w:noProof/>
            <w:webHidden/>
          </w:rPr>
          <w:fldChar w:fldCharType="end"/>
        </w:r>
      </w:hyperlink>
    </w:p>
    <w:p w14:paraId="20C46AE9" w14:textId="77777777" w:rsidR="002E5B42" w:rsidRPr="002E5B42" w:rsidRDefault="00DA76FD">
      <w:pPr>
        <w:pStyle w:val="TDC1"/>
        <w:rPr>
          <w:rFonts w:eastAsiaTheme="minorEastAsia"/>
          <w:b w:val="0"/>
          <w:noProof/>
          <w:sz w:val="22"/>
          <w:szCs w:val="22"/>
          <w:lang w:eastAsia="es-CL"/>
        </w:rPr>
      </w:pPr>
      <w:hyperlink w:anchor="_Toc324431384" w:history="1">
        <w:r w:rsidR="002E5B42" w:rsidRPr="002E5B42">
          <w:rPr>
            <w:rStyle w:val="Hipervnculo"/>
            <w:rFonts w:cs="Arial"/>
            <w:noProof/>
          </w:rPr>
          <w:t>4.</w:t>
        </w:r>
        <w:r w:rsidR="002E5B42" w:rsidRPr="002E5B42">
          <w:rPr>
            <w:rFonts w:eastAsiaTheme="minorEastAsia"/>
            <w:b w:val="0"/>
            <w:noProof/>
            <w:sz w:val="22"/>
            <w:szCs w:val="22"/>
            <w:lang w:eastAsia="es-CL"/>
          </w:rPr>
          <w:tab/>
        </w:r>
        <w:r w:rsidR="002E5B42" w:rsidRPr="002E5B42">
          <w:rPr>
            <w:rStyle w:val="Hipervnculo"/>
            <w:rFonts w:cs="Arial"/>
            <w:noProof/>
          </w:rPr>
          <w:t>OBJETIVOS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_Toc324431384 \h </w:instrText>
        </w:r>
        <w:r w:rsidR="002E5B42" w:rsidRPr="002E5B42">
          <w:rPr>
            <w:noProof/>
            <w:webHidden/>
          </w:rPr>
        </w:r>
        <w:r w:rsidR="002E5B42" w:rsidRPr="002E5B42">
          <w:rPr>
            <w:noProof/>
            <w:webHidden/>
          </w:rPr>
          <w:fldChar w:fldCharType="separate"/>
        </w:r>
        <w:r w:rsidR="002E5B42" w:rsidRPr="002E5B42">
          <w:rPr>
            <w:noProof/>
            <w:webHidden/>
          </w:rPr>
          <w:t>8</w:t>
        </w:r>
        <w:r w:rsidR="002E5B42" w:rsidRPr="002E5B42">
          <w:rPr>
            <w:noProof/>
            <w:webHidden/>
          </w:rPr>
          <w:fldChar w:fldCharType="end"/>
        </w:r>
      </w:hyperlink>
    </w:p>
    <w:p w14:paraId="2A4641EA"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85" w:history="1">
        <w:r w:rsidR="002E5B42" w:rsidRPr="002E5B42">
          <w:rPr>
            <w:rStyle w:val="Hipervnculo"/>
            <w:rFonts w:ascii="Arial" w:hAnsi="Arial" w:cs="Arial"/>
            <w:noProof/>
            <w:lang w:val="es-CL"/>
          </w:rPr>
          <w:t>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 general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645B7C9B"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86" w:history="1">
        <w:r w:rsidR="002E5B42" w:rsidRPr="002E5B42">
          <w:rPr>
            <w:rStyle w:val="Hipervnculo"/>
            <w:rFonts w:ascii="Arial" w:hAnsi="Arial" w:cs="Arial"/>
            <w:noProof/>
            <w:lang w:val="es-CL"/>
          </w:rPr>
          <w:t>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Objetivos específicos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24C834E8" w14:textId="77777777" w:rsidR="002E5B42" w:rsidRPr="002E5B42" w:rsidRDefault="00DA76FD">
      <w:pPr>
        <w:pStyle w:val="TDC1"/>
        <w:rPr>
          <w:rFonts w:eastAsiaTheme="minorEastAsia"/>
          <w:b w:val="0"/>
          <w:noProof/>
          <w:sz w:val="22"/>
          <w:szCs w:val="22"/>
          <w:lang w:eastAsia="es-CL"/>
        </w:rPr>
      </w:pPr>
      <w:hyperlink w:anchor="_Toc324431387" w:history="1">
        <w:r w:rsidR="002E5B42" w:rsidRPr="002E5B42">
          <w:rPr>
            <w:rStyle w:val="Hipervnculo"/>
            <w:rFonts w:cs="Arial"/>
            <w:noProof/>
          </w:rPr>
          <w:t>5.</w:t>
        </w:r>
        <w:r w:rsidR="002E5B42" w:rsidRPr="002E5B42">
          <w:rPr>
            <w:rFonts w:eastAsiaTheme="minorEastAsia"/>
            <w:b w:val="0"/>
            <w:noProof/>
            <w:sz w:val="22"/>
            <w:szCs w:val="22"/>
            <w:lang w:eastAsia="es-CL"/>
          </w:rPr>
          <w:tab/>
        </w:r>
        <w:r w:rsidR="002E5B42" w:rsidRPr="002E5B42">
          <w:rPr>
            <w:rStyle w:val="Hipervnculo"/>
            <w:rFonts w:cs="Arial"/>
            <w:noProof/>
          </w:rPr>
          <w:t>CLIENTE OBJETIVO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_Toc324431387 \h </w:instrText>
        </w:r>
        <w:r w:rsidR="002E5B42" w:rsidRPr="002E5B42">
          <w:rPr>
            <w:noProof/>
            <w:webHidden/>
          </w:rPr>
        </w:r>
        <w:r w:rsidR="002E5B42" w:rsidRPr="002E5B42">
          <w:rPr>
            <w:noProof/>
            <w:webHidden/>
          </w:rPr>
          <w:fldChar w:fldCharType="separate"/>
        </w:r>
        <w:r w:rsidR="002E5B42" w:rsidRPr="002E5B42">
          <w:rPr>
            <w:noProof/>
            <w:webHidden/>
          </w:rPr>
          <w:t>9</w:t>
        </w:r>
        <w:r w:rsidR="002E5B42" w:rsidRPr="002E5B42">
          <w:rPr>
            <w:noProof/>
            <w:webHidden/>
          </w:rPr>
          <w:fldChar w:fldCharType="end"/>
        </w:r>
      </w:hyperlink>
    </w:p>
    <w:p w14:paraId="2FA25FA8"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88" w:history="1">
        <w:r w:rsidR="002E5B42" w:rsidRPr="002E5B42">
          <w:rPr>
            <w:rStyle w:val="Hipervnculo"/>
            <w:rFonts w:ascii="Arial" w:hAnsi="Arial" w:cs="Arial"/>
            <w:noProof/>
            <w:lang w:val="es-CL"/>
          </w:rPr>
          <w:t>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Relación con el sistema financiero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12</w:t>
        </w:r>
        <w:r w:rsidR="002E5B42" w:rsidRPr="002E5B42">
          <w:rPr>
            <w:rFonts w:ascii="Arial" w:hAnsi="Arial" w:cs="Arial"/>
            <w:noProof/>
            <w:webHidden/>
          </w:rPr>
          <w:fldChar w:fldCharType="end"/>
        </w:r>
      </w:hyperlink>
    </w:p>
    <w:p w14:paraId="033C6C6D"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89" w:history="1">
        <w:r w:rsidR="002E5B42" w:rsidRPr="002E5B42">
          <w:rPr>
            <w:rStyle w:val="Hipervnculo"/>
            <w:rFonts w:ascii="Arial" w:hAnsi="Arial" w:cs="Arial"/>
            <w:noProof/>
            <w:lang w:val="es-CL"/>
          </w:rPr>
          <w:t>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Acceso y uso de tecnología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15</w:t>
        </w:r>
        <w:r w:rsidR="002E5B42" w:rsidRPr="002E5B42">
          <w:rPr>
            <w:rFonts w:ascii="Arial" w:hAnsi="Arial" w:cs="Arial"/>
            <w:noProof/>
            <w:webHidden/>
          </w:rPr>
          <w:fldChar w:fldCharType="end"/>
        </w:r>
      </w:hyperlink>
    </w:p>
    <w:p w14:paraId="40185482"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90" w:history="1">
        <w:r w:rsidR="002E5B42" w:rsidRPr="002E5B42">
          <w:rPr>
            <w:rStyle w:val="Hipervnculo"/>
            <w:rFonts w:ascii="Arial" w:hAnsi="Arial" w:cs="Arial"/>
            <w:noProof/>
            <w:lang w:val="es-CL"/>
          </w:rPr>
          <w:t>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Certificación de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16</w:t>
        </w:r>
        <w:r w:rsidR="002E5B42" w:rsidRPr="002E5B42">
          <w:rPr>
            <w:rFonts w:ascii="Arial" w:hAnsi="Arial" w:cs="Arial"/>
            <w:noProof/>
            <w:webHidden/>
          </w:rPr>
          <w:fldChar w:fldCharType="end"/>
        </w:r>
      </w:hyperlink>
    </w:p>
    <w:p w14:paraId="006EE0F1"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91" w:history="1">
        <w:r w:rsidR="002E5B42" w:rsidRPr="002E5B42">
          <w:rPr>
            <w:rStyle w:val="Hipervnculo"/>
            <w:rFonts w:ascii="Arial" w:hAnsi="Arial" w:cs="Arial"/>
            <w:noProof/>
            <w:lang w:val="es-CL"/>
          </w:rPr>
          <w:t>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Franquicia tributaria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17</w:t>
        </w:r>
        <w:r w:rsidR="002E5B42" w:rsidRPr="002E5B42">
          <w:rPr>
            <w:rFonts w:ascii="Arial" w:hAnsi="Arial" w:cs="Arial"/>
            <w:noProof/>
            <w:webHidden/>
          </w:rPr>
          <w:fldChar w:fldCharType="end"/>
        </w:r>
      </w:hyperlink>
    </w:p>
    <w:p w14:paraId="38B81C46"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92" w:history="1">
        <w:r w:rsidR="002E5B42" w:rsidRPr="002E5B42">
          <w:rPr>
            <w:rStyle w:val="Hipervnculo"/>
            <w:rFonts w:ascii="Arial" w:hAnsi="Arial" w:cs="Arial"/>
            <w:noProof/>
            <w:lang w:val="es-CL"/>
          </w:rPr>
          <w:t>5.5.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Empleo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20</w:t>
        </w:r>
        <w:r w:rsidR="002E5B42" w:rsidRPr="002E5B42">
          <w:rPr>
            <w:rFonts w:ascii="Arial" w:hAnsi="Arial" w:cs="Arial"/>
            <w:noProof/>
            <w:webHidden/>
          </w:rPr>
          <w:fldChar w:fldCharType="end"/>
        </w:r>
      </w:hyperlink>
    </w:p>
    <w:p w14:paraId="0A216F0B"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93" w:history="1">
        <w:r w:rsidR="002E5B42" w:rsidRPr="002E5B42">
          <w:rPr>
            <w:rStyle w:val="Hipervnculo"/>
            <w:rFonts w:ascii="Arial" w:hAnsi="Arial" w:cs="Arial"/>
            <w:noProof/>
            <w:lang w:val="es-CL"/>
          </w:rPr>
          <w:t>5.6.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Fortalezas y debilidades de las MIPES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21</w:t>
        </w:r>
        <w:r w:rsidR="002E5B42" w:rsidRPr="002E5B42">
          <w:rPr>
            <w:rFonts w:ascii="Arial" w:hAnsi="Arial" w:cs="Arial"/>
            <w:noProof/>
            <w:webHidden/>
          </w:rPr>
          <w:fldChar w:fldCharType="end"/>
        </w:r>
      </w:hyperlink>
    </w:p>
    <w:p w14:paraId="3FADAE1F"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94" w:history="1">
        <w:r w:rsidR="002E5B42" w:rsidRPr="002E5B42">
          <w:rPr>
            <w:rStyle w:val="Hipervnculo"/>
            <w:rFonts w:ascii="Arial" w:hAnsi="Arial" w:cs="Arial"/>
            <w:noProof/>
            <w:lang w:val="es-CL"/>
          </w:rPr>
          <w:t>5.7.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clientes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23</w:t>
        </w:r>
        <w:r w:rsidR="002E5B42" w:rsidRPr="002E5B42">
          <w:rPr>
            <w:rFonts w:ascii="Arial" w:hAnsi="Arial" w:cs="Arial"/>
            <w:noProof/>
            <w:webHidden/>
          </w:rPr>
          <w:fldChar w:fldCharType="end"/>
        </w:r>
      </w:hyperlink>
    </w:p>
    <w:p w14:paraId="04FDACCA"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395" w:history="1">
        <w:r w:rsidR="002E5B42" w:rsidRPr="002E5B42">
          <w:rPr>
            <w:rStyle w:val="Hipervnculo"/>
            <w:rFonts w:ascii="Arial" w:hAnsi="Arial" w:cs="Arial"/>
            <w:noProof/>
          </w:rPr>
          <w:t>5.7.1.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Análisis de datos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26</w:t>
        </w:r>
        <w:r w:rsidR="002E5B42" w:rsidRPr="002E5B42">
          <w:rPr>
            <w:rFonts w:ascii="Arial" w:hAnsi="Arial" w:cs="Arial"/>
            <w:noProof/>
            <w:webHidden/>
          </w:rPr>
          <w:fldChar w:fldCharType="end"/>
        </w:r>
      </w:hyperlink>
    </w:p>
    <w:p w14:paraId="12DA667A"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396" w:history="1">
        <w:r w:rsidR="002E5B42" w:rsidRPr="002E5B42">
          <w:rPr>
            <w:rStyle w:val="Hipervnculo"/>
            <w:rFonts w:ascii="Arial" w:hAnsi="Arial" w:cs="Arial"/>
            <w:noProof/>
          </w:rPr>
          <w:t>5.7.2.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Perfil del cliente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35</w:t>
        </w:r>
        <w:r w:rsidR="002E5B42" w:rsidRPr="002E5B42">
          <w:rPr>
            <w:rFonts w:ascii="Arial" w:hAnsi="Arial" w:cs="Arial"/>
            <w:noProof/>
            <w:webHidden/>
          </w:rPr>
          <w:fldChar w:fldCharType="end"/>
        </w:r>
      </w:hyperlink>
    </w:p>
    <w:p w14:paraId="5F9A066C" w14:textId="77777777" w:rsidR="002E5B42" w:rsidRPr="002E5B42" w:rsidRDefault="00DA76FD">
      <w:pPr>
        <w:pStyle w:val="TDC1"/>
        <w:rPr>
          <w:rFonts w:eastAsiaTheme="minorEastAsia"/>
          <w:b w:val="0"/>
          <w:noProof/>
          <w:sz w:val="22"/>
          <w:szCs w:val="22"/>
          <w:lang w:eastAsia="es-CL"/>
        </w:rPr>
      </w:pPr>
      <w:hyperlink w:anchor="_Toc324431397" w:history="1">
        <w:r w:rsidR="002E5B42" w:rsidRPr="002E5B42">
          <w:rPr>
            <w:rStyle w:val="Hipervnculo"/>
            <w:rFonts w:cs="Arial"/>
            <w:noProof/>
          </w:rPr>
          <w:t>6.</w:t>
        </w:r>
        <w:r w:rsidR="002E5B42" w:rsidRPr="002E5B42">
          <w:rPr>
            <w:rFonts w:eastAsiaTheme="minorEastAsia"/>
            <w:b w:val="0"/>
            <w:noProof/>
            <w:sz w:val="22"/>
            <w:szCs w:val="22"/>
            <w:lang w:eastAsia="es-CL"/>
          </w:rPr>
          <w:tab/>
        </w:r>
        <w:r w:rsidR="002E5B42" w:rsidRPr="002E5B42">
          <w:rPr>
            <w:rStyle w:val="Hipervnculo"/>
            <w:rFonts w:cs="Arial"/>
            <w:noProof/>
          </w:rPr>
          <w:t>ANÁLISIS DE MERCADO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_Toc324431397 \h </w:instrText>
        </w:r>
        <w:r w:rsidR="002E5B42" w:rsidRPr="002E5B42">
          <w:rPr>
            <w:noProof/>
            <w:webHidden/>
          </w:rPr>
        </w:r>
        <w:r w:rsidR="002E5B42" w:rsidRPr="002E5B42">
          <w:rPr>
            <w:noProof/>
            <w:webHidden/>
          </w:rPr>
          <w:fldChar w:fldCharType="separate"/>
        </w:r>
        <w:r w:rsidR="002E5B42" w:rsidRPr="002E5B42">
          <w:rPr>
            <w:noProof/>
            <w:webHidden/>
          </w:rPr>
          <w:t>37</w:t>
        </w:r>
        <w:r w:rsidR="002E5B42" w:rsidRPr="002E5B42">
          <w:rPr>
            <w:noProof/>
            <w:webHidden/>
          </w:rPr>
          <w:fldChar w:fldCharType="end"/>
        </w:r>
      </w:hyperlink>
    </w:p>
    <w:p w14:paraId="32F54E9A"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98" w:history="1">
        <w:r w:rsidR="002E5B42" w:rsidRPr="002E5B42">
          <w:rPr>
            <w:rStyle w:val="Hipervnculo"/>
            <w:rFonts w:ascii="Arial" w:hAnsi="Arial" w:cs="Arial"/>
            <w:noProof/>
            <w:lang w:val="es-CL"/>
          </w:rPr>
          <w:t>6.1.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Tamaño de mercado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07D53CF8"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399" w:history="1">
        <w:r w:rsidR="002E5B42" w:rsidRPr="002E5B42">
          <w:rPr>
            <w:rStyle w:val="Hipervnculo"/>
            <w:rFonts w:ascii="Arial" w:hAnsi="Arial" w:cs="Arial"/>
            <w:noProof/>
            <w:lang w:val="es-CL"/>
          </w:rPr>
          <w:t>6.2.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Situación actual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1A90B376"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00" w:history="1">
        <w:r w:rsidR="002E5B42" w:rsidRPr="002E5B42">
          <w:rPr>
            <w:rStyle w:val="Hipervnculo"/>
            <w:rFonts w:ascii="Arial" w:hAnsi="Arial" w:cs="Arial"/>
            <w:noProof/>
            <w:lang w:val="es-CL"/>
          </w:rPr>
          <w:t>6.3.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Instrumentos de fomento a la producción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43</w:t>
        </w:r>
        <w:r w:rsidR="002E5B42" w:rsidRPr="002E5B42">
          <w:rPr>
            <w:rFonts w:ascii="Arial" w:hAnsi="Arial" w:cs="Arial"/>
            <w:noProof/>
            <w:webHidden/>
          </w:rPr>
          <w:fldChar w:fldCharType="end"/>
        </w:r>
      </w:hyperlink>
    </w:p>
    <w:p w14:paraId="3C4186A4"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01" w:history="1">
        <w:r w:rsidR="002E5B42" w:rsidRPr="002E5B42">
          <w:rPr>
            <w:rStyle w:val="Hipervnculo"/>
            <w:rFonts w:ascii="Arial" w:hAnsi="Arial" w:cs="Arial"/>
            <w:noProof/>
            <w:lang w:val="es-CL"/>
          </w:rPr>
          <w:t>6.4.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Participación de MIPES en el mercado público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44</w:t>
        </w:r>
        <w:r w:rsidR="002E5B42" w:rsidRPr="002E5B42">
          <w:rPr>
            <w:rFonts w:ascii="Arial" w:hAnsi="Arial" w:cs="Arial"/>
            <w:noProof/>
            <w:webHidden/>
          </w:rPr>
          <w:fldChar w:fldCharType="end"/>
        </w:r>
      </w:hyperlink>
    </w:p>
    <w:p w14:paraId="38D71413"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02" w:history="1">
        <w:r w:rsidR="002E5B42" w:rsidRPr="002E5B42">
          <w:rPr>
            <w:rStyle w:val="Hipervnculo"/>
            <w:rFonts w:ascii="Arial" w:hAnsi="Arial" w:cs="Arial"/>
            <w:noProof/>
            <w:lang w:val="es-CL"/>
          </w:rPr>
          <w:t>6.5.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Demanda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46</w:t>
        </w:r>
        <w:r w:rsidR="002E5B42" w:rsidRPr="002E5B42">
          <w:rPr>
            <w:rFonts w:ascii="Arial" w:hAnsi="Arial" w:cs="Arial"/>
            <w:noProof/>
            <w:webHidden/>
          </w:rPr>
          <w:fldChar w:fldCharType="end"/>
        </w:r>
      </w:hyperlink>
    </w:p>
    <w:p w14:paraId="2E29F638"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03" w:history="1">
        <w:r w:rsidR="002E5B42" w:rsidRPr="002E5B42">
          <w:rPr>
            <w:rStyle w:val="Hipervnculo"/>
            <w:rFonts w:ascii="Arial" w:hAnsi="Arial" w:cs="Arial"/>
            <w:noProof/>
          </w:rPr>
          <w:t>6.5.1.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cualitativas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47</w:t>
        </w:r>
        <w:r w:rsidR="002E5B42" w:rsidRPr="002E5B42">
          <w:rPr>
            <w:rFonts w:ascii="Arial" w:hAnsi="Arial" w:cs="Arial"/>
            <w:noProof/>
            <w:webHidden/>
          </w:rPr>
          <w:fldChar w:fldCharType="end"/>
        </w:r>
      </w:hyperlink>
    </w:p>
    <w:p w14:paraId="1AD7899A"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04" w:history="1">
        <w:r w:rsidR="002E5B42" w:rsidRPr="002E5B42">
          <w:rPr>
            <w:rStyle w:val="Hipervnculo"/>
            <w:rFonts w:ascii="Arial" w:hAnsi="Arial" w:cs="Arial"/>
            <w:noProof/>
          </w:rPr>
          <w:t>6.5.2.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cuantitativas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59C6A8D1"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05" w:history="1">
        <w:r w:rsidR="002E5B42" w:rsidRPr="002E5B42">
          <w:rPr>
            <w:rStyle w:val="Hipervnculo"/>
            <w:rFonts w:ascii="Arial" w:hAnsi="Arial" w:cs="Arial"/>
            <w:noProof/>
          </w:rPr>
          <w:t>6.5.3.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Actual gobierno y las EMT</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35474BE5"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06" w:history="1">
        <w:r w:rsidR="002E5B42" w:rsidRPr="002E5B42">
          <w:rPr>
            <w:rStyle w:val="Hipervnculo"/>
            <w:rFonts w:ascii="Arial" w:hAnsi="Arial" w:cs="Arial"/>
            <w:noProof/>
          </w:rPr>
          <w:t>6.5.4.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Conclusiones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50</w:t>
        </w:r>
        <w:r w:rsidR="002E5B42" w:rsidRPr="002E5B42">
          <w:rPr>
            <w:rFonts w:ascii="Arial" w:hAnsi="Arial" w:cs="Arial"/>
            <w:noProof/>
            <w:webHidden/>
          </w:rPr>
          <w:fldChar w:fldCharType="end"/>
        </w:r>
      </w:hyperlink>
    </w:p>
    <w:p w14:paraId="0B374E3C" w14:textId="77777777" w:rsidR="002E5B42" w:rsidRPr="002E5B42" w:rsidRDefault="00DA76FD">
      <w:pPr>
        <w:pStyle w:val="TDC1"/>
        <w:rPr>
          <w:rFonts w:eastAsiaTheme="minorEastAsia"/>
          <w:b w:val="0"/>
          <w:noProof/>
          <w:sz w:val="22"/>
          <w:szCs w:val="22"/>
          <w:lang w:eastAsia="es-CL"/>
        </w:rPr>
      </w:pPr>
      <w:hyperlink w:anchor="_Toc324431407" w:history="1">
        <w:r w:rsidR="002E5B42" w:rsidRPr="002E5B42">
          <w:rPr>
            <w:rStyle w:val="Hipervnculo"/>
            <w:rFonts w:cs="Arial"/>
            <w:noProof/>
          </w:rPr>
          <w:t>7.</w:t>
        </w:r>
        <w:r w:rsidR="002E5B42" w:rsidRPr="002E5B42">
          <w:rPr>
            <w:rFonts w:eastAsiaTheme="minorEastAsia"/>
            <w:b w:val="0"/>
            <w:noProof/>
            <w:sz w:val="22"/>
            <w:szCs w:val="22"/>
            <w:lang w:eastAsia="es-CL"/>
          </w:rPr>
          <w:tab/>
        </w:r>
        <w:r w:rsidR="002E5B42" w:rsidRPr="002E5B42">
          <w:rPr>
            <w:rStyle w:val="Hipervnculo"/>
            <w:rFonts w:cs="Arial"/>
            <w:noProof/>
          </w:rPr>
          <w:t>PRODUCTO Y SERVICIOS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_Toc324431407 \h </w:instrText>
        </w:r>
        <w:r w:rsidR="002E5B42" w:rsidRPr="002E5B42">
          <w:rPr>
            <w:noProof/>
            <w:webHidden/>
          </w:rPr>
        </w:r>
        <w:r w:rsidR="002E5B42" w:rsidRPr="002E5B42">
          <w:rPr>
            <w:noProof/>
            <w:webHidden/>
          </w:rPr>
          <w:fldChar w:fldCharType="separate"/>
        </w:r>
        <w:r w:rsidR="002E5B42" w:rsidRPr="002E5B42">
          <w:rPr>
            <w:noProof/>
            <w:webHidden/>
          </w:rPr>
          <w:t>52</w:t>
        </w:r>
        <w:r w:rsidR="002E5B42" w:rsidRPr="002E5B42">
          <w:rPr>
            <w:noProof/>
            <w:webHidden/>
          </w:rPr>
          <w:fldChar w:fldCharType="end"/>
        </w:r>
      </w:hyperlink>
    </w:p>
    <w:p w14:paraId="63C1168E"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08" w:history="1">
        <w:r w:rsidR="002E5B42" w:rsidRPr="002E5B42">
          <w:rPr>
            <w:rStyle w:val="Hipervnculo"/>
            <w:rFonts w:ascii="Arial" w:hAnsi="Arial" w:cs="Arial"/>
            <w:noProof/>
            <w:lang w:val="es-CL"/>
          </w:rPr>
          <w:t>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Definiciones técnicas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52</w:t>
        </w:r>
        <w:r w:rsidR="002E5B42" w:rsidRPr="002E5B42">
          <w:rPr>
            <w:rFonts w:ascii="Arial" w:hAnsi="Arial" w:cs="Arial"/>
            <w:noProof/>
            <w:webHidden/>
          </w:rPr>
          <w:fldChar w:fldCharType="end"/>
        </w:r>
      </w:hyperlink>
    </w:p>
    <w:p w14:paraId="018B3FB9"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09" w:history="1">
        <w:r w:rsidR="002E5B42" w:rsidRPr="002E5B42">
          <w:rPr>
            <w:rStyle w:val="Hipervnculo"/>
            <w:rFonts w:ascii="Arial" w:hAnsi="Arial" w:cs="Arial"/>
            <w:noProof/>
            <w:lang w:val="es-CL"/>
          </w:rPr>
          <w:t>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Módulos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56185287"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10" w:history="1">
        <w:r w:rsidR="002E5B42" w:rsidRPr="002E5B42">
          <w:rPr>
            <w:rStyle w:val="Hipervnculo"/>
            <w:rFonts w:ascii="Arial" w:hAnsi="Arial" w:cs="Arial"/>
            <w:noProof/>
          </w:rPr>
          <w:t>7.2.1.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1: Capacitación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7E22F954"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11" w:history="1">
        <w:r w:rsidR="002E5B42" w:rsidRPr="002E5B42">
          <w:rPr>
            <w:rStyle w:val="Hipervnculo"/>
            <w:rFonts w:ascii="Arial" w:hAnsi="Arial" w:cs="Arial"/>
            <w:noProof/>
          </w:rPr>
          <w:t>7.2.2.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2: Asesoría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54</w:t>
        </w:r>
        <w:r w:rsidR="002E5B42" w:rsidRPr="002E5B42">
          <w:rPr>
            <w:rFonts w:ascii="Arial" w:hAnsi="Arial" w:cs="Arial"/>
            <w:noProof/>
            <w:webHidden/>
          </w:rPr>
          <w:fldChar w:fldCharType="end"/>
        </w:r>
      </w:hyperlink>
    </w:p>
    <w:p w14:paraId="1EC41396"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12" w:history="1">
        <w:r w:rsidR="002E5B42" w:rsidRPr="002E5B42">
          <w:rPr>
            <w:rStyle w:val="Hipervnculo"/>
            <w:rFonts w:ascii="Arial" w:hAnsi="Arial" w:cs="Arial"/>
            <w:noProof/>
          </w:rPr>
          <w:t>7.2.3.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3: Proyección Financiera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55</w:t>
        </w:r>
        <w:r w:rsidR="002E5B42" w:rsidRPr="002E5B42">
          <w:rPr>
            <w:rFonts w:ascii="Arial" w:hAnsi="Arial" w:cs="Arial"/>
            <w:noProof/>
            <w:webHidden/>
          </w:rPr>
          <w:fldChar w:fldCharType="end"/>
        </w:r>
      </w:hyperlink>
    </w:p>
    <w:p w14:paraId="633035EF"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13" w:history="1">
        <w:r w:rsidR="002E5B42" w:rsidRPr="002E5B42">
          <w:rPr>
            <w:rStyle w:val="Hipervnculo"/>
            <w:rFonts w:ascii="Arial" w:hAnsi="Arial" w:cs="Arial"/>
            <w:noProof/>
          </w:rPr>
          <w:t>7.2.4.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4: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56</w:t>
        </w:r>
        <w:r w:rsidR="002E5B42" w:rsidRPr="002E5B42">
          <w:rPr>
            <w:rFonts w:ascii="Arial" w:hAnsi="Arial" w:cs="Arial"/>
            <w:noProof/>
            <w:webHidden/>
          </w:rPr>
          <w:fldChar w:fldCharType="end"/>
        </w:r>
      </w:hyperlink>
    </w:p>
    <w:p w14:paraId="4B9206DD"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14" w:history="1">
        <w:r w:rsidR="002E5B42" w:rsidRPr="002E5B42">
          <w:rPr>
            <w:rStyle w:val="Hipervnculo"/>
            <w:rFonts w:ascii="Arial" w:hAnsi="Arial" w:cs="Arial"/>
            <w:noProof/>
          </w:rPr>
          <w:t>7.2.5.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5: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3C1E1B7C" w14:textId="77777777" w:rsidR="002E5B42" w:rsidRPr="002E5B42" w:rsidRDefault="00DA76FD">
      <w:pPr>
        <w:pStyle w:val="TDC3"/>
        <w:tabs>
          <w:tab w:val="left" w:pos="1320"/>
          <w:tab w:val="right" w:leader="hyphen" w:pos="9394"/>
        </w:tabs>
        <w:rPr>
          <w:rFonts w:ascii="Arial" w:eastAsiaTheme="minorEastAsia" w:hAnsi="Arial" w:cs="Arial"/>
          <w:noProof/>
          <w:sz w:val="22"/>
          <w:szCs w:val="22"/>
          <w:lang w:val="es-CL" w:eastAsia="es-CL"/>
        </w:rPr>
      </w:pPr>
      <w:hyperlink w:anchor="_Toc324431415" w:history="1">
        <w:r w:rsidR="002E5B42" w:rsidRPr="002E5B42">
          <w:rPr>
            <w:rStyle w:val="Hipervnculo"/>
            <w:rFonts w:ascii="Arial" w:hAnsi="Arial" w:cs="Arial"/>
            <w:noProof/>
          </w:rPr>
          <w:t>7.2.6.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6: Red de Negocios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6A113DA9"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16" w:history="1">
        <w:r w:rsidR="002E5B42" w:rsidRPr="002E5B42">
          <w:rPr>
            <w:rStyle w:val="Hipervnculo"/>
            <w:rFonts w:ascii="Arial" w:hAnsi="Arial" w:cs="Arial"/>
            <w:noProof/>
            <w:lang w:val="es-CL"/>
          </w:rPr>
          <w:t>7.3.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El Sistema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58</w:t>
        </w:r>
        <w:r w:rsidR="002E5B42" w:rsidRPr="002E5B42">
          <w:rPr>
            <w:rFonts w:ascii="Arial" w:hAnsi="Arial" w:cs="Arial"/>
            <w:noProof/>
            <w:webHidden/>
          </w:rPr>
          <w:fldChar w:fldCharType="end"/>
        </w:r>
      </w:hyperlink>
    </w:p>
    <w:p w14:paraId="32775F87"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17" w:history="1">
        <w:r w:rsidR="002E5B42" w:rsidRPr="002E5B42">
          <w:rPr>
            <w:rStyle w:val="Hipervnculo"/>
            <w:rFonts w:ascii="Arial" w:hAnsi="Arial" w:cs="Arial"/>
            <w:noProof/>
            <w:lang w:val="es-CL"/>
          </w:rPr>
          <w:t>7.4.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Interacción Usuario-SAIM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63</w:t>
        </w:r>
        <w:r w:rsidR="002E5B42" w:rsidRPr="002E5B42">
          <w:rPr>
            <w:rFonts w:ascii="Arial" w:hAnsi="Arial" w:cs="Arial"/>
            <w:noProof/>
            <w:webHidden/>
          </w:rPr>
          <w:fldChar w:fldCharType="end"/>
        </w:r>
      </w:hyperlink>
    </w:p>
    <w:p w14:paraId="28987D6F"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18" w:history="1">
        <w:r w:rsidR="002E5B42" w:rsidRPr="002E5B42">
          <w:rPr>
            <w:rStyle w:val="Hipervnculo"/>
            <w:rFonts w:ascii="Arial" w:hAnsi="Arial" w:cs="Arial"/>
            <w:noProof/>
            <w:lang w:val="es-CL"/>
          </w:rPr>
          <w:t>7.5.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Principales características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65</w:t>
        </w:r>
        <w:r w:rsidR="002E5B42" w:rsidRPr="002E5B42">
          <w:rPr>
            <w:rFonts w:ascii="Arial" w:hAnsi="Arial" w:cs="Arial"/>
            <w:noProof/>
            <w:webHidden/>
          </w:rPr>
          <w:fldChar w:fldCharType="end"/>
        </w:r>
      </w:hyperlink>
    </w:p>
    <w:p w14:paraId="7D10D86C"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19" w:history="1">
        <w:r w:rsidR="002E5B42" w:rsidRPr="002E5B42">
          <w:rPr>
            <w:rStyle w:val="Hipervnculo"/>
            <w:rFonts w:ascii="Arial" w:hAnsi="Arial" w:cs="Arial"/>
            <w:noProof/>
            <w:lang w:val="es-CL"/>
          </w:rPr>
          <w:t>7.6.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Ventajas y desventajas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67</w:t>
        </w:r>
        <w:r w:rsidR="002E5B42" w:rsidRPr="002E5B42">
          <w:rPr>
            <w:rFonts w:ascii="Arial" w:hAnsi="Arial" w:cs="Arial"/>
            <w:noProof/>
            <w:webHidden/>
          </w:rPr>
          <w:fldChar w:fldCharType="end"/>
        </w:r>
      </w:hyperlink>
    </w:p>
    <w:p w14:paraId="0A4BA3EB"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20" w:history="1">
        <w:r w:rsidR="002E5B42" w:rsidRPr="002E5B42">
          <w:rPr>
            <w:rStyle w:val="Hipervnculo"/>
            <w:rFonts w:ascii="Arial" w:hAnsi="Arial" w:cs="Arial"/>
            <w:noProof/>
            <w:lang w:val="es-CL"/>
          </w:rPr>
          <w:t>7.7.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Necesidades a satisfacer</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69</w:t>
        </w:r>
        <w:r w:rsidR="002E5B42" w:rsidRPr="002E5B42">
          <w:rPr>
            <w:rFonts w:ascii="Arial" w:hAnsi="Arial" w:cs="Arial"/>
            <w:noProof/>
            <w:webHidden/>
          </w:rPr>
          <w:fldChar w:fldCharType="end"/>
        </w:r>
      </w:hyperlink>
    </w:p>
    <w:p w14:paraId="12DC2B71" w14:textId="77777777" w:rsidR="002E5B42" w:rsidRPr="002E5B42" w:rsidRDefault="00DA76FD">
      <w:pPr>
        <w:pStyle w:val="TDC1"/>
        <w:rPr>
          <w:rFonts w:eastAsiaTheme="minorEastAsia"/>
          <w:b w:val="0"/>
          <w:noProof/>
          <w:sz w:val="22"/>
          <w:szCs w:val="22"/>
          <w:lang w:eastAsia="es-CL"/>
        </w:rPr>
      </w:pPr>
      <w:hyperlink w:anchor="_Toc324431421" w:history="1">
        <w:r w:rsidR="002E5B42" w:rsidRPr="002E5B42">
          <w:rPr>
            <w:rStyle w:val="Hipervnculo"/>
            <w:rFonts w:cs="Arial"/>
            <w:noProof/>
          </w:rPr>
          <w:t>8.</w:t>
        </w:r>
        <w:r w:rsidR="002E5B42" w:rsidRPr="002E5B42">
          <w:rPr>
            <w:rFonts w:eastAsiaTheme="minorEastAsia"/>
            <w:b w:val="0"/>
            <w:noProof/>
            <w:sz w:val="22"/>
            <w:szCs w:val="22"/>
            <w:lang w:eastAsia="es-CL"/>
          </w:rPr>
          <w:tab/>
        </w:r>
        <w:r w:rsidR="002E5B42" w:rsidRPr="002E5B42">
          <w:rPr>
            <w:rStyle w:val="Hipervnculo"/>
            <w:rFonts w:cs="Arial"/>
            <w:noProof/>
          </w:rPr>
          <w:t>MODELO DE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_Toc324431421 \h </w:instrText>
        </w:r>
        <w:r w:rsidR="002E5B42" w:rsidRPr="002E5B42">
          <w:rPr>
            <w:noProof/>
            <w:webHidden/>
          </w:rPr>
        </w:r>
        <w:r w:rsidR="002E5B42" w:rsidRPr="002E5B42">
          <w:rPr>
            <w:noProof/>
            <w:webHidden/>
          </w:rPr>
          <w:fldChar w:fldCharType="separate"/>
        </w:r>
        <w:r w:rsidR="002E5B42" w:rsidRPr="002E5B42">
          <w:rPr>
            <w:noProof/>
            <w:webHidden/>
          </w:rPr>
          <w:t>73</w:t>
        </w:r>
        <w:r w:rsidR="002E5B42" w:rsidRPr="002E5B42">
          <w:rPr>
            <w:noProof/>
            <w:webHidden/>
          </w:rPr>
          <w:fldChar w:fldCharType="end"/>
        </w:r>
      </w:hyperlink>
    </w:p>
    <w:p w14:paraId="237B42F4" w14:textId="77777777" w:rsidR="002E5B42" w:rsidRPr="002E5B42" w:rsidRDefault="00DA76FD">
      <w:pPr>
        <w:pStyle w:val="TDC1"/>
        <w:rPr>
          <w:rFonts w:eastAsiaTheme="minorEastAsia"/>
          <w:b w:val="0"/>
          <w:noProof/>
          <w:sz w:val="22"/>
          <w:szCs w:val="22"/>
          <w:lang w:eastAsia="es-CL"/>
        </w:rPr>
      </w:pPr>
      <w:hyperlink w:anchor="_Toc324431422" w:history="1">
        <w:r w:rsidR="002E5B42" w:rsidRPr="002E5B42">
          <w:rPr>
            <w:rStyle w:val="Hipervnculo"/>
            <w:rFonts w:cs="Arial"/>
            <w:noProof/>
          </w:rPr>
          <w:t>9.</w:t>
        </w:r>
        <w:r w:rsidR="002E5B42" w:rsidRPr="002E5B42">
          <w:rPr>
            <w:rFonts w:eastAsiaTheme="minorEastAsia"/>
            <w:b w:val="0"/>
            <w:noProof/>
            <w:sz w:val="22"/>
            <w:szCs w:val="22"/>
            <w:lang w:eastAsia="es-CL"/>
          </w:rPr>
          <w:tab/>
        </w:r>
        <w:r w:rsidR="002E5B42" w:rsidRPr="002E5B42">
          <w:rPr>
            <w:rStyle w:val="Hipervnculo"/>
            <w:rFonts w:cs="Arial"/>
            <w:noProof/>
          </w:rPr>
          <w:t>LA EMPRESA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_Toc324431422 \h </w:instrText>
        </w:r>
        <w:r w:rsidR="002E5B42" w:rsidRPr="002E5B42">
          <w:rPr>
            <w:noProof/>
            <w:webHidden/>
          </w:rPr>
        </w:r>
        <w:r w:rsidR="002E5B42" w:rsidRPr="002E5B42">
          <w:rPr>
            <w:noProof/>
            <w:webHidden/>
          </w:rPr>
          <w:fldChar w:fldCharType="separate"/>
        </w:r>
        <w:r w:rsidR="002E5B42" w:rsidRPr="002E5B42">
          <w:rPr>
            <w:noProof/>
            <w:webHidden/>
          </w:rPr>
          <w:t>78</w:t>
        </w:r>
        <w:r w:rsidR="002E5B42" w:rsidRPr="002E5B42">
          <w:rPr>
            <w:noProof/>
            <w:webHidden/>
          </w:rPr>
          <w:fldChar w:fldCharType="end"/>
        </w:r>
      </w:hyperlink>
    </w:p>
    <w:p w14:paraId="4AC44742" w14:textId="77777777" w:rsidR="002E5B42" w:rsidRPr="002E5B42" w:rsidRDefault="00DA76FD">
      <w:pPr>
        <w:pStyle w:val="TDC2"/>
        <w:tabs>
          <w:tab w:val="left" w:pos="880"/>
          <w:tab w:val="right" w:leader="hyphen" w:pos="9394"/>
        </w:tabs>
        <w:rPr>
          <w:rFonts w:ascii="Arial" w:eastAsiaTheme="minorEastAsia" w:hAnsi="Arial" w:cs="Arial"/>
          <w:noProof/>
          <w:sz w:val="22"/>
          <w:szCs w:val="22"/>
          <w:lang w:val="es-CL" w:eastAsia="es-CL"/>
        </w:rPr>
      </w:pPr>
      <w:hyperlink w:anchor="_Toc324431423" w:history="1">
        <w:r w:rsidR="002E5B42" w:rsidRPr="002E5B42">
          <w:rPr>
            <w:rStyle w:val="Hipervnculo"/>
            <w:rFonts w:ascii="Arial" w:hAnsi="Arial" w:cs="Arial"/>
            <w:noProof/>
            <w:lang w:val="es-CL"/>
          </w:rPr>
          <w:t>9.1.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organizacional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78</w:t>
        </w:r>
        <w:r w:rsidR="002E5B42" w:rsidRPr="002E5B42">
          <w:rPr>
            <w:rFonts w:ascii="Arial" w:hAnsi="Arial" w:cs="Arial"/>
            <w:noProof/>
            <w:webHidden/>
          </w:rPr>
          <w:fldChar w:fldCharType="end"/>
        </w:r>
      </w:hyperlink>
    </w:p>
    <w:p w14:paraId="66EE86CA" w14:textId="77777777" w:rsidR="002E5B42" w:rsidRPr="002E5B42" w:rsidRDefault="00DA76FD">
      <w:pPr>
        <w:pStyle w:val="TDC1"/>
        <w:rPr>
          <w:rFonts w:eastAsiaTheme="minorEastAsia"/>
          <w:b w:val="0"/>
          <w:noProof/>
          <w:sz w:val="22"/>
          <w:szCs w:val="22"/>
          <w:lang w:eastAsia="es-CL"/>
        </w:rPr>
      </w:pPr>
      <w:hyperlink w:anchor="_Toc324431424" w:history="1">
        <w:r w:rsidR="002E5B42" w:rsidRPr="002E5B42">
          <w:rPr>
            <w:rStyle w:val="Hipervnculo"/>
            <w:rFonts w:cs="Arial"/>
            <w:noProof/>
          </w:rPr>
          <w:t>10.</w:t>
        </w:r>
        <w:r w:rsidR="002E5B42" w:rsidRPr="002E5B42">
          <w:rPr>
            <w:rFonts w:eastAsiaTheme="minorEastAsia"/>
            <w:b w:val="0"/>
            <w:noProof/>
            <w:sz w:val="22"/>
            <w:szCs w:val="22"/>
            <w:lang w:eastAsia="es-CL"/>
          </w:rPr>
          <w:tab/>
        </w:r>
        <w:r w:rsidR="002E5B42" w:rsidRPr="002E5B42">
          <w:rPr>
            <w:rStyle w:val="Hipervnculo"/>
            <w:rFonts w:cs="Arial"/>
            <w:noProof/>
          </w:rPr>
          <w:t>ESTUDIO COMERCIAL</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_Toc324431424 \h </w:instrText>
        </w:r>
        <w:r w:rsidR="002E5B42" w:rsidRPr="002E5B42">
          <w:rPr>
            <w:noProof/>
            <w:webHidden/>
          </w:rPr>
        </w:r>
        <w:r w:rsidR="002E5B42" w:rsidRPr="002E5B42">
          <w:rPr>
            <w:noProof/>
            <w:webHidden/>
          </w:rPr>
          <w:fldChar w:fldCharType="separate"/>
        </w:r>
        <w:r w:rsidR="002E5B42" w:rsidRPr="002E5B42">
          <w:rPr>
            <w:noProof/>
            <w:webHidden/>
          </w:rPr>
          <w:t>82</w:t>
        </w:r>
        <w:r w:rsidR="002E5B42" w:rsidRPr="002E5B42">
          <w:rPr>
            <w:noProof/>
            <w:webHidden/>
          </w:rPr>
          <w:fldChar w:fldCharType="end"/>
        </w:r>
      </w:hyperlink>
    </w:p>
    <w:p w14:paraId="67B5EF16" w14:textId="77777777" w:rsidR="002E5B42" w:rsidRPr="002E5B42" w:rsidRDefault="00DA76FD">
      <w:pPr>
        <w:pStyle w:val="TDC2"/>
        <w:tabs>
          <w:tab w:val="left" w:pos="1100"/>
          <w:tab w:val="right" w:leader="hyphen" w:pos="9394"/>
        </w:tabs>
        <w:rPr>
          <w:rFonts w:ascii="Arial" w:eastAsiaTheme="minorEastAsia" w:hAnsi="Arial" w:cs="Arial"/>
          <w:noProof/>
          <w:sz w:val="22"/>
          <w:szCs w:val="22"/>
          <w:lang w:val="es-CL" w:eastAsia="es-CL"/>
        </w:rPr>
      </w:pPr>
      <w:hyperlink w:anchor="_Toc324431425" w:history="1">
        <w:r w:rsidR="002E5B42" w:rsidRPr="002E5B42">
          <w:rPr>
            <w:rStyle w:val="Hipervnculo"/>
            <w:rFonts w:ascii="Arial" w:hAnsi="Arial" w:cs="Arial"/>
            <w:noProof/>
            <w:lang w:val="es-CL"/>
          </w:rPr>
          <w:t>10.1.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Estrategia comercial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82</w:t>
        </w:r>
        <w:r w:rsidR="002E5B42" w:rsidRPr="002E5B42">
          <w:rPr>
            <w:rFonts w:ascii="Arial" w:hAnsi="Arial" w:cs="Arial"/>
            <w:noProof/>
            <w:webHidden/>
          </w:rPr>
          <w:fldChar w:fldCharType="end"/>
        </w:r>
      </w:hyperlink>
    </w:p>
    <w:p w14:paraId="49A21AEC" w14:textId="77777777" w:rsidR="002E5B42" w:rsidRPr="002E5B42" w:rsidRDefault="00DA76FD">
      <w:pPr>
        <w:pStyle w:val="TDC3"/>
        <w:tabs>
          <w:tab w:val="left" w:pos="1540"/>
          <w:tab w:val="right" w:leader="hyphen" w:pos="9394"/>
        </w:tabs>
        <w:rPr>
          <w:rFonts w:ascii="Arial" w:eastAsiaTheme="minorEastAsia" w:hAnsi="Arial" w:cs="Arial"/>
          <w:noProof/>
          <w:sz w:val="22"/>
          <w:szCs w:val="22"/>
          <w:lang w:val="es-CL" w:eastAsia="es-CL"/>
        </w:rPr>
      </w:pPr>
      <w:hyperlink w:anchor="_Toc324431426" w:history="1">
        <w:r w:rsidR="002E5B42" w:rsidRPr="002E5B42">
          <w:rPr>
            <w:rStyle w:val="Hipervnculo"/>
            <w:rFonts w:ascii="Arial" w:hAnsi="Arial" w:cs="Arial"/>
            <w:noProof/>
          </w:rPr>
          <w:t>10.1.1.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corto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83</w:t>
        </w:r>
        <w:r w:rsidR="002E5B42" w:rsidRPr="002E5B42">
          <w:rPr>
            <w:rFonts w:ascii="Arial" w:hAnsi="Arial" w:cs="Arial"/>
            <w:noProof/>
            <w:webHidden/>
          </w:rPr>
          <w:fldChar w:fldCharType="end"/>
        </w:r>
      </w:hyperlink>
    </w:p>
    <w:p w14:paraId="6AEFBA35" w14:textId="77777777" w:rsidR="002E5B42" w:rsidRPr="002E5B42" w:rsidRDefault="00DA76FD">
      <w:pPr>
        <w:pStyle w:val="TDC3"/>
        <w:tabs>
          <w:tab w:val="left" w:pos="1540"/>
          <w:tab w:val="right" w:leader="hyphen" w:pos="9394"/>
        </w:tabs>
        <w:rPr>
          <w:rFonts w:ascii="Arial" w:eastAsiaTheme="minorEastAsia" w:hAnsi="Arial" w:cs="Arial"/>
          <w:noProof/>
          <w:sz w:val="22"/>
          <w:szCs w:val="22"/>
          <w:lang w:val="es-CL" w:eastAsia="es-CL"/>
        </w:rPr>
      </w:pPr>
      <w:hyperlink w:anchor="_Toc324431427" w:history="1">
        <w:r w:rsidR="002E5B42" w:rsidRPr="002E5B42">
          <w:rPr>
            <w:rStyle w:val="Hipervnculo"/>
            <w:rFonts w:ascii="Arial" w:hAnsi="Arial" w:cs="Arial"/>
            <w:noProof/>
          </w:rPr>
          <w:t>10.1.2.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mediano/largo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84</w:t>
        </w:r>
        <w:r w:rsidR="002E5B42" w:rsidRPr="002E5B42">
          <w:rPr>
            <w:rFonts w:ascii="Arial" w:hAnsi="Arial" w:cs="Arial"/>
            <w:noProof/>
            <w:webHidden/>
          </w:rPr>
          <w:fldChar w:fldCharType="end"/>
        </w:r>
      </w:hyperlink>
    </w:p>
    <w:p w14:paraId="09C7615E" w14:textId="77777777" w:rsidR="002E5B42" w:rsidRPr="002E5B42" w:rsidRDefault="00DA76FD">
      <w:pPr>
        <w:pStyle w:val="TDC1"/>
        <w:rPr>
          <w:rFonts w:eastAsiaTheme="minorEastAsia"/>
          <w:b w:val="0"/>
          <w:noProof/>
          <w:sz w:val="22"/>
          <w:szCs w:val="22"/>
          <w:lang w:eastAsia="es-CL"/>
        </w:rPr>
      </w:pPr>
      <w:hyperlink w:anchor="_Toc324431428" w:history="1">
        <w:r w:rsidR="002E5B42" w:rsidRPr="002E5B42">
          <w:rPr>
            <w:rStyle w:val="Hipervnculo"/>
            <w:rFonts w:cs="Arial"/>
            <w:noProof/>
          </w:rPr>
          <w:t>11.</w:t>
        </w:r>
        <w:r w:rsidR="002E5B42" w:rsidRPr="002E5B42">
          <w:rPr>
            <w:rFonts w:eastAsiaTheme="minorEastAsia"/>
            <w:b w:val="0"/>
            <w:noProof/>
            <w:sz w:val="22"/>
            <w:szCs w:val="22"/>
            <w:lang w:eastAsia="es-CL"/>
          </w:rPr>
          <w:tab/>
        </w:r>
        <w:r w:rsidR="002E5B42" w:rsidRPr="002E5B42">
          <w:rPr>
            <w:rStyle w:val="Hipervnculo"/>
            <w:rFonts w:cs="Arial"/>
            <w:noProof/>
          </w:rPr>
          <w:t>EVALUACIÓN ECONÓMICA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_Toc324431428 \h </w:instrText>
        </w:r>
        <w:r w:rsidR="002E5B42" w:rsidRPr="002E5B42">
          <w:rPr>
            <w:noProof/>
            <w:webHidden/>
          </w:rPr>
        </w:r>
        <w:r w:rsidR="002E5B42" w:rsidRPr="002E5B42">
          <w:rPr>
            <w:noProof/>
            <w:webHidden/>
          </w:rPr>
          <w:fldChar w:fldCharType="separate"/>
        </w:r>
        <w:r w:rsidR="002E5B42" w:rsidRPr="002E5B42">
          <w:rPr>
            <w:noProof/>
            <w:webHidden/>
          </w:rPr>
          <w:t>86</w:t>
        </w:r>
        <w:r w:rsidR="002E5B42" w:rsidRPr="002E5B42">
          <w:rPr>
            <w:noProof/>
            <w:webHidden/>
          </w:rPr>
          <w:fldChar w:fldCharType="end"/>
        </w:r>
      </w:hyperlink>
    </w:p>
    <w:p w14:paraId="40EF0C05" w14:textId="77777777" w:rsidR="002E5B42" w:rsidRPr="002E5B42" w:rsidRDefault="00DA76FD">
      <w:pPr>
        <w:pStyle w:val="TDC2"/>
        <w:tabs>
          <w:tab w:val="left" w:pos="1100"/>
          <w:tab w:val="right" w:leader="hyphen" w:pos="9394"/>
        </w:tabs>
        <w:rPr>
          <w:rFonts w:ascii="Arial" w:eastAsiaTheme="minorEastAsia" w:hAnsi="Arial" w:cs="Arial"/>
          <w:noProof/>
          <w:sz w:val="22"/>
          <w:szCs w:val="22"/>
          <w:lang w:val="es-CL" w:eastAsia="es-CL"/>
        </w:rPr>
      </w:pPr>
      <w:hyperlink w:anchor="_Toc324431429" w:history="1">
        <w:r w:rsidR="002E5B42" w:rsidRPr="002E5B42">
          <w:rPr>
            <w:rStyle w:val="Hipervnculo"/>
            <w:rFonts w:ascii="Arial" w:hAnsi="Arial" w:cs="Arial"/>
            <w:noProof/>
            <w:lang w:val="es-CL"/>
          </w:rPr>
          <w:t>11.1.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de costos e inversión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86</w:t>
        </w:r>
        <w:r w:rsidR="002E5B42" w:rsidRPr="002E5B42">
          <w:rPr>
            <w:rFonts w:ascii="Arial" w:hAnsi="Arial" w:cs="Arial"/>
            <w:noProof/>
            <w:webHidden/>
          </w:rPr>
          <w:fldChar w:fldCharType="end"/>
        </w:r>
      </w:hyperlink>
    </w:p>
    <w:p w14:paraId="2DACF07D" w14:textId="77777777" w:rsidR="002E5B42" w:rsidRPr="002E5B42" w:rsidRDefault="00DA76FD">
      <w:pPr>
        <w:pStyle w:val="TDC2"/>
        <w:tabs>
          <w:tab w:val="left" w:pos="1100"/>
          <w:tab w:val="right" w:leader="hyphen" w:pos="9394"/>
        </w:tabs>
        <w:rPr>
          <w:rFonts w:ascii="Arial" w:eastAsiaTheme="minorEastAsia" w:hAnsi="Arial" w:cs="Arial"/>
          <w:noProof/>
          <w:sz w:val="22"/>
          <w:szCs w:val="22"/>
          <w:lang w:val="es-CL" w:eastAsia="es-CL"/>
        </w:rPr>
      </w:pPr>
      <w:hyperlink w:anchor="_Toc324431430" w:history="1">
        <w:r w:rsidR="002E5B42" w:rsidRPr="002E5B42">
          <w:rPr>
            <w:rStyle w:val="Hipervnculo"/>
            <w:rFonts w:ascii="Arial" w:hAnsi="Arial" w:cs="Arial"/>
            <w:noProof/>
            <w:lang w:val="es-CL"/>
          </w:rPr>
          <w:t>11.2.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Ingresos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88</w:t>
        </w:r>
        <w:r w:rsidR="002E5B42" w:rsidRPr="002E5B42">
          <w:rPr>
            <w:rFonts w:ascii="Arial" w:hAnsi="Arial" w:cs="Arial"/>
            <w:noProof/>
            <w:webHidden/>
          </w:rPr>
          <w:fldChar w:fldCharType="end"/>
        </w:r>
      </w:hyperlink>
    </w:p>
    <w:p w14:paraId="5E92A8A0" w14:textId="77777777" w:rsidR="002E5B42" w:rsidRPr="002E5B42" w:rsidRDefault="00DA76FD">
      <w:pPr>
        <w:pStyle w:val="TDC2"/>
        <w:tabs>
          <w:tab w:val="left" w:pos="1100"/>
          <w:tab w:val="right" w:leader="hyphen" w:pos="9394"/>
        </w:tabs>
        <w:rPr>
          <w:rFonts w:ascii="Arial" w:eastAsiaTheme="minorEastAsia" w:hAnsi="Arial" w:cs="Arial"/>
          <w:noProof/>
          <w:sz w:val="22"/>
          <w:szCs w:val="22"/>
          <w:lang w:val="es-CL" w:eastAsia="es-CL"/>
        </w:rPr>
      </w:pPr>
      <w:hyperlink w:anchor="_Toc324431431" w:history="1">
        <w:r w:rsidR="002E5B42" w:rsidRPr="002E5B42">
          <w:rPr>
            <w:rStyle w:val="Hipervnculo"/>
            <w:rFonts w:ascii="Arial" w:hAnsi="Arial" w:cs="Arial"/>
            <w:noProof/>
            <w:lang w:val="es-CL"/>
          </w:rPr>
          <w:t>11.3.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Resultado esperado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3B5BEB53" w14:textId="77777777" w:rsidR="002E5B42" w:rsidRPr="002E5B42" w:rsidRDefault="00DA76FD">
      <w:pPr>
        <w:pStyle w:val="TDC3"/>
        <w:tabs>
          <w:tab w:val="left" w:pos="1540"/>
          <w:tab w:val="right" w:leader="hyphen" w:pos="9394"/>
        </w:tabs>
        <w:rPr>
          <w:rFonts w:ascii="Arial" w:eastAsiaTheme="minorEastAsia" w:hAnsi="Arial" w:cs="Arial"/>
          <w:noProof/>
          <w:sz w:val="22"/>
          <w:szCs w:val="22"/>
          <w:lang w:val="es-CL" w:eastAsia="es-CL"/>
        </w:rPr>
      </w:pPr>
      <w:hyperlink w:anchor="_Toc324431432" w:history="1">
        <w:r w:rsidR="002E5B42" w:rsidRPr="002E5B42">
          <w:rPr>
            <w:rStyle w:val="Hipervnculo"/>
            <w:rFonts w:ascii="Arial" w:hAnsi="Arial" w:cs="Arial"/>
            <w:noProof/>
          </w:rPr>
          <w:t>11.3.1.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A: Pesimista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505FA9E4" w14:textId="77777777" w:rsidR="002E5B42" w:rsidRPr="002E5B42" w:rsidRDefault="00DA76FD">
      <w:pPr>
        <w:pStyle w:val="TDC3"/>
        <w:tabs>
          <w:tab w:val="left" w:pos="1540"/>
          <w:tab w:val="right" w:leader="hyphen" w:pos="9394"/>
        </w:tabs>
        <w:rPr>
          <w:rFonts w:ascii="Arial" w:eastAsiaTheme="minorEastAsia" w:hAnsi="Arial" w:cs="Arial"/>
          <w:noProof/>
          <w:sz w:val="22"/>
          <w:szCs w:val="22"/>
          <w:lang w:val="es-CL" w:eastAsia="es-CL"/>
        </w:rPr>
      </w:pPr>
      <w:hyperlink w:anchor="_Toc324431433" w:history="1">
        <w:r w:rsidR="002E5B42" w:rsidRPr="002E5B42">
          <w:rPr>
            <w:rStyle w:val="Hipervnculo"/>
            <w:rFonts w:ascii="Arial" w:hAnsi="Arial" w:cs="Arial"/>
            <w:noProof/>
          </w:rPr>
          <w:t>11.3.2.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B: Optimista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01056866" w14:textId="77777777" w:rsidR="002E5B42" w:rsidRPr="002E5B42" w:rsidRDefault="00DA76FD">
      <w:pPr>
        <w:pStyle w:val="TDC2"/>
        <w:tabs>
          <w:tab w:val="left" w:pos="1100"/>
          <w:tab w:val="right" w:leader="hyphen" w:pos="9394"/>
        </w:tabs>
        <w:rPr>
          <w:rFonts w:ascii="Arial" w:eastAsiaTheme="minorEastAsia" w:hAnsi="Arial" w:cs="Arial"/>
          <w:noProof/>
          <w:sz w:val="22"/>
          <w:szCs w:val="22"/>
          <w:lang w:val="es-CL" w:eastAsia="es-CL"/>
        </w:rPr>
      </w:pPr>
      <w:hyperlink w:anchor="_Toc324431434" w:history="1">
        <w:r w:rsidR="002E5B42" w:rsidRPr="002E5B42">
          <w:rPr>
            <w:rStyle w:val="Hipervnculo"/>
            <w:rFonts w:ascii="Arial" w:hAnsi="Arial" w:cs="Arial"/>
            <w:noProof/>
            <w:lang w:val="es-CL"/>
          </w:rPr>
          <w:t>11.4.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Análisis de sensibilidad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4782B8FE" w14:textId="77777777" w:rsidR="002E5B42" w:rsidRPr="002E5B42" w:rsidRDefault="00DA76FD">
      <w:pPr>
        <w:pStyle w:val="TDC3"/>
        <w:tabs>
          <w:tab w:val="left" w:pos="1540"/>
          <w:tab w:val="right" w:leader="hyphen" w:pos="9394"/>
        </w:tabs>
        <w:rPr>
          <w:rFonts w:ascii="Arial" w:eastAsiaTheme="minorEastAsia" w:hAnsi="Arial" w:cs="Arial"/>
          <w:noProof/>
          <w:sz w:val="22"/>
          <w:szCs w:val="22"/>
          <w:lang w:val="es-CL" w:eastAsia="es-CL"/>
        </w:rPr>
      </w:pPr>
      <w:hyperlink w:anchor="_Toc324431435" w:history="1">
        <w:r w:rsidR="002E5B42" w:rsidRPr="002E5B42">
          <w:rPr>
            <w:rStyle w:val="Hipervnculo"/>
            <w:rFonts w:ascii="Arial" w:hAnsi="Arial" w:cs="Arial"/>
            <w:noProof/>
          </w:rPr>
          <w:t>11.4.1.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tasa de crecimiento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CFFBAFE" w14:textId="77777777" w:rsidR="002E5B42" w:rsidRPr="002E5B42" w:rsidRDefault="00DA76FD">
      <w:pPr>
        <w:pStyle w:val="TDC3"/>
        <w:tabs>
          <w:tab w:val="left" w:pos="1540"/>
          <w:tab w:val="right" w:leader="hyphen" w:pos="9394"/>
        </w:tabs>
        <w:rPr>
          <w:rFonts w:ascii="Arial" w:eastAsiaTheme="minorEastAsia" w:hAnsi="Arial" w:cs="Arial"/>
          <w:noProof/>
          <w:sz w:val="22"/>
          <w:szCs w:val="22"/>
          <w:lang w:val="es-CL" w:eastAsia="es-CL"/>
        </w:rPr>
      </w:pPr>
      <w:hyperlink w:anchor="_Toc324431436" w:history="1">
        <w:r w:rsidR="002E5B42" w:rsidRPr="002E5B42">
          <w:rPr>
            <w:rStyle w:val="Hipervnculo"/>
            <w:rFonts w:ascii="Arial" w:hAnsi="Arial" w:cs="Arial"/>
            <w:noProof/>
          </w:rPr>
          <w:t>11.4.2.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precio módulo de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9B59BF4" w14:textId="77777777" w:rsidR="002E5B42" w:rsidRPr="002E5B42" w:rsidRDefault="00DA76FD">
      <w:pPr>
        <w:pStyle w:val="TDC3"/>
        <w:tabs>
          <w:tab w:val="left" w:pos="1540"/>
          <w:tab w:val="right" w:leader="hyphen" w:pos="9394"/>
        </w:tabs>
        <w:rPr>
          <w:rFonts w:ascii="Arial" w:eastAsiaTheme="minorEastAsia" w:hAnsi="Arial" w:cs="Arial"/>
          <w:noProof/>
          <w:sz w:val="22"/>
          <w:szCs w:val="22"/>
          <w:lang w:val="es-CL" w:eastAsia="es-CL"/>
        </w:rPr>
      </w:pPr>
      <w:hyperlink w:anchor="_Toc324431437" w:history="1">
        <w:r w:rsidR="002E5B42" w:rsidRPr="002E5B42">
          <w:rPr>
            <w:rStyle w:val="Hipervnculo"/>
            <w:rFonts w:ascii="Arial" w:hAnsi="Arial" w:cs="Arial"/>
            <w:noProof/>
          </w:rPr>
          <w:t>11.4.3.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de costos fijos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92</w:t>
        </w:r>
        <w:r w:rsidR="002E5B42" w:rsidRPr="002E5B42">
          <w:rPr>
            <w:rFonts w:ascii="Arial" w:hAnsi="Arial" w:cs="Arial"/>
            <w:noProof/>
            <w:webHidden/>
          </w:rPr>
          <w:fldChar w:fldCharType="end"/>
        </w:r>
      </w:hyperlink>
    </w:p>
    <w:p w14:paraId="472CDF3E" w14:textId="77777777" w:rsidR="002E5B42" w:rsidRPr="002E5B42" w:rsidRDefault="00DA76FD">
      <w:pPr>
        <w:pStyle w:val="TDC1"/>
        <w:rPr>
          <w:rFonts w:eastAsiaTheme="minorEastAsia"/>
          <w:b w:val="0"/>
          <w:noProof/>
          <w:sz w:val="22"/>
          <w:szCs w:val="22"/>
          <w:lang w:eastAsia="es-CL"/>
        </w:rPr>
      </w:pPr>
      <w:hyperlink w:anchor="_Toc324431438" w:history="1">
        <w:r w:rsidR="002E5B42" w:rsidRPr="002E5B42">
          <w:rPr>
            <w:rStyle w:val="Hipervnculo"/>
            <w:rFonts w:cs="Arial"/>
            <w:noProof/>
          </w:rPr>
          <w:t>12.</w:t>
        </w:r>
        <w:r w:rsidR="002E5B42" w:rsidRPr="002E5B42">
          <w:rPr>
            <w:rFonts w:eastAsiaTheme="minorEastAsia"/>
            <w:b w:val="0"/>
            <w:noProof/>
            <w:sz w:val="22"/>
            <w:szCs w:val="22"/>
            <w:lang w:eastAsia="es-CL"/>
          </w:rPr>
          <w:tab/>
        </w:r>
        <w:r w:rsidR="002E5B42" w:rsidRPr="002E5B42">
          <w:rPr>
            <w:rStyle w:val="Hipervnculo"/>
            <w:rFonts w:cs="Arial"/>
            <w:noProof/>
          </w:rPr>
          <w:t>ANEXOS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_Toc324431438 \h </w:instrText>
        </w:r>
        <w:r w:rsidR="002E5B42" w:rsidRPr="002E5B42">
          <w:rPr>
            <w:noProof/>
            <w:webHidden/>
          </w:rPr>
        </w:r>
        <w:r w:rsidR="002E5B42" w:rsidRPr="002E5B42">
          <w:rPr>
            <w:noProof/>
            <w:webHidden/>
          </w:rPr>
          <w:fldChar w:fldCharType="separate"/>
        </w:r>
        <w:r w:rsidR="002E5B42" w:rsidRPr="002E5B42">
          <w:rPr>
            <w:noProof/>
            <w:webHidden/>
          </w:rPr>
          <w:t>93</w:t>
        </w:r>
        <w:r w:rsidR="002E5B42" w:rsidRPr="002E5B42">
          <w:rPr>
            <w:noProof/>
            <w:webHidden/>
          </w:rPr>
          <w:fldChar w:fldCharType="end"/>
        </w:r>
      </w:hyperlink>
    </w:p>
    <w:p w14:paraId="1F7D3441" w14:textId="77777777" w:rsidR="002E5B42" w:rsidRPr="002E5B42" w:rsidRDefault="00DA76FD">
      <w:pPr>
        <w:pStyle w:val="TDC2"/>
        <w:tabs>
          <w:tab w:val="left" w:pos="1100"/>
          <w:tab w:val="right" w:leader="hyphen" w:pos="9394"/>
        </w:tabs>
        <w:rPr>
          <w:rFonts w:ascii="Arial" w:eastAsiaTheme="minorEastAsia" w:hAnsi="Arial" w:cs="Arial"/>
          <w:noProof/>
          <w:sz w:val="22"/>
          <w:szCs w:val="22"/>
          <w:lang w:val="es-CL" w:eastAsia="es-CL"/>
        </w:rPr>
      </w:pPr>
      <w:hyperlink w:anchor="_Toc324431439" w:history="1">
        <w:r w:rsidR="002E5B42" w:rsidRPr="002E5B42">
          <w:rPr>
            <w:rStyle w:val="Hipervnculo"/>
            <w:rFonts w:ascii="Arial" w:hAnsi="Arial" w:cs="Arial"/>
            <w:noProof/>
            <w:lang w:val="es-CL"/>
          </w:rPr>
          <w:t>12.1.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criterios premio pyme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93</w:t>
        </w:r>
        <w:r w:rsidR="002E5B42" w:rsidRPr="002E5B42">
          <w:rPr>
            <w:rFonts w:ascii="Arial" w:hAnsi="Arial" w:cs="Arial"/>
            <w:noProof/>
            <w:webHidden/>
          </w:rPr>
          <w:fldChar w:fldCharType="end"/>
        </w:r>
      </w:hyperlink>
    </w:p>
    <w:p w14:paraId="214A5637" w14:textId="77777777" w:rsidR="002E5B42" w:rsidRPr="002E5B42" w:rsidRDefault="00DA76FD">
      <w:pPr>
        <w:pStyle w:val="TDC2"/>
        <w:tabs>
          <w:tab w:val="left" w:pos="1100"/>
          <w:tab w:val="right" w:leader="hyphen" w:pos="9394"/>
        </w:tabs>
        <w:rPr>
          <w:rFonts w:ascii="Arial" w:eastAsiaTheme="minorEastAsia" w:hAnsi="Arial" w:cs="Arial"/>
          <w:noProof/>
          <w:sz w:val="22"/>
          <w:szCs w:val="22"/>
          <w:lang w:val="es-CL" w:eastAsia="es-CL"/>
        </w:rPr>
      </w:pPr>
      <w:hyperlink w:anchor="_Toc324431440" w:history="1">
        <w:r w:rsidR="002E5B42" w:rsidRPr="002E5B42">
          <w:rPr>
            <w:rStyle w:val="Hipervnculo"/>
            <w:rFonts w:ascii="Arial" w:hAnsi="Arial" w:cs="Arial"/>
            <w:noProof/>
            <w:lang w:val="es-CL"/>
          </w:rPr>
          <w:t>12.2.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95</w:t>
        </w:r>
        <w:r w:rsidR="002E5B42" w:rsidRPr="002E5B42">
          <w:rPr>
            <w:rFonts w:ascii="Arial" w:hAnsi="Arial" w:cs="Arial"/>
            <w:noProof/>
            <w:webHidden/>
          </w:rPr>
          <w:fldChar w:fldCharType="end"/>
        </w:r>
      </w:hyperlink>
    </w:p>
    <w:p w14:paraId="3BDA4317" w14:textId="77777777" w:rsidR="002E5B42" w:rsidRPr="002E5B42" w:rsidRDefault="00DA76FD">
      <w:pPr>
        <w:pStyle w:val="TDC2"/>
        <w:tabs>
          <w:tab w:val="left" w:pos="1100"/>
          <w:tab w:val="right" w:leader="hyphen" w:pos="9394"/>
        </w:tabs>
        <w:rPr>
          <w:rFonts w:ascii="Arial" w:eastAsiaTheme="minorEastAsia" w:hAnsi="Arial" w:cs="Arial"/>
          <w:noProof/>
          <w:sz w:val="22"/>
          <w:szCs w:val="22"/>
          <w:lang w:val="es-CL" w:eastAsia="es-CL"/>
        </w:rPr>
      </w:pPr>
      <w:hyperlink w:anchor="_Toc324431441" w:history="1">
        <w:r w:rsidR="002E5B42" w:rsidRPr="002E5B42">
          <w:rPr>
            <w:rStyle w:val="Hipervnculo"/>
            <w:rFonts w:ascii="Arial" w:hAnsi="Arial" w:cs="Arial"/>
            <w:noProof/>
            <w:lang w:val="es-CL"/>
          </w:rPr>
          <w:t>12.3.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b</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96</w:t>
        </w:r>
        <w:r w:rsidR="002E5B42" w:rsidRPr="002E5B42">
          <w:rPr>
            <w:rFonts w:ascii="Arial" w:hAnsi="Arial" w:cs="Arial"/>
            <w:noProof/>
            <w:webHidden/>
          </w:rPr>
          <w:fldChar w:fldCharType="end"/>
        </w:r>
      </w:hyperlink>
    </w:p>
    <w:p w14:paraId="6A0BEDC5" w14:textId="77777777" w:rsidR="00CC21C9" w:rsidRPr="002E5B42" w:rsidRDefault="00A97D37" w:rsidP="00A51666">
      <w:pPr>
        <w:spacing w:line="360" w:lineRule="auto"/>
        <w:jc w:val="both"/>
        <w:rPr>
          <w:rFonts w:ascii="Arial" w:hAnsi="Arial" w:cs="Arial"/>
          <w:b/>
          <w:bCs/>
          <w:color w:val="000000"/>
          <w:lang w:val="es-CL"/>
        </w:rPr>
      </w:pPr>
      <w:r w:rsidRPr="002E5B4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443138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67543D8D"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 xml:space="preserve">Las micro y pequeñas empresas (MIPES), en Chile, </w:t>
      </w:r>
      <w:r w:rsidR="00131989">
        <w:rPr>
          <w:rFonts w:ascii="Arial" w:hAnsi="Arial" w:cs="Arial"/>
          <w:bCs/>
          <w:color w:val="000000"/>
          <w:lang w:val="es-CL"/>
        </w:rPr>
        <w:t>es</w:t>
      </w:r>
      <w:r w:rsidRPr="008F4DD2">
        <w:rPr>
          <w:rFonts w:ascii="Arial" w:hAnsi="Arial" w:cs="Arial"/>
          <w:bCs/>
          <w:color w:val="000000"/>
          <w:lang w:val="es-CL"/>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lang w:val="es-CL"/>
        </w:rPr>
      </w:pPr>
    </w:p>
    <w:p w14:paraId="39E89141"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lang w:val="es-CL"/>
        </w:rPr>
      </w:pPr>
    </w:p>
    <w:p w14:paraId="279A59D9"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443138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debido a la carencia de experiencia, financiamiento y asociatividad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0701C6">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443138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443138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443138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443138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443138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443138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lang w:val="es-ES" w:eastAsia="es-ES"/>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w:t>
            </w:r>
            <w:r>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8" w:name="_Toc32443138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lang w:val="es-ES" w:eastAsia="es-ES"/>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lang w:val="es-ES" w:eastAsia="es-ES"/>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7"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9" w:name="_Toc324431389"/>
      <w:r w:rsidRPr="008F4DD2">
        <w:rPr>
          <w:lang w:val="es-CL"/>
        </w:rPr>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lang w:val="es-ES" w:eastAsia="es-ES"/>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0" w:name="_Toc324431390"/>
      <w:r w:rsidRPr="008F4DD2">
        <w:rPr>
          <w:lang w:val="es-CL"/>
        </w:rPr>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cómo a </w:t>
      </w:r>
      <w:r w:rsidRPr="008F4DD2">
        <w:rPr>
          <w:rFonts w:ascii="Arial" w:hAnsi="Arial" w:cs="Arial"/>
          <w:color w:val="000000"/>
        </w:rPr>
        <w:lastRenderedPageBreak/>
        <w:t>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lang w:val="es-ES" w:eastAsia="es-ES"/>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1" w:name="_Toc324431391"/>
      <w:r w:rsidRPr="008F4DD2">
        <w:rPr>
          <w:lang w:val="es-CL"/>
        </w:rPr>
        <w:t>Franquicia tributaria</w:t>
      </w:r>
      <w:bookmarkEnd w:id="11"/>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w:t>
      </w:r>
      <w:r w:rsidRPr="008F4DD2">
        <w:rPr>
          <w:rFonts w:ascii="Arial" w:hAnsi="Arial" w:cs="Arial"/>
          <w:color w:val="000000"/>
          <w:lang w:val="es-CL"/>
        </w:rPr>
        <w:lastRenderedPageBreak/>
        <w:t>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Pr="00B04082" w:rsidRDefault="00B843A2" w:rsidP="00A51666">
      <w:pPr>
        <w:spacing w:line="360" w:lineRule="auto"/>
        <w:jc w:val="both"/>
        <w:rPr>
          <w:rFonts w:ascii="Arial" w:hAnsi="Arial" w:cs="Arial"/>
          <w:color w:val="000000"/>
          <w:u w:val="single"/>
          <w:lang w:val="es-CL"/>
        </w:rPr>
      </w:pPr>
      <w:r w:rsidRPr="00B04082">
        <w:rPr>
          <w:rFonts w:ascii="Arial" w:hAnsi="Arial" w:cs="Arial"/>
          <w:color w:val="000000"/>
          <w:u w:val="single"/>
          <w:lang w:val="es-CL"/>
        </w:rPr>
        <w:t>Principales consideraciones</w:t>
      </w:r>
      <w:r w:rsidRPr="00B04082">
        <w:rPr>
          <w:rStyle w:val="Refdenotaalpie"/>
          <w:rFonts w:cs="Arial"/>
          <w:color w:val="000000"/>
          <w:u w:val="single"/>
          <w:lang w:val="es-CL"/>
        </w:rPr>
        <w:footnoteReference w:id="3"/>
      </w: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1"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14DE3C7B" w:rsidR="00F64971"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la micro empresa el uso </w:t>
      </w:r>
      <w:r w:rsidR="00EA6B3E" w:rsidRPr="008F4DD2">
        <w:rPr>
          <w:rFonts w:ascii="Arial" w:hAnsi="Arial" w:cs="Arial"/>
          <w:color w:val="000000"/>
          <w:lang w:val="es-CL"/>
        </w:rPr>
        <w:t>del</w:t>
      </w:r>
      <w:r w:rsidRPr="008F4DD2">
        <w:rPr>
          <w:rFonts w:ascii="Arial" w:hAnsi="Arial" w:cs="Arial"/>
          <w:color w:val="000000"/>
          <w:lang w:val="es-CL"/>
        </w:rPr>
        <w:t xml:space="preserve"> beneficio es de un 5,6% y en la pequeña es de un 17,4%. Esto se puede deber a una falta de interés en aprovechar </w:t>
      </w:r>
      <w:r w:rsidRPr="008F4DD2">
        <w:rPr>
          <w:rFonts w:ascii="Arial" w:hAnsi="Arial" w:cs="Arial"/>
          <w:color w:val="000000"/>
          <w:lang w:val="es-CL"/>
        </w:rPr>
        <w:lastRenderedPageBreak/>
        <w:t>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3"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2" w:name="_Toc324431392"/>
      <w:r w:rsidRPr="008F4DD2">
        <w:rPr>
          <w:lang w:val="es-CL"/>
        </w:rPr>
        <w:t>Empleo</w:t>
      </w:r>
      <w:bookmarkEnd w:id="12"/>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las micro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lang w:val="es-ES" w:eastAsia="es-ES"/>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5"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13" w:name="_Toc324431393"/>
      <w:r w:rsidRPr="008F4DD2">
        <w:rPr>
          <w:lang w:val="es-CL"/>
        </w:rPr>
        <w:t>Fortaleza</w:t>
      </w:r>
      <w:r w:rsidR="00F80C7D">
        <w:rPr>
          <w:lang w:val="es-CL"/>
        </w:rPr>
        <w:t>s</w:t>
      </w:r>
      <w:r w:rsidRPr="008F4DD2">
        <w:rPr>
          <w:lang w:val="es-CL"/>
        </w:rPr>
        <w:t xml:space="preserve"> y debilidades de las </w:t>
      </w:r>
      <w:r w:rsidR="00581B18">
        <w:rPr>
          <w:lang w:val="es-CL"/>
        </w:rPr>
        <w:t>MIPES</w:t>
      </w:r>
      <w:bookmarkEnd w:id="13"/>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F80C7D"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F80C7D" w:rsidRDefault="00C30A98" w:rsidP="00C30A98">
      <w:pPr>
        <w:pStyle w:val="SubseccinTesis"/>
        <w:rPr>
          <w:u w:val="single"/>
          <w:lang w:val="es-CL"/>
        </w:rPr>
      </w:pPr>
      <w:r w:rsidRPr="00F80C7D">
        <w:rPr>
          <w:u w:val="single"/>
          <w:lang w:val="es-CL"/>
        </w:rPr>
        <w:t>Debilidades</w:t>
      </w: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 xml:space="preserve">de crédito mayor a los 5.000 UF fue de 9,06%, lo que contrasta con la </w:t>
      </w:r>
      <w:r w:rsidRPr="008F4DD2">
        <w:rPr>
          <w:rFonts w:ascii="Arial" w:hAnsi="Arial" w:cs="Arial"/>
          <w:color w:val="000000"/>
        </w:rPr>
        <w:lastRenderedPageBreak/>
        <w:t>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4" w:name="_Toc324431394"/>
      <w:r w:rsidRPr="008F4DD2">
        <w:rPr>
          <w:lang w:val="es-CL"/>
        </w:rPr>
        <w:t>Descripción de clientes</w:t>
      </w:r>
      <w:bookmarkEnd w:id="14"/>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59803ABB"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Con el fin de tener una descripción acabada del perfil de los clientes para este proyecto, se realizó un análisis basado en datos proporcionados por Chile Calidad para la </w:t>
      </w:r>
      <w:r w:rsidRPr="008F4DD2">
        <w:rPr>
          <w:rFonts w:ascii="Arial" w:hAnsi="Arial" w:cs="Arial"/>
          <w:lang w:val="es-CL"/>
        </w:rPr>
        <w:lastRenderedPageBreak/>
        <w:t>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2759FB84"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212B9CA"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636E551E"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1AC45ED4" w:rsidR="00F64971" w:rsidRPr="008F4DD2" w:rsidRDefault="00F64971" w:rsidP="003C0F9C">
      <w:pPr>
        <w:spacing w:line="360" w:lineRule="auto"/>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F80C7D">
      <w:pPr>
        <w:spacing w:line="360" w:lineRule="auto"/>
        <w:jc w:val="center"/>
        <w:rPr>
          <w:rFonts w:ascii="Arial" w:hAnsi="Arial" w:cs="Arial"/>
          <w:lang w:val="es-CL"/>
        </w:rPr>
      </w:pPr>
      <w:r w:rsidRPr="008F4DD2">
        <w:rPr>
          <w:rFonts w:ascii="Arial" w:hAnsi="Arial" w:cs="Arial"/>
          <w:noProof/>
          <w:lang w:val="es-ES" w:eastAsia="es-ES"/>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37B02B26" w:rsidR="00F64971" w:rsidRPr="008F4DD2" w:rsidRDefault="00F64971" w:rsidP="003C0F9C">
      <w:pPr>
        <w:spacing w:line="360" w:lineRule="auto"/>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C7418A8" w:rsidR="0075097B" w:rsidRPr="008F4DD2" w:rsidRDefault="0075097B" w:rsidP="003C0F9C">
      <w:pPr>
        <w:spacing w:line="360" w:lineRule="auto"/>
        <w:jc w:val="both"/>
        <w:rPr>
          <w:rFonts w:ascii="Arial" w:hAnsi="Arial" w:cs="Arial"/>
          <w:lang w:val="es-CL"/>
        </w:rPr>
      </w:pPr>
      <w:r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0CE2ECA8" w:rsidR="00F64971" w:rsidRPr="008F4DD2" w:rsidRDefault="00F64971" w:rsidP="00A51666">
      <w:pPr>
        <w:spacing w:line="360" w:lineRule="auto"/>
        <w:jc w:val="both"/>
        <w:rPr>
          <w:rFonts w:ascii="Arial" w:hAnsi="Arial" w:cs="Arial"/>
          <w:lang w:val="es-CL"/>
        </w:rPr>
      </w:pPr>
      <w:r w:rsidRPr="008F4DD2">
        <w:rPr>
          <w:rFonts w:ascii="Arial" w:hAnsi="Arial" w:cs="Arial"/>
          <w:lang w:val="es-CL"/>
        </w:rPr>
        <w:t xml:space="preserve">Luego de aplicar estos criterios, se genera una nueva base de datos, reducida, la cual se analizó para encontrar patrones de comportamiento y características principales del </w:t>
      </w:r>
      <w:r w:rsidRPr="008F4DD2">
        <w:rPr>
          <w:rFonts w:ascii="Arial" w:hAnsi="Arial" w:cs="Arial"/>
          <w:lang w:val="es-C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5" w:name="_Toc324431395"/>
      <w:r w:rsidRPr="008F4DD2">
        <w:t>Análisis de datos</w:t>
      </w:r>
      <w:bookmarkEnd w:id="15"/>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r w:rsidR="00EA6B3E" w:rsidRPr="00A46476">
              <w:rPr>
                <w:rFonts w:ascii="Calibri" w:hAnsi="Calibri" w:cs="Calibri"/>
                <w:color w:val="000000"/>
                <w:sz w:val="20"/>
                <w:szCs w:val="20"/>
                <w:lang w:val="es-CL"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401DA59E"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Se aprecia que las cuatro regiones con mayor peso son las del </w:t>
      </w:r>
      <w:r w:rsidR="005564AB">
        <w:rPr>
          <w:rFonts w:ascii="Arial" w:hAnsi="Arial" w:cs="Arial"/>
          <w:lang w:val="es-CL"/>
        </w:rPr>
        <w:t>Bí</w:t>
      </w:r>
      <w:r w:rsidR="005564AB" w:rsidRPr="008F4DD2">
        <w:rPr>
          <w:rFonts w:ascii="Arial" w:hAnsi="Arial" w:cs="Arial"/>
          <w:lang w:val="es-CL"/>
        </w:rPr>
        <w:t>o</w:t>
      </w:r>
      <w:r w:rsidR="005564AB">
        <w:rPr>
          <w:rFonts w:ascii="Arial" w:hAnsi="Arial" w:cs="Arial"/>
          <w:lang w:val="es-CL"/>
        </w:rPr>
        <w:t xml:space="preserve"> B</w:t>
      </w:r>
      <w:r w:rsidR="005564AB" w:rsidRPr="008F4DD2">
        <w:rPr>
          <w:rFonts w:ascii="Arial" w:hAnsi="Arial" w:cs="Arial"/>
          <w:lang w:val="es-CL"/>
        </w:rPr>
        <w:t>ío</w:t>
      </w:r>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ES" w:eastAsia="es-ES"/>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ES" w:eastAsia="es-ES"/>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lang w:val="es-C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lang w:val="es-CL"/>
        </w:rPr>
      </w:pPr>
    </w:p>
    <w:p w14:paraId="3C54D2F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ES" w:eastAsia="es-ES"/>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lang w:val="es-C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ES" w:eastAsia="es-ES"/>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4B66F5">
      <w:pPr>
        <w:pStyle w:val="Prrafodelista"/>
        <w:spacing w:line="360" w:lineRule="auto"/>
        <w:ind w:left="0"/>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4B66F5">
      <w:pPr>
        <w:pStyle w:val="Prrafodelista"/>
        <w:spacing w:line="360" w:lineRule="auto"/>
        <w:ind w:left="0"/>
        <w:jc w:val="both"/>
        <w:rPr>
          <w:rFonts w:ascii="Arial" w:hAnsi="Arial" w:cs="Arial"/>
          <w:lang w:val="es-C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lang w:val="es-CL"/>
        </w:rPr>
      </w:pPr>
    </w:p>
    <w:p w14:paraId="1746FADC"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ES" w:eastAsia="es-ES"/>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4B66F5">
      <w:pPr>
        <w:pStyle w:val="Prrafodelista"/>
        <w:spacing w:line="360" w:lineRule="auto"/>
        <w:ind w:left="0"/>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lang w:val="es-CL"/>
        </w:rPr>
      </w:pPr>
    </w:p>
    <w:p w14:paraId="1F6BBBAB" w14:textId="1AD58889" w:rsidR="00F64971" w:rsidRPr="004B66F5" w:rsidRDefault="00DA3247" w:rsidP="004B66F5">
      <w:pPr>
        <w:pStyle w:val="SubseccinTesis"/>
        <w:rPr>
          <w:u w:val="single"/>
          <w:lang w:val="es-CL"/>
        </w:rPr>
      </w:pPr>
      <w:r w:rsidRPr="004B66F5">
        <w:rPr>
          <w:u w:val="single"/>
          <w:lang w:val="es-CL"/>
        </w:rPr>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lang w:val="es-CL"/>
        </w:rPr>
      </w:pPr>
    </w:p>
    <w:p w14:paraId="36FDCC02" w14:textId="05BE027C" w:rsidR="00327579"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lang w:val="es-CL"/>
        </w:rPr>
      </w:pPr>
    </w:p>
    <w:p w14:paraId="32E57BE0" w14:textId="77777777"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lang w:val="es-C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lang w:val="es-CL"/>
        </w:rPr>
      </w:pPr>
    </w:p>
    <w:p w14:paraId="09884A1B"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lang w:val="es-CL"/>
        </w:rPr>
      </w:pPr>
    </w:p>
    <w:p w14:paraId="3F0E297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ES" w:eastAsia="es-ES"/>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lang w:val="es-CL"/>
        </w:rPr>
      </w:pPr>
      <w:r w:rsidRPr="008F4DD2">
        <w:rPr>
          <w:rFonts w:ascii="Arial" w:hAnsi="Arial" w:cs="Arial"/>
          <w:lang w:val="es-CL"/>
        </w:rPr>
        <w:lastRenderedPageBreak/>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lang w:val="es-CL"/>
        </w:rPr>
      </w:pPr>
    </w:p>
    <w:p w14:paraId="2ACC995F"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lang w:val="es-CL"/>
        </w:rPr>
      </w:pPr>
    </w:p>
    <w:p w14:paraId="6B4A5B33"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ES" w:eastAsia="es-ES"/>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Default="00F64971" w:rsidP="00A51666">
      <w:pPr>
        <w:pStyle w:val="Prrafodelista"/>
        <w:spacing w:line="360" w:lineRule="auto"/>
        <w:ind w:left="0"/>
        <w:jc w:val="both"/>
        <w:rPr>
          <w:rFonts w:ascii="Arial" w:hAnsi="Arial" w:cs="Arial"/>
          <w:lang w:val="es-CL"/>
        </w:rPr>
      </w:pPr>
    </w:p>
    <w:p w14:paraId="3E60C966" w14:textId="77777777" w:rsidR="00B33705" w:rsidRPr="008F4DD2" w:rsidRDefault="00B33705" w:rsidP="00A51666">
      <w:pPr>
        <w:pStyle w:val="Prrafodelista"/>
        <w:spacing w:line="360" w:lineRule="auto"/>
        <w:ind w:left="0"/>
        <w:jc w:val="both"/>
        <w:rPr>
          <w:rFonts w:ascii="Arial" w:hAnsi="Arial" w:cs="Arial"/>
          <w:lang w:val="es-CL"/>
        </w:rPr>
      </w:pPr>
    </w:p>
    <w:p w14:paraId="2D41BCAD" w14:textId="77777777" w:rsidR="00F64971" w:rsidRPr="00B33705" w:rsidRDefault="005D0B23" w:rsidP="00B33705">
      <w:pPr>
        <w:pStyle w:val="SubseccinTesis"/>
        <w:rPr>
          <w:u w:val="single"/>
          <w:lang w:val="es-CL"/>
        </w:rPr>
      </w:pPr>
      <w:r w:rsidRPr="00B33705">
        <w:rPr>
          <w:u w:val="single"/>
          <w:lang w:val="es-CL"/>
        </w:rPr>
        <w:lastRenderedPageBreak/>
        <w:t>Sitio Web</w:t>
      </w:r>
    </w:p>
    <w:p w14:paraId="4DF00ABE" w14:textId="77777777" w:rsidR="00F64971" w:rsidRPr="008F4DD2" w:rsidRDefault="00F64971" w:rsidP="00B33705">
      <w:pPr>
        <w:pStyle w:val="Prrafodelista"/>
        <w:spacing w:line="360" w:lineRule="auto"/>
        <w:ind w:left="0"/>
        <w:jc w:val="both"/>
        <w:rPr>
          <w:rFonts w:ascii="Arial" w:hAnsi="Arial" w:cs="Arial"/>
          <w:lang w:val="es-CL"/>
        </w:rPr>
      </w:pPr>
    </w:p>
    <w:p w14:paraId="0CD90952"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lang w:val="es-CL"/>
        </w:rPr>
      </w:pPr>
    </w:p>
    <w:p w14:paraId="33EDE38C"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ES" w:eastAsia="es-ES"/>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 xml:space="preserve">Gráfico 5.21: Empresas con sitio </w:t>
      </w:r>
      <w:r w:rsidR="00B33705">
        <w:rPr>
          <w:rFonts w:ascii="Arial" w:hAnsi="Arial" w:cs="Arial"/>
          <w:sz w:val="16"/>
          <w:szCs w:val="16"/>
          <w:lang w:val="es-CL"/>
        </w:rPr>
        <w:t>W</w:t>
      </w:r>
      <w:r w:rsidRPr="00AF1153">
        <w:rPr>
          <w:rFonts w:ascii="Arial" w:hAnsi="Arial" w:cs="Arial"/>
          <w:sz w:val="16"/>
          <w:szCs w:val="16"/>
          <w:lang w:val="es-CL"/>
        </w:rPr>
        <w:t>eb.</w:t>
      </w:r>
    </w:p>
    <w:p w14:paraId="4E810C66" w14:textId="77777777" w:rsidR="00F64971" w:rsidRPr="008F4DD2" w:rsidRDefault="00F64971" w:rsidP="00B33705">
      <w:pPr>
        <w:pStyle w:val="Prrafodelista"/>
        <w:spacing w:line="360" w:lineRule="auto"/>
        <w:ind w:left="0"/>
        <w:jc w:val="both"/>
        <w:rPr>
          <w:lang w:val="es-CL"/>
        </w:rPr>
      </w:pPr>
    </w:p>
    <w:p w14:paraId="47C58D48"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Default="00F64971" w:rsidP="00A51666">
      <w:pPr>
        <w:pStyle w:val="Style-2"/>
        <w:spacing w:line="360" w:lineRule="auto"/>
        <w:contextualSpacing/>
        <w:jc w:val="both"/>
        <w:rPr>
          <w:rFonts w:ascii="Arial" w:hAnsi="Arial" w:cs="Arial"/>
          <w:bCs/>
          <w:iCs/>
          <w:color w:val="000000"/>
        </w:rPr>
      </w:pP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16" w:name="_Toc324431396"/>
      <w:r>
        <w:lastRenderedPageBreak/>
        <w:t>Perfil del c</w:t>
      </w:r>
      <w:r w:rsidRPr="008F4DD2">
        <w:t>liente</w:t>
      </w:r>
      <w:bookmarkEnd w:id="16"/>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7" w:name="_Toc324431397"/>
      <w:r w:rsidR="004F6828" w:rsidRPr="008F4DD2">
        <w:lastRenderedPageBreak/>
        <w:t>ANÁLISIS DE MERCADO</w:t>
      </w:r>
      <w:bookmarkEnd w:id="17"/>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B33705">
        <w:rPr>
          <w:rFonts w:ascii="Arial" w:hAnsi="Arial" w:cs="Arial"/>
          <w:color w:val="000000"/>
          <w:highlight w:val="yellow"/>
        </w:rPr>
        <w:t>Habiendo ya realizado</w:t>
      </w:r>
      <w:r>
        <w:rPr>
          <w:rFonts w:ascii="Arial" w:hAnsi="Arial" w:cs="Arial"/>
          <w:color w:val="000000"/>
        </w:rPr>
        <w:t xml:space="preserve"> un</w:t>
      </w:r>
      <w:r w:rsidR="00630B7E"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8" w:name="_Toc324431398"/>
      <w:r w:rsidRPr="008F4DD2">
        <w:rPr>
          <w:lang w:val="es-CL"/>
        </w:rPr>
        <w:t>Tamaño de mercado</w:t>
      </w:r>
      <w:bookmarkEnd w:id="18"/>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19" w:name="_Toc324431399"/>
      <w:r w:rsidRPr="008F4DD2">
        <w:rPr>
          <w:lang w:val="es-CL"/>
        </w:rPr>
        <w:t>Situación actual</w:t>
      </w:r>
      <w:bookmarkEnd w:id="19"/>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137C812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292E463"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0850A9B9"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lang w:val="es-CL"/>
        </w:rPr>
      </w:pPr>
    </w:p>
    <w:p w14:paraId="575C9C55"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El bono opera como un voucher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w:t>
      </w:r>
      <w:r w:rsidRPr="008F4DD2">
        <w:rPr>
          <w:rFonts w:ascii="Arial" w:hAnsi="Arial" w:cs="Arial"/>
          <w:color w:val="000000"/>
          <w:lang w:val="es-CL"/>
        </w:rPr>
        <w:lastRenderedPageBreak/>
        <w:t xml:space="preserve">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lang w:val="es-CL"/>
        </w:rPr>
      </w:pPr>
    </w:p>
    <w:p w14:paraId="1BDC5009"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lang w:val="es-CL"/>
        </w:rPr>
      </w:pPr>
    </w:p>
    <w:p w14:paraId="3BD75FE8" w14:textId="77777777" w:rsidR="0049503B" w:rsidRPr="008F4DD2" w:rsidRDefault="00630B7E" w:rsidP="00440D38">
      <w:pPr>
        <w:spacing w:line="360" w:lineRule="auto"/>
        <w:jc w:val="both"/>
        <w:rPr>
          <w:rFonts w:ascii="Arial" w:hAnsi="Arial" w:cs="Arial"/>
          <w:color w:val="000000"/>
          <w:lang w:val="es-CL"/>
        </w:rPr>
      </w:pPr>
      <w:r w:rsidRPr="008F4DD2">
        <w:rPr>
          <w:rFonts w:ascii="Arial" w:hAnsi="Arial" w:cs="Arial"/>
          <w:color w:val="000000"/>
          <w:lang w:val="es-CL"/>
        </w:rPr>
        <w:t xml:space="preserve">José Miguel Berguño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Apoyo a la Producción Familiar para Autoconsumo</w:t>
      </w:r>
    </w:p>
    <w:p w14:paraId="161FB68C"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Explotar una superficie inferior a 12 hectáreas de riego básico.</w:t>
      </w:r>
    </w:p>
    <w:p w14:paraId="0A230408"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0" w:name="_Toc324431400"/>
      <w:r w:rsidRPr="008F4DD2">
        <w:rPr>
          <w:lang w:val="es-CL"/>
        </w:rPr>
        <w:t>Instrumentos de fomento a la producción</w:t>
      </w:r>
      <w:bookmarkEnd w:id="20"/>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5pt;height:461.25pt" o:ole="">
            <v:imagedata r:id="rId36" o:title=""/>
          </v:shape>
          <o:OLEObject Type="Embed" ProgID="Excel.Sheet.12" ShapeID="_x0000_i1025" DrawAspect="Content" ObjectID="_1272394571" r:id="rId37"/>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1" w:name="_Toc324431401"/>
      <w:r w:rsidRPr="008F4DD2">
        <w:rPr>
          <w:lang w:val="es-CL"/>
        </w:rPr>
        <w:t xml:space="preserve">Participación de </w:t>
      </w:r>
      <w:r w:rsidR="00CC168F">
        <w:rPr>
          <w:lang w:val="es-CL"/>
        </w:rPr>
        <w:t>MIPES</w:t>
      </w:r>
      <w:r w:rsidRPr="008F4DD2">
        <w:rPr>
          <w:lang w:val="es-CL"/>
        </w:rPr>
        <w:t xml:space="preserve"> en el mercado público</w:t>
      </w:r>
      <w:bookmarkEnd w:id="21"/>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ChileCompra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lang w:val="es-ES" w:eastAsia="es-ES"/>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lang w:val="es-ES" w:eastAsia="es-ES"/>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2" w:name="_Toc324431402"/>
      <w:r w:rsidRPr="008F4DD2">
        <w:rPr>
          <w:lang w:val="es-CL"/>
        </w:rPr>
        <w:t>Demanda</w:t>
      </w:r>
      <w:bookmarkEnd w:id="22"/>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3" w:name="_Toc324431403"/>
      <w:r w:rsidRPr="008F4DD2">
        <w:lastRenderedPageBreak/>
        <w:t>Características cualitativas</w:t>
      </w:r>
      <w:bookmarkEnd w:id="23"/>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24" w:name="_Toc324431404"/>
      <w:r w:rsidRPr="008F4DD2">
        <w:lastRenderedPageBreak/>
        <w:t>Características cuantitativas</w:t>
      </w:r>
      <w:bookmarkEnd w:id="24"/>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5" w:name="_Toc324431405"/>
      <w:r w:rsidRPr="008F4DD2">
        <w:t>Actual gobierno y las EMT</w:t>
      </w:r>
      <w:bookmarkEnd w:id="25"/>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Pr="008F4DD2"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6" w:name="_Toc324431406"/>
      <w:r w:rsidRPr="008F4DD2">
        <w:t>Conclusiones</w:t>
      </w:r>
      <w:bookmarkEnd w:id="26"/>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de hoy. EL SAIM, mediante su servicio de red social, busca crear lazos entre los </w:t>
      </w:r>
      <w:r w:rsidRPr="008F4DD2">
        <w:rPr>
          <w:rFonts w:ascii="Arial" w:hAnsi="Arial" w:cs="Arial"/>
          <w:color w:val="000000"/>
        </w:rPr>
        <w:lastRenderedPageBreak/>
        <w:t>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lang w:val="es-CL"/>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7" w:name="_Toc324431407"/>
      <w:r w:rsidR="00556A77" w:rsidRPr="008F4DD2">
        <w:lastRenderedPageBreak/>
        <w:t>PRODUCTO Y SERVICIOS</w:t>
      </w:r>
      <w:bookmarkEnd w:id="27"/>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8" w:name="_Toc324431408"/>
      <w:r w:rsidRPr="008F4DD2">
        <w:rPr>
          <w:lang w:val="es-CL"/>
        </w:rPr>
        <w:t>Definiciones técnicas</w:t>
      </w:r>
      <w:bookmarkEnd w:id="28"/>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29" w:name="_Toc324431409"/>
      <w:r w:rsidRPr="008F4DD2">
        <w:rPr>
          <w:lang w:val="es-CL"/>
        </w:rPr>
        <w:lastRenderedPageBreak/>
        <w:t>Módulos</w:t>
      </w:r>
      <w:r w:rsidR="00556A77" w:rsidRPr="008F4DD2">
        <w:rPr>
          <w:lang w:val="es-CL"/>
        </w:rPr>
        <w:t xml:space="preserve"> del </w:t>
      </w:r>
      <w:r w:rsidR="007D676C">
        <w:rPr>
          <w:lang w:val="es-CL"/>
        </w:rPr>
        <w:t>SAIM</w:t>
      </w:r>
      <w:bookmarkEnd w:id="29"/>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4A182A">
      <w:pPr>
        <w:spacing w:line="360" w:lineRule="auto"/>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0"/>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0" w:name="_Toc300254073"/>
      <w:bookmarkStart w:id="31" w:name="_Toc300254178"/>
      <w:bookmarkStart w:id="32" w:name="_Toc300254300"/>
      <w:bookmarkStart w:id="33" w:name="_Toc300254372"/>
      <w:bookmarkStart w:id="34" w:name="_Toc300254656"/>
      <w:bookmarkStart w:id="35" w:name="_Toc300316438"/>
      <w:bookmarkStart w:id="36" w:name="_Toc300316503"/>
      <w:bookmarkStart w:id="37" w:name="_Toc301627447"/>
      <w:bookmarkStart w:id="38" w:name="_Toc301627520"/>
      <w:bookmarkStart w:id="39" w:name="_Toc301628310"/>
      <w:bookmarkEnd w:id="30"/>
      <w:bookmarkEnd w:id="31"/>
      <w:bookmarkEnd w:id="32"/>
      <w:bookmarkEnd w:id="33"/>
      <w:bookmarkEnd w:id="34"/>
      <w:bookmarkEnd w:id="35"/>
      <w:bookmarkEnd w:id="36"/>
      <w:bookmarkEnd w:id="37"/>
      <w:bookmarkEnd w:id="38"/>
      <w:bookmarkEnd w:id="39"/>
    </w:p>
    <w:p w14:paraId="1A3EC4C1" w14:textId="77777777" w:rsidR="007D676C" w:rsidRPr="008F4DD2" w:rsidRDefault="007D676C" w:rsidP="007D676C">
      <w:pPr>
        <w:pStyle w:val="Style-2"/>
        <w:spacing w:line="360" w:lineRule="auto"/>
        <w:ind w:firstLine="720"/>
        <w:contextualSpacing/>
        <w:jc w:val="both"/>
        <w:rPr>
          <w:rFonts w:ascii="Arial" w:hAnsi="Arial" w:cs="Arial"/>
          <w:b/>
          <w:vanish/>
          <w:color w:val="000000"/>
        </w:rPr>
      </w:pPr>
    </w:p>
    <w:p w14:paraId="6960E1E8" w14:textId="288E7639" w:rsidR="004F6828" w:rsidRPr="008F4DD2" w:rsidRDefault="007D676C" w:rsidP="007850CB">
      <w:pPr>
        <w:pStyle w:val="3ernivelsubtitulotesis"/>
      </w:pPr>
      <w:bookmarkStart w:id="40" w:name="_Toc324431410"/>
      <w:r>
        <w:t>Modulo 1: C</w:t>
      </w:r>
      <w:r w:rsidR="00556A77" w:rsidRPr="008F4DD2">
        <w:t>apacitación</w:t>
      </w:r>
      <w:bookmarkEnd w:id="40"/>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SAIM. Esto último, </w:t>
      </w:r>
      <w:r w:rsidRPr="008F4DD2">
        <w:rPr>
          <w:rFonts w:ascii="Arial" w:hAnsi="Arial" w:cs="Arial"/>
          <w:color w:val="000000"/>
        </w:rPr>
        <w:lastRenderedPageBreak/>
        <w:t>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4A182A">
      <w:pPr>
        <w:pStyle w:val="Style-2"/>
        <w:spacing w:line="360" w:lineRule="auto"/>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lang w:val="es-ES" w:eastAsia="es-ES"/>
        </w:rPr>
        <w:drawing>
          <wp:inline distT="0" distB="0" distL="0" distR="0" wp14:anchorId="6098E672" wp14:editId="64CD86C4">
            <wp:extent cx="5291666" cy="1831975"/>
            <wp:effectExtent l="0" t="25400" r="0" b="4762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1" w:name="_Toc324431411"/>
      <w:r w:rsidRPr="008F4DD2">
        <w:t xml:space="preserve">Modulo 2: </w:t>
      </w:r>
      <w:r w:rsidR="007850CB">
        <w:t>A</w:t>
      </w:r>
      <w:r w:rsidRPr="008F4DD2">
        <w:t>sesoría</w:t>
      </w:r>
      <w:bookmarkEnd w:id="41"/>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2" w:name="_Toc324431412"/>
      <w:r w:rsidRPr="008F4DD2">
        <w:t xml:space="preserve">Modulo 3: </w:t>
      </w:r>
      <w:r w:rsidR="007850CB">
        <w:t>P</w:t>
      </w:r>
      <w:r w:rsidRPr="008F4DD2">
        <w:t xml:space="preserve">royección </w:t>
      </w:r>
      <w:r w:rsidR="007850CB">
        <w:t>F</w:t>
      </w:r>
      <w:r w:rsidRPr="008F4DD2">
        <w:t>inanciera</w:t>
      </w:r>
      <w:bookmarkEnd w:id="42"/>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val="es-CL" w:eastAsia="es-CL"/>
        </w:rPr>
      </w:pPr>
    </w:p>
    <w:p w14:paraId="0A13FE0D" w14:textId="312DF97D" w:rsidR="004F6828" w:rsidRPr="008F4DD2" w:rsidRDefault="007850CB" w:rsidP="004A182A">
      <w:pPr>
        <w:pStyle w:val="3ernivelsubtitulotesis"/>
        <w:ind w:left="0" w:firstLine="0"/>
      </w:pPr>
      <w:bookmarkStart w:id="43" w:name="_Toc324431413"/>
      <w:r>
        <w:t>Modulo 4: G</w:t>
      </w:r>
      <w:r w:rsidR="00A85D67" w:rsidRPr="008F4DD2">
        <w:t>estión</w:t>
      </w:r>
      <w:bookmarkEnd w:id="43"/>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44" w:name="_Toc324431414"/>
      <w:r>
        <w:lastRenderedPageBreak/>
        <w:t>Modulo 5: C</w:t>
      </w:r>
      <w:r w:rsidR="00A85D67" w:rsidRPr="008F4DD2">
        <w:t>alidad</w:t>
      </w:r>
      <w:bookmarkEnd w:id="44"/>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45" w:name="_Toc324431415"/>
      <w:r w:rsidRPr="008F4DD2">
        <w:t xml:space="preserve">Modulo 6: </w:t>
      </w:r>
      <w:r w:rsidR="007850CB">
        <w:t>R</w:t>
      </w:r>
      <w:r w:rsidRPr="008F4DD2">
        <w:t xml:space="preserve">ed de </w:t>
      </w:r>
      <w:r w:rsidR="007850CB">
        <w:t>N</w:t>
      </w:r>
      <w:r w:rsidRPr="008F4DD2">
        <w:t>egocio</w:t>
      </w:r>
      <w:r w:rsidR="007850CB">
        <w:t>s</w:t>
      </w:r>
      <w:bookmarkEnd w:id="45"/>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46" w:name="_Toc324431416"/>
      <w:r w:rsidRPr="008F4DD2">
        <w:rPr>
          <w:lang w:val="es-CL"/>
        </w:rPr>
        <w:t>El Sistema SAIM</w:t>
      </w:r>
      <w:bookmarkEnd w:id="46"/>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9"/>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rPr>
          <w:lang w:val="es-CL"/>
        </w:rPr>
      </w:pPr>
      <w:r w:rsidRPr="008F4DD2">
        <w:rPr>
          <w:noProof/>
          <w:lang w:val="es-ES" w:eastAsia="es-ES"/>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xml:space="preserve">. El SAIM se alimenta de los datos de </w:t>
      </w:r>
      <w:r w:rsidRPr="007850CB">
        <w:rPr>
          <w:rFonts w:ascii="Arial" w:hAnsi="Arial" w:cs="Arial"/>
          <w:color w:val="000000"/>
        </w:rPr>
        <w:lastRenderedPageBreak/>
        <w:t>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25DF68D5" w14:textId="77777777" w:rsidR="00595191" w:rsidRDefault="00595191" w:rsidP="003742F6">
      <w:pPr>
        <w:pStyle w:val="Style-2"/>
        <w:spacing w:line="360" w:lineRule="auto"/>
        <w:contextualSpacing/>
        <w:jc w:val="both"/>
        <w:rPr>
          <w:rFonts w:ascii="Arial" w:hAnsi="Arial" w:cs="Arial"/>
          <w:color w:val="000000"/>
        </w:rPr>
      </w:pPr>
    </w:p>
    <w:p w14:paraId="5D960DFF" w14:textId="77777777" w:rsidR="00595191" w:rsidRDefault="00595191" w:rsidP="003742F6">
      <w:pPr>
        <w:pStyle w:val="Style-2"/>
        <w:spacing w:line="360" w:lineRule="auto"/>
        <w:contextualSpacing/>
        <w:jc w:val="both"/>
        <w:rPr>
          <w:rFonts w:ascii="Arial" w:hAnsi="Arial" w:cs="Arial"/>
          <w:color w:val="000000"/>
        </w:rPr>
        <w:sectPr w:rsidR="00595191" w:rsidSect="009C7829">
          <w:pgSz w:w="12240" w:h="15840" w:code="1"/>
          <w:pgMar w:top="1134" w:right="851" w:bottom="1134" w:left="1985" w:header="709" w:footer="709" w:gutter="0"/>
          <w:cols w:space="708"/>
          <w:titlePg/>
          <w:docGrid w:linePitch="360"/>
        </w:sect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lang w:val="es-ES" w:eastAsia="es-ES"/>
        </w:rPr>
        <w:lastRenderedPageBreak/>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05F3C4D1" w14:textId="77777777" w:rsidR="00595191" w:rsidRPr="00E06F43" w:rsidRDefault="00595191" w:rsidP="00E06F43">
      <w:pPr>
        <w:pStyle w:val="Style-2"/>
        <w:spacing w:line="360" w:lineRule="auto"/>
        <w:contextualSpacing/>
        <w:jc w:val="center"/>
        <w:rPr>
          <w:b/>
          <w:bCs/>
          <w:iCs/>
          <w:noProof/>
        </w:rPr>
        <w:sectPr w:rsidR="00595191" w:rsidRPr="00E06F43" w:rsidSect="00595191">
          <w:pgSz w:w="15840" w:h="12240" w:orient="landscape" w:code="1"/>
          <w:pgMar w:top="1985" w:right="1134" w:bottom="851" w:left="1134" w:header="709" w:footer="709" w:gutter="0"/>
          <w:cols w:space="708"/>
          <w:titlePg/>
          <w:docGrid w:linePitch="360"/>
        </w:sectPr>
      </w:pPr>
    </w:p>
    <w:p w14:paraId="530B32B8"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lastRenderedPageBreak/>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este es un proceso retroalimentativo,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 por ello que la plataforma requiere de un feedback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433BF54C" w14:textId="77777777" w:rsidR="00E06F43" w:rsidRPr="00E06F43" w:rsidRDefault="00E06F43" w:rsidP="00E06F43">
      <w:pPr>
        <w:jc w:val="both"/>
        <w:rPr>
          <w:rFonts w:ascii="Arial" w:hAnsi="Arial" w:cs="Arial"/>
          <w:b/>
          <w:lang w:val="es-CL"/>
        </w:rPr>
      </w:pPr>
    </w:p>
    <w:p w14:paraId="6E3E4171" w14:textId="77777777" w:rsidR="00E06F43" w:rsidRPr="00E06F43" w:rsidRDefault="00E06F43" w:rsidP="00E06F43">
      <w:pPr>
        <w:rPr>
          <w:rFonts w:ascii="Arial" w:hAnsi="Arial" w:cs="Arial"/>
          <w:b/>
          <w:lang w:val="es-CL"/>
        </w:rPr>
        <w:sectPr w:rsidR="00E06F43" w:rsidRPr="00E06F43" w:rsidSect="00047964">
          <w:pgSz w:w="12240" w:h="15840" w:code="1"/>
          <w:pgMar w:top="1134" w:right="851" w:bottom="1134" w:left="1985" w:header="709" w:footer="709" w:gutter="0"/>
          <w:cols w:space="708"/>
          <w:titlePg/>
          <w:docGrid w:linePitch="360"/>
        </w:sectPr>
      </w:pPr>
    </w:p>
    <w:p w14:paraId="3A528D6A" w14:textId="5D3C6017" w:rsidR="00595191" w:rsidRDefault="00595191" w:rsidP="00E06F43">
      <w:pPr>
        <w:jc w:val="center"/>
        <w:rPr>
          <w:b/>
          <w:lang w:val="es-CL"/>
        </w:rPr>
      </w:pPr>
      <w:r w:rsidRPr="008F4DD2">
        <w:rPr>
          <w:b/>
          <w:bCs/>
          <w:iCs/>
          <w:noProof/>
          <w:lang w:val="es-ES" w:eastAsia="es-ES"/>
        </w:rPr>
        <w:lastRenderedPageBreak/>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lang w:val="es-CL"/>
        </w:rPr>
      </w:pPr>
    </w:p>
    <w:p w14:paraId="4A339822" w14:textId="77777777" w:rsidR="00595191" w:rsidRPr="00E06F43" w:rsidRDefault="00595191" w:rsidP="00E06F43">
      <w:pPr>
        <w:jc w:val="center"/>
        <w:rPr>
          <w:rFonts w:ascii="Arial" w:hAnsi="Arial" w:cs="Arial"/>
          <w:b/>
          <w:sz w:val="16"/>
          <w:szCs w:val="16"/>
          <w:lang w:val="es-CL"/>
        </w:rPr>
      </w:pPr>
      <w:r w:rsidRPr="00E06F43">
        <w:rPr>
          <w:rFonts w:ascii="Arial" w:hAnsi="Arial" w:cs="Arial"/>
          <w:sz w:val="16"/>
          <w:szCs w:val="16"/>
          <w:lang w:val="es-CL"/>
        </w:rPr>
        <w:t>Gráfico 7.5: IDEF0 3er Nivel.</w:t>
      </w:r>
    </w:p>
    <w:p w14:paraId="2ED40023" w14:textId="77777777" w:rsidR="00595191" w:rsidRPr="008F4DD2" w:rsidRDefault="00595191" w:rsidP="00E06F43">
      <w:pPr>
        <w:rPr>
          <w:b/>
          <w:sz w:val="16"/>
          <w:szCs w:val="16"/>
          <w:lang w:val="es-CL"/>
        </w:rPr>
      </w:pPr>
    </w:p>
    <w:p w14:paraId="15BA802D" w14:textId="77777777" w:rsidR="00595191" w:rsidRDefault="00595191" w:rsidP="00E06F43">
      <w:pPr>
        <w:rPr>
          <w:b/>
          <w:lang w:val="es-CL"/>
        </w:rPr>
        <w:sectPr w:rsidR="00595191" w:rsidSect="00595191">
          <w:type w:val="continuous"/>
          <w:pgSz w:w="15840" w:h="12240" w:orient="landscape" w:code="1"/>
          <w:pgMar w:top="1985" w:right="1134" w:bottom="851" w:left="1134" w:header="709" w:footer="709" w:gutter="0"/>
          <w:cols w:space="708"/>
          <w:titlePg/>
          <w:docGrid w:linePitch="360"/>
        </w:sectPr>
      </w:pP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lastRenderedPageBreak/>
        <w:t>Los módulos del SAIM tiene como entrada la información encriptada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lang w:val="es-CL"/>
        </w:rPr>
      </w:pPr>
    </w:p>
    <w:p w14:paraId="7EEED212" w14:textId="62816C3A" w:rsidR="000B3429" w:rsidRPr="008F4DD2" w:rsidRDefault="00A85D67" w:rsidP="00805415">
      <w:pPr>
        <w:pStyle w:val="Subttulotesis"/>
        <w:ind w:left="0" w:firstLine="0"/>
        <w:rPr>
          <w:lang w:val="es-CL"/>
        </w:rPr>
      </w:pPr>
      <w:bookmarkStart w:id="47" w:name="_Toc324431417"/>
      <w:r w:rsidRPr="008F4DD2">
        <w:rPr>
          <w:lang w:val="es-CL"/>
        </w:rPr>
        <w:t xml:space="preserve">Interacción </w:t>
      </w:r>
      <w:r w:rsidR="00E06F43">
        <w:rPr>
          <w:lang w:val="es-CL"/>
        </w:rPr>
        <w:t>U</w:t>
      </w:r>
      <w:r w:rsidRPr="008F4DD2">
        <w:rPr>
          <w:lang w:val="es-CL"/>
        </w:rPr>
        <w:t>suario-</w:t>
      </w:r>
      <w:r w:rsidR="00E06F43">
        <w:rPr>
          <w:lang w:val="es-CL"/>
        </w:rPr>
        <w:t>SAIM</w:t>
      </w:r>
      <w:bookmarkEnd w:id="47"/>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lang w:val="es-ES" w:eastAsia="es-ES"/>
        </w:rPr>
        <w:lastRenderedPageBreak/>
        <w:drawing>
          <wp:inline distT="0" distB="0" distL="0" distR="0" wp14:anchorId="4EB94BF9" wp14:editId="678A2DB4">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9"/>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48" w:name="_Toc324431418"/>
      <w:r w:rsidRPr="008F4DD2">
        <w:rPr>
          <w:lang w:val="es-CL"/>
        </w:rPr>
        <w:t xml:space="preserve">Principales características del </w:t>
      </w:r>
      <w:r w:rsidR="00774B06">
        <w:rPr>
          <w:lang w:val="es-CL"/>
        </w:rPr>
        <w:t>SAIM</w:t>
      </w:r>
      <w:bookmarkEnd w:id="48"/>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bCs/>
          <w:color w:val="000000"/>
          <w:u w:val="single"/>
        </w:rPr>
        <w:t>Autoevaluación.</w:t>
      </w:r>
    </w:p>
    <w:p w14:paraId="597A7329"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1EDDB7A" w14:textId="77777777" w:rsidR="00805415" w:rsidRPr="008F4DD2" w:rsidRDefault="00805415" w:rsidP="00805415">
      <w:pPr>
        <w:pStyle w:val="Style-2"/>
        <w:spacing w:line="360" w:lineRule="auto"/>
        <w:contextualSpacing/>
        <w:jc w:val="both"/>
        <w:rPr>
          <w:rFonts w:ascii="Arial" w:hAnsi="Arial" w:cs="Arial"/>
          <w:color w:val="000000"/>
        </w:rPr>
      </w:pPr>
    </w:p>
    <w:p w14:paraId="3A17BABF"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Simplicidad</w:t>
      </w:r>
    </w:p>
    <w:p w14:paraId="3B63F6D9"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2B20AD27"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Privacidad y seguridad</w:t>
      </w: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aprendizaje a través de la plataforma será autodidacta. El usuario no necesitará más que hacer ingreso al sistema para poder tener acceso a los contenidos impartidos. No 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lastRenderedPageBreak/>
        <w:t>Solución real y completa.</w:t>
      </w: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Pr="00805415" w:rsidRDefault="004F6828" w:rsidP="00805415">
      <w:pPr>
        <w:pStyle w:val="Style-1"/>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Default="00A85D67" w:rsidP="00805415">
      <w:pPr>
        <w:pStyle w:val="Style-1"/>
        <w:spacing w:line="360" w:lineRule="auto"/>
        <w:contextualSpacing/>
        <w:jc w:val="both"/>
        <w:rPr>
          <w:rFonts w:ascii="Arial" w:hAnsi="Arial" w:cs="Arial"/>
          <w:color w:val="000000"/>
        </w:rPr>
      </w:pP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49" w:name="_Toc324431419"/>
      <w:r w:rsidRPr="008F4DD2">
        <w:rPr>
          <w:lang w:val="es-CL"/>
        </w:rPr>
        <w:t xml:space="preserve">Ventajas y desventajas del </w:t>
      </w:r>
      <w:r w:rsidR="00FE5C2D">
        <w:rPr>
          <w:lang w:val="es-CL"/>
        </w:rPr>
        <w:t>SAIM</w:t>
      </w:r>
      <w:bookmarkEnd w:id="49"/>
    </w:p>
    <w:p w14:paraId="1F8D0906" w14:textId="77777777" w:rsidR="004F6828" w:rsidRPr="008F4DD2" w:rsidRDefault="004F6828" w:rsidP="00805415">
      <w:pPr>
        <w:pStyle w:val="Style-2"/>
        <w:spacing w:line="360" w:lineRule="auto"/>
        <w:contextualSpacing/>
        <w:jc w:val="both"/>
        <w:rPr>
          <w:rFonts w:ascii="Arial" w:hAnsi="Arial" w:cs="Arial"/>
          <w:b/>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805415">
      <w:pPr>
        <w:pStyle w:val="Style-2"/>
        <w:spacing w:line="360" w:lineRule="auto"/>
        <w:contextualSpacing/>
        <w:jc w:val="both"/>
        <w:rPr>
          <w:rFonts w:ascii="Arial" w:hAnsi="Arial" w:cs="Arial"/>
          <w:b/>
          <w:bCs/>
          <w:color w:val="000000"/>
        </w:rPr>
      </w:pPr>
    </w:p>
    <w:p w14:paraId="02E8BBB6" w14:textId="77777777" w:rsidR="004F6828" w:rsidRDefault="00A85D67" w:rsidP="00805415">
      <w:pPr>
        <w:pStyle w:val="SubseccinTesis"/>
        <w:rPr>
          <w:u w:val="single"/>
          <w:lang w:val="es-CL"/>
        </w:rPr>
      </w:pPr>
      <w:r w:rsidRPr="00FE5C2D">
        <w:rPr>
          <w:u w:val="single"/>
          <w:lang w:val="es-CL"/>
        </w:rPr>
        <w:lastRenderedPageBreak/>
        <w:t>Ventajas</w:t>
      </w:r>
    </w:p>
    <w:p w14:paraId="76100C4B" w14:textId="77777777" w:rsidR="00805415" w:rsidRPr="00FE5C2D" w:rsidRDefault="00805415" w:rsidP="00805415">
      <w:pPr>
        <w:pStyle w:val="SubseccinTesis"/>
        <w:rPr>
          <w:u w:val="single"/>
          <w:lang w:val="es-CL"/>
        </w:rPr>
      </w:pPr>
    </w:p>
    <w:p w14:paraId="064DBDA3" w14:textId="76C75403" w:rsidR="004F6828"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57EDE93C" w14:textId="77777777" w:rsidR="00805415" w:rsidRPr="008F4DD2" w:rsidRDefault="00805415" w:rsidP="00805415">
      <w:pPr>
        <w:pStyle w:val="Style-2"/>
        <w:spacing w:line="360" w:lineRule="auto"/>
        <w:contextualSpacing/>
        <w:jc w:val="both"/>
        <w:rPr>
          <w:rFonts w:ascii="Arial" w:hAnsi="Arial" w:cs="Arial"/>
          <w:color w:val="000000"/>
        </w:rPr>
      </w:pP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4F97446F" w14:textId="77777777" w:rsidR="004F6828"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5D197B23" w14:textId="77777777" w:rsidR="00805415" w:rsidRPr="00FE5C2D" w:rsidRDefault="00805415" w:rsidP="00805415">
      <w:pPr>
        <w:pStyle w:val="Style-2"/>
        <w:spacing w:line="360" w:lineRule="auto"/>
        <w:contextualSpacing/>
        <w:jc w:val="both"/>
        <w:rPr>
          <w:rFonts w:ascii="Arial" w:hAnsi="Arial" w:cs="Arial"/>
        </w:rPr>
      </w:pP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504A3BD9" w14:textId="77777777" w:rsidR="004F6828"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3595CD79" w14:textId="77777777" w:rsidR="00805415" w:rsidRPr="00FE5C2D" w:rsidRDefault="00805415" w:rsidP="00805415">
      <w:pPr>
        <w:pStyle w:val="Style-2"/>
        <w:spacing w:line="360" w:lineRule="auto"/>
        <w:contextualSpacing/>
        <w:jc w:val="both"/>
        <w:rPr>
          <w:rFonts w:ascii="Arial" w:hAnsi="Arial" w:cs="Arial"/>
        </w:rPr>
      </w:pP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 iniciativa que se desea emprender se considera una propuesta innovadora dentro del rubro de las MIPES, por lo completo e integral del servicio ofrecido, el uso de 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114BAB51" w14:textId="77777777" w:rsidR="004F6828"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4EF87A0A" w14:textId="77777777" w:rsidR="00805415" w:rsidRPr="008F4DD2" w:rsidRDefault="00805415" w:rsidP="00805415">
      <w:pPr>
        <w:pStyle w:val="Style-2"/>
        <w:spacing w:line="360" w:lineRule="auto"/>
        <w:contextualSpacing/>
        <w:jc w:val="both"/>
        <w:rPr>
          <w:rFonts w:ascii="Arial" w:hAnsi="Arial" w:cs="Arial"/>
        </w:rPr>
      </w:pPr>
    </w:p>
    <w:p w14:paraId="1EF7F6A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00294D28" w14:textId="77777777" w:rsidR="004F6828" w:rsidRDefault="00A85D67" w:rsidP="00A85D67">
      <w:pPr>
        <w:pStyle w:val="SubseccinTesis"/>
        <w:rPr>
          <w:u w:val="single"/>
          <w:lang w:val="es-CL"/>
        </w:rPr>
      </w:pPr>
      <w:r w:rsidRPr="00FE5C2D">
        <w:rPr>
          <w:u w:val="single"/>
          <w:lang w:val="es-CL"/>
        </w:rPr>
        <w:lastRenderedPageBreak/>
        <w:t>Desventajas</w:t>
      </w:r>
    </w:p>
    <w:p w14:paraId="2D6EBEBB" w14:textId="77777777" w:rsidR="00805415" w:rsidRPr="00FE5C2D" w:rsidRDefault="00805415" w:rsidP="00805415">
      <w:pPr>
        <w:pStyle w:val="SubseccinTesis"/>
        <w:rPr>
          <w:u w:val="single"/>
          <w:lang w:val="es-CL"/>
        </w:rPr>
      </w:pPr>
    </w:p>
    <w:p w14:paraId="475C6AFB" w14:textId="77777777" w:rsidR="004F6828"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0C97D165" w14:textId="77777777" w:rsidR="00805415" w:rsidRPr="008F4DD2" w:rsidRDefault="00805415" w:rsidP="00805415">
      <w:pPr>
        <w:pStyle w:val="Style-2"/>
        <w:spacing w:line="360" w:lineRule="auto"/>
        <w:contextualSpacing/>
        <w:jc w:val="both"/>
        <w:rPr>
          <w:rFonts w:ascii="Arial" w:hAnsi="Arial" w:cs="Arial"/>
          <w:color w:val="000000"/>
        </w:rPr>
      </w:pP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7F15CE97" w14:textId="77777777" w:rsidR="004F6828"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3748D1C7" w14:textId="77777777" w:rsidR="00805415" w:rsidRPr="008F4DD2" w:rsidRDefault="00805415" w:rsidP="00805415">
      <w:pPr>
        <w:pStyle w:val="Style-2"/>
        <w:spacing w:line="360" w:lineRule="auto"/>
        <w:contextualSpacing/>
        <w:jc w:val="both"/>
        <w:rPr>
          <w:rFonts w:ascii="Arial" w:hAnsi="Arial" w:cs="Arial"/>
          <w:color w:val="000000"/>
        </w:rPr>
      </w:pP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659FF38D" w14:textId="77777777" w:rsidR="004F6828"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7FA4A112" w14:textId="77777777" w:rsidR="00805415" w:rsidRPr="008F4DD2" w:rsidRDefault="00805415" w:rsidP="00805415">
      <w:pPr>
        <w:pStyle w:val="Style-2"/>
        <w:spacing w:line="360" w:lineRule="auto"/>
        <w:contextualSpacing/>
        <w:jc w:val="both"/>
        <w:rPr>
          <w:rFonts w:ascii="Arial" w:hAnsi="Arial" w:cs="Arial"/>
          <w:color w:val="000000"/>
        </w:rPr>
      </w:pP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4431420"/>
      <w:r w:rsidRPr="008F4DD2">
        <w:rPr>
          <w:lang w:val="es-CL"/>
        </w:rPr>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Ser competitivo.</w:t>
      </w: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805415">
      <w:pPr>
        <w:pStyle w:val="Style-2"/>
        <w:spacing w:line="360" w:lineRule="auto"/>
        <w:contextualSpacing/>
        <w:jc w:val="both"/>
        <w:rPr>
          <w:rFonts w:ascii="Arial" w:hAnsi="Arial" w:cs="Arial"/>
          <w:color w:val="000000"/>
        </w:rPr>
      </w:pPr>
    </w:p>
    <w:p w14:paraId="22294688"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Pr="008F4DD2"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lastRenderedPageBreak/>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0874E7DD" w14:textId="77777777" w:rsidR="00FE5C2D" w:rsidRPr="008F4DD2" w:rsidRDefault="00FE5C2D" w:rsidP="00805415">
      <w:pPr>
        <w:pStyle w:val="Style-2"/>
        <w:spacing w:line="360" w:lineRule="auto"/>
        <w:contextualSpacing/>
        <w:jc w:val="both"/>
        <w:rPr>
          <w:rFonts w:ascii="Arial" w:hAnsi="Arial" w:cs="Arial"/>
          <w:color w:val="000000"/>
        </w:rPr>
      </w:pPr>
    </w:p>
    <w:p w14:paraId="22E0C818" w14:textId="4A2BAC11" w:rsidR="00876A64" w:rsidRPr="008F4DD2" w:rsidRDefault="00A576C8"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b/>
          <w:color w:val="000000"/>
        </w:rPr>
        <w:t xml:space="preserve"> </w:t>
      </w:r>
      <w:r w:rsidR="00966F2B" w:rsidRPr="008F4DD2">
        <w:rPr>
          <w:rFonts w:ascii="Arial" w:hAnsi="Arial" w:cs="Arial"/>
          <w:color w:val="000000"/>
        </w:rPr>
        <w:t>Certificación de calidad</w:t>
      </w: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lang w:val="es-ES" w:eastAsia="es-ES"/>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4431421"/>
      <w:r w:rsidR="00A85D67" w:rsidRPr="008F4DD2">
        <w:lastRenderedPageBreak/>
        <w:t>MODELO DE NEGOCIO</w:t>
      </w:r>
      <w:bookmarkEnd w:id="51"/>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2" w:name="_Toc274224643"/>
      <w:bookmarkStart w:id="53" w:name="_Toc277000544"/>
      <w:r w:rsidRPr="008F4DD2">
        <w:rPr>
          <w:rFonts w:ascii="Arial" w:hAnsi="Arial" w:cs="Arial"/>
          <w:bCs/>
          <w:color w:val="000000"/>
        </w:rPr>
        <w:t>Segmentos de clientes</w:t>
      </w:r>
      <w:bookmarkEnd w:id="52"/>
      <w:bookmarkEnd w:id="53"/>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77777777" w:rsidR="00FD2F5D" w:rsidRPr="008F4DD2"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AA01D0">
      <w:pPr>
        <w:pStyle w:val="Style-2"/>
        <w:spacing w:line="360" w:lineRule="auto"/>
        <w:contextualSpacing/>
        <w:jc w:val="both"/>
        <w:rPr>
          <w:rFonts w:ascii="Arial" w:hAnsi="Arial" w:cs="Arial"/>
          <w:color w:val="000000"/>
        </w:rPr>
      </w:pPr>
    </w:p>
    <w:p w14:paraId="550FA8E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Incluyendo el arriendo del hosting,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70" w:name="_Toc301627463"/>
      <w:bookmarkStart w:id="71" w:name="_Toc301627536"/>
      <w:bookmarkStart w:id="72" w:name="_Toc301628326"/>
      <w:bookmarkEnd w:id="70"/>
      <w:bookmarkEnd w:id="71"/>
      <w:bookmarkEnd w:id="72"/>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73" w:name="_Toc324431422"/>
      <w:r w:rsidR="00546F57" w:rsidRPr="008F4DD2">
        <w:lastRenderedPageBreak/>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4431423"/>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7A825C5" w:rsidR="00546F57" w:rsidRPr="008F4DD2" w:rsidRDefault="00A71E2A" w:rsidP="00542433">
      <w:pPr>
        <w:pStyle w:val="Style-2"/>
        <w:spacing w:line="360" w:lineRule="auto"/>
        <w:contextualSpacing/>
        <w:jc w:val="center"/>
      </w:pPr>
      <w:r w:rsidRPr="008F4DD2">
        <w:object w:dxaOrig="8729" w:dyaOrig="6971" w14:anchorId="75FFFDB0">
          <v:shape id="_x0000_i1026" type="#_x0000_t75" style="width:311.5pt;height:249.5pt" o:ole="">
            <v:imagedata r:id="rId52" o:title=""/>
          </v:shape>
          <o:OLEObject Type="Embed" ProgID="Visio.Drawing.11" ShapeID="_x0000_i1026" DrawAspect="Content" ObjectID="_1272394572" r:id="rId53"/>
        </w:object>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lastRenderedPageBreak/>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val="es-CL"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4431424"/>
      <w:r w:rsidR="00F64971" w:rsidRPr="008F4DD2">
        <w:lastRenderedPageBreak/>
        <w:t>ESTUDIO COMERCIAL</w:t>
      </w:r>
      <w:bookmarkEnd w:id="78"/>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79" w:name="_Toc324431425"/>
      <w:r w:rsidRPr="008F4DD2">
        <w:rPr>
          <w:lang w:val="es-CL"/>
        </w:rPr>
        <w:t>Estrategia comercial</w:t>
      </w:r>
      <w:bookmarkEnd w:id="79"/>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2228CC6A"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w:t>
      </w:r>
      <w:r w:rsidR="00181E6D">
        <w:rPr>
          <w:rFonts w:ascii="Arial" w:hAnsi="Arial" w:cs="Arial"/>
        </w:rPr>
        <w:t xml:space="preserve">vicios que permitan aumentar la </w:t>
      </w:r>
      <w:r w:rsidRPr="008F4DD2">
        <w:rPr>
          <w:rFonts w:ascii="Arial" w:hAnsi="Arial" w:cs="Arial"/>
        </w:rPr>
        <w:t>competitiv</w:t>
      </w:r>
      <w:r w:rsidR="00181E6D">
        <w:rPr>
          <w:rFonts w:ascii="Arial" w:hAnsi="Arial" w:cs="Arial"/>
        </w:rPr>
        <w:t>idad, productividad</w:t>
      </w:r>
      <w:r w:rsidRPr="008F4DD2">
        <w:rPr>
          <w:rFonts w:ascii="Arial" w:hAnsi="Arial" w:cs="Arial"/>
        </w:rPr>
        <w:t xml:space="preserve"> y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Pr="008F4DD2"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1236B05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r w:rsidR="00181E6D">
        <w:rPr>
          <w:rFonts w:ascii="Arial" w:hAnsi="Arial" w:cs="Arial"/>
        </w:rPr>
        <w:t xml:space="preserve"> (6 meses)</w:t>
      </w:r>
      <w:r w:rsidRPr="008F4DD2">
        <w:rPr>
          <w:rFonts w:ascii="Arial" w:hAnsi="Arial" w:cs="Arial"/>
        </w:rPr>
        <w:t>.</w:t>
      </w:r>
    </w:p>
    <w:p w14:paraId="6C3BB84F" w14:textId="7777777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5717A51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w:t>
      </w:r>
      <w:r w:rsidR="00181E6D">
        <w:rPr>
          <w:rFonts w:ascii="Arial" w:hAnsi="Arial" w:cs="Arial"/>
        </w:rPr>
        <w:t>,</w:t>
      </w:r>
      <w:r w:rsidR="00123393" w:rsidRPr="008F4DD2">
        <w:rPr>
          <w:rFonts w:ascii="Arial" w:hAnsi="Arial" w:cs="Arial"/>
        </w:rPr>
        <w:t xml:space="preserve">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lang w:val="es-ES" w:eastAsia="es-ES"/>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57DD5E31" w14:textId="77777777" w:rsidR="00181E6D" w:rsidRDefault="00181E6D"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80" w:name="_Toc324431426"/>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62F60FF7" w:rsidR="00ED6598" w:rsidRPr="008F4DD2" w:rsidRDefault="00DA76FD" w:rsidP="00A51666">
      <w:pPr>
        <w:pStyle w:val="Style-2"/>
        <w:spacing w:line="360" w:lineRule="auto"/>
        <w:contextualSpacing/>
        <w:jc w:val="both"/>
        <w:rPr>
          <w:rFonts w:ascii="Arial" w:hAnsi="Arial" w:cs="Arial"/>
        </w:rPr>
      </w:pPr>
      <w:r>
        <w:rPr>
          <w:rFonts w:ascii="Arial" w:hAnsi="Arial" w:cs="Arial"/>
        </w:rPr>
        <w:t>Debido a que son pilares del negocio,</w:t>
      </w:r>
      <w:r w:rsidR="00ED6598" w:rsidRPr="008F4DD2">
        <w:rPr>
          <w:rFonts w:ascii="Arial" w:hAnsi="Arial" w:cs="Arial"/>
        </w:rPr>
        <w:t xml:space="preserve"> sostenedores de la plataforma tecnológica</w:t>
      </w:r>
      <w:r>
        <w:rPr>
          <w:rFonts w:ascii="Arial" w:hAnsi="Arial" w:cs="Arial"/>
        </w:rPr>
        <w:t xml:space="preserve"> y porque satisfacen más las necesidades de los clientes</w:t>
      </w:r>
      <w:r w:rsidR="00ED6598" w:rsidRPr="008F4DD2">
        <w:rPr>
          <w:rFonts w:ascii="Arial" w:hAnsi="Arial" w:cs="Arial"/>
        </w:rPr>
        <w:t xml:space="preserve">, </w:t>
      </w:r>
      <w:r>
        <w:rPr>
          <w:rFonts w:ascii="Arial" w:hAnsi="Arial" w:cs="Arial"/>
        </w:rPr>
        <w:t xml:space="preserve">se definió que los módulos de </w:t>
      </w:r>
      <w:r w:rsidRPr="008F4DD2">
        <w:rPr>
          <w:rFonts w:ascii="Arial" w:hAnsi="Arial" w:cs="Arial"/>
        </w:rPr>
        <w:t>Capacitación, Gestión y Proyección Financiera</w:t>
      </w:r>
      <w:r>
        <w:rPr>
          <w:rFonts w:ascii="Arial" w:hAnsi="Arial" w:cs="Arial"/>
        </w:rPr>
        <w:t>, sean los primeros en ser ofrecido al mercado.</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30B44984"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w:t>
      </w:r>
      <w:r w:rsidR="00DA76FD">
        <w:rPr>
          <w:rFonts w:ascii="Arial" w:hAnsi="Arial" w:cs="Arial"/>
        </w:rPr>
        <w:t>,</w:t>
      </w:r>
      <w:r w:rsidRPr="008F4DD2">
        <w:rPr>
          <w:rFonts w:ascii="Arial" w:hAnsi="Arial" w:cs="Arial"/>
        </w:rPr>
        <w:t xml:space="preserve"> y finalmente</w:t>
      </w:r>
      <w:r w:rsidR="00DA76FD">
        <w:rPr>
          <w:rFonts w:ascii="Arial" w:hAnsi="Arial" w:cs="Arial"/>
        </w:rPr>
        <w:t>,</w:t>
      </w:r>
      <w:r w:rsidRPr="008F4DD2">
        <w:rPr>
          <w:rFonts w:ascii="Arial" w:hAnsi="Arial" w:cs="Arial"/>
        </w:rPr>
        <w:t xml:space="preserve"> fidelizarlos. Es la gran razón del por</w:t>
      </w:r>
      <w:r w:rsidR="0019448D" w:rsidRPr="008F4DD2">
        <w:rPr>
          <w:rFonts w:ascii="Arial" w:hAnsi="Arial" w:cs="Arial"/>
        </w:rPr>
        <w:t xml:space="preserve"> qué</w:t>
      </w:r>
      <w:r w:rsidRPr="008F4DD2">
        <w:rPr>
          <w:rFonts w:ascii="Arial" w:hAnsi="Arial" w:cs="Arial"/>
        </w:rPr>
        <w:t xml:space="preserve"> se considerará</w:t>
      </w:r>
      <w:r w:rsidR="00DA76FD">
        <w:rPr>
          <w:rFonts w:ascii="Arial" w:hAnsi="Arial" w:cs="Arial"/>
        </w:rPr>
        <w:t xml:space="preserve"> una inversión, que bordea los 5</w:t>
      </w:r>
      <w:r w:rsidRPr="008F4DD2">
        <w:rPr>
          <w:rFonts w:ascii="Arial" w:hAnsi="Arial" w:cs="Arial"/>
        </w:rPr>
        <w:t xml:space="preserve">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020F70E9"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DA76FD">
        <w:rPr>
          <w:rFonts w:ascii="Arial" w:hAnsi="Arial" w:cs="Arial"/>
        </w:rPr>
        <w:t>70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00DA76FD">
        <w:rPr>
          <w:rFonts w:ascii="Arial" w:hAnsi="Arial" w:cs="Arial"/>
        </w:rPr>
        <w:t xml:space="preserve"> promedio</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w:t>
      </w:r>
      <w:r w:rsidR="00DA76FD">
        <w:rPr>
          <w:rFonts w:ascii="Arial" w:hAnsi="Arial" w:cs="Arial"/>
        </w:rPr>
        <w:t>dada</w:t>
      </w:r>
      <w:r w:rsidRPr="008F4DD2">
        <w:rPr>
          <w:rFonts w:ascii="Arial" w:hAnsi="Arial" w:cs="Arial"/>
        </w:rPr>
        <w:t xml:space="preserve"> la realidad de los pequeños empresarios y como una forma de llamar la atención.</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1C17CC80"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El crecimiento de la compañía se estimará y basará en los clientes que logre acaparar el servicio de Gestión (servicio núcleo</w:t>
      </w:r>
      <w:r w:rsidR="00DA76FD">
        <w:rPr>
          <w:rFonts w:ascii="Arial" w:hAnsi="Arial" w:cs="Arial"/>
        </w:rPr>
        <w:t xml:space="preserve">, </w:t>
      </w:r>
      <w:r w:rsidR="00DA76FD" w:rsidRPr="00DA76FD">
        <w:rPr>
          <w:rFonts w:ascii="Arial" w:hAnsi="Arial" w:cs="Arial"/>
          <w:i/>
        </w:rPr>
        <w:t>core business</w:t>
      </w:r>
      <w:r w:rsidRPr="008F4DD2">
        <w:rPr>
          <w:rFonts w:ascii="Arial" w:hAnsi="Arial" w:cs="Arial"/>
        </w:rPr>
        <w:t xml:space="preserve">) el cual se calcula que sea, dentro </w:t>
      </w:r>
      <w:r w:rsidRPr="008F4DD2">
        <w:rPr>
          <w:rFonts w:ascii="Arial" w:hAnsi="Arial" w:cs="Arial"/>
        </w:rPr>
        <w:lastRenderedPageBreak/>
        <w:t xml:space="preserve">del 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23FF6C28" w14:textId="61E27961"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003755C5">
        <w:rPr>
          <w:rFonts w:ascii="Arial" w:hAnsi="Arial" w:cs="Arial"/>
        </w:rPr>
        <w:t>, al menos una vez al año</w:t>
      </w:r>
      <w:r w:rsidR="003755C5">
        <w:rPr>
          <w:rFonts w:ascii="Arial" w:hAnsi="Arial" w:cs="Arial"/>
        </w:rPr>
        <w:t>,</w:t>
      </w:r>
      <w:r w:rsidRPr="008F4DD2">
        <w:rPr>
          <w:rFonts w:ascii="Arial" w:hAnsi="Arial" w:cs="Arial"/>
        </w:rPr>
        <w:t xml:space="preserve"> a un valor de $</w:t>
      </w:r>
      <w:r w:rsidR="008E4B65">
        <w:rPr>
          <w:rFonts w:ascii="Arial" w:hAnsi="Arial" w:cs="Arial"/>
        </w:rPr>
        <w:t>70</w:t>
      </w:r>
      <w:r w:rsidRPr="008F4DD2">
        <w:rPr>
          <w:rFonts w:ascii="Arial" w:hAnsi="Arial" w:cs="Arial"/>
        </w:rPr>
        <w:t>.000</w:t>
      </w:r>
      <w:r w:rsidR="00DA76FD">
        <w:rPr>
          <w:rFonts w:ascii="Arial" w:hAnsi="Arial" w:cs="Arial"/>
        </w:rPr>
        <w:t xml:space="preserve">. </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6C676AAB"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w:t>
      </w:r>
      <w:r w:rsidR="003755C5">
        <w:rPr>
          <w:rFonts w:ascii="Arial" w:hAnsi="Arial" w:cs="Arial"/>
        </w:rPr>
        <w:t>no necesariamente</w:t>
      </w:r>
      <w:r w:rsidRPr="008F4DD2">
        <w:rPr>
          <w:rFonts w:ascii="Arial" w:hAnsi="Arial" w:cs="Arial"/>
        </w:rPr>
        <w:t xml:space="preserve"> </w:t>
      </w:r>
      <w:r w:rsidR="003755C5">
        <w:rPr>
          <w:rFonts w:ascii="Arial" w:hAnsi="Arial" w:cs="Arial"/>
        </w:rPr>
        <w:t>se venderá</w:t>
      </w:r>
      <w:r w:rsidRPr="008F4DD2">
        <w:rPr>
          <w:rFonts w:ascii="Arial" w:hAnsi="Arial" w:cs="Arial"/>
        </w:rPr>
        <w:t xml:space="preserve"> </w:t>
      </w:r>
      <w:r w:rsidR="003755C5">
        <w:rPr>
          <w:rFonts w:ascii="Arial" w:hAnsi="Arial" w:cs="Arial"/>
        </w:rPr>
        <w:t>a</w:t>
      </w:r>
      <w:r w:rsidRPr="008F4DD2">
        <w:rPr>
          <w:rFonts w:ascii="Arial" w:hAnsi="Arial" w:cs="Arial"/>
        </w:rPr>
        <w:t xml:space="preserve"> clientes del servicio de gestión</w:t>
      </w:r>
      <w:r w:rsidR="003755C5">
        <w:rPr>
          <w:rFonts w:ascii="Arial" w:hAnsi="Arial" w:cs="Arial"/>
        </w:rPr>
        <w:t xml:space="preserve"> y porque no es el servicio principal a ofrecer. Es por ello que</w:t>
      </w:r>
      <w:r w:rsidRPr="008F4DD2">
        <w:rPr>
          <w:rFonts w:ascii="Arial" w:hAnsi="Arial" w:cs="Arial"/>
        </w:rPr>
        <w:t xml:space="preserve"> será castigado en su </w:t>
      </w:r>
      <w:r w:rsidR="003755C5">
        <w:rPr>
          <w:rFonts w:ascii="Arial" w:hAnsi="Arial" w:cs="Arial"/>
        </w:rPr>
        <w:t>volumen de venta</w:t>
      </w:r>
      <w:r w:rsidRPr="008F4DD2">
        <w:rPr>
          <w:rFonts w:ascii="Arial" w:hAnsi="Arial" w:cs="Arial"/>
        </w:rPr>
        <w:t xml:space="preserve">, </w:t>
      </w:r>
      <w:r w:rsidR="003755C5">
        <w:rPr>
          <w:rFonts w:ascii="Arial" w:hAnsi="Arial" w:cs="Arial"/>
        </w:rPr>
        <w:t>esperando vender 240 cursos durante el primer año de actividad.</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1D1BA31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 xml:space="preserve">-learning </w:t>
      </w:r>
      <w:r w:rsidR="003755C5">
        <w:rPr>
          <w:rFonts w:ascii="Arial" w:hAnsi="Arial" w:cs="Arial"/>
        </w:rPr>
        <w:t>nuevos por año,</w:t>
      </w:r>
      <w:r w:rsidRPr="008F4DD2">
        <w:rPr>
          <w:rFonts w:ascii="Arial" w:hAnsi="Arial" w:cs="Arial"/>
        </w:rPr>
        <w:t xml:space="preserve"> con el </w:t>
      </w:r>
      <w:r w:rsidR="003755C5">
        <w:rPr>
          <w:rFonts w:ascii="Arial" w:hAnsi="Arial" w:cs="Arial"/>
        </w:rPr>
        <w:t>fin de potenciar la oferta y</w:t>
      </w:r>
      <w:r w:rsidRPr="008F4DD2">
        <w:rPr>
          <w:rFonts w:ascii="Arial" w:hAnsi="Arial" w:cs="Arial"/>
        </w:rPr>
        <w:t xml:space="preserve"> mantener una </w:t>
      </w:r>
      <w:r w:rsidR="003755C5">
        <w:rPr>
          <w:rFonts w:ascii="Arial" w:hAnsi="Arial" w:cs="Arial"/>
        </w:rPr>
        <w:t>servicio</w:t>
      </w:r>
      <w:r w:rsidRPr="008F4DD2">
        <w:rPr>
          <w:rFonts w:ascii="Arial" w:hAnsi="Arial" w:cs="Arial"/>
        </w:rPr>
        <w:t xml:space="preserve"> </w:t>
      </w:r>
      <w:r w:rsidR="003755C5">
        <w:rPr>
          <w:rFonts w:ascii="Arial" w:hAnsi="Arial" w:cs="Arial"/>
        </w:rPr>
        <w:t>cada vez más heterogéneo</w:t>
      </w:r>
      <w:r w:rsidRPr="008F4DD2">
        <w:rPr>
          <w:rFonts w:ascii="Arial" w:hAnsi="Arial" w:cs="Arial"/>
        </w:rPr>
        <w:t>.</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6A269169"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 xml:space="preserve">Además el presupuesto destinado a marketing y publicidad será de un </w:t>
      </w:r>
      <w:r w:rsidR="00105C06">
        <w:rPr>
          <w:rFonts w:ascii="Arial" w:hAnsi="Arial" w:cs="Arial"/>
        </w:rPr>
        <w:t>7</w:t>
      </w:r>
      <w:r w:rsidRPr="008F4DD2">
        <w:rPr>
          <w:rFonts w:ascii="Arial" w:hAnsi="Arial" w:cs="Arial"/>
        </w:rPr>
        <w:t>% respecto a los ingresos anuales, con el fin de mantener a la marca presente</w:t>
      </w:r>
      <w:r w:rsidR="00105C06">
        <w:rPr>
          <w:rFonts w:ascii="Arial" w:hAnsi="Arial" w:cs="Arial"/>
        </w:rPr>
        <w:t xml:space="preserve"> a lo largo de la vida del proyecto</w:t>
      </w:r>
      <w:r w:rsidRPr="008F4DD2">
        <w:rPr>
          <w:rFonts w:ascii="Arial" w:hAnsi="Arial" w:cs="Arial"/>
        </w:rPr>
        <w:t>.</w:t>
      </w:r>
    </w:p>
    <w:p w14:paraId="348A17DE" w14:textId="77777777" w:rsidR="00ED6598" w:rsidRPr="008F4DD2" w:rsidRDefault="00ED6598" w:rsidP="00A51666">
      <w:pPr>
        <w:pStyle w:val="Style-2"/>
        <w:spacing w:line="360" w:lineRule="auto"/>
        <w:contextualSpacing/>
        <w:jc w:val="both"/>
        <w:rPr>
          <w:rFonts w:ascii="Arial" w:hAnsi="Arial" w:cs="Arial"/>
          <w:b/>
        </w:rPr>
      </w:pPr>
      <w:bookmarkStart w:id="81" w:name="_GoBack"/>
      <w:bookmarkEnd w:id="81"/>
    </w:p>
    <w:p w14:paraId="30C278F7" w14:textId="77777777" w:rsidR="00ED6598" w:rsidRPr="008F4DD2" w:rsidRDefault="00FF4CA5" w:rsidP="00FF4CA5">
      <w:pPr>
        <w:pStyle w:val="3ernivelsubtitulotesis"/>
      </w:pPr>
      <w:bookmarkStart w:id="82" w:name="_Toc324431427"/>
      <w:r w:rsidRPr="008F4DD2">
        <w:t>Estrategia mediano/largo plazo</w:t>
      </w:r>
      <w:bookmarkEnd w:id="82"/>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1E5367E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00C51528"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23C9610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En el largo plazo (entre los 24 y 48 meses de iniciado) se completará la parrilla de servicios planteados, dando la puesta en marcha de la Red Social y Certificación. Este </w:t>
      </w:r>
      <w:r w:rsidRPr="008F4DD2">
        <w:rPr>
          <w:rFonts w:ascii="Arial" w:hAnsi="Arial" w:cs="Arial"/>
        </w:rPr>
        <w:lastRenderedPageBreak/>
        <w:t>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F9BCD36" w:rsidR="00ED6598" w:rsidRDefault="00700E95" w:rsidP="00A51666">
      <w:pPr>
        <w:pStyle w:val="Style-2"/>
        <w:spacing w:line="360" w:lineRule="auto"/>
        <w:contextualSpacing/>
        <w:jc w:val="both"/>
        <w:rPr>
          <w:rFonts w:ascii="Arial" w:hAnsi="Arial" w:cs="Arial"/>
        </w:rPr>
      </w:pPr>
      <w:r w:rsidRPr="008F4DD2">
        <w:rPr>
          <w:rFonts w:ascii="Arial" w:hAnsi="Arial" w:cs="Arial"/>
        </w:rPr>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4A655991" w14:textId="77777777" w:rsidR="00A32FDC" w:rsidRDefault="00A32FDC" w:rsidP="00A51666">
      <w:pPr>
        <w:pStyle w:val="Style-2"/>
        <w:spacing w:line="360" w:lineRule="auto"/>
        <w:contextualSpacing/>
        <w:jc w:val="both"/>
        <w:rPr>
          <w:rFonts w:ascii="Arial" w:hAnsi="Arial" w:cs="Arial"/>
        </w:rPr>
      </w:pPr>
    </w:p>
    <w:p w14:paraId="7E92376D" w14:textId="2D29EB04" w:rsidR="00A32FDC" w:rsidRPr="008F4DD2" w:rsidRDefault="00A32FDC" w:rsidP="00A32FDC">
      <w:pPr>
        <w:pStyle w:val="Subttulotesis"/>
      </w:pPr>
      <w:r>
        <w:t>Plan de Marketing</w:t>
      </w:r>
    </w:p>
    <w:p w14:paraId="25524763" w14:textId="281F9F54" w:rsidR="00A86A9B" w:rsidRDefault="00A32FDC" w:rsidP="00A32FDC">
      <w:pPr>
        <w:pStyle w:val="3ernivelsubtitulotesis"/>
      </w:pPr>
      <w:r>
        <w:t>Precios bajos</w:t>
      </w:r>
    </w:p>
    <w:p w14:paraId="3C29BC0A" w14:textId="3390E2D8" w:rsidR="00A32FDC" w:rsidRDefault="00A32FDC" w:rsidP="00A32FDC">
      <w:pPr>
        <w:pStyle w:val="3ernivelsubtitulotesis"/>
      </w:pPr>
      <w:r>
        <w:t>Fueza de vendedores</w:t>
      </w:r>
    </w:p>
    <w:p w14:paraId="60302F3B" w14:textId="41D9193A" w:rsidR="00A32FDC" w:rsidRDefault="00A32FDC" w:rsidP="00A32FDC">
      <w:pPr>
        <w:pStyle w:val="3ernivelsubtitulotesis"/>
      </w:pPr>
      <w:r>
        <w:t>Emrpesas piloto</w:t>
      </w:r>
    </w:p>
    <w:p w14:paraId="585B4E56" w14:textId="4493F466" w:rsidR="00A32FDC" w:rsidRDefault="00A32FDC" w:rsidP="00A32FDC">
      <w:pPr>
        <w:pStyle w:val="3ernivelsubtitulotesis"/>
      </w:pPr>
      <w:r>
        <w:t>Presencia en charlas y conferencias</w:t>
      </w:r>
    </w:p>
    <w:p w14:paraId="40A993B2" w14:textId="7B13B3A2" w:rsidR="00A32FDC" w:rsidRPr="008F4DD2" w:rsidRDefault="00A32FDC" w:rsidP="00A32FDC">
      <w:pPr>
        <w:pStyle w:val="3ernivelsubtitulotesis"/>
      </w:pPr>
      <w:r>
        <w:t>Presupuesto en Marketing</w:t>
      </w:r>
    </w:p>
    <w:p w14:paraId="60895710" w14:textId="77777777" w:rsidR="00F64971" w:rsidRPr="008F4DD2" w:rsidRDefault="00F64971" w:rsidP="00FF4CA5">
      <w:pPr>
        <w:pStyle w:val="TITULOTESIS"/>
      </w:pPr>
      <w:bookmarkStart w:id="83" w:name="_EVALUACIÓN_ECONÓMICA"/>
      <w:bookmarkEnd w:id="83"/>
      <w:r w:rsidRPr="008F4DD2">
        <w:br w:type="page"/>
      </w:r>
      <w:bookmarkStart w:id="84" w:name="_Toc324431428"/>
      <w:r w:rsidRPr="008F4DD2">
        <w:lastRenderedPageBreak/>
        <w:t>EVALUACIÓN ECONÓMICA</w:t>
      </w:r>
      <w:bookmarkEnd w:id="84"/>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066C5B9B"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5A1F74">
      <w:pPr>
        <w:pStyle w:val="Style-2"/>
        <w:spacing w:line="360" w:lineRule="auto"/>
        <w:contextualSpacing/>
        <w:jc w:val="both"/>
        <w:rPr>
          <w:rFonts w:ascii="Arial" w:hAnsi="Arial" w:cs="Arial"/>
        </w:rPr>
      </w:pPr>
    </w:p>
    <w:p w14:paraId="780927DD" w14:textId="77777777" w:rsidR="00F64971" w:rsidRDefault="00F64971" w:rsidP="005A1F74">
      <w:pPr>
        <w:pStyle w:val="Style-2"/>
        <w:spacing w:line="360" w:lineRule="auto"/>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6C635CC2" w14:textId="77777777" w:rsidR="00F64971" w:rsidRPr="008F4DD2" w:rsidRDefault="00F64971" w:rsidP="005A1F74">
      <w:pPr>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AEA7DDB" w14:textId="77777777" w:rsidR="00F64971" w:rsidRPr="008F4DD2" w:rsidRDefault="00FF4CA5" w:rsidP="005A1F74">
      <w:pPr>
        <w:pStyle w:val="Subttulotesis"/>
        <w:ind w:left="0" w:firstLine="0"/>
        <w:rPr>
          <w:lang w:val="es-CL"/>
        </w:rPr>
      </w:pPr>
      <w:bookmarkStart w:id="106" w:name="_Toc324431429"/>
      <w:r w:rsidRPr="008F4DD2">
        <w:rPr>
          <w:lang w:val="es-CL"/>
        </w:rPr>
        <w:t>Estructura de costos e inversión</w:t>
      </w:r>
      <w:bookmarkEnd w:id="106"/>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Pr="008F39F7" w:rsidRDefault="0045109C"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lastRenderedPageBreak/>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027" type="#_x0000_t75" style="width:187.5pt;height:77.7pt" o:ole="">
            <v:imagedata r:id="rId55" o:title=""/>
          </v:shape>
          <o:OLEObject Type="Embed" ProgID="Excel.Sheet.8" ShapeID="_x0000_i1027" DrawAspect="Content" ObjectID="_1272394573" r:id="rId56"/>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55pt;height:219.55pt" o:ole="">
            <v:imagedata r:id="rId57" o:title=""/>
          </v:shape>
          <o:OLEObject Type="Embed" ProgID="Excel.Sheet.8" ShapeID="_x0000_i1028" DrawAspect="Content" ObjectID="_1272394574" r:id="rId58"/>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5A1F74">
      <w:pPr>
        <w:pStyle w:val="Style-2"/>
        <w:numPr>
          <w:ilvl w:val="0"/>
          <w:numId w:val="23"/>
        </w:numPr>
        <w:tabs>
          <w:tab w:val="clear" w:pos="720"/>
        </w:tabs>
        <w:spacing w:line="360" w:lineRule="auto"/>
        <w:ind w:left="0" w:firstLine="0"/>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Los gastos en software están asociados a licencias de programas: antivirus, sistema operativo, entre otros.</w:t>
      </w:r>
    </w:p>
    <w:p w14:paraId="27891EA0"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07" w:name="_Toc324431430"/>
      <w:r w:rsidRPr="008F4DD2">
        <w:rPr>
          <w:lang w:val="es-CL"/>
        </w:rPr>
        <w:t>Ingresos</w:t>
      </w:r>
      <w:bookmarkEnd w:id="107"/>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029" type="#_x0000_t75" style="width:472.65pt;height:188.2pt" o:ole="">
            <v:imagedata r:id="rId59" o:title=""/>
          </v:shape>
          <o:OLEObject Type="Embed" ProgID="Excel.Sheet.8" ShapeID="_x0000_i1029" DrawAspect="Content" ObjectID="_1272394575" r:id="rId60"/>
        </w:object>
      </w:r>
    </w:p>
    <w:p w14:paraId="090CFBA2" w14:textId="45C1B383" w:rsidR="00FF4CA5" w:rsidRPr="008F4DD2"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521E29C7" w14:textId="77777777" w:rsidR="00F64971" w:rsidRPr="008F4DD2" w:rsidRDefault="00FF4CA5" w:rsidP="00FF4CA5">
      <w:pPr>
        <w:pStyle w:val="Subttulotesis"/>
        <w:rPr>
          <w:lang w:val="es-CL"/>
        </w:rPr>
      </w:pPr>
      <w:bookmarkStart w:id="108" w:name="_Toc324431431"/>
      <w:r w:rsidRPr="008F4DD2">
        <w:rPr>
          <w:lang w:val="es-CL"/>
        </w:rPr>
        <w:lastRenderedPageBreak/>
        <w:t>Resultado esperado</w:t>
      </w:r>
      <w:bookmarkEnd w:id="108"/>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15138B76" w14:textId="77777777" w:rsidR="00F64971" w:rsidRPr="008F39F7" w:rsidRDefault="00F64971" w:rsidP="001B027A">
      <w:pPr>
        <w:pStyle w:val="Style-2"/>
        <w:spacing w:line="360" w:lineRule="auto"/>
        <w:contextualSpacing/>
        <w:jc w:val="both"/>
        <w:rPr>
          <w:rFonts w:ascii="Arial" w:hAnsi="Arial" w:cs="Arial"/>
        </w:rPr>
      </w:pPr>
    </w:p>
    <w:p w14:paraId="271F7936" w14:textId="59C3B590" w:rsidR="00F64971" w:rsidRDefault="001B027A" w:rsidP="001B027A">
      <w:pPr>
        <w:pStyle w:val="Style-2"/>
        <w:spacing w:line="360" w:lineRule="auto"/>
        <w:ind w:left="-240"/>
        <w:contextualSpacing/>
        <w:jc w:val="center"/>
        <w:rPr>
          <w:rFonts w:ascii="Arial" w:hAnsi="Arial" w:cs="Arial"/>
          <w:color w:val="C00000"/>
        </w:rPr>
      </w:pPr>
      <w:r w:rsidRPr="008F4DD2">
        <w:rPr>
          <w:rFonts w:ascii="Arial" w:hAnsi="Arial" w:cs="Arial"/>
          <w:color w:val="C00000"/>
        </w:rPr>
        <w:object w:dxaOrig="10316" w:dyaOrig="5063" w14:anchorId="6696BA60">
          <v:shape id="_x0000_i1030" type="#_x0000_t75" style="width:469.8pt;height:232.4pt" o:ole="">
            <v:imagedata r:id="rId61" o:title=""/>
          </v:shape>
          <o:OLEObject Type="Embed" ProgID="Excel.Sheet.8" ShapeID="_x0000_i1030" DrawAspect="Content" ObjectID="_1272394576" r:id="rId62"/>
        </w:object>
      </w:r>
    </w:p>
    <w:p w14:paraId="44194C13" w14:textId="77777777" w:rsidR="001B027A" w:rsidRPr="008F39F7" w:rsidRDefault="001B027A"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4CD125A4" w:rsidR="00F64971" w:rsidRPr="008F4DD2" w:rsidRDefault="00FF4CA5" w:rsidP="001B027A">
      <w:pPr>
        <w:pStyle w:val="3ernivelsubtitulotesis"/>
        <w:tabs>
          <w:tab w:val="left" w:pos="567"/>
        </w:tabs>
        <w:ind w:left="0" w:firstLine="0"/>
      </w:pPr>
      <w:bookmarkStart w:id="109" w:name="_Toc324431432"/>
      <w:r w:rsidRPr="008F4DD2">
        <w:t xml:space="preserve">Escenario </w:t>
      </w:r>
      <w:r w:rsidR="008F39F7">
        <w:t>A</w:t>
      </w:r>
      <w:r w:rsidRPr="008F4DD2">
        <w:t xml:space="preserve">: </w:t>
      </w:r>
      <w:r w:rsidR="008F39F7">
        <w:t>P</w:t>
      </w:r>
      <w:r w:rsidRPr="008F4DD2">
        <w:t>esimista</w:t>
      </w:r>
      <w:bookmarkEnd w:id="109"/>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xml:space="preserve">, con el fin de ser pesimistas frente a la evolución de las ventas. Para este caso se considera un aumento del 5% anual en los afiliados al </w:t>
      </w:r>
      <w:r w:rsidRPr="008F4DD2">
        <w:rPr>
          <w:rFonts w:ascii="Arial" w:hAnsi="Arial" w:cs="Arial"/>
        </w:rPr>
        <w:lastRenderedPageBreak/>
        <w:t>módulo de gestión, cifra inferior al 20% establecido como base. Bajo esta situación, manteniendo el resto constante, el VAN decrece hasta llegar a -$</w:t>
      </w:r>
      <w:r w:rsidRPr="008F4DD2">
        <w:rPr>
          <w:rFonts w:ascii="Arial" w:hAnsi="Arial" w:cs="Arial"/>
          <w:bCs/>
        </w:rPr>
        <w:t xml:space="preserve">12.628.827. </w:t>
      </w:r>
    </w:p>
    <w:p w14:paraId="3919399F" w14:textId="77777777" w:rsidR="00F64971" w:rsidRPr="008F4DD2" w:rsidRDefault="00F64971"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A modo de contingencia, si se reduce la cantidad de cursos a realizar durante la puesta en marcha y los períodos de ejercicio, de 4 a 2 cursos, sumado a un aumento en $500 a la mensualidad del módulo de gestión, le VAN se vuelve a hacer positivo, alcanzando los $456.361.</w:t>
      </w:r>
      <w:r w:rsidR="00673FC1" w:rsidRPr="008F4DD2">
        <w:rPr>
          <w:rStyle w:val="Refdenotaalpie"/>
          <w:rFonts w:ascii="Arial" w:hAnsi="Arial"/>
          <w:bCs/>
        </w:rPr>
        <w:footnoteReference w:id="13"/>
      </w:r>
    </w:p>
    <w:p w14:paraId="61E10858" w14:textId="77777777" w:rsidR="00673FC1" w:rsidRPr="008F4DD2" w:rsidRDefault="00673FC1" w:rsidP="001B027A">
      <w:pPr>
        <w:pStyle w:val="Style-2"/>
        <w:spacing w:line="360" w:lineRule="auto"/>
        <w:contextualSpacing/>
        <w:jc w:val="both"/>
        <w:rPr>
          <w:rFonts w:ascii="Arial" w:hAnsi="Arial" w:cs="Arial"/>
        </w:rPr>
      </w:pPr>
    </w:p>
    <w:p w14:paraId="110A03CB" w14:textId="2303315A" w:rsidR="00F64971" w:rsidRPr="008F4DD2" w:rsidRDefault="00FF4CA5" w:rsidP="001B027A">
      <w:pPr>
        <w:pStyle w:val="3ernivelsubtitulotesis"/>
        <w:ind w:left="0" w:firstLine="0"/>
      </w:pPr>
      <w:bookmarkStart w:id="110" w:name="_Toc324431433"/>
      <w:r w:rsidRPr="008F4DD2">
        <w:t xml:space="preserve">Escenario </w:t>
      </w:r>
      <w:r w:rsidR="008F39F7">
        <w:t>B</w:t>
      </w:r>
      <w:r w:rsidRPr="008F4DD2">
        <w:t xml:space="preserve">: </w:t>
      </w:r>
      <w:r w:rsidR="008F39F7">
        <w:t>O</w:t>
      </w:r>
      <w:r w:rsidRPr="008F4DD2">
        <w:t>ptimista</w:t>
      </w:r>
      <w:bookmarkEnd w:id="110"/>
    </w:p>
    <w:p w14:paraId="484044D5" w14:textId="77777777" w:rsidR="00F64971" w:rsidRPr="008F4DD2" w:rsidRDefault="00F64971" w:rsidP="001B027A">
      <w:pPr>
        <w:pStyle w:val="Style-2"/>
        <w:spacing w:line="360" w:lineRule="auto"/>
        <w:contextualSpacing/>
        <w:jc w:val="both"/>
        <w:rPr>
          <w:rFonts w:ascii="Arial" w:hAnsi="Arial" w:cs="Arial"/>
          <w:b/>
        </w:rPr>
      </w:pPr>
    </w:p>
    <w:p w14:paraId="649D8129"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14:paraId="0970DD50" w14:textId="77777777" w:rsidR="00F64971" w:rsidRPr="008F4DD2" w:rsidRDefault="00F64971" w:rsidP="00A51666">
      <w:pPr>
        <w:pStyle w:val="Style-2"/>
        <w:spacing w:line="360" w:lineRule="auto"/>
        <w:contextualSpacing/>
        <w:jc w:val="both"/>
        <w:rPr>
          <w:rFonts w:ascii="Arial" w:hAnsi="Arial" w:cs="Arial"/>
        </w:rPr>
      </w:pPr>
    </w:p>
    <w:p w14:paraId="49E6EA41" w14:textId="19884AEC"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payback a 6 años.</w:t>
      </w:r>
      <w:r w:rsidR="00415751" w:rsidRPr="008F4DD2">
        <w:rPr>
          <w:rStyle w:val="Refdenotaalpie"/>
          <w:rFonts w:ascii="Arial" w:hAnsi="Arial"/>
          <w:bCs/>
        </w:rPr>
        <w:footnoteReference w:id="14"/>
      </w:r>
    </w:p>
    <w:p w14:paraId="3AB58F30" w14:textId="77777777" w:rsidR="00F64971" w:rsidRPr="008F4DD2" w:rsidRDefault="00F64971" w:rsidP="00A51666">
      <w:pPr>
        <w:pStyle w:val="Style-2"/>
        <w:spacing w:line="360" w:lineRule="auto"/>
        <w:contextualSpacing/>
        <w:jc w:val="both"/>
        <w:rPr>
          <w:rFonts w:ascii="Arial" w:hAnsi="Arial" w:cs="Arial"/>
        </w:rPr>
      </w:pPr>
    </w:p>
    <w:p w14:paraId="6242FA87" w14:textId="1CAF074B"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La rentabilidad del proyecto es fuertemente sensible al número de abonados al módulo de gestión, debido a la forma en que se abordó la estrategia comercial. Se desea que éste servicio sea fidelizador y que el resto de los módulos dependan, en cierto grado, del rendimiento del de gestión.</w:t>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1" w:name="_Toc324431434"/>
      <w:r w:rsidRPr="008F4DD2">
        <w:rPr>
          <w:lang w:val="es-CL"/>
        </w:rPr>
        <w:t>Análisis de sensibilidad</w:t>
      </w:r>
      <w:bookmarkEnd w:id="111"/>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2DC82883" w14:textId="77777777" w:rsidR="00256348" w:rsidRDefault="00256348" w:rsidP="00A51666">
      <w:pPr>
        <w:pStyle w:val="Style-2"/>
        <w:spacing w:line="360" w:lineRule="auto"/>
        <w:contextualSpacing/>
        <w:jc w:val="both"/>
        <w:rPr>
          <w:rFonts w:ascii="Arial" w:hAnsi="Arial" w:cs="Arial"/>
          <w:color w:val="000000"/>
        </w:rPr>
      </w:pP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2" w:name="_Toc324431435"/>
      <w:r w:rsidRPr="008F4DD2">
        <w:lastRenderedPageBreak/>
        <w:t>Sensibilización tasa de crecimiento</w:t>
      </w:r>
      <w:bookmarkEnd w:id="112"/>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lang w:val="es-ES" w:eastAsia="es-ES"/>
        </w:rPr>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3" w:name="_Toc324431436"/>
      <w:r w:rsidRPr="008F4DD2">
        <w:t>Sensibilización precio módulo de gestión</w:t>
      </w:r>
      <w:bookmarkEnd w:id="113"/>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lang w:val="es-ES" w:eastAsia="es-ES"/>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B6FA83B" w14:textId="77777777" w:rsidR="000D1204" w:rsidRPr="000D1204" w:rsidRDefault="000D1204" w:rsidP="008F39F7">
      <w:pPr>
        <w:jc w:val="center"/>
        <w:rPr>
          <w:rFonts w:ascii="Arial" w:hAnsi="Arial" w:cs="Arial"/>
          <w:color w:val="000000"/>
          <w:sz w:val="16"/>
          <w:szCs w:val="16"/>
        </w:rPr>
      </w:pPr>
      <w:proofErr w:type="spellStart"/>
      <w:r w:rsidRPr="000D1204">
        <w:rPr>
          <w:rFonts w:ascii="Arial" w:hAnsi="Arial" w:cs="Arial"/>
          <w:color w:val="000000"/>
          <w:sz w:val="16"/>
          <w:szCs w:val="16"/>
        </w:rPr>
        <w:t>Gráfico</w:t>
      </w:r>
      <w:proofErr w:type="spellEnd"/>
      <w:r w:rsidRPr="000D1204">
        <w:rPr>
          <w:rFonts w:ascii="Arial" w:hAnsi="Arial" w:cs="Arial"/>
          <w:color w:val="000000"/>
          <w:sz w:val="16"/>
          <w:szCs w:val="16"/>
        </w:rPr>
        <w:t xml:space="preserve"> 11.2: </w:t>
      </w:r>
      <w:proofErr w:type="spellStart"/>
      <w:r w:rsidRPr="000D1204">
        <w:rPr>
          <w:rFonts w:ascii="Arial" w:hAnsi="Arial" w:cs="Arial"/>
          <w:color w:val="000000"/>
          <w:sz w:val="16"/>
          <w:szCs w:val="16"/>
        </w:rPr>
        <w:t>Comportamiento</w:t>
      </w:r>
      <w:proofErr w:type="spellEnd"/>
      <w:r w:rsidRPr="000D1204">
        <w:rPr>
          <w:rFonts w:ascii="Arial" w:hAnsi="Arial" w:cs="Arial"/>
          <w:color w:val="000000"/>
          <w:sz w:val="16"/>
          <w:szCs w:val="16"/>
        </w:rPr>
        <w:t xml:space="preserve"> del VAN, </w:t>
      </w:r>
      <w:proofErr w:type="spellStart"/>
      <w:r w:rsidRPr="000D1204">
        <w:rPr>
          <w:rFonts w:ascii="Arial" w:hAnsi="Arial" w:cs="Arial"/>
          <w:color w:val="000000"/>
          <w:sz w:val="16"/>
          <w:szCs w:val="16"/>
        </w:rPr>
        <w:t>según</w:t>
      </w:r>
      <w:proofErr w:type="spellEnd"/>
      <w:r w:rsidRPr="000D1204">
        <w:rPr>
          <w:rFonts w:ascii="Arial" w:hAnsi="Arial" w:cs="Arial"/>
          <w:color w:val="000000"/>
          <w:sz w:val="16"/>
          <w:szCs w:val="16"/>
        </w:rPr>
        <w:t xml:space="preserve"> </w:t>
      </w:r>
      <w:proofErr w:type="spellStart"/>
      <w:r w:rsidRPr="000D1204">
        <w:rPr>
          <w:rFonts w:ascii="Arial" w:hAnsi="Arial" w:cs="Arial"/>
          <w:color w:val="000000"/>
          <w:sz w:val="16"/>
          <w:szCs w:val="16"/>
        </w:rPr>
        <w:t>movimiento</w:t>
      </w:r>
      <w:proofErr w:type="spellEnd"/>
      <w:r w:rsidRPr="000D1204">
        <w:rPr>
          <w:rFonts w:ascii="Arial" w:hAnsi="Arial" w:cs="Arial"/>
          <w:color w:val="000000"/>
          <w:sz w:val="16"/>
          <w:szCs w:val="16"/>
        </w:rPr>
        <w:t xml:space="preserve"> del </w:t>
      </w:r>
      <w:proofErr w:type="spellStart"/>
      <w:r w:rsidRPr="000D1204">
        <w:rPr>
          <w:rFonts w:ascii="Arial" w:hAnsi="Arial" w:cs="Arial"/>
          <w:color w:val="000000"/>
          <w:sz w:val="16"/>
          <w:szCs w:val="16"/>
        </w:rPr>
        <w:t>precio</w:t>
      </w:r>
      <w:proofErr w:type="spellEnd"/>
      <w:r w:rsidRPr="000D1204">
        <w:rPr>
          <w:rFonts w:ascii="Arial" w:hAnsi="Arial" w:cs="Arial"/>
          <w:color w:val="000000"/>
          <w:sz w:val="16"/>
          <w:szCs w:val="16"/>
        </w:rPr>
        <w:t xml:space="preserve"> </w:t>
      </w:r>
      <w:proofErr w:type="spellStart"/>
      <w:r w:rsidRPr="000D1204">
        <w:rPr>
          <w:rFonts w:ascii="Arial" w:hAnsi="Arial" w:cs="Arial"/>
          <w:color w:val="000000"/>
          <w:sz w:val="16"/>
          <w:szCs w:val="16"/>
        </w:rPr>
        <w:t>mensual</w:t>
      </w:r>
      <w:proofErr w:type="spellEnd"/>
      <w:r w:rsidRPr="000D1204">
        <w:rPr>
          <w:rFonts w:ascii="Arial" w:hAnsi="Arial" w:cs="Arial"/>
          <w:color w:val="000000"/>
          <w:sz w:val="16"/>
          <w:szCs w:val="16"/>
        </w:rPr>
        <w:t xml:space="preserve"> del </w:t>
      </w:r>
      <w:proofErr w:type="spellStart"/>
      <w:r w:rsidRPr="000D1204">
        <w:rPr>
          <w:rFonts w:ascii="Arial" w:hAnsi="Arial" w:cs="Arial"/>
          <w:color w:val="000000"/>
          <w:sz w:val="16"/>
          <w:szCs w:val="16"/>
        </w:rPr>
        <w:t>Módulo</w:t>
      </w:r>
      <w:proofErr w:type="spellEnd"/>
      <w:r w:rsidRPr="000D1204">
        <w:rPr>
          <w:rFonts w:ascii="Arial" w:hAnsi="Arial" w:cs="Arial"/>
          <w:color w:val="000000"/>
          <w:sz w:val="16"/>
          <w:szCs w:val="16"/>
        </w:rPr>
        <w:t xml:space="preserve"> de </w:t>
      </w:r>
      <w:proofErr w:type="spellStart"/>
      <w:r w:rsidRPr="000D1204">
        <w:rPr>
          <w:rFonts w:ascii="Arial" w:hAnsi="Arial" w:cs="Arial"/>
          <w:color w:val="000000"/>
          <w:sz w:val="16"/>
          <w:szCs w:val="16"/>
        </w:rPr>
        <w:t>Gestión</w:t>
      </w:r>
      <w:proofErr w:type="spellEnd"/>
      <w:r w:rsidRPr="000D1204">
        <w:rPr>
          <w:rFonts w:ascii="Arial" w:hAnsi="Arial" w:cs="Arial"/>
          <w:color w:val="000000"/>
          <w:sz w:val="16"/>
          <w:szCs w:val="16"/>
        </w:rPr>
        <w:t>.</w:t>
      </w:r>
    </w:p>
    <w:p w14:paraId="15C3DE45" w14:textId="77777777" w:rsidR="008C42BC" w:rsidRPr="001B027A" w:rsidRDefault="008C42BC" w:rsidP="001B027A">
      <w:pPr>
        <w:pStyle w:val="Style-2"/>
        <w:spacing w:line="360" w:lineRule="auto"/>
        <w:contextualSpacing/>
        <w:jc w:val="both"/>
        <w:rPr>
          <w:rFonts w:ascii="Arial" w:hAnsi="Arial" w:cs="Arial"/>
          <w:color w:val="000000"/>
        </w:rPr>
      </w:pP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14" w:name="_Toc324431437"/>
      <w:r>
        <w:lastRenderedPageBreak/>
        <w:t>Sensibilización de costos fijos</w:t>
      </w:r>
      <w:bookmarkEnd w:id="114"/>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val="es-ES" w:eastAsia="es-ES"/>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15" w:name="_Toc324431438"/>
      <w:r w:rsidR="004245D7" w:rsidRPr="008F4DD2">
        <w:lastRenderedPageBreak/>
        <w:t>ANEXOS</w:t>
      </w:r>
      <w:bookmarkEnd w:id="115"/>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6" w:name="_Toc324431439"/>
      <w:r w:rsidRPr="008F4DD2">
        <w:rPr>
          <w:lang w:val="es-CL"/>
        </w:rPr>
        <w:t>Descripción de criterios premio pyme</w:t>
      </w:r>
      <w:bookmarkEnd w:id="116"/>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68E48858"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5AF23C9A" w14:textId="77777777" w:rsidR="005F26C0" w:rsidRDefault="005F26C0" w:rsidP="00B2206B">
      <w:pPr>
        <w:pStyle w:val="Subttulotesis"/>
        <w:rPr>
          <w:lang w:val="es-CL"/>
        </w:rPr>
        <w:sectPr w:rsidR="005F26C0" w:rsidSect="00047964">
          <w:pgSz w:w="12240" w:h="15840" w:code="1"/>
          <w:pgMar w:top="1134" w:right="851" w:bottom="1134" w:left="1985" w:header="709" w:footer="709" w:gutter="0"/>
          <w:cols w:space="708"/>
          <w:titlePg/>
          <w:docGrid w:linePitch="360"/>
        </w:sectPr>
      </w:pPr>
    </w:p>
    <w:p w14:paraId="095EAEB6" w14:textId="3FBD444E" w:rsidR="000009D2" w:rsidRPr="008F4DD2" w:rsidRDefault="00B2206B" w:rsidP="00B2206B">
      <w:pPr>
        <w:pStyle w:val="Subttulotesis"/>
        <w:rPr>
          <w:lang w:val="es-CL"/>
        </w:rPr>
      </w:pPr>
      <w:bookmarkStart w:id="117" w:name="_Toc324431440"/>
      <w:r w:rsidRPr="008F4DD2">
        <w:rPr>
          <w:lang w:val="es-CL"/>
        </w:rPr>
        <w:lastRenderedPageBreak/>
        <w:t>Flujo de caja escenario a</w:t>
      </w:r>
      <w:bookmarkEnd w:id="117"/>
    </w:p>
    <w:p w14:paraId="10612CE6" w14:textId="77777777"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14:paraId="4A3F43F1" w14:textId="77777777"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7B04308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6AC73F27" w14:textId="77777777"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14:paraId="78CEA25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A36E8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178085E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389EC2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D983D1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46D0CC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68FEB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14:paraId="5612A3A5"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81E5FC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04D05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14:paraId="65EBE4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9D52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14:paraId="1F6C8BB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14:paraId="22393A4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14:paraId="087DC29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14:paraId="5B9EB3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14:paraId="725C32B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14:paraId="54750D12"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41CD2E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0D29E5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14:paraId="2B12181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033476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7A473B5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9BC065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5D4B348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292C11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1AA203B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14:paraId="6F3A09E4"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9834EF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2D795B5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14:paraId="23B2950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50C78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14:paraId="1A75A92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14:paraId="2EE5DFD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43C8B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057443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584F248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14:paraId="00C590ED"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09A5369"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7EA60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14:paraId="24B548C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B668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14:paraId="45C7EE7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14:paraId="22148D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14:paraId="098600E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14:paraId="74DE8D9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14:paraId="18EABF9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14:paraId="1640CF2E"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65591F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BCE72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Gastos de Adm. Y Fin.</w:t>
            </w:r>
          </w:p>
        </w:tc>
        <w:tc>
          <w:tcPr>
            <w:tcW w:w="1128" w:type="dxa"/>
            <w:tcBorders>
              <w:top w:val="nil"/>
              <w:left w:val="nil"/>
              <w:bottom w:val="single" w:sz="4" w:space="0" w:color="auto"/>
              <w:right w:val="single" w:sz="4" w:space="0" w:color="auto"/>
            </w:tcBorders>
            <w:shd w:val="clear" w:color="000000" w:fill="FFFFFF"/>
            <w:noWrap/>
            <w:vAlign w:val="center"/>
            <w:hideMark/>
          </w:tcPr>
          <w:p w14:paraId="09FC109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61411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6AFE5C4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3B26AF1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618C2A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0EF14A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9B881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14:paraId="78B47BE6"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58C8CA"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1BC6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7091490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0ACAD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4B77951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459EF3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DEDDAF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F70AC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66541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331F3770"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F02115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4D5F97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14:paraId="6738C85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086A5D4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14:paraId="7389B5B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14:paraId="050E66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14:paraId="1488080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14:paraId="41A7A95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14:paraId="5818311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14:paraId="211186D7"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9E8A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033F69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14:paraId="3486D6A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3E533B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14:paraId="7AFE8B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14:paraId="122E8CC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14:paraId="1EDA733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14:paraId="3D82300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14:paraId="4678BD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14:paraId="71E9704A"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86EBCA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0B47FE4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14:paraId="63F2B8B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1A4426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14:paraId="45945D0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14:paraId="67C1E03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14:paraId="13C43FF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14:paraId="6AD64B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14:paraId="3A1C7CB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14:paraId="7E1EC28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385B1B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002DA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14:paraId="30E4F8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B0CD90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16EE8DE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8C69EC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14:paraId="56C5F3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14:paraId="030F49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14:paraId="7C810EB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14:paraId="19020399"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196E0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3A03E7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58A4A2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54BA6F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225121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1D85E2C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3459F2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C9CAA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4D7192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11D87353"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50B4F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3C0E6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7022E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9B3937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14:paraId="392C87B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14:paraId="7C5EF7E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625A42B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BF78C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8900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14:paraId="200C87B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7CCFA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BBF85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14:paraId="3F3390C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14:paraId="3845F4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EBB837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2AAF98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2D8B234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4DD435F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612694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0D96B1E3" w14:textId="77777777"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1BBEF19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0745EDB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14:paraId="20BE4FF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14:paraId="400F7F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2D8A87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366C73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799753D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3D78E36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1B8E78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58DE94E1"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932F96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6396B723"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14:paraId="27FCA7F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14:paraId="22C35D1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14:paraId="3BD6BFA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14:paraId="388244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14:paraId="788BBBF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14:paraId="23B7EE0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14:paraId="6232FB4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14:paraId="6FD1B8B1" w14:textId="77777777" w:rsidTr="00437C1D">
        <w:trPr>
          <w:trHeight w:val="270"/>
          <w:jc w:val="center"/>
        </w:trPr>
        <w:tc>
          <w:tcPr>
            <w:tcW w:w="234" w:type="dxa"/>
            <w:tcBorders>
              <w:top w:val="nil"/>
              <w:left w:val="nil"/>
              <w:bottom w:val="nil"/>
              <w:right w:val="nil"/>
            </w:tcBorders>
            <w:shd w:val="clear" w:color="000000" w:fill="FFFFFF"/>
            <w:noWrap/>
            <w:vAlign w:val="bottom"/>
            <w:hideMark/>
          </w:tcPr>
          <w:p w14:paraId="6E025D8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6BCA92B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14:paraId="556BDA7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5A9BD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BC6C58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1393FC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5D845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1AB2FA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F4F49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068F962" w14:textId="77777777"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5BA73F7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3A3B422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14:paraId="0E659E4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14:paraId="6B7692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ECE62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EA3D2B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DD6558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29CAAC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4FB8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46EB9105"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7633E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F84D6F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14:paraId="663777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14:paraId="78EE800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0B31D3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27453C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3BF6EF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11840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502C92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686FA8B"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56273AF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3A0E00E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14:paraId="464487D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4E1BFD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2CF584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77AF92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3B4568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86971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5027EB9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234680C9" w14:textId="77777777" w:rsidR="00437C1D" w:rsidRPr="008F4DD2" w:rsidRDefault="00437C1D" w:rsidP="00A51666">
      <w:pPr>
        <w:pStyle w:val="Style-2"/>
        <w:spacing w:line="360" w:lineRule="auto"/>
        <w:contextualSpacing/>
        <w:jc w:val="both"/>
        <w:rPr>
          <w:rFonts w:ascii="Arial" w:hAnsi="Arial" w:cs="Arial"/>
          <w:b/>
          <w:color w:val="000000"/>
        </w:rPr>
      </w:pPr>
    </w:p>
    <w:p w14:paraId="4EBAE780" w14:textId="77777777" w:rsidR="005F26C0" w:rsidRDefault="005F26C0" w:rsidP="005F26C0">
      <w:pPr>
        <w:pStyle w:val="TITULOTESIS"/>
        <w:numPr>
          <w:ilvl w:val="0"/>
          <w:numId w:val="0"/>
        </w:numPr>
        <w:ind w:left="720" w:hanging="720"/>
      </w:pPr>
    </w:p>
    <w:p w14:paraId="58D5E41C" w14:textId="77777777" w:rsidR="005F26C0" w:rsidRDefault="005F26C0" w:rsidP="005F26C0">
      <w:pPr>
        <w:pStyle w:val="TITULOTESIS"/>
        <w:numPr>
          <w:ilvl w:val="0"/>
          <w:numId w:val="0"/>
        </w:numPr>
        <w:ind w:left="720" w:hanging="720"/>
      </w:pPr>
    </w:p>
    <w:p w14:paraId="209CE08A" w14:textId="77777777" w:rsidR="005F26C0" w:rsidRDefault="005F26C0" w:rsidP="005F26C0">
      <w:pPr>
        <w:pStyle w:val="TITULOTESIS"/>
        <w:numPr>
          <w:ilvl w:val="0"/>
          <w:numId w:val="0"/>
        </w:numPr>
        <w:ind w:left="720" w:hanging="720"/>
      </w:pPr>
    </w:p>
    <w:p w14:paraId="3D5EC3DB" w14:textId="77777777" w:rsidR="005F26C0" w:rsidRDefault="005F26C0" w:rsidP="005F26C0">
      <w:pPr>
        <w:pStyle w:val="TITULOTESIS"/>
        <w:numPr>
          <w:ilvl w:val="0"/>
          <w:numId w:val="0"/>
        </w:numPr>
        <w:ind w:left="720" w:hanging="720"/>
      </w:pPr>
    </w:p>
    <w:p w14:paraId="778C8B76" w14:textId="77777777" w:rsidR="005F26C0" w:rsidRDefault="005F26C0" w:rsidP="005F26C0">
      <w:pPr>
        <w:pStyle w:val="TITULOTESIS"/>
        <w:numPr>
          <w:ilvl w:val="0"/>
          <w:numId w:val="0"/>
        </w:numPr>
        <w:ind w:left="720" w:hanging="720"/>
        <w:sectPr w:rsidR="005F26C0" w:rsidSect="005F26C0">
          <w:type w:val="continuous"/>
          <w:pgSz w:w="15840" w:h="12240" w:orient="landscape" w:code="1"/>
          <w:pgMar w:top="1985" w:right="1134" w:bottom="851" w:left="1134" w:header="709" w:footer="709" w:gutter="0"/>
          <w:cols w:space="708"/>
          <w:titlePg/>
          <w:docGrid w:linePitch="360"/>
        </w:sectPr>
      </w:pPr>
    </w:p>
    <w:p w14:paraId="62C77423" w14:textId="1A0BB8BD" w:rsidR="00F7223E" w:rsidRPr="008F4DD2" w:rsidRDefault="00B2206B" w:rsidP="00B2206B">
      <w:pPr>
        <w:pStyle w:val="Subttulotesis"/>
        <w:rPr>
          <w:lang w:val="es-CL"/>
        </w:rPr>
      </w:pPr>
      <w:bookmarkStart w:id="118" w:name="_Toc324431441"/>
      <w:r w:rsidRPr="008F4DD2">
        <w:rPr>
          <w:lang w:val="es-CL"/>
        </w:rPr>
        <w:lastRenderedPageBreak/>
        <w:t>Flujo de caja escenario b</w:t>
      </w:r>
      <w:bookmarkEnd w:id="118"/>
    </w:p>
    <w:p w14:paraId="7D7CCE7E" w14:textId="77777777"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14:paraId="38A74E6B" w14:textId="77777777"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380ABB2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0EB97E24" w14:textId="77777777"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14:paraId="7D28D17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1F7B5E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3709BD9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0BBA90C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0F5052F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78ADA0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44DBA0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14:paraId="0BCC5AD0"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57835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FA035B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14:paraId="703A6AC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0C201DE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14:paraId="4728024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14:paraId="64EB61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14:paraId="350AA50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14:paraId="7469137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14:paraId="7E1BC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14:paraId="7D41AA4D"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9C49E3A"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6F6E78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14:paraId="091D9C7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009047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04FDCE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7F39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76536D6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79990BB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7F62682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14:paraId="56AFDCA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B2F56F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2819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14:paraId="1766055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FE7679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14:paraId="2B7D0FC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14:paraId="77D300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74C961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6CB9555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1D0B545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14:paraId="23CBF07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3B007D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328DC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9B4DF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E0A65E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14:paraId="7FF34A3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14:paraId="33732C3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14:paraId="647547E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14:paraId="02551D2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14:paraId="164D052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14:paraId="284818BC"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1D56F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421AE0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Gastos de Adm. Y Fin.</w:t>
            </w:r>
          </w:p>
        </w:tc>
        <w:tc>
          <w:tcPr>
            <w:tcW w:w="1060" w:type="dxa"/>
            <w:tcBorders>
              <w:top w:val="nil"/>
              <w:left w:val="nil"/>
              <w:bottom w:val="single" w:sz="4" w:space="0" w:color="auto"/>
              <w:right w:val="single" w:sz="4" w:space="0" w:color="auto"/>
            </w:tcBorders>
            <w:shd w:val="clear" w:color="000000" w:fill="FFFFFF"/>
            <w:noWrap/>
            <w:vAlign w:val="center"/>
            <w:hideMark/>
          </w:tcPr>
          <w:p w14:paraId="2B1D0F5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4E15DA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24D3D27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6D3D51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6467DA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7F3BAEB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2FAA032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14:paraId="058B3E3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0E999C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CBDF51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E71107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29137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5817023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05BC3DF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1A2D61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EFD3A7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53B944A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63F4FDE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49DDA5E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57319EE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14:paraId="25A9C8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D7FB1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14:paraId="26D2D5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14:paraId="014777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14:paraId="2DB3126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14:paraId="49D596D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14:paraId="2209906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14:paraId="3B3D0F2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8BE76B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DE245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14:paraId="5E2555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4FFFA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14:paraId="6D0F860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14:paraId="07969F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14:paraId="3871D83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14:paraId="028104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14:paraId="2A8494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14:paraId="5F96EB4F"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07C1C3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245284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14:paraId="0CBBAA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1692119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14:paraId="7CB8B9A5"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14:paraId="55B6E4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14:paraId="645D831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14:paraId="727A1D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14:paraId="51D47B9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14:paraId="4C1512E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BCE15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C0E891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14:paraId="04AEA80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B70D8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732E9D0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E4B49B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14:paraId="0958F86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14:paraId="353D92D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14:paraId="1636B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14:paraId="365883BA"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F8393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5B585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FE26FD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CEA3E2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615F92A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2A8A99E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23F80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23F8F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413CA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1CE1B1E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CC23B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6902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898F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457C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14:paraId="75C4F55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14:paraId="2005CE9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19D38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62ECB0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2D43CB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14:paraId="0462CD30"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1971E52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1719A0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14:paraId="3E2FF9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14:paraId="5181C65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AA299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4AFAB3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ED012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5F604C8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C64717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23A17003" w14:textId="77777777"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5D6658D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3A6A34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14:paraId="176BEB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14:paraId="222493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7036EB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05FAF90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082F49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192CE8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AE30E1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03DE1154"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352F8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2106106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14:paraId="00B060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14:paraId="097C26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14:paraId="7AD52FA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14:paraId="5F93334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14:paraId="2D227C1D"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14:paraId="1F003828"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14:paraId="667725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14:paraId="003BEB21" w14:textId="77777777"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14:paraId="794B72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5E7A07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14:paraId="0A7C82A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5ACD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21FDA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B147D9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C227E1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4C24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7E28D9E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95809B2" w14:textId="77777777"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15B808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503113A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14:paraId="05CC218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14:paraId="033004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4297A0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63ACB4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895AC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10A634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690BAB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BDEF984"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2178DE3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4F285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14:paraId="56ECFAD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14:paraId="5C5F4F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4F85AC4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562E6E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E405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6748CC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049020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1519D05B"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141721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5664A95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14:paraId="6EC039F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5F7C21F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82F5F1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C5FB9D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F6947B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4F0424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02C0D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1A5B01F6" w14:textId="347B13A1" w:rsidR="005F26C0"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p w14:paraId="32232662" w14:textId="77777777" w:rsidR="005F26C0" w:rsidRDefault="005F26C0" w:rsidP="00A51666">
      <w:pPr>
        <w:pStyle w:val="Style-2"/>
        <w:spacing w:line="360" w:lineRule="auto"/>
        <w:contextualSpacing/>
        <w:jc w:val="both"/>
        <w:rPr>
          <w:rFonts w:ascii="Arial" w:hAnsi="Arial" w:cs="Arial"/>
          <w:b/>
          <w:color w:val="000000"/>
        </w:rPr>
        <w:sectPr w:rsidR="005F26C0" w:rsidSect="005F26C0">
          <w:type w:val="continuous"/>
          <w:pgSz w:w="15840" w:h="12240" w:orient="landscape" w:code="1"/>
          <w:pgMar w:top="1985" w:right="1134" w:bottom="851" w:left="1134" w:header="709" w:footer="709" w:gutter="0"/>
          <w:cols w:space="708"/>
          <w:titlePg/>
          <w:docGrid w:linePitch="360"/>
        </w:sectPr>
      </w:pPr>
    </w:p>
    <w:p w14:paraId="600B81B0" w14:textId="1B6D5BE8" w:rsidR="00437C1D" w:rsidRPr="008F4DD2" w:rsidRDefault="00437C1D" w:rsidP="00A51666">
      <w:pPr>
        <w:pStyle w:val="Style-2"/>
        <w:spacing w:line="360" w:lineRule="auto"/>
        <w:contextualSpacing/>
        <w:jc w:val="both"/>
        <w:rPr>
          <w:rFonts w:ascii="Arial" w:hAnsi="Arial" w:cs="Arial"/>
          <w:b/>
          <w:color w:val="000000"/>
        </w:rPr>
      </w:pP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6F7C9" w14:textId="77777777" w:rsidR="00DA76FD" w:rsidRDefault="00DA76FD">
      <w:r>
        <w:separator/>
      </w:r>
    </w:p>
  </w:endnote>
  <w:endnote w:type="continuationSeparator" w:id="0">
    <w:p w14:paraId="36CF026D" w14:textId="77777777" w:rsidR="00DA76FD" w:rsidRDefault="00DA7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3878A" w14:textId="77777777" w:rsidR="00DA76FD" w:rsidRDefault="00DA76FD">
      <w:r>
        <w:separator/>
      </w:r>
    </w:p>
  </w:footnote>
  <w:footnote w:type="continuationSeparator" w:id="0">
    <w:p w14:paraId="6D6642F2" w14:textId="77777777" w:rsidR="00DA76FD" w:rsidRDefault="00DA76FD">
      <w:r>
        <w:continuationSeparator/>
      </w:r>
    </w:p>
  </w:footnote>
  <w:footnote w:id="1">
    <w:p w14:paraId="30EDA4C8" w14:textId="77777777" w:rsidR="00DA76FD" w:rsidRDefault="00DA76FD">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DA76FD" w:rsidRPr="00304F52" w:rsidRDefault="00DA76FD"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DA76FD" w:rsidRPr="00304F52" w:rsidRDefault="00DA76FD"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DA76FD" w:rsidRPr="00304F52" w:rsidRDefault="00DA76FD"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DA76FD" w:rsidRPr="00304F52" w:rsidRDefault="00DA76FD"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DA76FD" w:rsidRPr="00304F52" w:rsidRDefault="00DA76FD"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DA76FD" w:rsidRPr="0015498B" w:rsidRDefault="00DA76FD">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DA76FD" w:rsidRPr="00304F52" w:rsidRDefault="00DA76FD"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E-Learning son aquellas herramientas que combinan hardware y software para ofrecer prestaciones de formación basadas en Internet.</w:t>
      </w:r>
    </w:p>
  </w:footnote>
  <w:footnote w:id="9">
    <w:p w14:paraId="6B790B7B" w14:textId="77777777" w:rsidR="00DA76FD" w:rsidRPr="008C60CB" w:rsidRDefault="00DA76FD">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DA76FD" w:rsidRPr="008F4DCB" w:rsidRDefault="00DA76FD">
      <w:pPr>
        <w:pStyle w:val="Textonotapie"/>
      </w:pPr>
      <w:r w:rsidRPr="00E83119">
        <w:rPr>
          <w:rStyle w:val="Refdenotaalpie"/>
          <w:lang w:val="es-CL"/>
        </w:rPr>
        <w:footnoteRef/>
      </w:r>
      <w:r w:rsidRPr="008F4DCB">
        <w:t>Fuente: “ Business Model Generation: A Handbook for Visionaries, Game Changers, and Challengers”</w:t>
      </w:r>
    </w:p>
  </w:footnote>
  <w:footnote w:id="11">
    <w:p w14:paraId="1336394D" w14:textId="77777777" w:rsidR="00DA76FD" w:rsidRPr="002A0D89" w:rsidRDefault="00DA76FD"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DA76FD" w:rsidRPr="00123393" w:rsidRDefault="00DA76FD">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DA76FD" w:rsidRPr="00673FC1" w:rsidRDefault="00DA76FD">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14:paraId="5BE90B71" w14:textId="77777777" w:rsidR="00DA76FD" w:rsidRPr="00415751" w:rsidRDefault="00DA76FD">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0">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5">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7">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20">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3">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1">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2">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3">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4">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5">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9">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40">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2">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1"/>
  </w:num>
  <w:num w:numId="3">
    <w:abstractNumId w:val="32"/>
  </w:num>
  <w:num w:numId="4">
    <w:abstractNumId w:val="40"/>
  </w:num>
  <w:num w:numId="5">
    <w:abstractNumId w:val="10"/>
  </w:num>
  <w:num w:numId="6">
    <w:abstractNumId w:val="19"/>
  </w:num>
  <w:num w:numId="7">
    <w:abstractNumId w:val="34"/>
  </w:num>
  <w:num w:numId="8">
    <w:abstractNumId w:val="9"/>
  </w:num>
  <w:num w:numId="9">
    <w:abstractNumId w:val="36"/>
  </w:num>
  <w:num w:numId="10">
    <w:abstractNumId w:val="17"/>
  </w:num>
  <w:num w:numId="11">
    <w:abstractNumId w:val="22"/>
  </w:num>
  <w:num w:numId="12">
    <w:abstractNumId w:val="31"/>
  </w:num>
  <w:num w:numId="13">
    <w:abstractNumId w:val="2"/>
  </w:num>
  <w:num w:numId="14">
    <w:abstractNumId w:val="4"/>
  </w:num>
  <w:num w:numId="15">
    <w:abstractNumId w:val="25"/>
  </w:num>
  <w:num w:numId="16">
    <w:abstractNumId w:val="26"/>
  </w:num>
  <w:num w:numId="17">
    <w:abstractNumId w:val="18"/>
  </w:num>
  <w:num w:numId="18">
    <w:abstractNumId w:val="46"/>
  </w:num>
  <w:num w:numId="19">
    <w:abstractNumId w:val="24"/>
  </w:num>
  <w:num w:numId="20">
    <w:abstractNumId w:val="15"/>
  </w:num>
  <w:num w:numId="21">
    <w:abstractNumId w:val="11"/>
  </w:num>
  <w:num w:numId="22">
    <w:abstractNumId w:val="42"/>
  </w:num>
  <w:num w:numId="23">
    <w:abstractNumId w:val="35"/>
  </w:num>
  <w:num w:numId="24">
    <w:abstractNumId w:val="33"/>
  </w:num>
  <w:num w:numId="25">
    <w:abstractNumId w:val="20"/>
  </w:num>
  <w:num w:numId="26">
    <w:abstractNumId w:val="30"/>
  </w:num>
  <w:num w:numId="27">
    <w:abstractNumId w:val="44"/>
  </w:num>
  <w:num w:numId="28">
    <w:abstractNumId w:val="29"/>
  </w:num>
  <w:num w:numId="29">
    <w:abstractNumId w:val="16"/>
  </w:num>
  <w:num w:numId="30">
    <w:abstractNumId w:val="37"/>
  </w:num>
  <w:num w:numId="31">
    <w:abstractNumId w:val="38"/>
  </w:num>
  <w:num w:numId="32">
    <w:abstractNumId w:val="12"/>
  </w:num>
  <w:num w:numId="33">
    <w:abstractNumId w:val="3"/>
  </w:num>
  <w:num w:numId="34">
    <w:abstractNumId w:val="27"/>
  </w:num>
  <w:num w:numId="35">
    <w:abstractNumId w:val="6"/>
  </w:num>
  <w:num w:numId="36">
    <w:abstractNumId w:val="8"/>
  </w:num>
  <w:num w:numId="37">
    <w:abstractNumId w:val="14"/>
  </w:num>
  <w:num w:numId="38">
    <w:abstractNumId w:val="45"/>
  </w:num>
  <w:num w:numId="39">
    <w:abstractNumId w:val="41"/>
  </w:num>
  <w:num w:numId="40">
    <w:abstractNumId w:val="7"/>
  </w:num>
  <w:num w:numId="41">
    <w:abstractNumId w:val="28"/>
  </w:num>
  <w:num w:numId="42">
    <w:abstractNumId w:val="23"/>
  </w:num>
  <w:num w:numId="43">
    <w:abstractNumId w:val="5"/>
  </w:num>
  <w:num w:numId="44">
    <w:abstractNumId w:val="39"/>
  </w:num>
  <w:num w:numId="45">
    <w:abstractNumId w:val="43"/>
  </w:num>
  <w:num w:numId="46">
    <w:abstractNumId w:val="13"/>
  </w:num>
  <w:num w:numId="47">
    <w:abstractNumId w:val="16"/>
  </w:num>
  <w:num w:numId="48">
    <w:abstractNumId w:val="16"/>
  </w:num>
  <w:num w:numId="49">
    <w:abstractNumId w:val="16"/>
  </w:num>
  <w:num w:numId="50">
    <w:abstractNumId w:val="16"/>
  </w:num>
  <w:num w:numId="51">
    <w:abstractNumId w:val="16"/>
  </w:num>
  <w:num w:numId="52">
    <w:abstractNumId w:val="16"/>
  </w:num>
  <w:num w:numId="53">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7964"/>
    <w:rsid w:val="0005353C"/>
    <w:rsid w:val="0006619D"/>
    <w:rsid w:val="00067B9C"/>
    <w:rsid w:val="000701C6"/>
    <w:rsid w:val="000713DB"/>
    <w:rsid w:val="00072E23"/>
    <w:rsid w:val="00081D05"/>
    <w:rsid w:val="00081FDA"/>
    <w:rsid w:val="00091367"/>
    <w:rsid w:val="00094EED"/>
    <w:rsid w:val="00097551"/>
    <w:rsid w:val="000A0C63"/>
    <w:rsid w:val="000A60AA"/>
    <w:rsid w:val="000B2B69"/>
    <w:rsid w:val="000B3429"/>
    <w:rsid w:val="000C1409"/>
    <w:rsid w:val="000C60D1"/>
    <w:rsid w:val="000C693E"/>
    <w:rsid w:val="000D07C4"/>
    <w:rsid w:val="000D1204"/>
    <w:rsid w:val="000D1632"/>
    <w:rsid w:val="000E02D5"/>
    <w:rsid w:val="000E0520"/>
    <w:rsid w:val="000E0654"/>
    <w:rsid w:val="000E5DA3"/>
    <w:rsid w:val="000F13C5"/>
    <w:rsid w:val="000F2D0D"/>
    <w:rsid w:val="000F307D"/>
    <w:rsid w:val="000F7EE2"/>
    <w:rsid w:val="0010215D"/>
    <w:rsid w:val="00105469"/>
    <w:rsid w:val="001058F2"/>
    <w:rsid w:val="00105C06"/>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1E6D"/>
    <w:rsid w:val="00184FE5"/>
    <w:rsid w:val="00187C18"/>
    <w:rsid w:val="00190C95"/>
    <w:rsid w:val="0019344E"/>
    <w:rsid w:val="0019448D"/>
    <w:rsid w:val="00196EAC"/>
    <w:rsid w:val="00197940"/>
    <w:rsid w:val="001A2B80"/>
    <w:rsid w:val="001A3DDD"/>
    <w:rsid w:val="001A61C3"/>
    <w:rsid w:val="001A6467"/>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D0DAD"/>
    <w:rsid w:val="002D30A6"/>
    <w:rsid w:val="002E1909"/>
    <w:rsid w:val="002E2266"/>
    <w:rsid w:val="002E5B42"/>
    <w:rsid w:val="002E71C3"/>
    <w:rsid w:val="002F3B97"/>
    <w:rsid w:val="002F491F"/>
    <w:rsid w:val="003006A5"/>
    <w:rsid w:val="00303F22"/>
    <w:rsid w:val="00304F52"/>
    <w:rsid w:val="00305214"/>
    <w:rsid w:val="00315D94"/>
    <w:rsid w:val="0032022A"/>
    <w:rsid w:val="0032077F"/>
    <w:rsid w:val="003215BC"/>
    <w:rsid w:val="00323565"/>
    <w:rsid w:val="0032547F"/>
    <w:rsid w:val="00326F54"/>
    <w:rsid w:val="003272EE"/>
    <w:rsid w:val="00327579"/>
    <w:rsid w:val="00333816"/>
    <w:rsid w:val="00333872"/>
    <w:rsid w:val="0034388A"/>
    <w:rsid w:val="003447CE"/>
    <w:rsid w:val="00345E7F"/>
    <w:rsid w:val="00353FEC"/>
    <w:rsid w:val="0035553E"/>
    <w:rsid w:val="00355603"/>
    <w:rsid w:val="003564AD"/>
    <w:rsid w:val="00356ACE"/>
    <w:rsid w:val="00366C22"/>
    <w:rsid w:val="003742F6"/>
    <w:rsid w:val="003755C5"/>
    <w:rsid w:val="003819A4"/>
    <w:rsid w:val="0038782B"/>
    <w:rsid w:val="00390757"/>
    <w:rsid w:val="003921CD"/>
    <w:rsid w:val="0039285A"/>
    <w:rsid w:val="00392E16"/>
    <w:rsid w:val="00395BE3"/>
    <w:rsid w:val="003A7C58"/>
    <w:rsid w:val="003B1B97"/>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252"/>
    <w:rsid w:val="00434EB2"/>
    <w:rsid w:val="0043790B"/>
    <w:rsid w:val="00437C1D"/>
    <w:rsid w:val="00437D09"/>
    <w:rsid w:val="00440D38"/>
    <w:rsid w:val="00444BCB"/>
    <w:rsid w:val="00446769"/>
    <w:rsid w:val="004505AF"/>
    <w:rsid w:val="0045109C"/>
    <w:rsid w:val="00453ABA"/>
    <w:rsid w:val="00453DA0"/>
    <w:rsid w:val="00461F43"/>
    <w:rsid w:val="00466A8F"/>
    <w:rsid w:val="00482CB9"/>
    <w:rsid w:val="0048300C"/>
    <w:rsid w:val="0049503B"/>
    <w:rsid w:val="0049796A"/>
    <w:rsid w:val="004A182A"/>
    <w:rsid w:val="004A279D"/>
    <w:rsid w:val="004A4712"/>
    <w:rsid w:val="004B2A58"/>
    <w:rsid w:val="004B66F5"/>
    <w:rsid w:val="004D3542"/>
    <w:rsid w:val="004D6155"/>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5191"/>
    <w:rsid w:val="005A0B47"/>
    <w:rsid w:val="005A0CC4"/>
    <w:rsid w:val="005A1F7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492"/>
    <w:rsid w:val="007E5507"/>
    <w:rsid w:val="007F4565"/>
    <w:rsid w:val="007F584C"/>
    <w:rsid w:val="0080541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1A88"/>
    <w:rsid w:val="00895447"/>
    <w:rsid w:val="00896C62"/>
    <w:rsid w:val="008971DD"/>
    <w:rsid w:val="008974BE"/>
    <w:rsid w:val="008A3005"/>
    <w:rsid w:val="008A5843"/>
    <w:rsid w:val="008A79C1"/>
    <w:rsid w:val="008A7D0D"/>
    <w:rsid w:val="008B3A94"/>
    <w:rsid w:val="008B7B6E"/>
    <w:rsid w:val="008C42BC"/>
    <w:rsid w:val="008C4EC9"/>
    <w:rsid w:val="008C60CB"/>
    <w:rsid w:val="008D3ADC"/>
    <w:rsid w:val="008D4C57"/>
    <w:rsid w:val="008D6218"/>
    <w:rsid w:val="008E4B65"/>
    <w:rsid w:val="008E4FB3"/>
    <w:rsid w:val="008F2D37"/>
    <w:rsid w:val="008F3957"/>
    <w:rsid w:val="008F39F7"/>
    <w:rsid w:val="008F4DCB"/>
    <w:rsid w:val="008F4DD2"/>
    <w:rsid w:val="008F4E83"/>
    <w:rsid w:val="008F5C82"/>
    <w:rsid w:val="008F6F2B"/>
    <w:rsid w:val="00905BBD"/>
    <w:rsid w:val="00910493"/>
    <w:rsid w:val="009202AE"/>
    <w:rsid w:val="009301E8"/>
    <w:rsid w:val="009355CA"/>
    <w:rsid w:val="009427F4"/>
    <w:rsid w:val="0094395F"/>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CF2"/>
    <w:rsid w:val="009B0FF8"/>
    <w:rsid w:val="009B4120"/>
    <w:rsid w:val="009B69A8"/>
    <w:rsid w:val="009B7FFB"/>
    <w:rsid w:val="009C0AEA"/>
    <w:rsid w:val="009C3A6D"/>
    <w:rsid w:val="009C558E"/>
    <w:rsid w:val="009C7829"/>
    <w:rsid w:val="009D04F2"/>
    <w:rsid w:val="009D3E0C"/>
    <w:rsid w:val="009E0665"/>
    <w:rsid w:val="009E6F37"/>
    <w:rsid w:val="009F3DCC"/>
    <w:rsid w:val="00A074E7"/>
    <w:rsid w:val="00A12D80"/>
    <w:rsid w:val="00A17B99"/>
    <w:rsid w:val="00A21EC2"/>
    <w:rsid w:val="00A2238B"/>
    <w:rsid w:val="00A229E9"/>
    <w:rsid w:val="00A27F38"/>
    <w:rsid w:val="00A32FDC"/>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4B2C"/>
    <w:rsid w:val="00A85952"/>
    <w:rsid w:val="00A85D67"/>
    <w:rsid w:val="00A86A9B"/>
    <w:rsid w:val="00A8739E"/>
    <w:rsid w:val="00A9079B"/>
    <w:rsid w:val="00A9323C"/>
    <w:rsid w:val="00A945B1"/>
    <w:rsid w:val="00A95118"/>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A76FD"/>
    <w:rsid w:val="00DB1F3D"/>
    <w:rsid w:val="00DB4D62"/>
    <w:rsid w:val="00DC31E1"/>
    <w:rsid w:val="00DC5219"/>
    <w:rsid w:val="00DD49FA"/>
    <w:rsid w:val="00DD4F76"/>
    <w:rsid w:val="00DD584F"/>
    <w:rsid w:val="00DD7931"/>
    <w:rsid w:val="00DE1145"/>
    <w:rsid w:val="00DE7F04"/>
    <w:rsid w:val="00DF1047"/>
    <w:rsid w:val="00DF1E41"/>
    <w:rsid w:val="00DF72EC"/>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tabs>
        <w:tab w:val="left" w:pos="480"/>
        <w:tab w:val="right" w:leader="hyphen" w:pos="9350"/>
      </w:tabs>
      <w:spacing w:after="100" w:line="360" w:lineRule="auto"/>
      <w:jc w:val="both"/>
    </w:pPr>
    <w:rPr>
      <w:rFonts w:ascii="Arial" w:hAnsi="Arial" w:cs="Arial"/>
      <w:b/>
      <w:sz w:val="28"/>
      <w:szCs w:val="28"/>
      <w:lang w:val="es-CL"/>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val="es-CL"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val="es-CL"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val="es-CL"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val="es-CL"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val="es-CL" w:eastAsia="es-C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chart" Target="charts/chart6.xml"/><Relationship Id="rId16" Type="http://schemas.openxmlformats.org/officeDocument/2006/relationships/chart" Target="charts/chart7.xml"/><Relationship Id="rId17" Type="http://schemas.openxmlformats.org/officeDocument/2006/relationships/hyperlink" Target="http://www.google.com/url?q=http%3A%2F%2Fwww.observatorioempresas.cl%2FEncuesta%2FCuadros.aspx%23h06&amp;sa=D&amp;sntz=1&amp;usg=AFQjCNExGXoVltU8i7rf6CvVSv_auDSljA" TargetMode="External"/><Relationship Id="rId18" Type="http://schemas.openxmlformats.org/officeDocument/2006/relationships/chart" Target="charts/chart8.xml"/><Relationship Id="rId19" Type="http://schemas.openxmlformats.org/officeDocument/2006/relationships/chart" Target="charts/chart9.xml"/><Relationship Id="rId63" Type="http://schemas.openxmlformats.org/officeDocument/2006/relationships/chart" Target="charts/chart23.xml"/><Relationship Id="rId64" Type="http://schemas.openxmlformats.org/officeDocument/2006/relationships/chart" Target="charts/chart24.xml"/><Relationship Id="rId65" Type="http://schemas.openxmlformats.org/officeDocument/2006/relationships/chart" Target="charts/chart25.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10.emf"/><Relationship Id="rId51" Type="http://schemas.openxmlformats.org/officeDocument/2006/relationships/image" Target="media/image11.png"/><Relationship Id="rId52" Type="http://schemas.openxmlformats.org/officeDocument/2006/relationships/image" Target="media/image12.emf"/><Relationship Id="rId53" Type="http://schemas.openxmlformats.org/officeDocument/2006/relationships/oleObject" Target="embeddings/oleObject1.bin"/><Relationship Id="rId54" Type="http://schemas.openxmlformats.org/officeDocument/2006/relationships/image" Target="media/image13.emf"/><Relationship Id="rId55" Type="http://schemas.openxmlformats.org/officeDocument/2006/relationships/image" Target="media/image14.emf"/><Relationship Id="rId56" Type="http://schemas.openxmlformats.org/officeDocument/2006/relationships/oleObject" Target="embeddings/Foglio_di_lavoro_di_Excel_97_-_20041.xls"/><Relationship Id="rId57" Type="http://schemas.openxmlformats.org/officeDocument/2006/relationships/image" Target="media/image15.emf"/><Relationship Id="rId58" Type="http://schemas.openxmlformats.org/officeDocument/2006/relationships/oleObject" Target="embeddings/Foglio_di_lavoro_di_Excel_97_-_20042.xls"/><Relationship Id="rId59" Type="http://schemas.openxmlformats.org/officeDocument/2006/relationships/image" Target="media/image16.emf"/><Relationship Id="rId40" Type="http://schemas.openxmlformats.org/officeDocument/2006/relationships/image" Target="media/image5.jpeg"/><Relationship Id="rId41" Type="http://schemas.openxmlformats.org/officeDocument/2006/relationships/diagramData" Target="diagrams/data1.xml"/><Relationship Id="rId42" Type="http://schemas.openxmlformats.org/officeDocument/2006/relationships/diagramLayout" Target="diagrams/layout1.xml"/><Relationship Id="rId43" Type="http://schemas.openxmlformats.org/officeDocument/2006/relationships/diagramQuickStyle" Target="diagrams/quickStyle1.xml"/><Relationship Id="rId44" Type="http://schemas.openxmlformats.org/officeDocument/2006/relationships/diagramColors" Target="diagrams/colors1.xml"/><Relationship Id="rId45" Type="http://schemas.microsoft.com/office/2007/relationships/diagramDrawing" Target="diagrams/drawing1.xm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image" Target="media/image3.png"/><Relationship Id="rId36" Type="http://schemas.openxmlformats.org/officeDocument/2006/relationships/image" Target="media/image4.emf"/><Relationship Id="rId37" Type="http://schemas.openxmlformats.org/officeDocument/2006/relationships/package" Target="embeddings/Foglio_di_Microsoft_Excel1.xlsx"/><Relationship Id="rId38" Type="http://schemas.openxmlformats.org/officeDocument/2006/relationships/chart" Target="charts/chart21.xml"/><Relationship Id="rId39" Type="http://schemas.openxmlformats.org/officeDocument/2006/relationships/chart" Target="charts/chart22.xml"/><Relationship Id="rId20" Type="http://schemas.openxmlformats.org/officeDocument/2006/relationships/chart" Target="charts/chart10.xml"/><Relationship Id="rId21" Type="http://schemas.openxmlformats.org/officeDocument/2006/relationships/hyperlink" Target="http://www.google.com/url?q=http%3A%2F%2Fwww.observatorioempresas.cl%2FEncuesta%2FCuadros.aspx%23g01&amp;sa=D&amp;sntz=1&amp;usg=AFQjCNGN7pQPMrQJrFr4B2GJpE6ZhPrsMA" TargetMode="External"/><Relationship Id="rId22" Type="http://schemas.openxmlformats.org/officeDocument/2006/relationships/chart" Target="charts/chart11.xml"/><Relationship Id="rId23" Type="http://schemas.openxmlformats.org/officeDocument/2006/relationships/hyperlink" Target="http://www.google.com/url?q=http%3A%2F%2Fwww.observatorioempresas.cl%2FEncuesta%2FCuadros.aspx%23g03&amp;sa=D&amp;sntz=1&amp;usg=AFQjCNE0GvSsnDTnugXKUAY294BVykgPGA" TargetMode="External"/><Relationship Id="rId24" Type="http://schemas.openxmlformats.org/officeDocument/2006/relationships/chart" Target="charts/chart12.xml"/><Relationship Id="rId25" Type="http://schemas.openxmlformats.org/officeDocument/2006/relationships/hyperlink" Target="http://www.google.com/url?q=http%3A%2F%2Fwww.observatorioempresas.cl%2FEncuesta%2FCuadros.aspx%23f01&amp;sa=D&amp;sntz=1&amp;usg=AFQjCNE-w38l1P4pPEpbUq1mo1D2ZrymiQ" TargetMode="External"/><Relationship Id="rId26" Type="http://schemas.openxmlformats.org/officeDocument/2006/relationships/image" Target="media/image2.png"/><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60" Type="http://schemas.openxmlformats.org/officeDocument/2006/relationships/oleObject" Target="embeddings/Foglio_di_lavoro_di_Excel_97_-_20043.xls"/><Relationship Id="rId61" Type="http://schemas.openxmlformats.org/officeDocument/2006/relationships/image" Target="media/image17.emf"/><Relationship Id="rId62" Type="http://schemas.openxmlformats.org/officeDocument/2006/relationships/oleObject" Target="embeddings/Foglio_di_lavoro_di_Excel_97_-_20044.xls"/><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chart" Target="charts/chart3.xml"/></Relationships>
</file>

<file path=word/_rels/footnotes.xml.rels><?xml version="1.0" encoding="UTF-8" standalone="yes"?>
<Relationships xmlns="http://schemas.openxmlformats.org/package/2006/relationships"><Relationship Id="rId1" Type="http://schemas.openxmlformats.org/officeDocument/2006/relationships/hyperlink" Target="http://www.uplink.cl/" TargetMode="External"/><Relationship Id="rId2" Type="http://schemas.openxmlformats.org/officeDocument/2006/relationships/hyperlink" Target="http://es.wikipedia.org/wiki/IDEF0" TargetMode="External"/><Relationship Id="rId3" Type="http://schemas.openxmlformats.org/officeDocument/2006/relationships/hyperlink" Target="http://www.idef.com/IDEF0.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7"/>
          <c:y val="0.0592084957316208"/>
          <c:w val="0.488181492588375"/>
          <c:h val="0.864638884067347"/>
        </c:manualLayout>
      </c:layout>
      <c:pieChart>
        <c:varyColors val="1"/>
        <c:ser>
          <c:idx val="1"/>
          <c:order val="1"/>
          <c:dLbls>
            <c:dLbl>
              <c:idx val="6"/>
              <c:layout>
                <c:manualLayout>
                  <c:x val="-0.140900168728909"/>
                  <c:y val="0.13663338733376"/>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c:v>
                </c:pt>
                <c:pt idx="2">
                  <c:v>0.667200000000001</c:v>
                </c:pt>
                <c:pt idx="3">
                  <c:v>0.8425</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c:v>
                </c:pt>
                <c:pt idx="1">
                  <c:v>0.5561</c:v>
                </c:pt>
                <c:pt idx="2">
                  <c:v>0.3328</c:v>
                </c:pt>
                <c:pt idx="3">
                  <c:v>0.1575</c:v>
                </c:pt>
              </c:numCache>
            </c:numRef>
          </c:val>
        </c:ser>
        <c:dLbls>
          <c:showLegendKey val="0"/>
          <c:showVal val="1"/>
          <c:showCatName val="0"/>
          <c:showSerName val="0"/>
          <c:showPercent val="0"/>
          <c:showBubbleSize val="0"/>
        </c:dLbls>
        <c:gapWidth val="95"/>
        <c:overlap val="100"/>
        <c:axId val="2132966760"/>
        <c:axId val="2133710760"/>
      </c:barChart>
      <c:catAx>
        <c:axId val="2132966760"/>
        <c:scaling>
          <c:orientation val="minMax"/>
        </c:scaling>
        <c:delete val="0"/>
        <c:axPos val="b"/>
        <c:majorTickMark val="none"/>
        <c:minorTickMark val="none"/>
        <c:tickLblPos val="nextTo"/>
        <c:crossAx val="2133710760"/>
        <c:crosses val="autoZero"/>
        <c:auto val="1"/>
        <c:lblAlgn val="ctr"/>
        <c:lblOffset val="100"/>
        <c:noMultiLvlLbl val="0"/>
      </c:catAx>
      <c:valAx>
        <c:axId val="2133710760"/>
        <c:scaling>
          <c:orientation val="minMax"/>
        </c:scaling>
        <c:delete val="1"/>
        <c:axPos val="l"/>
        <c:numFmt formatCode="0%" sourceLinked="1"/>
        <c:majorTickMark val="out"/>
        <c:minorTickMark val="none"/>
        <c:tickLblPos val="none"/>
        <c:crossAx val="2132966760"/>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0.0559</c:v>
                </c:pt>
                <c:pt idx="1">
                  <c:v>0.1736</c:v>
                </c:pt>
                <c:pt idx="2">
                  <c:v>0.3752</c:v>
                </c:pt>
                <c:pt idx="3">
                  <c:v>0.4744</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c:v>
                </c:pt>
                <c:pt idx="1">
                  <c:v>0.8264</c:v>
                </c:pt>
                <c:pt idx="2">
                  <c:v>0.624800000000001</c:v>
                </c:pt>
                <c:pt idx="3">
                  <c:v>0.5256</c:v>
                </c:pt>
              </c:numCache>
            </c:numRef>
          </c:val>
        </c:ser>
        <c:dLbls>
          <c:showLegendKey val="0"/>
          <c:showVal val="1"/>
          <c:showCatName val="0"/>
          <c:showSerName val="0"/>
          <c:showPercent val="0"/>
          <c:showBubbleSize val="0"/>
        </c:dLbls>
        <c:gapWidth val="95"/>
        <c:overlap val="100"/>
        <c:axId val="2132832792"/>
        <c:axId val="2132829800"/>
      </c:barChart>
      <c:catAx>
        <c:axId val="2132832792"/>
        <c:scaling>
          <c:orientation val="minMax"/>
        </c:scaling>
        <c:delete val="0"/>
        <c:axPos val="b"/>
        <c:majorTickMark val="none"/>
        <c:minorTickMark val="none"/>
        <c:tickLblPos val="nextTo"/>
        <c:crossAx val="2132829800"/>
        <c:crosses val="autoZero"/>
        <c:auto val="1"/>
        <c:lblAlgn val="ctr"/>
        <c:lblOffset val="100"/>
        <c:noMultiLvlLbl val="0"/>
      </c:catAx>
      <c:valAx>
        <c:axId val="2132829800"/>
        <c:scaling>
          <c:orientation val="minMax"/>
        </c:scaling>
        <c:delete val="1"/>
        <c:axPos val="l"/>
        <c:numFmt formatCode="0%" sourceLinked="1"/>
        <c:majorTickMark val="out"/>
        <c:minorTickMark val="none"/>
        <c:tickLblPos val="none"/>
        <c:crossAx val="2132832792"/>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
          <c:y val="0.0177777777777778"/>
          <c:w val="0.55822971288025"/>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c:v>
                </c:pt>
                <c:pt idx="1">
                  <c:v>0.232111546606461</c:v>
                </c:pt>
                <c:pt idx="2">
                  <c:v>0.150431974406879</c:v>
                </c:pt>
                <c:pt idx="3">
                  <c:v>0.403461853636583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0.0</c:v>
                </c:pt>
                <c:pt idx="1">
                  <c:v>0.03</c:v>
                </c:pt>
                <c:pt idx="2">
                  <c:v>0.0</c:v>
                </c:pt>
                <c:pt idx="3">
                  <c:v>0.0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2130673144"/>
        <c:axId val="2130676264"/>
      </c:barChart>
      <c:catAx>
        <c:axId val="2130673144"/>
        <c:scaling>
          <c:orientation val="minMax"/>
        </c:scaling>
        <c:delete val="0"/>
        <c:axPos val="l"/>
        <c:majorTickMark val="out"/>
        <c:minorTickMark val="none"/>
        <c:tickLblPos val="nextTo"/>
        <c:crossAx val="2130676264"/>
        <c:crosses val="autoZero"/>
        <c:auto val="1"/>
        <c:lblAlgn val="ctr"/>
        <c:lblOffset val="100"/>
        <c:noMultiLvlLbl val="0"/>
      </c:catAx>
      <c:valAx>
        <c:axId val="2130676264"/>
        <c:scaling>
          <c:orientation val="minMax"/>
        </c:scaling>
        <c:delete val="0"/>
        <c:axPos val="b"/>
        <c:majorGridlines/>
        <c:numFmt formatCode="0%" sourceLinked="1"/>
        <c:majorTickMark val="out"/>
        <c:minorTickMark val="none"/>
        <c:tickLblPos val="nextTo"/>
        <c:crossAx val="2130673144"/>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0.052</c:v>
                </c:pt>
                <c:pt idx="26">
                  <c:v>0.08</c:v>
                </c:pt>
                <c:pt idx="27">
                  <c:v>0.13</c:v>
                </c:pt>
                <c:pt idx="28">
                  <c:v>0.26</c:v>
                </c:pt>
              </c:numCache>
            </c:numRef>
          </c:val>
        </c:ser>
        <c:dLbls>
          <c:showLegendKey val="0"/>
          <c:showVal val="0"/>
          <c:showCatName val="0"/>
          <c:showSerName val="0"/>
          <c:showPercent val="0"/>
          <c:showBubbleSize val="0"/>
        </c:dLbls>
        <c:gapWidth val="150"/>
        <c:axId val="2130654232"/>
        <c:axId val="2130657176"/>
      </c:barChart>
      <c:catAx>
        <c:axId val="2130654232"/>
        <c:scaling>
          <c:orientation val="minMax"/>
        </c:scaling>
        <c:delete val="0"/>
        <c:axPos val="l"/>
        <c:majorTickMark val="out"/>
        <c:minorTickMark val="none"/>
        <c:tickLblPos val="nextTo"/>
        <c:crossAx val="2130657176"/>
        <c:crosses val="autoZero"/>
        <c:auto val="1"/>
        <c:lblAlgn val="ctr"/>
        <c:lblOffset val="100"/>
        <c:noMultiLvlLbl val="0"/>
      </c:catAx>
      <c:valAx>
        <c:axId val="2130657176"/>
        <c:scaling>
          <c:orientation val="minMax"/>
        </c:scaling>
        <c:delete val="0"/>
        <c:axPos val="b"/>
        <c:majorGridlines/>
        <c:numFmt formatCode="0%" sourceLinked="1"/>
        <c:majorTickMark val="out"/>
        <c:minorTickMark val="none"/>
        <c:tickLblPos val="nextTo"/>
        <c:crossAx val="2130654232"/>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7"/>
                </c:manualLayout>
              </c:layout>
              <c:showLegendKey val="0"/>
              <c:showVal val="0"/>
              <c:showCatName val="1"/>
              <c:showSerName val="0"/>
              <c:showPercent val="1"/>
              <c:showBubbleSize val="0"/>
            </c:dLbl>
            <c:dLbl>
              <c:idx val="1"/>
              <c:layout>
                <c:manualLayout>
                  <c:x val="0.179625267486713"/>
                  <c:y val="0.19177694516361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0.700000000000001</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c:v>
                </c:pt>
                <c:pt idx="1">
                  <c:v>0.275092936802974</c:v>
                </c:pt>
                <c:pt idx="2">
                  <c:v>0.152416356877324</c:v>
                </c:pt>
                <c:pt idx="3">
                  <c:v>0.104089219330855</c:v>
                </c:pt>
                <c:pt idx="4">
                  <c:v>0.0483271375464684</c:v>
                </c:pt>
                <c:pt idx="5">
                  <c:v>0.033457249070632</c:v>
                </c:pt>
              </c:numCache>
            </c:numRef>
          </c:val>
        </c:ser>
        <c:dLbls>
          <c:showLegendKey val="0"/>
          <c:showVal val="0"/>
          <c:showCatName val="0"/>
          <c:showSerName val="0"/>
          <c:showPercent val="0"/>
          <c:showBubbleSize val="0"/>
        </c:dLbls>
        <c:gapWidth val="150"/>
        <c:axId val="2130607496"/>
        <c:axId val="2130610504"/>
      </c:barChart>
      <c:catAx>
        <c:axId val="2130607496"/>
        <c:scaling>
          <c:orientation val="minMax"/>
        </c:scaling>
        <c:delete val="0"/>
        <c:axPos val="b"/>
        <c:majorTickMark val="out"/>
        <c:minorTickMark val="none"/>
        <c:tickLblPos val="nextTo"/>
        <c:crossAx val="2130610504"/>
        <c:crosses val="autoZero"/>
        <c:auto val="1"/>
        <c:lblAlgn val="ctr"/>
        <c:lblOffset val="100"/>
        <c:noMultiLvlLbl val="0"/>
      </c:catAx>
      <c:valAx>
        <c:axId val="2130610504"/>
        <c:scaling>
          <c:orientation val="minMax"/>
        </c:scaling>
        <c:delete val="0"/>
        <c:axPos val="l"/>
        <c:majorGridlines/>
        <c:numFmt formatCode="#,##0%" sourceLinked="1"/>
        <c:majorTickMark val="out"/>
        <c:minorTickMark val="none"/>
        <c:tickLblPos val="nextTo"/>
        <c:crossAx val="2130607496"/>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0.0902612303172608"/>
          <c:y val="0.167463821401517"/>
          <c:w val="0.88360993889529"/>
          <c:h val="0.598085076433989"/>
        </c:manualLayout>
      </c:layout>
      <c:bar3DChart>
        <c:barDir val="col"/>
        <c:grouping val="clustered"/>
        <c:varyColors val="0"/>
        <c:ser>
          <c:idx val="0"/>
          <c:order val="0"/>
          <c:tx>
            <c:v>Distribución de empresas</c:v>
          </c:tx>
          <c:invertIfNegative val="0"/>
          <c:dLbls>
            <c:dLbl>
              <c:idx val="0"/>
              <c:layout>
                <c:manualLayout>
                  <c:x val="0.0081833060556465"/>
                  <c:y val="-0.0144177587663134"/>
                </c:manualLayout>
              </c:layout>
              <c:showLegendKey val="0"/>
              <c:showVal val="1"/>
              <c:showCatName val="0"/>
              <c:showSerName val="0"/>
              <c:showPercent val="0"/>
              <c:showBubbleSize val="0"/>
            </c:dLbl>
            <c:dLbl>
              <c:idx val="1"/>
              <c:layout>
                <c:manualLayout>
                  <c:x val="0.0081833060556465"/>
                  <c:y val="-0.0173010380622837"/>
                </c:manualLayout>
              </c:layout>
              <c:showLegendKey val="0"/>
              <c:showVal val="1"/>
              <c:showCatName val="0"/>
              <c:showSerName val="0"/>
              <c:showPercent val="0"/>
              <c:showBubbleSize val="0"/>
            </c:dLbl>
            <c:dLbl>
              <c:idx val="2"/>
              <c:layout>
                <c:manualLayout>
                  <c:x val="0.0150027277686853"/>
                  <c:y val="-0.0230680507497116"/>
                </c:manualLayout>
              </c:layout>
              <c:showLegendKey val="0"/>
              <c:showVal val="1"/>
              <c:showCatName val="0"/>
              <c:showSerName val="0"/>
              <c:showPercent val="0"/>
              <c:showBubbleSize val="0"/>
            </c:dLbl>
            <c:dLbl>
              <c:idx val="3"/>
              <c:layout>
                <c:manualLayout>
                  <c:x val="0.00409165302782325"/>
                  <c:y val="-0.0201845444059977"/>
                </c:manualLayout>
              </c:layout>
              <c:showLegendKey val="0"/>
              <c:showVal val="1"/>
              <c:showCatName val="0"/>
              <c:showSerName val="0"/>
              <c:showPercent val="0"/>
              <c:showBubbleSize val="0"/>
            </c:dLbl>
            <c:dLbl>
              <c:idx val="4"/>
              <c:layout>
                <c:manualLayout>
                  <c:x val="0.00545553737043099"/>
                  <c:y val="-0.0201845444059977"/>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c:v>
                </c:pt>
                <c:pt idx="1">
                  <c:v>0.323420074349443</c:v>
                </c:pt>
                <c:pt idx="2">
                  <c:v>0.0297397769516729</c:v>
                </c:pt>
                <c:pt idx="3">
                  <c:v>0.00743494423791821</c:v>
                </c:pt>
                <c:pt idx="4">
                  <c:v>0.00743494423791821</c:v>
                </c:pt>
              </c:numCache>
            </c:numRef>
          </c:val>
        </c:ser>
        <c:dLbls>
          <c:showLegendKey val="0"/>
          <c:showVal val="1"/>
          <c:showCatName val="0"/>
          <c:showSerName val="0"/>
          <c:showPercent val="0"/>
          <c:showBubbleSize val="0"/>
        </c:dLbls>
        <c:gapWidth val="150"/>
        <c:shape val="box"/>
        <c:axId val="2130600968"/>
        <c:axId val="2130603848"/>
        <c:axId val="0"/>
      </c:bar3DChart>
      <c:catAx>
        <c:axId val="2130600968"/>
        <c:scaling>
          <c:orientation val="minMax"/>
        </c:scaling>
        <c:delete val="0"/>
        <c:axPos val="b"/>
        <c:numFmt formatCode="General" sourceLinked="1"/>
        <c:majorTickMark val="out"/>
        <c:minorTickMark val="none"/>
        <c:tickLblPos val="low"/>
        <c:txPr>
          <a:bodyPr rot="0" vert="horz"/>
          <a:lstStyle/>
          <a:p>
            <a:pPr>
              <a:defRPr/>
            </a:pPr>
            <a:endParaRPr lang="es-ES"/>
          </a:p>
        </c:txPr>
        <c:crossAx val="2130603848"/>
        <c:crosses val="autoZero"/>
        <c:auto val="1"/>
        <c:lblAlgn val="ctr"/>
        <c:lblOffset val="100"/>
        <c:tickLblSkip val="1"/>
        <c:tickMarkSkip val="1"/>
        <c:noMultiLvlLbl val="0"/>
      </c:catAx>
      <c:valAx>
        <c:axId val="2130603848"/>
        <c:scaling>
          <c:orientation val="minMax"/>
        </c:scaling>
        <c:delete val="0"/>
        <c:axPos val="l"/>
        <c:majorGridlines/>
        <c:numFmt formatCode="0%" sourceLinked="0"/>
        <c:majorTickMark val="out"/>
        <c:minorTickMark val="none"/>
        <c:tickLblPos val="nextTo"/>
        <c:txPr>
          <a:bodyPr rot="0" vert="horz"/>
          <a:lstStyle/>
          <a:p>
            <a:pPr>
              <a:defRPr/>
            </a:pPr>
            <a:endParaRPr lang="es-ES"/>
          </a:p>
        </c:txPr>
        <c:crossAx val="2130600968"/>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904839548959047"/>
          <c:y val="0.190891822801908"/>
          <c:w val="0.847638736393012"/>
          <c:h val="0.679917661753833"/>
        </c:manualLayout>
      </c:layout>
      <c:pie3DChart>
        <c:varyColors val="1"/>
        <c:ser>
          <c:idx val="0"/>
          <c:order val="0"/>
          <c:explosion val="25"/>
          <c:dLbls>
            <c:dLbl>
              <c:idx val="0"/>
              <c:layout>
                <c:manualLayout>
                  <c:x val="0.00887720621748648"/>
                  <c:y val="-0.381422795123583"/>
                </c:manualLayout>
              </c:layout>
              <c:dLblPos val="bestFit"/>
              <c:showLegendKey val="0"/>
              <c:showVal val="0"/>
              <c:showCatName val="1"/>
              <c:showSerName val="0"/>
              <c:showPercent val="1"/>
              <c:showBubbleSize val="0"/>
            </c:dLbl>
            <c:dLbl>
              <c:idx val="1"/>
              <c:layout>
                <c:manualLayout>
                  <c:x val="0.0186145809949965"/>
                  <c:y val="-0.0715859515836583"/>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c:v>
                </c:pt>
                <c:pt idx="1">
                  <c:v>0.327137546468401</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803210882686357"/>
          <c:y val="0.127636566788735"/>
          <c:w val="0.871858702963638"/>
          <c:h val="0.6652260359346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0.282527881040893</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(Linea)'!$O$5:$O$11</c:f>
              <c:numCache>
                <c:formatCode>0.00%</c:formatCode>
                <c:ptCount val="7"/>
                <c:pt idx="0">
                  <c:v>0.022</c:v>
                </c:pt>
                <c:pt idx="1">
                  <c:v>0.0248</c:v>
                </c:pt>
                <c:pt idx="2">
                  <c:v>0.0236</c:v>
                </c:pt>
                <c:pt idx="3">
                  <c:v>0.0338</c:v>
                </c:pt>
                <c:pt idx="4">
                  <c:v>0.0286</c:v>
                </c:pt>
                <c:pt idx="5">
                  <c:v>0.0269</c:v>
                </c:pt>
                <c:pt idx="6">
                  <c:v>0.037</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(Linea)'!$P$5:$P$11</c:f>
              <c:numCache>
                <c:formatCode>0.00%</c:formatCode>
                <c:ptCount val="7"/>
                <c:pt idx="0">
                  <c:v>0.0249</c:v>
                </c:pt>
                <c:pt idx="1">
                  <c:v>0.0222</c:v>
                </c:pt>
                <c:pt idx="2">
                  <c:v>0.023</c:v>
                </c:pt>
                <c:pt idx="3">
                  <c:v>0.0337</c:v>
                </c:pt>
                <c:pt idx="4">
                  <c:v>0.0233</c:v>
                </c:pt>
                <c:pt idx="5">
                  <c:v>0.0235</c:v>
                </c:pt>
                <c:pt idx="6">
                  <c:v>0.0254</c:v>
                </c:pt>
              </c:numCache>
            </c:numRef>
          </c:val>
          <c:smooth val="0"/>
        </c:ser>
        <c:dLbls>
          <c:showLegendKey val="0"/>
          <c:showVal val="0"/>
          <c:showCatName val="0"/>
          <c:showSerName val="0"/>
          <c:showPercent val="0"/>
          <c:showBubbleSize val="0"/>
        </c:dLbls>
        <c:marker val="1"/>
        <c:smooth val="0"/>
        <c:axId val="2125446856"/>
        <c:axId val="2124644856"/>
      </c:lineChart>
      <c:catAx>
        <c:axId val="2125446856"/>
        <c:scaling>
          <c:orientation val="minMax"/>
        </c:scaling>
        <c:delete val="0"/>
        <c:axPos val="b"/>
        <c:numFmt formatCode="General" sourceLinked="1"/>
        <c:majorTickMark val="none"/>
        <c:minorTickMark val="none"/>
        <c:tickLblPos val="nextTo"/>
        <c:crossAx val="2124644856"/>
        <c:crosses val="autoZero"/>
        <c:auto val="1"/>
        <c:lblAlgn val="ctr"/>
        <c:lblOffset val="100"/>
        <c:noMultiLvlLbl val="0"/>
      </c:catAx>
      <c:valAx>
        <c:axId val="2124644856"/>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ES"/>
          </a:p>
        </c:txPr>
        <c:crossAx val="212544685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0.0155230982393295"/>
                </c:manualLayout>
              </c:layout>
              <c:showLegendKey val="0"/>
              <c:showVal val="0"/>
              <c:showCatName val="1"/>
              <c:showSerName val="0"/>
              <c:showPercent val="1"/>
              <c:showBubbleSize val="0"/>
            </c:dLbl>
            <c:dLbl>
              <c:idx val="1"/>
              <c:layout>
                <c:manualLayout>
                  <c:x val="-0.1871114888643"/>
                  <c:y val="-0.109749315670305"/>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c:v>
                </c:pt>
                <c:pt idx="1">
                  <c:v>0.275092936802974</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
          <c:h val="0.879629629629632"/>
        </c:manualLayout>
      </c:layout>
      <c:pieChart>
        <c:varyColors val="1"/>
        <c:ser>
          <c:idx val="0"/>
          <c:order val="0"/>
          <c:dLbls>
            <c:dLbl>
              <c:idx val="0"/>
              <c:layout>
                <c:manualLayout>
                  <c:x val="-0.155298575482943"/>
                  <c:y val="-0.108490015517751"/>
                </c:manualLayout>
              </c:layout>
              <c:showLegendKey val="0"/>
              <c:showVal val="0"/>
              <c:showCatName val="1"/>
              <c:showSerName val="0"/>
              <c:showPercent val="1"/>
              <c:showBubbleSize val="0"/>
            </c:dLbl>
            <c:dLbl>
              <c:idx val="1"/>
              <c:layout>
                <c:manualLayout>
                  <c:x val="0.176250148609473"/>
                  <c:y val="0.024122645187796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23311.0</c:v>
                </c:pt>
                <c:pt idx="1">
                  <c:v>8902.0</c:v>
                </c:pt>
                <c:pt idx="2">
                  <c:v>2484.0</c:v>
                </c:pt>
                <c:pt idx="3">
                  <c:v>1690.0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740977933313891"/>
          <c:y val="0.0409235458470917"/>
          <c:w val="0.652909798575861"/>
          <c:h val="0.924604521209043"/>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0.175</c:v>
                </c:pt>
                <c:pt idx="3">
                  <c:v>0.476</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0.211</c:v>
                </c:pt>
                <c:pt idx="2">
                  <c:v>0.167</c:v>
                </c:pt>
                <c:pt idx="3">
                  <c:v>0.493</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7"/>
          <c:y val="0.247852102759571"/>
          <c:w val="0.164034494443353"/>
          <c:h val="0.381715011430023"/>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8"/>
          <c:y val="0.217840712143428"/>
          <c:w val="0.76083182924332"/>
          <c:h val="0.646076316235207"/>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4"/>
                  <c:y val="-0.0820383274963258"/>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1.24284765697745E7</c:v>
                </c:pt>
                <c:pt idx="1">
                  <c:v>4.10013094003727E7</c:v>
                </c:pt>
                <c:pt idx="2">
                  <c:v>7.31875357014692E7</c:v>
                </c:pt>
                <c:pt idx="3">
                  <c:v>1.09367561870083E8</c:v>
                </c:pt>
                <c:pt idx="4">
                  <c:v>1.49949445521999E8</c:v>
                </c:pt>
                <c:pt idx="5">
                  <c:v>1.95369906186683E8</c:v>
                </c:pt>
                <c:pt idx="6">
                  <c:v>2.46095336002192E8</c:v>
                </c:pt>
                <c:pt idx="7">
                  <c:v>3.02622810410091E8</c:v>
                </c:pt>
                <c:pt idx="8">
                  <c:v>3.65481098850362E8</c:v>
                </c:pt>
                <c:pt idx="9">
                  <c:v>4.35231675456323E8</c:v>
                </c:pt>
              </c:numCache>
            </c:numRef>
          </c:val>
          <c:smooth val="0"/>
        </c:ser>
        <c:dLbls>
          <c:showLegendKey val="0"/>
          <c:showVal val="0"/>
          <c:showCatName val="0"/>
          <c:showSerName val="0"/>
          <c:showPercent val="0"/>
          <c:showBubbleSize val="0"/>
        </c:dLbls>
        <c:marker val="1"/>
        <c:smooth val="0"/>
        <c:axId val="2133878872"/>
        <c:axId val="2136451880"/>
      </c:lineChart>
      <c:catAx>
        <c:axId val="2133878872"/>
        <c:scaling>
          <c:orientation val="minMax"/>
        </c:scaling>
        <c:delete val="0"/>
        <c:axPos val="b"/>
        <c:numFmt formatCode="0%" sourceLinked="1"/>
        <c:majorTickMark val="out"/>
        <c:minorTickMark val="none"/>
        <c:tickLblPos val="nextTo"/>
        <c:crossAx val="2136451880"/>
        <c:crosses val="autoZero"/>
        <c:auto val="1"/>
        <c:lblAlgn val="ctr"/>
        <c:lblOffset val="100"/>
        <c:noMultiLvlLbl val="0"/>
      </c:catAx>
      <c:valAx>
        <c:axId val="2136451880"/>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133878872"/>
        <c:crosses val="autoZero"/>
        <c:crossBetween val="between"/>
      </c:valAx>
    </c:plotArea>
    <c:legend>
      <c:legendPos val="r"/>
      <c:layout>
        <c:manualLayout>
          <c:xMode val="edge"/>
          <c:yMode val="edge"/>
          <c:x val="0.0484299125802247"/>
          <c:y val="0.00522892646397109"/>
          <c:w val="0.893609046129131"/>
          <c:h val="0.114974789944721"/>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4"/>
          <c:y val="0.120062995197514"/>
          <c:w val="0.758034938982456"/>
          <c:h val="0.610686000934149"/>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2"/>
                  <c:y val="-0.0114210874798328"/>
                </c:manualLayout>
              </c:layout>
              <c:numFmt formatCode="General" sourceLinked="0"/>
            </c:trendlineLbl>
          </c:trendline>
          <c:cat>
            <c:numRef>
              <c:f>'FLUJO CAJA PRINCIPAL'!$C$50:$C$59</c:f>
              <c:numCache>
                <c:formatCode>_-"$"\ * #,##0_-;\-"$"\ * #,##0_-;_-"$"\ * "-"??_-;_-@_-</c:formatCode>
                <c:ptCount val="10"/>
                <c:pt idx="0">
                  <c:v>25000.0</c:v>
                </c:pt>
                <c:pt idx="1">
                  <c:v>30000.0</c:v>
                </c:pt>
                <c:pt idx="2">
                  <c:v>35000.0</c:v>
                </c:pt>
                <c:pt idx="3">
                  <c:v>40000.0</c:v>
                </c:pt>
                <c:pt idx="4">
                  <c:v>45000.0</c:v>
                </c:pt>
                <c:pt idx="5">
                  <c:v>50000.0</c:v>
                </c:pt>
                <c:pt idx="6">
                  <c:v>55000.0</c:v>
                </c:pt>
                <c:pt idx="7">
                  <c:v>60000.0</c:v>
                </c:pt>
                <c:pt idx="8">
                  <c:v>65000.0</c:v>
                </c:pt>
                <c:pt idx="9">
                  <c:v>70000.0</c:v>
                </c:pt>
              </c:numCache>
            </c:numRef>
          </c:cat>
          <c:val>
            <c:numRef>
              <c:f>'FLUJO CAJA PRINCIPAL'!$D$50:$D$59</c:f>
              <c:numCache>
                <c:formatCode>_-"$"\ * #,##0_-;\-"$"\ * #,##0_-;_-"$"\ * "-"??_-;_-@_-</c:formatCode>
                <c:ptCount val="10"/>
                <c:pt idx="0">
                  <c:v>2.23218906268827E7</c:v>
                </c:pt>
                <c:pt idx="1">
                  <c:v>5.74442568903771E7</c:v>
                </c:pt>
                <c:pt idx="2">
                  <c:v>9.25666231538715E7</c:v>
                </c:pt>
                <c:pt idx="3">
                  <c:v>1.2698006968994E8</c:v>
                </c:pt>
                <c:pt idx="4">
                  <c:v>1.61174987938312E8</c:v>
                </c:pt>
                <c:pt idx="5">
                  <c:v>1.95369906186683E8</c:v>
                </c:pt>
                <c:pt idx="6">
                  <c:v>2.29564824435055E8</c:v>
                </c:pt>
                <c:pt idx="7">
                  <c:v>2.63759742683426E8</c:v>
                </c:pt>
                <c:pt idx="8">
                  <c:v>2.97689622288736E8</c:v>
                </c:pt>
                <c:pt idx="9">
                  <c:v>3.310641057545E8</c:v>
                </c:pt>
              </c:numCache>
            </c:numRef>
          </c:val>
          <c:smooth val="0"/>
        </c:ser>
        <c:dLbls>
          <c:showLegendKey val="0"/>
          <c:showVal val="0"/>
          <c:showCatName val="0"/>
          <c:showSerName val="0"/>
          <c:showPercent val="0"/>
          <c:showBubbleSize val="0"/>
        </c:dLbls>
        <c:marker val="1"/>
        <c:smooth val="0"/>
        <c:axId val="2136251096"/>
        <c:axId val="2136254040"/>
      </c:lineChart>
      <c:catAx>
        <c:axId val="2136251096"/>
        <c:scaling>
          <c:orientation val="minMax"/>
        </c:scaling>
        <c:delete val="0"/>
        <c:axPos val="b"/>
        <c:numFmt formatCode="_-&quot;$&quot;\ * #,##0_-;\-&quot;$&quot;\ * #,##0_-;_-&quot;$&quot;\ * &quot;-&quot;??_-;_-@_-" sourceLinked="1"/>
        <c:majorTickMark val="out"/>
        <c:minorTickMark val="none"/>
        <c:tickLblPos val="nextTo"/>
        <c:crossAx val="2136254040"/>
        <c:crosses val="autoZero"/>
        <c:auto val="1"/>
        <c:lblAlgn val="ctr"/>
        <c:lblOffset val="100"/>
        <c:noMultiLvlLbl val="0"/>
      </c:catAx>
      <c:valAx>
        <c:axId val="2136254040"/>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136251096"/>
        <c:crosses val="autoZero"/>
        <c:crossBetween val="between"/>
      </c:valAx>
    </c:plotArea>
    <c:legend>
      <c:legendPos val="r"/>
      <c:layout>
        <c:manualLayout>
          <c:xMode val="edge"/>
          <c:yMode val="edge"/>
          <c:x val="0.0736899879599293"/>
          <c:y val="0.00522892646397106"/>
          <c:w val="0.842572978692711"/>
          <c:h val="0.0878143130153005"/>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
          <c:y val="0.141791376741051"/>
          <c:w val="0.762237301587301"/>
          <c:h val="0.72212565163758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0.0161009920634921"/>
                  <c:y val="-0.229987647329548"/>
                </c:manualLayout>
              </c:layout>
              <c:numFmt formatCode="General" sourceLinked="0"/>
            </c:trendlineLbl>
          </c:trendline>
          <c:cat>
            <c:numRef>
              <c:f>'FLUJO CAJA PRINCIPAL'!$C$65:$C$74</c:f>
              <c:numCache>
                <c:formatCode>0%</c:formatCode>
                <c:ptCount val="10"/>
                <c:pt idx="0">
                  <c:v>0.04</c:v>
                </c:pt>
                <c:pt idx="1">
                  <c:v>0.05</c:v>
                </c:pt>
                <c:pt idx="2">
                  <c:v>0.06</c:v>
                </c:pt>
                <c:pt idx="3">
                  <c:v>0.07</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2.40326790210242E8</c:v>
                </c:pt>
                <c:pt idx="1">
                  <c:v>2.33274407530949E8</c:v>
                </c:pt>
                <c:pt idx="2">
                  <c:v>2.26050675050158E8</c:v>
                </c:pt>
                <c:pt idx="3">
                  <c:v>2.18652015839584E8</c:v>
                </c:pt>
                <c:pt idx="4">
                  <c:v>2.1107479964565E8</c:v>
                </c:pt>
                <c:pt idx="5">
                  <c:v>2.03315342476111E8</c:v>
                </c:pt>
                <c:pt idx="6">
                  <c:v>1.95369906186683E8</c:v>
                </c:pt>
                <c:pt idx="7">
                  <c:v>1.87234698067668E8</c:v>
                </c:pt>
                <c:pt idx="8">
                  <c:v>1.78905870430577E8</c:v>
                </c:pt>
                <c:pt idx="9">
                  <c:v>1.70379520194759E8</c:v>
                </c:pt>
              </c:numCache>
            </c:numRef>
          </c:val>
          <c:smooth val="0"/>
        </c:ser>
        <c:dLbls>
          <c:showLegendKey val="0"/>
          <c:showVal val="0"/>
          <c:showCatName val="0"/>
          <c:showSerName val="0"/>
          <c:showPercent val="0"/>
          <c:showBubbleSize val="0"/>
        </c:dLbls>
        <c:marker val="1"/>
        <c:smooth val="0"/>
        <c:axId val="2136459432"/>
        <c:axId val="2134652184"/>
      </c:lineChart>
      <c:catAx>
        <c:axId val="2136459432"/>
        <c:scaling>
          <c:orientation val="minMax"/>
        </c:scaling>
        <c:delete val="0"/>
        <c:axPos val="b"/>
        <c:numFmt formatCode="0%" sourceLinked="1"/>
        <c:majorTickMark val="out"/>
        <c:minorTickMark val="none"/>
        <c:tickLblPos val="nextTo"/>
        <c:crossAx val="2134652184"/>
        <c:crosses val="autoZero"/>
        <c:auto val="1"/>
        <c:lblAlgn val="ctr"/>
        <c:lblOffset val="100"/>
        <c:noMultiLvlLbl val="0"/>
      </c:catAx>
      <c:valAx>
        <c:axId val="2134652184"/>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2136459432"/>
        <c:crosses val="autoZero"/>
        <c:crossBetween val="between"/>
      </c:valAx>
    </c:plotArea>
    <c:legend>
      <c:legendPos val="r"/>
      <c:layout>
        <c:manualLayout>
          <c:xMode val="edge"/>
          <c:yMode val="edge"/>
          <c:x val="0.0549327380952381"/>
          <c:y val="0.0106610218498551"/>
          <c:w val="0.887110912698413"/>
          <c:h val="0.11497478994472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183089214380826"/>
          <c:y val="0.0665873980517536"/>
          <c:w val="0.963382157123835"/>
          <c:h val="0.821266888618789"/>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c:v>
                </c:pt>
                <c:pt idx="1">
                  <c:v>0.842000000000001</c:v>
                </c:pt>
                <c:pt idx="2">
                  <c:v>0.943</c:v>
                </c:pt>
                <c:pt idx="3">
                  <c:v>0.965000000000001</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c:v>
                </c:pt>
                <c:pt idx="1">
                  <c:v>0.473</c:v>
                </c:pt>
                <c:pt idx="2">
                  <c:v>0.631000000000001</c:v>
                </c:pt>
                <c:pt idx="3">
                  <c:v>0.609000000000001</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0.103</c:v>
                </c:pt>
                <c:pt idx="1">
                  <c:v>0.214</c:v>
                </c:pt>
                <c:pt idx="2">
                  <c:v>0.266</c:v>
                </c:pt>
                <c:pt idx="3">
                  <c:v>0.323</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0.119</c:v>
                </c:pt>
                <c:pt idx="2">
                  <c:v>0.037</c:v>
                </c:pt>
                <c:pt idx="3">
                  <c:v>0.018</c:v>
                </c:pt>
              </c:numCache>
            </c:numRef>
          </c:val>
        </c:ser>
        <c:dLbls>
          <c:showLegendKey val="0"/>
          <c:showVal val="1"/>
          <c:showCatName val="0"/>
          <c:showSerName val="0"/>
          <c:showPercent val="0"/>
          <c:showBubbleSize val="0"/>
        </c:dLbls>
        <c:gapWidth val="150"/>
        <c:overlap val="-25"/>
        <c:axId val="2133567768"/>
        <c:axId val="2133569224"/>
      </c:barChart>
      <c:catAx>
        <c:axId val="2133567768"/>
        <c:scaling>
          <c:orientation val="minMax"/>
        </c:scaling>
        <c:delete val="0"/>
        <c:axPos val="b"/>
        <c:majorTickMark val="none"/>
        <c:minorTickMark val="none"/>
        <c:tickLblPos val="nextTo"/>
        <c:crossAx val="2133569224"/>
        <c:crosses val="autoZero"/>
        <c:auto val="1"/>
        <c:lblAlgn val="ctr"/>
        <c:lblOffset val="100"/>
        <c:noMultiLvlLbl val="0"/>
      </c:catAx>
      <c:valAx>
        <c:axId val="2133569224"/>
        <c:scaling>
          <c:orientation val="minMax"/>
        </c:scaling>
        <c:delete val="1"/>
        <c:axPos val="l"/>
        <c:numFmt formatCode="0.00%" sourceLinked="1"/>
        <c:majorTickMark val="none"/>
        <c:minorTickMark val="none"/>
        <c:tickLblPos val="none"/>
        <c:crossAx val="2133567768"/>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0.00890296033395947"/>
          <c:w val="0.861683216590504"/>
          <c:h val="0.874472440944882"/>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c:v>
                </c:pt>
                <c:pt idx="1">
                  <c:v>0.346</c:v>
                </c:pt>
                <c:pt idx="2">
                  <c:v>0.499</c:v>
                </c:pt>
                <c:pt idx="3">
                  <c:v>0.543</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0.834000000000001</c:v>
                </c:pt>
                <c:pt idx="1">
                  <c:v>0.654000000000001</c:v>
                </c:pt>
                <c:pt idx="2">
                  <c:v>0.502</c:v>
                </c:pt>
                <c:pt idx="3">
                  <c:v>0.457</c:v>
                </c:pt>
              </c:numCache>
            </c:numRef>
          </c:val>
        </c:ser>
        <c:dLbls>
          <c:showLegendKey val="0"/>
          <c:showVal val="1"/>
          <c:showCatName val="0"/>
          <c:showSerName val="0"/>
          <c:showPercent val="0"/>
          <c:showBubbleSize val="0"/>
        </c:dLbls>
        <c:gapWidth val="95"/>
        <c:overlap val="100"/>
        <c:axId val="2133209032"/>
        <c:axId val="2124517704"/>
      </c:barChart>
      <c:catAx>
        <c:axId val="2133209032"/>
        <c:scaling>
          <c:orientation val="minMax"/>
        </c:scaling>
        <c:delete val="0"/>
        <c:axPos val="b"/>
        <c:majorTickMark val="none"/>
        <c:minorTickMark val="none"/>
        <c:tickLblPos val="nextTo"/>
        <c:crossAx val="2124517704"/>
        <c:crosses val="autoZero"/>
        <c:auto val="1"/>
        <c:lblAlgn val="ctr"/>
        <c:lblOffset val="100"/>
        <c:noMultiLvlLbl val="0"/>
      </c:catAx>
      <c:valAx>
        <c:axId val="2124517704"/>
        <c:scaling>
          <c:orientation val="minMax"/>
        </c:scaling>
        <c:delete val="1"/>
        <c:axPos val="l"/>
        <c:numFmt formatCode="0.00%" sourceLinked="1"/>
        <c:majorTickMark val="none"/>
        <c:minorTickMark val="none"/>
        <c:tickLblPos val="none"/>
        <c:crossAx val="2133209032"/>
        <c:crosses val="autoZero"/>
        <c:crossBetween val="between"/>
      </c:valAx>
    </c:plotArea>
    <c:legend>
      <c:legendPos val="l"/>
      <c:layout>
        <c:manualLayout>
          <c:xMode val="edge"/>
          <c:yMode val="edge"/>
          <c:x val="0.018140589569161"/>
          <c:y val="0.242905331490053"/>
          <c:w val="0.0836095488063995"/>
          <c:h val="0.659532848470277"/>
        </c:manualLayout>
      </c:layout>
      <c:overlay val="0"/>
      <c:txPr>
        <a:bodyPr/>
        <a:lstStyle/>
        <a:p>
          <a:pPr>
            <a:defRPr sz="1200" b="1" i="0"/>
          </a:pPr>
          <a:endParaRPr lang="es-E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919803408690245"/>
          <c:y val="0.0663496984190174"/>
          <c:w val="0.883117760490437"/>
          <c:h val="0.580169932476671"/>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c:v>
                </c:pt>
                <c:pt idx="1">
                  <c:v>0.2437</c:v>
                </c:pt>
                <c:pt idx="2">
                  <c:v>0.3258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0.2012</c:v>
                </c:pt>
                <c:pt idx="1">
                  <c:v>0.157</c:v>
                </c:pt>
                <c:pt idx="2">
                  <c:v>0.1698</c:v>
                </c:pt>
                <c:pt idx="3">
                  <c:v>0.2608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0.0297</c:v>
                </c:pt>
                <c:pt idx="1">
                  <c:v>0.0537</c:v>
                </c:pt>
                <c:pt idx="2">
                  <c:v>0.0</c:v>
                </c:pt>
                <c:pt idx="3">
                  <c:v>0.0</c:v>
                </c:pt>
              </c:numCache>
            </c:numRef>
          </c:val>
        </c:ser>
        <c:ser>
          <c:idx val="3"/>
          <c:order val="3"/>
          <c:tx>
            <c:strRef>
              <c:f>'Gráfico 5.5'!$B$6</c:f>
              <c:strCache>
                <c:ptCount val="1"/>
                <c:pt idx="0">
                  <c:v>Poca antigüedad</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0.0897000000000001</c:v>
                </c:pt>
                <c:pt idx="2">
                  <c:v>0.0394</c:v>
                </c:pt>
                <c:pt idx="3">
                  <c:v>0.2468</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0.0193</c:v>
                </c:pt>
                <c:pt idx="1">
                  <c:v>0.0469</c:v>
                </c:pt>
                <c:pt idx="2">
                  <c:v>0.0</c:v>
                </c:pt>
                <c:pt idx="3">
                  <c:v>0.0</c:v>
                </c:pt>
              </c:numCache>
            </c:numRef>
          </c:val>
        </c:ser>
        <c:dLbls>
          <c:showLegendKey val="0"/>
          <c:showVal val="1"/>
          <c:showCatName val="0"/>
          <c:showSerName val="0"/>
          <c:showPercent val="0"/>
          <c:showBubbleSize val="0"/>
        </c:dLbls>
        <c:gapWidth val="75"/>
        <c:axId val="2133173352"/>
        <c:axId val="2133196696"/>
      </c:barChart>
      <c:catAx>
        <c:axId val="2133173352"/>
        <c:scaling>
          <c:orientation val="minMax"/>
        </c:scaling>
        <c:delete val="0"/>
        <c:axPos val="b"/>
        <c:majorTickMark val="none"/>
        <c:minorTickMark val="none"/>
        <c:tickLblPos val="nextTo"/>
        <c:crossAx val="2133196696"/>
        <c:crosses val="autoZero"/>
        <c:auto val="1"/>
        <c:lblAlgn val="ctr"/>
        <c:lblOffset val="100"/>
        <c:noMultiLvlLbl val="0"/>
      </c:catAx>
      <c:valAx>
        <c:axId val="2133196696"/>
        <c:scaling>
          <c:orientation val="minMax"/>
        </c:scaling>
        <c:delete val="0"/>
        <c:axPos val="l"/>
        <c:numFmt formatCode="0.0%" sourceLinked="1"/>
        <c:majorTickMark val="none"/>
        <c:minorTickMark val="none"/>
        <c:tickLblPos val="nextTo"/>
        <c:crossAx val="2133173352"/>
        <c:crosses val="autoZero"/>
        <c:crossBetween val="between"/>
      </c:valAx>
    </c:plotArea>
    <c:legend>
      <c:legendPos val="b"/>
      <c:layout>
        <c:manualLayout>
          <c:xMode val="edge"/>
          <c:yMode val="edge"/>
          <c:x val="0.0306867446049896"/>
          <c:y val="0.777697267972964"/>
          <c:w val="0.947678332469135"/>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0.831000000000001</c:v>
                </c:pt>
                <c:pt idx="1">
                  <c:v>0.947</c:v>
                </c:pt>
                <c:pt idx="2">
                  <c:v>0.954000000000001</c:v>
                </c:pt>
                <c:pt idx="3">
                  <c:v>0.939</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0.042</c:v>
                </c:pt>
                <c:pt idx="1">
                  <c:v>0.003</c:v>
                </c:pt>
                <c:pt idx="2">
                  <c:v>0.0</c:v>
                </c:pt>
                <c:pt idx="3">
                  <c:v>0.001</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0.074</c:v>
                </c:pt>
                <c:pt idx="1">
                  <c:v>0.014</c:v>
                </c:pt>
                <c:pt idx="2">
                  <c:v>0.005</c:v>
                </c:pt>
                <c:pt idx="3">
                  <c:v>0.002</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0.053</c:v>
                </c:pt>
                <c:pt idx="1">
                  <c:v>0.036</c:v>
                </c:pt>
                <c:pt idx="2">
                  <c:v>0.042</c:v>
                </c:pt>
                <c:pt idx="3">
                  <c:v>0.058</c:v>
                </c:pt>
              </c:numCache>
            </c:numRef>
          </c:val>
        </c:ser>
        <c:dLbls>
          <c:showLegendKey val="0"/>
          <c:showVal val="0"/>
          <c:showCatName val="0"/>
          <c:showSerName val="0"/>
          <c:showPercent val="0"/>
          <c:showBubbleSize val="0"/>
        </c:dLbls>
        <c:gapWidth val="95"/>
        <c:overlap val="100"/>
        <c:axId val="2133832456"/>
        <c:axId val="2132987064"/>
      </c:barChart>
      <c:catAx>
        <c:axId val="2133832456"/>
        <c:scaling>
          <c:orientation val="minMax"/>
        </c:scaling>
        <c:delete val="0"/>
        <c:axPos val="b"/>
        <c:majorTickMark val="none"/>
        <c:minorTickMark val="none"/>
        <c:tickLblPos val="nextTo"/>
        <c:crossAx val="2132987064"/>
        <c:crosses val="autoZero"/>
        <c:auto val="1"/>
        <c:lblAlgn val="ctr"/>
        <c:lblOffset val="100"/>
        <c:noMultiLvlLbl val="0"/>
      </c:catAx>
      <c:valAx>
        <c:axId val="2132987064"/>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213383245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0.7424</c:v>
                </c:pt>
                <c:pt idx="1">
                  <c:v>0.678700000000001</c:v>
                </c:pt>
                <c:pt idx="2">
                  <c:v>0.656000000000001</c:v>
                </c:pt>
                <c:pt idx="3">
                  <c:v>0.3861</c:v>
                </c:pt>
                <c:pt idx="4">
                  <c:v>0.4704</c:v>
                </c:pt>
                <c:pt idx="5">
                  <c:v>0.5193</c:v>
                </c:pt>
                <c:pt idx="6">
                  <c:v>0.5711</c:v>
                </c:pt>
                <c:pt idx="7">
                  <c:v>0.5359</c:v>
                </c:pt>
                <c:pt idx="8">
                  <c:v>0.4574</c:v>
                </c:pt>
                <c:pt idx="9">
                  <c:v>0.4696</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0.0605</c:v>
                </c:pt>
                <c:pt idx="2">
                  <c:v>0.0909</c:v>
                </c:pt>
                <c:pt idx="3">
                  <c:v>0.0846000000000001</c:v>
                </c:pt>
                <c:pt idx="4">
                  <c:v>0.1726</c:v>
                </c:pt>
                <c:pt idx="5">
                  <c:v>0.2016</c:v>
                </c:pt>
                <c:pt idx="6">
                  <c:v>0.081</c:v>
                </c:pt>
                <c:pt idx="7">
                  <c:v>0.0017</c:v>
                </c:pt>
                <c:pt idx="8">
                  <c:v>0.2833</c:v>
                </c:pt>
                <c:pt idx="9">
                  <c:v>0.1436</c:v>
                </c:pt>
                <c:pt idx="10">
                  <c:v>0.0331</c:v>
                </c:pt>
              </c:numCache>
            </c:numRef>
          </c:val>
        </c:ser>
        <c:ser>
          <c:idx val="2"/>
          <c:order val="2"/>
          <c:tx>
            <c:strRef>
              <c:f>'Gráfico 5.7'!$A$4</c:f>
              <c:strCache>
                <c:ptCount val="1"/>
                <c:pt idx="0">
                  <c:v>Maquinaria </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0.0766</c:v>
                </c:pt>
                <c:pt idx="1">
                  <c:v>0.1536</c:v>
                </c:pt>
                <c:pt idx="2">
                  <c:v>0.1685</c:v>
                </c:pt>
                <c:pt idx="3">
                  <c:v>0.3315</c:v>
                </c:pt>
                <c:pt idx="4">
                  <c:v>0.1329</c:v>
                </c:pt>
                <c:pt idx="5">
                  <c:v>0.0947</c:v>
                </c:pt>
                <c:pt idx="6">
                  <c:v>0.243</c:v>
                </c:pt>
                <c:pt idx="7">
                  <c:v>0.4288</c:v>
                </c:pt>
                <c:pt idx="8">
                  <c:v>0.0247</c:v>
                </c:pt>
                <c:pt idx="9">
                  <c:v>0.3018</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0.0475</c:v>
                </c:pt>
                <c:pt idx="1">
                  <c:v>0.066</c:v>
                </c:pt>
                <c:pt idx="2">
                  <c:v>0.0466</c:v>
                </c:pt>
                <c:pt idx="3">
                  <c:v>0.0858</c:v>
                </c:pt>
                <c:pt idx="4">
                  <c:v>0.1431</c:v>
                </c:pt>
                <c:pt idx="5">
                  <c:v>0.0966</c:v>
                </c:pt>
                <c:pt idx="6">
                  <c:v>0.058</c:v>
                </c:pt>
                <c:pt idx="7">
                  <c:v>0.0243</c:v>
                </c:pt>
                <c:pt idx="8">
                  <c:v>0.1463</c:v>
                </c:pt>
                <c:pt idx="9">
                  <c:v>0.0663</c:v>
                </c:pt>
                <c:pt idx="10">
                  <c:v>0.0319</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0.0317</c:v>
                </c:pt>
                <c:pt idx="1">
                  <c:v>0.0411</c:v>
                </c:pt>
                <c:pt idx="2">
                  <c:v>0.0381</c:v>
                </c:pt>
                <c:pt idx="3">
                  <c:v>0.1121</c:v>
                </c:pt>
                <c:pt idx="4">
                  <c:v>0.0811</c:v>
                </c:pt>
                <c:pt idx="5">
                  <c:v>0.0879</c:v>
                </c:pt>
                <c:pt idx="6">
                  <c:v>0.0469</c:v>
                </c:pt>
                <c:pt idx="7">
                  <c:v>0.00940000000000001</c:v>
                </c:pt>
                <c:pt idx="8">
                  <c:v>0.0883</c:v>
                </c:pt>
                <c:pt idx="9">
                  <c:v>0.0187</c:v>
                </c:pt>
                <c:pt idx="10">
                  <c:v>0.0515</c:v>
                </c:pt>
              </c:numCache>
            </c:numRef>
          </c:val>
        </c:ser>
        <c:dLbls>
          <c:showLegendKey val="0"/>
          <c:showVal val="1"/>
          <c:showCatName val="0"/>
          <c:showSerName val="0"/>
          <c:showPercent val="0"/>
          <c:showBubbleSize val="0"/>
        </c:dLbls>
        <c:gapWidth val="95"/>
        <c:overlap val="100"/>
        <c:axId val="2133692488"/>
        <c:axId val="2132859112"/>
      </c:barChart>
      <c:catAx>
        <c:axId val="2133692488"/>
        <c:scaling>
          <c:orientation val="minMax"/>
        </c:scaling>
        <c:delete val="0"/>
        <c:axPos val="b"/>
        <c:majorTickMark val="none"/>
        <c:minorTickMark val="none"/>
        <c:tickLblPos val="nextTo"/>
        <c:crossAx val="2132859112"/>
        <c:crosses val="autoZero"/>
        <c:auto val="1"/>
        <c:lblAlgn val="ctr"/>
        <c:lblOffset val="100"/>
        <c:noMultiLvlLbl val="0"/>
      </c:catAx>
      <c:valAx>
        <c:axId val="2132859112"/>
        <c:scaling>
          <c:orientation val="minMax"/>
        </c:scaling>
        <c:delete val="1"/>
        <c:axPos val="l"/>
        <c:numFmt formatCode="0%" sourceLinked="1"/>
        <c:majorTickMark val="none"/>
        <c:minorTickMark val="none"/>
        <c:tickLblPos val="none"/>
        <c:crossAx val="2133692488"/>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55250029005685"/>
          <c:y val="0.01621168705907"/>
          <c:w val="0.948949994198864"/>
          <c:h val="0.884317780706237"/>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c:v>
                </c:pt>
                <c:pt idx="1">
                  <c:v>0.743823201313248</c:v>
                </c:pt>
                <c:pt idx="2">
                  <c:v>0.946487264534702</c:v>
                </c:pt>
                <c:pt idx="3">
                  <c:v>0.958117757009346</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c:v>
                </c:pt>
                <c:pt idx="1">
                  <c:v>0.688624899103038</c:v>
                </c:pt>
                <c:pt idx="2">
                  <c:v>0.926362726077977</c:v>
                </c:pt>
                <c:pt idx="3">
                  <c:v>0.954865046728973</c:v>
                </c:pt>
              </c:numCache>
            </c:numRef>
          </c:val>
        </c:ser>
        <c:dLbls>
          <c:showLegendKey val="0"/>
          <c:showVal val="1"/>
          <c:showCatName val="0"/>
          <c:showSerName val="0"/>
          <c:showPercent val="0"/>
          <c:showBubbleSize val="0"/>
        </c:dLbls>
        <c:gapWidth val="150"/>
        <c:overlap val="-25"/>
        <c:axId val="2132880568"/>
        <c:axId val="2132883544"/>
      </c:barChart>
      <c:catAx>
        <c:axId val="2132880568"/>
        <c:scaling>
          <c:orientation val="minMax"/>
        </c:scaling>
        <c:delete val="0"/>
        <c:axPos val="b"/>
        <c:majorTickMark val="none"/>
        <c:minorTickMark val="none"/>
        <c:tickLblPos val="nextTo"/>
        <c:crossAx val="2132883544"/>
        <c:crosses val="autoZero"/>
        <c:auto val="1"/>
        <c:lblAlgn val="ctr"/>
        <c:lblOffset val="100"/>
        <c:noMultiLvlLbl val="0"/>
      </c:catAx>
      <c:valAx>
        <c:axId val="2132883544"/>
        <c:scaling>
          <c:orientation val="minMax"/>
        </c:scaling>
        <c:delete val="1"/>
        <c:axPos val="l"/>
        <c:numFmt formatCode="0.0%" sourceLinked="1"/>
        <c:majorTickMark val="none"/>
        <c:minorTickMark val="none"/>
        <c:tickLblPos val="none"/>
        <c:crossAx val="2132880568"/>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48925096175605"/>
          <c:y val="0.0835429366117509"/>
          <c:w val="0.950214980764879"/>
          <c:h val="0.82578875523295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0.950000000000001</c:v>
                </c:pt>
                <c:pt idx="1">
                  <c:v>0.88</c:v>
                </c:pt>
                <c:pt idx="2">
                  <c:v>0.760000000000001</c:v>
                </c:pt>
                <c:pt idx="3">
                  <c:v>0.58</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0"/>
                  <c:y val="0.01085776330076"/>
                </c:manualLayout>
              </c:layout>
              <c:showLegendKey val="0"/>
              <c:showVal val="1"/>
              <c:showCatName val="0"/>
              <c:showSerName val="0"/>
              <c:showPercent val="0"/>
              <c:showBubbleSize val="0"/>
            </c:dLbl>
            <c:dLbl>
              <c:idx val="4"/>
              <c:layout>
                <c:manualLayout>
                  <c:x val="0.0"/>
                  <c:y val="0.0144770177343467"/>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0"/>
                  <c:y val="-0.01085776330076"/>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0.07</c:v>
                </c:pt>
                <c:pt idx="2">
                  <c:v>0.15</c:v>
                </c:pt>
                <c:pt idx="3">
                  <c:v>0.31</c:v>
                </c:pt>
                <c:pt idx="4">
                  <c:v>0.05</c:v>
                </c:pt>
              </c:numCache>
            </c:numRef>
          </c:val>
        </c:ser>
        <c:dLbls>
          <c:showLegendKey val="0"/>
          <c:showVal val="1"/>
          <c:showCatName val="0"/>
          <c:showSerName val="0"/>
          <c:showPercent val="0"/>
          <c:showBubbleSize val="0"/>
        </c:dLbls>
        <c:gapWidth val="95"/>
        <c:overlap val="100"/>
        <c:axId val="2132925128"/>
        <c:axId val="2132928184"/>
      </c:barChart>
      <c:catAx>
        <c:axId val="2132925128"/>
        <c:scaling>
          <c:orientation val="minMax"/>
        </c:scaling>
        <c:delete val="0"/>
        <c:axPos val="b"/>
        <c:majorTickMark val="none"/>
        <c:minorTickMark val="none"/>
        <c:tickLblPos val="nextTo"/>
        <c:crossAx val="2132928184"/>
        <c:crosses val="autoZero"/>
        <c:auto val="1"/>
        <c:lblAlgn val="ctr"/>
        <c:lblOffset val="100"/>
        <c:noMultiLvlLbl val="0"/>
      </c:catAx>
      <c:valAx>
        <c:axId val="2132928184"/>
        <c:scaling>
          <c:orientation val="minMax"/>
        </c:scaling>
        <c:delete val="1"/>
        <c:axPos val="l"/>
        <c:numFmt formatCode="0%" sourceLinked="1"/>
        <c:majorTickMark val="out"/>
        <c:minorTickMark val="none"/>
        <c:tickLblPos val="none"/>
        <c:crossAx val="2132925128"/>
        <c:crosses val="autoZero"/>
        <c:crossBetween val="between"/>
      </c:valAx>
    </c:plotArea>
    <c:legend>
      <c:legendPos val="t"/>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4FE8CB1-8D8C-4A25-B12B-010A4D5B0D8D}" type="presOf" srcId="{6FE37C02-BEA8-774B-8C6E-77F1FEF5480A}" destId="{C7BF1F87-3C5E-E448-8E2B-27965B1A15B5}" srcOrd="0" destOrd="0" presId="urn:microsoft.com/office/officeart/2005/8/layout/hProcess9"/>
    <dgm:cxn modelId="{06CE9C42-CFF8-44E1-895A-F86FB3AC6407}" type="presOf" srcId="{1D93E4B9-D794-6D4B-A3AD-7DCFB75DBA18}" destId="{87661372-43D4-8448-B02E-53812DAF72B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5BB0622F-22E4-4DB2-ACA7-15517CC976E0}" type="presOf" srcId="{44AC98DC-51A1-6D4D-B2A5-B493E73C2E46}" destId="{D3F7CE16-9F18-3F43-B5CE-0664A8B28F2B}"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8CA091A-CCF6-4E29-BE62-FF7AE6FBE9C8}" type="presOf" srcId="{546F8FA7-3B2A-E640-B81B-1C9AC8EA550C}" destId="{9350B631-630D-5443-99AF-B5370EB2202D}"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9602F27E-9EA6-4F4A-8005-D30B1335FB56}" type="presParOf" srcId="{87661372-43D4-8448-B02E-53812DAF72BB}" destId="{92008DAF-40C0-8A40-A2DA-AB82C34B42D7}" srcOrd="0" destOrd="0" presId="urn:microsoft.com/office/officeart/2005/8/layout/hProcess9"/>
    <dgm:cxn modelId="{BF1B96D8-29CB-470C-9103-47B9BB49B055}" type="presParOf" srcId="{87661372-43D4-8448-B02E-53812DAF72BB}" destId="{CDA36C1B-559A-6040-81E0-D00AB1213978}" srcOrd="1" destOrd="0" presId="urn:microsoft.com/office/officeart/2005/8/layout/hProcess9"/>
    <dgm:cxn modelId="{B68B341C-6812-4D44-94BC-4ADC14BECA90}" type="presParOf" srcId="{CDA36C1B-559A-6040-81E0-D00AB1213978}" destId="{D3F7CE16-9F18-3F43-B5CE-0664A8B28F2B}" srcOrd="0" destOrd="0" presId="urn:microsoft.com/office/officeart/2005/8/layout/hProcess9"/>
    <dgm:cxn modelId="{790CCB7A-C624-41A2-B7A9-060D1ADA786B}" type="presParOf" srcId="{CDA36C1B-559A-6040-81E0-D00AB1213978}" destId="{46F6CB36-C70A-0F44-AF52-EC55B86A2BE0}" srcOrd="1" destOrd="0" presId="urn:microsoft.com/office/officeart/2005/8/layout/hProcess9"/>
    <dgm:cxn modelId="{3CF7FFBC-9E0E-45BF-904A-9DD73C3B7FFC}" type="presParOf" srcId="{CDA36C1B-559A-6040-81E0-D00AB1213978}" destId="{9350B631-630D-5443-99AF-B5370EB2202D}" srcOrd="2" destOrd="0" presId="urn:microsoft.com/office/officeart/2005/8/layout/hProcess9"/>
    <dgm:cxn modelId="{DB8F68D0-6814-4588-9428-BC800063E653}" type="presParOf" srcId="{CDA36C1B-559A-6040-81E0-D00AB1213978}" destId="{22E88316-FDCB-9A4E-9762-73985DF43608}" srcOrd="3" destOrd="0" presId="urn:microsoft.com/office/officeart/2005/8/layout/hProcess9"/>
    <dgm:cxn modelId="{F4775BEC-3E6A-4911-9026-EA05AF8525B4}"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B9924-FC7D-F446-9D6B-E7F9C1119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46505</TotalTime>
  <Pages>97</Pages>
  <Words>18364</Words>
  <Characters>101003</Characters>
  <Application>Microsoft Macintosh Word</Application>
  <DocSecurity>0</DocSecurity>
  <Lines>841</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119129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Jaime Bustamante</cp:lastModifiedBy>
  <cp:revision>107</cp:revision>
  <cp:lastPrinted>2010-09-08T02:53:00Z</cp:lastPrinted>
  <dcterms:created xsi:type="dcterms:W3CDTF">2011-08-20T19:20:00Z</dcterms:created>
  <dcterms:modified xsi:type="dcterms:W3CDTF">2012-05-15T02:09:00Z</dcterms:modified>
</cp:coreProperties>
</file>