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x" ContentType="application/vnd.openxmlformats-officedocument.spreadsheetml.sheet"/>
  <Default Extension="xls" ContentType="application/vnd.ms-excel"/>
  <Default Extension="png" ContentType="image/png"/>
  <Default Extension="bin" ContentType="application/vnd.openxmlformats-officedocument.oleObjec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22.xml" ContentType="application/vnd.openxmlformats-officedocument.drawingml.chart+xml"/>
  <Override PartName="/word/charts/chart2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5000" w:type="pct"/>
        <w:jc w:val="center"/>
        <w:tblLook w:val="00A0" w:firstRow="1" w:lastRow="0" w:firstColumn="1" w:lastColumn="0" w:noHBand="0" w:noVBand="0"/>
      </w:tblPr>
      <w:tblGrid>
        <w:gridCol w:w="9620"/>
      </w:tblGrid>
      <w:tr w:rsidR="00F64971" w:rsidRPr="008F4DD2" w14:paraId="0688EA47" w14:textId="77777777">
        <w:trPr>
          <w:trHeight w:val="2880"/>
          <w:jc w:val="center"/>
        </w:trPr>
        <w:tc>
          <w:tcPr>
            <w:tcW w:w="5000" w:type="pct"/>
          </w:tcPr>
          <w:p w14:paraId="22DCAA95" w14:textId="77777777" w:rsidR="00F64971" w:rsidRPr="008F4DD2" w:rsidRDefault="00F64971" w:rsidP="00A51666">
            <w:pPr>
              <w:pStyle w:val="Nessunaspaziatura"/>
              <w:spacing w:line="360" w:lineRule="auto"/>
              <w:jc w:val="both"/>
              <w:rPr>
                <w:rFonts w:ascii="Cambria" w:hAnsi="Cambria"/>
                <w:caps/>
                <w:lang w:val="es-CL"/>
              </w:rPr>
            </w:pPr>
            <w:r w:rsidRPr="008F4DD2">
              <w:rPr>
                <w:rFonts w:ascii="Cambria" w:hAnsi="Cambria"/>
                <w:caps/>
                <w:lang w:val="es-CL"/>
              </w:rPr>
              <w:t>UNIVERSIDAD ADOLFO IBAÑEZ</w:t>
            </w:r>
          </w:p>
        </w:tc>
      </w:tr>
      <w:tr w:rsidR="00F64971" w:rsidRPr="008F4DD2" w14:paraId="35A39EE7" w14:textId="77777777">
        <w:trPr>
          <w:trHeight w:val="1440"/>
          <w:jc w:val="center"/>
        </w:trPr>
        <w:tc>
          <w:tcPr>
            <w:tcW w:w="5000" w:type="pct"/>
            <w:tcBorders>
              <w:bottom w:val="single" w:sz="4" w:space="0" w:color="4F81BD"/>
            </w:tcBorders>
            <w:vAlign w:val="center"/>
          </w:tcPr>
          <w:p w14:paraId="4D905898" w14:textId="77777777" w:rsidR="00F64971" w:rsidRPr="008F4DD2" w:rsidRDefault="00F64971" w:rsidP="00B96C39">
            <w:pPr>
              <w:pStyle w:val="Nessunaspaziatura"/>
              <w:spacing w:line="360" w:lineRule="auto"/>
              <w:jc w:val="center"/>
              <w:rPr>
                <w:rFonts w:ascii="Cambria" w:hAnsi="Cambria"/>
                <w:sz w:val="80"/>
                <w:szCs w:val="80"/>
                <w:lang w:val="es-CL"/>
              </w:rPr>
            </w:pPr>
            <w:r w:rsidRPr="008F4DD2">
              <w:rPr>
                <w:rFonts w:ascii="Cambria" w:hAnsi="Cambria"/>
                <w:sz w:val="80"/>
                <w:szCs w:val="80"/>
                <w:lang w:val="es-CL"/>
              </w:rPr>
              <w:t>SISTEMA DE APOYO INTEGRAL PARA MICRO Y PEQUEÑAS EMPRESAS</w:t>
            </w:r>
          </w:p>
        </w:tc>
      </w:tr>
      <w:tr w:rsidR="00F64971" w:rsidRPr="008F4DD2" w14:paraId="51ED101F" w14:textId="77777777">
        <w:trPr>
          <w:trHeight w:val="720"/>
          <w:jc w:val="center"/>
        </w:trPr>
        <w:tc>
          <w:tcPr>
            <w:tcW w:w="5000" w:type="pct"/>
            <w:tcBorders>
              <w:top w:val="single" w:sz="4" w:space="0" w:color="4F81BD"/>
            </w:tcBorders>
            <w:vAlign w:val="center"/>
          </w:tcPr>
          <w:p w14:paraId="6113DC08" w14:textId="77777777" w:rsidR="00F64971" w:rsidRPr="008F4DD2" w:rsidRDefault="00F64971" w:rsidP="00B96C39">
            <w:pPr>
              <w:pStyle w:val="Nessunaspaziatura"/>
              <w:spacing w:line="360" w:lineRule="auto"/>
              <w:jc w:val="center"/>
              <w:rPr>
                <w:rFonts w:ascii="Cambria" w:hAnsi="Cambria"/>
                <w:sz w:val="44"/>
                <w:szCs w:val="44"/>
                <w:lang w:val="es-CL"/>
              </w:rPr>
            </w:pPr>
            <w:r w:rsidRPr="008F4DD2">
              <w:rPr>
                <w:rFonts w:ascii="Cambria" w:hAnsi="Cambria"/>
                <w:sz w:val="44"/>
                <w:szCs w:val="44"/>
                <w:lang w:val="es-CL"/>
              </w:rPr>
              <w:t>Proyecto de Título</w:t>
            </w:r>
          </w:p>
        </w:tc>
      </w:tr>
      <w:tr w:rsidR="00F64971" w:rsidRPr="008F4DD2" w14:paraId="53DAEBBA" w14:textId="77777777">
        <w:trPr>
          <w:trHeight w:val="360"/>
          <w:jc w:val="center"/>
        </w:trPr>
        <w:tc>
          <w:tcPr>
            <w:tcW w:w="5000" w:type="pct"/>
            <w:vAlign w:val="center"/>
          </w:tcPr>
          <w:p w14:paraId="0E9060B6" w14:textId="77777777" w:rsidR="00F64971" w:rsidRPr="008F4DD2" w:rsidRDefault="00F64971" w:rsidP="00A51666">
            <w:pPr>
              <w:pStyle w:val="Nessunaspaziatura"/>
              <w:spacing w:line="360" w:lineRule="auto"/>
              <w:jc w:val="both"/>
              <w:rPr>
                <w:lang w:val="es-CL"/>
              </w:rPr>
            </w:pPr>
          </w:p>
        </w:tc>
      </w:tr>
      <w:tr w:rsidR="00F64971" w:rsidRPr="008F4DD2" w14:paraId="4E46B6C2" w14:textId="77777777">
        <w:trPr>
          <w:trHeight w:val="360"/>
          <w:jc w:val="center"/>
        </w:trPr>
        <w:tc>
          <w:tcPr>
            <w:tcW w:w="5000" w:type="pct"/>
            <w:vAlign w:val="center"/>
          </w:tcPr>
          <w:p w14:paraId="10920E99" w14:textId="77777777" w:rsidR="00F64971" w:rsidRPr="008F4DD2" w:rsidRDefault="00F64971" w:rsidP="00B96C39">
            <w:pPr>
              <w:pStyle w:val="Nessunaspaziatura"/>
              <w:spacing w:line="360" w:lineRule="auto"/>
              <w:jc w:val="right"/>
              <w:rPr>
                <w:b/>
                <w:bCs/>
                <w:lang w:val="es-CL"/>
              </w:rPr>
            </w:pPr>
            <w:r w:rsidRPr="008F4DD2">
              <w:rPr>
                <w:b/>
                <w:bCs/>
                <w:lang w:val="es-CL"/>
              </w:rPr>
              <w:t>Jaime Bustamante y Miguel Ángel Navarrete</w:t>
            </w:r>
          </w:p>
        </w:tc>
      </w:tr>
      <w:tr w:rsidR="00F64971" w:rsidRPr="008F4DD2" w14:paraId="2697B317" w14:textId="77777777">
        <w:trPr>
          <w:trHeight w:val="360"/>
          <w:jc w:val="center"/>
        </w:trPr>
        <w:tc>
          <w:tcPr>
            <w:tcW w:w="5000" w:type="pct"/>
            <w:vAlign w:val="center"/>
          </w:tcPr>
          <w:p w14:paraId="09DE0CA4" w14:textId="77777777" w:rsidR="00F64971" w:rsidRPr="008F4DD2" w:rsidRDefault="00F81ACB" w:rsidP="00B96C39">
            <w:pPr>
              <w:pStyle w:val="Nessunaspaziatura"/>
              <w:spacing w:line="360" w:lineRule="auto"/>
              <w:jc w:val="right"/>
              <w:rPr>
                <w:b/>
                <w:bCs/>
                <w:lang w:val="es-CL"/>
              </w:rPr>
            </w:pPr>
            <w:r w:rsidRPr="008F4DD2">
              <w:rPr>
                <w:b/>
                <w:bCs/>
                <w:lang w:val="es-CL"/>
              </w:rPr>
              <w:t>16</w:t>
            </w:r>
            <w:r w:rsidR="00F64971" w:rsidRPr="008F4DD2">
              <w:rPr>
                <w:b/>
                <w:bCs/>
                <w:lang w:val="es-CL"/>
              </w:rPr>
              <w:t>/</w:t>
            </w:r>
            <w:r w:rsidRPr="008F4DD2">
              <w:rPr>
                <w:b/>
                <w:bCs/>
                <w:lang w:val="es-CL"/>
              </w:rPr>
              <w:t>03/2011</w:t>
            </w:r>
          </w:p>
        </w:tc>
      </w:tr>
    </w:tbl>
    <w:p w14:paraId="24BE4616" w14:textId="77777777" w:rsidR="00F64971" w:rsidRPr="008F4DD2" w:rsidRDefault="00F64971" w:rsidP="00A51666">
      <w:pPr>
        <w:spacing w:line="360" w:lineRule="auto"/>
        <w:jc w:val="both"/>
        <w:rPr>
          <w:lang w:val="es-CL"/>
        </w:rPr>
      </w:pPr>
    </w:p>
    <w:p w14:paraId="32936D78" w14:textId="77777777" w:rsidR="00F64971" w:rsidRPr="008F4DD2" w:rsidRDefault="00F64971" w:rsidP="00A51666">
      <w:pPr>
        <w:spacing w:line="360" w:lineRule="auto"/>
        <w:jc w:val="both"/>
        <w:rPr>
          <w:lang w:val="es-CL"/>
        </w:rPr>
      </w:pPr>
    </w:p>
    <w:p w14:paraId="5CDB6644" w14:textId="77777777" w:rsidR="00F64971" w:rsidRPr="008F4DD2" w:rsidRDefault="00F64971" w:rsidP="00A51666">
      <w:pPr>
        <w:spacing w:line="360" w:lineRule="auto"/>
        <w:jc w:val="both"/>
        <w:rPr>
          <w:lang w:val="es-CL"/>
        </w:rPr>
      </w:pPr>
    </w:p>
    <w:p w14:paraId="67EF1817" w14:textId="77777777"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14:paraId="5A7C1EF1" w14:textId="77777777" w:rsidR="00F64971" w:rsidRPr="008F4DD2" w:rsidRDefault="00F64971" w:rsidP="00A51666">
      <w:pPr>
        <w:spacing w:line="360" w:lineRule="auto"/>
        <w:jc w:val="both"/>
        <w:rPr>
          <w:rFonts w:ascii="Arial" w:hAnsi="Arial" w:cs="Arial"/>
          <w:b/>
          <w:bCs/>
          <w:color w:val="000000"/>
          <w:lang w:val="es-CL"/>
        </w:rPr>
      </w:pPr>
      <w:r w:rsidRPr="008F4DD2">
        <w:rPr>
          <w:rFonts w:ascii="Arial" w:hAnsi="Arial" w:cs="Arial"/>
          <w:b/>
          <w:bCs/>
          <w:color w:val="000000"/>
          <w:lang w:val="es-CL"/>
        </w:rPr>
        <w:br w:type="page"/>
      </w:r>
    </w:p>
    <w:p w14:paraId="66BBF5AA" w14:textId="77777777" w:rsidR="00F64971" w:rsidRPr="008F4DD2" w:rsidRDefault="00F64971" w:rsidP="00A51666">
      <w:pPr>
        <w:pStyle w:val="Sommario1"/>
        <w:spacing w:line="360" w:lineRule="auto"/>
        <w:jc w:val="both"/>
        <w:rPr>
          <w:noProof w:val="0"/>
          <w:lang w:val="es-CL"/>
        </w:rPr>
      </w:pPr>
      <w:r w:rsidRPr="008F4DD2">
        <w:rPr>
          <w:noProof w:val="0"/>
          <w:lang w:val="es-CL"/>
        </w:rPr>
        <w:t>TABLA DE CONTENÍDOS</w:t>
      </w:r>
    </w:p>
    <w:p w14:paraId="53CC6D19" w14:textId="77777777" w:rsidR="00F64971" w:rsidRPr="008F4DD2" w:rsidRDefault="00F64971" w:rsidP="00A51666">
      <w:pPr>
        <w:spacing w:line="360" w:lineRule="auto"/>
        <w:jc w:val="both"/>
        <w:rPr>
          <w:rFonts w:ascii="Arial" w:hAnsi="Arial" w:cs="Arial"/>
          <w:lang w:val="es-CL"/>
        </w:rPr>
      </w:pPr>
    </w:p>
    <w:p w14:paraId="648238F6" w14:textId="77777777" w:rsidR="00B96C39" w:rsidRPr="008F4DD2" w:rsidRDefault="00A97D37">
      <w:pPr>
        <w:pStyle w:val="Sommario1"/>
        <w:rPr>
          <w:rFonts w:eastAsiaTheme="minorEastAsia"/>
          <w:b w:val="0"/>
          <w:noProof w:val="0"/>
          <w:sz w:val="22"/>
          <w:szCs w:val="22"/>
          <w:lang w:val="es-CL" w:eastAsia="es-CL"/>
        </w:rPr>
      </w:pPr>
      <w:r w:rsidRPr="008F4DD2">
        <w:rPr>
          <w:bCs/>
          <w:noProof w:val="0"/>
          <w:lang w:val="es-CL"/>
        </w:rPr>
        <w:fldChar w:fldCharType="begin"/>
      </w:r>
      <w:r w:rsidR="00F64971" w:rsidRPr="008F4DD2">
        <w:rPr>
          <w:bCs/>
          <w:noProof w:val="0"/>
          <w:lang w:val="es-CL"/>
        </w:rPr>
        <w:instrText xml:space="preserve"> TOC \o "1-4" \h \z \u </w:instrText>
      </w:r>
      <w:r w:rsidRPr="008F4DD2">
        <w:rPr>
          <w:bCs/>
          <w:noProof w:val="0"/>
          <w:lang w:val="es-CL"/>
        </w:rPr>
        <w:fldChar w:fldCharType="separate"/>
      </w:r>
      <w:hyperlink w:anchor="_Toc320462440" w:history="1">
        <w:r w:rsidR="00B96C39" w:rsidRPr="008F4DD2">
          <w:rPr>
            <w:rStyle w:val="Collegamentoipertestuale"/>
            <w:rFonts w:cs="Arial"/>
            <w:noProof w:val="0"/>
            <w:lang w:val="es-CL"/>
          </w:rPr>
          <w:t>1.</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INTRODUCCIÓN</w:t>
        </w:r>
        <w:r w:rsidR="00B96C39" w:rsidRPr="008F4DD2">
          <w:rPr>
            <w:noProof w:val="0"/>
            <w:webHidden/>
            <w:lang w:val="es-CL"/>
          </w:rPr>
          <w:tab/>
        </w:r>
        <w:r w:rsidRPr="008F4DD2">
          <w:rPr>
            <w:noProof w:val="0"/>
            <w:webHidden/>
            <w:lang w:val="es-CL"/>
          </w:rPr>
          <w:fldChar w:fldCharType="begin"/>
        </w:r>
        <w:r w:rsidR="00B96C39" w:rsidRPr="008F4DD2">
          <w:rPr>
            <w:noProof w:val="0"/>
            <w:webHidden/>
            <w:lang w:val="es-CL"/>
          </w:rPr>
          <w:instrText xml:space="preserve"> PAGEREF _Toc320462440 \h </w:instrText>
        </w:r>
        <w:r w:rsidRPr="008F4DD2">
          <w:rPr>
            <w:noProof w:val="0"/>
            <w:webHidden/>
            <w:lang w:val="es-CL"/>
          </w:rPr>
        </w:r>
        <w:r w:rsidRPr="008F4DD2">
          <w:rPr>
            <w:noProof w:val="0"/>
            <w:webHidden/>
            <w:lang w:val="es-CL"/>
          </w:rPr>
          <w:fldChar w:fldCharType="separate"/>
        </w:r>
        <w:r w:rsidR="00B96C39" w:rsidRPr="008F4DD2">
          <w:rPr>
            <w:noProof w:val="0"/>
            <w:webHidden/>
            <w:lang w:val="es-CL"/>
          </w:rPr>
          <w:t>5</w:t>
        </w:r>
        <w:r w:rsidRPr="008F4DD2">
          <w:rPr>
            <w:noProof w:val="0"/>
            <w:webHidden/>
            <w:lang w:val="es-CL"/>
          </w:rPr>
          <w:fldChar w:fldCharType="end"/>
        </w:r>
      </w:hyperlink>
    </w:p>
    <w:p w14:paraId="72D0303F" w14:textId="77777777" w:rsidR="00B96C39" w:rsidRPr="008F4DD2" w:rsidRDefault="00EF3D51">
      <w:pPr>
        <w:pStyle w:val="Sommario1"/>
        <w:rPr>
          <w:rFonts w:eastAsiaTheme="minorEastAsia"/>
          <w:b w:val="0"/>
          <w:noProof w:val="0"/>
          <w:sz w:val="22"/>
          <w:szCs w:val="22"/>
          <w:lang w:val="es-CL" w:eastAsia="es-CL"/>
        </w:rPr>
      </w:pPr>
      <w:hyperlink w:anchor="_Toc320462441" w:history="1">
        <w:r w:rsidR="00B96C39" w:rsidRPr="008F4DD2">
          <w:rPr>
            <w:rStyle w:val="Collegamentoipertestuale"/>
            <w:rFonts w:cs="Arial"/>
            <w:noProof w:val="0"/>
            <w:lang w:val="es-CL" w:eastAsia="es-CL"/>
          </w:rPr>
          <w:t>2.</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RESUMEN EJECUTIVO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6</w:t>
        </w:r>
        <w:r w:rsidR="00A97D37" w:rsidRPr="008F4DD2">
          <w:rPr>
            <w:noProof w:val="0"/>
            <w:webHidden/>
            <w:lang w:val="es-CL"/>
          </w:rPr>
          <w:fldChar w:fldCharType="end"/>
        </w:r>
      </w:hyperlink>
    </w:p>
    <w:p w14:paraId="37D7DCE5" w14:textId="77777777" w:rsidR="00B96C39" w:rsidRPr="008F4DD2" w:rsidRDefault="00EF3D51">
      <w:pPr>
        <w:pStyle w:val="Sommario1"/>
        <w:rPr>
          <w:rFonts w:eastAsiaTheme="minorEastAsia"/>
          <w:b w:val="0"/>
          <w:noProof w:val="0"/>
          <w:sz w:val="22"/>
          <w:szCs w:val="22"/>
          <w:lang w:val="es-CL" w:eastAsia="es-CL"/>
        </w:rPr>
      </w:pPr>
      <w:hyperlink w:anchor="_Toc320462442" w:history="1">
        <w:r w:rsidR="00B96C39" w:rsidRPr="008F4DD2">
          <w:rPr>
            <w:rStyle w:val="Collegamentoipertestuale"/>
            <w:rFonts w:cs="Arial"/>
            <w:noProof w:val="0"/>
            <w:lang w:val="es-CL"/>
          </w:rPr>
          <w:t>3.</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DEFINICIÓN DEL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w:t>
        </w:r>
        <w:r w:rsidR="00A97D37" w:rsidRPr="008F4DD2">
          <w:rPr>
            <w:noProof w:val="0"/>
            <w:webHidden/>
            <w:lang w:val="es-CL"/>
          </w:rPr>
          <w:fldChar w:fldCharType="end"/>
        </w:r>
      </w:hyperlink>
    </w:p>
    <w:p w14:paraId="6F420858"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43" w:history="1">
        <w:r w:rsidR="00B96C39" w:rsidRPr="008F4DD2">
          <w:rPr>
            <w:rStyle w:val="Collegamentoipertestuale"/>
            <w:rFonts w:ascii="Arial" w:hAnsi="Arial" w:cs="Arial"/>
            <w:lang w:val="es-CL"/>
          </w:rPr>
          <w:t>3.1.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Definición del producto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w:t>
        </w:r>
        <w:r w:rsidR="00A97D37" w:rsidRPr="008F4DD2">
          <w:rPr>
            <w:rFonts w:ascii="Arial" w:hAnsi="Arial" w:cs="Arial"/>
            <w:webHidden/>
            <w:lang w:val="es-CL"/>
          </w:rPr>
          <w:fldChar w:fldCharType="end"/>
        </w:r>
      </w:hyperlink>
    </w:p>
    <w:p w14:paraId="5346F8ED" w14:textId="77777777" w:rsidR="00B96C39" w:rsidRPr="008F4DD2" w:rsidRDefault="00EF3D51">
      <w:pPr>
        <w:pStyle w:val="Sommario1"/>
        <w:rPr>
          <w:rFonts w:eastAsiaTheme="minorEastAsia"/>
          <w:b w:val="0"/>
          <w:noProof w:val="0"/>
          <w:sz w:val="22"/>
          <w:szCs w:val="22"/>
          <w:lang w:val="es-CL" w:eastAsia="es-CL"/>
        </w:rPr>
      </w:pPr>
      <w:hyperlink w:anchor="_Toc320462444" w:history="1">
        <w:r w:rsidR="00B96C39" w:rsidRPr="008F4DD2">
          <w:rPr>
            <w:rStyle w:val="Collegamentoipertestuale"/>
            <w:rFonts w:cs="Arial"/>
            <w:noProof w:val="0"/>
            <w:lang w:val="es-CL"/>
          </w:rPr>
          <w:t>4.</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OBJETIVOS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w:t>
        </w:r>
        <w:r w:rsidR="00A97D37" w:rsidRPr="008F4DD2">
          <w:rPr>
            <w:noProof w:val="0"/>
            <w:webHidden/>
            <w:lang w:val="es-CL"/>
          </w:rPr>
          <w:fldChar w:fldCharType="end"/>
        </w:r>
      </w:hyperlink>
    </w:p>
    <w:p w14:paraId="64C877BC"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45" w:history="1">
        <w:r w:rsidR="00B96C39" w:rsidRPr="008F4DD2">
          <w:rPr>
            <w:rStyle w:val="Collegamentoipertestuale"/>
            <w:rFonts w:ascii="Arial" w:hAnsi="Arial" w:cs="Arial"/>
            <w:lang w:val="es-CL"/>
          </w:rPr>
          <w:t>4.1.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Objetivo general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14:paraId="79A646C1"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46" w:history="1">
        <w:r w:rsidR="00B96C39" w:rsidRPr="008F4DD2">
          <w:rPr>
            <w:rStyle w:val="Collegamentoipertestuale"/>
            <w:rFonts w:ascii="Arial" w:hAnsi="Arial" w:cs="Arial"/>
            <w:lang w:val="es-CL"/>
          </w:rPr>
          <w:t>4.2.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Objetivos específicos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w:t>
        </w:r>
        <w:r w:rsidR="00A97D37" w:rsidRPr="008F4DD2">
          <w:rPr>
            <w:rFonts w:ascii="Arial" w:hAnsi="Arial" w:cs="Arial"/>
            <w:webHidden/>
            <w:lang w:val="es-CL"/>
          </w:rPr>
          <w:fldChar w:fldCharType="end"/>
        </w:r>
      </w:hyperlink>
    </w:p>
    <w:p w14:paraId="7AF543AF" w14:textId="77777777" w:rsidR="00B96C39" w:rsidRPr="008F4DD2" w:rsidRDefault="00EF3D51">
      <w:pPr>
        <w:pStyle w:val="Sommario1"/>
        <w:rPr>
          <w:rFonts w:eastAsiaTheme="minorEastAsia"/>
          <w:b w:val="0"/>
          <w:noProof w:val="0"/>
          <w:sz w:val="22"/>
          <w:szCs w:val="22"/>
          <w:lang w:val="es-CL" w:eastAsia="es-CL"/>
        </w:rPr>
      </w:pPr>
      <w:hyperlink w:anchor="_Toc320462447" w:history="1">
        <w:r w:rsidR="00B96C39" w:rsidRPr="008F4DD2">
          <w:rPr>
            <w:rStyle w:val="Collegamentoipertestuale"/>
            <w:rFonts w:cs="Arial"/>
            <w:noProof w:val="0"/>
            <w:lang w:val="es-CL"/>
          </w:rPr>
          <w:t>5.</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CLIENTE OBJETIVO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_Toc320462447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w:t>
        </w:r>
        <w:r w:rsidR="00A97D37" w:rsidRPr="008F4DD2">
          <w:rPr>
            <w:noProof w:val="0"/>
            <w:webHidden/>
            <w:lang w:val="es-CL"/>
          </w:rPr>
          <w:fldChar w:fldCharType="end"/>
        </w:r>
      </w:hyperlink>
    </w:p>
    <w:p w14:paraId="2E328E3B"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48" w:history="1">
        <w:r w:rsidR="00B96C39" w:rsidRPr="008F4DD2">
          <w:rPr>
            <w:rStyle w:val="Collegamentoipertestuale"/>
            <w:rFonts w:ascii="Arial" w:hAnsi="Arial" w:cs="Arial"/>
            <w:lang w:val="es-CL"/>
          </w:rPr>
          <w:t>5.1.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Relación con el sistema financiero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13</w:t>
        </w:r>
        <w:r w:rsidR="00A97D37" w:rsidRPr="008F4DD2">
          <w:rPr>
            <w:rFonts w:ascii="Arial" w:hAnsi="Arial" w:cs="Arial"/>
            <w:webHidden/>
            <w:lang w:val="es-CL"/>
          </w:rPr>
          <w:fldChar w:fldCharType="end"/>
        </w:r>
      </w:hyperlink>
    </w:p>
    <w:p w14:paraId="6487386F"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49" w:history="1">
        <w:r w:rsidR="00B96C39" w:rsidRPr="008F4DD2">
          <w:rPr>
            <w:rStyle w:val="Collegamentoipertestuale"/>
            <w:rFonts w:ascii="Arial" w:hAnsi="Arial" w:cs="Arial"/>
            <w:lang w:val="es-CL"/>
          </w:rPr>
          <w:t>5.2.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Acceso y uso de tecnología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_Toc320462449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17</w:t>
        </w:r>
        <w:r w:rsidR="00A97D37" w:rsidRPr="008F4DD2">
          <w:rPr>
            <w:rFonts w:ascii="Arial" w:hAnsi="Arial" w:cs="Arial"/>
            <w:webHidden/>
            <w:lang w:val="es-CL"/>
          </w:rPr>
          <w:fldChar w:fldCharType="end"/>
        </w:r>
      </w:hyperlink>
    </w:p>
    <w:p w14:paraId="328CF3B6"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50" w:history="1">
        <w:r w:rsidR="00B96C39" w:rsidRPr="008F4DD2">
          <w:rPr>
            <w:rStyle w:val="Collegamentoipertestuale"/>
            <w:rFonts w:ascii="Arial" w:hAnsi="Arial" w:cs="Arial"/>
            <w:lang w:val="es-CL"/>
          </w:rPr>
          <w:t>5.3.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Certificación de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18</w:t>
        </w:r>
        <w:r w:rsidR="00A97D37" w:rsidRPr="008F4DD2">
          <w:rPr>
            <w:rFonts w:ascii="Arial" w:hAnsi="Arial" w:cs="Arial"/>
            <w:webHidden/>
            <w:lang w:val="es-CL"/>
          </w:rPr>
          <w:fldChar w:fldCharType="end"/>
        </w:r>
      </w:hyperlink>
    </w:p>
    <w:p w14:paraId="646E4A7B"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51" w:history="1">
        <w:r w:rsidR="00B96C39" w:rsidRPr="008F4DD2">
          <w:rPr>
            <w:rStyle w:val="Collegamentoipertestuale"/>
            <w:rFonts w:ascii="Arial" w:hAnsi="Arial" w:cs="Arial"/>
            <w:lang w:val="es-CL"/>
          </w:rPr>
          <w:t>5.4.</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Franquicia tributaria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19</w:t>
        </w:r>
        <w:r w:rsidR="00A97D37" w:rsidRPr="008F4DD2">
          <w:rPr>
            <w:rFonts w:ascii="Arial" w:hAnsi="Arial" w:cs="Arial"/>
            <w:webHidden/>
            <w:lang w:val="es-CL"/>
          </w:rPr>
          <w:fldChar w:fldCharType="end"/>
        </w:r>
      </w:hyperlink>
    </w:p>
    <w:p w14:paraId="762C47D1" w14:textId="77777777" w:rsidR="00B96C39" w:rsidRPr="008F4DD2" w:rsidRDefault="00EF3D51">
      <w:pPr>
        <w:pStyle w:val="Sommario1"/>
        <w:rPr>
          <w:rFonts w:eastAsiaTheme="minorEastAsia"/>
          <w:b w:val="0"/>
          <w:noProof w:val="0"/>
          <w:sz w:val="22"/>
          <w:szCs w:val="22"/>
          <w:lang w:val="es-CL" w:eastAsia="es-CL"/>
        </w:rPr>
      </w:pPr>
      <w:hyperlink w:anchor="_Toc320462452" w:history="1">
        <w:r w:rsidR="00B96C39" w:rsidRPr="008F4DD2">
          <w:rPr>
            <w:rStyle w:val="Collegamentoipertestuale"/>
            <w:rFonts w:cs="Arial"/>
            <w:noProof w:val="0"/>
            <w:lang w:val="es-CL"/>
          </w:rPr>
          <w:t>Principales consideraciones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19</w:t>
        </w:r>
        <w:r w:rsidR="00A97D37" w:rsidRPr="008F4DD2">
          <w:rPr>
            <w:noProof w:val="0"/>
            <w:webHidden/>
            <w:lang w:val="es-CL"/>
          </w:rPr>
          <w:fldChar w:fldCharType="end"/>
        </w:r>
      </w:hyperlink>
    </w:p>
    <w:p w14:paraId="1BCC15CA"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53" w:history="1">
        <w:r w:rsidR="00B96C39" w:rsidRPr="008F4DD2">
          <w:rPr>
            <w:rStyle w:val="Collegamentoipertestuale"/>
            <w:rFonts w:ascii="Arial" w:hAnsi="Arial" w:cs="Arial"/>
            <w:lang w:val="es-CL"/>
          </w:rPr>
          <w:t>5.5.</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Empleo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21</w:t>
        </w:r>
        <w:r w:rsidR="00A97D37" w:rsidRPr="008F4DD2">
          <w:rPr>
            <w:rFonts w:ascii="Arial" w:hAnsi="Arial" w:cs="Arial"/>
            <w:webHidden/>
            <w:lang w:val="es-CL"/>
          </w:rPr>
          <w:fldChar w:fldCharType="end"/>
        </w:r>
      </w:hyperlink>
    </w:p>
    <w:p w14:paraId="7F6C9968"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54" w:history="1">
        <w:r w:rsidR="00B96C39" w:rsidRPr="008F4DD2">
          <w:rPr>
            <w:rStyle w:val="Collegamentoipertestuale"/>
            <w:rFonts w:ascii="Arial" w:hAnsi="Arial" w:cs="Arial"/>
            <w:lang w:val="es-CL"/>
          </w:rPr>
          <w:t>5.6.</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Fortaleza y debilidades de las mipes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23</w:t>
        </w:r>
        <w:r w:rsidR="00A97D37" w:rsidRPr="008F4DD2">
          <w:rPr>
            <w:rFonts w:ascii="Arial" w:hAnsi="Arial" w:cs="Arial"/>
            <w:webHidden/>
            <w:lang w:val="es-CL"/>
          </w:rPr>
          <w:fldChar w:fldCharType="end"/>
        </w:r>
      </w:hyperlink>
    </w:p>
    <w:p w14:paraId="04461F60"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55" w:history="1">
        <w:r w:rsidR="00B96C39" w:rsidRPr="008F4DD2">
          <w:rPr>
            <w:rStyle w:val="Collegamentoipertestuale"/>
            <w:rFonts w:ascii="Arial" w:hAnsi="Arial" w:cs="Arial"/>
            <w:lang w:val="es-CL"/>
          </w:rPr>
          <w:t>5.7.</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Descripción de clientes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25</w:t>
        </w:r>
        <w:r w:rsidR="00A97D37" w:rsidRPr="008F4DD2">
          <w:rPr>
            <w:rFonts w:ascii="Arial" w:hAnsi="Arial" w:cs="Arial"/>
            <w:webHidden/>
            <w:lang w:val="es-CL"/>
          </w:rPr>
          <w:fldChar w:fldCharType="end"/>
        </w:r>
      </w:hyperlink>
    </w:p>
    <w:p w14:paraId="112E4B44"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56" w:history="1">
        <w:r w:rsidR="00B96C39" w:rsidRPr="008F4DD2">
          <w:rPr>
            <w:rStyle w:val="Collegamentoipertestuale"/>
            <w:rFonts w:ascii="Arial" w:hAnsi="Arial" w:cs="Arial"/>
            <w:lang w:val="es-CL"/>
          </w:rPr>
          <w:t>5.7.1.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Análisis de datos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28</w:t>
        </w:r>
        <w:r w:rsidR="00A97D37" w:rsidRPr="008F4DD2">
          <w:rPr>
            <w:rFonts w:ascii="Arial" w:hAnsi="Arial" w:cs="Arial"/>
            <w:webHidden/>
            <w:lang w:val="es-CL"/>
          </w:rPr>
          <w:fldChar w:fldCharType="end"/>
        </w:r>
      </w:hyperlink>
    </w:p>
    <w:p w14:paraId="380A3BAE"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57" w:history="1">
        <w:r w:rsidR="00B96C39" w:rsidRPr="008F4DD2">
          <w:rPr>
            <w:rStyle w:val="Collegamentoipertestuale"/>
            <w:rFonts w:ascii="Arial" w:hAnsi="Arial" w:cs="Arial"/>
            <w:lang w:val="es-CL"/>
          </w:rPr>
          <w:t>5.7.2.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PERFIL DEL CLIENTE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37</w:t>
        </w:r>
        <w:r w:rsidR="00A97D37" w:rsidRPr="008F4DD2">
          <w:rPr>
            <w:rFonts w:ascii="Arial" w:hAnsi="Arial" w:cs="Arial"/>
            <w:webHidden/>
            <w:lang w:val="es-CL"/>
          </w:rPr>
          <w:fldChar w:fldCharType="end"/>
        </w:r>
      </w:hyperlink>
    </w:p>
    <w:p w14:paraId="7BA06317" w14:textId="77777777" w:rsidR="00B96C39" w:rsidRPr="008F4DD2" w:rsidRDefault="00EF3D51">
      <w:pPr>
        <w:pStyle w:val="Sommario1"/>
        <w:rPr>
          <w:rFonts w:eastAsiaTheme="minorEastAsia"/>
          <w:b w:val="0"/>
          <w:noProof w:val="0"/>
          <w:sz w:val="22"/>
          <w:szCs w:val="22"/>
          <w:lang w:val="es-CL" w:eastAsia="es-CL"/>
        </w:rPr>
      </w:pPr>
      <w:hyperlink w:anchor="_Toc320462458" w:history="1">
        <w:r w:rsidR="00B96C39" w:rsidRPr="008F4DD2">
          <w:rPr>
            <w:rStyle w:val="Collegamentoipertestuale"/>
            <w:rFonts w:cs="Arial"/>
            <w:noProof w:val="0"/>
            <w:lang w:val="es-CL"/>
          </w:rPr>
          <w:t>6.</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ANÁLISIS DE MERCADO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_Toc320462458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40</w:t>
        </w:r>
        <w:r w:rsidR="00A97D37" w:rsidRPr="008F4DD2">
          <w:rPr>
            <w:noProof w:val="0"/>
            <w:webHidden/>
            <w:lang w:val="es-CL"/>
          </w:rPr>
          <w:fldChar w:fldCharType="end"/>
        </w:r>
      </w:hyperlink>
    </w:p>
    <w:p w14:paraId="5306643D"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59" w:history="1">
        <w:r w:rsidR="00B96C39" w:rsidRPr="008F4DD2">
          <w:rPr>
            <w:rStyle w:val="Collegamentoipertestuale"/>
            <w:rFonts w:ascii="Arial" w:hAnsi="Arial" w:cs="Arial"/>
            <w:lang w:val="es-CL"/>
          </w:rPr>
          <w:t>6.1.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Tamaño de mercado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_Toc320462459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14:paraId="37404DCE"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60" w:history="1">
        <w:r w:rsidR="00B96C39" w:rsidRPr="008F4DD2">
          <w:rPr>
            <w:rStyle w:val="Collegamentoipertestuale"/>
            <w:rFonts w:ascii="Arial" w:hAnsi="Arial" w:cs="Arial"/>
            <w:lang w:val="es-CL"/>
          </w:rPr>
          <w:t>6.2.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Situación actual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40</w:t>
        </w:r>
        <w:r w:rsidR="00A97D37" w:rsidRPr="008F4DD2">
          <w:rPr>
            <w:rFonts w:ascii="Arial" w:hAnsi="Arial" w:cs="Arial"/>
            <w:webHidden/>
            <w:lang w:val="es-CL"/>
          </w:rPr>
          <w:fldChar w:fldCharType="end"/>
        </w:r>
      </w:hyperlink>
    </w:p>
    <w:p w14:paraId="38F5A2EA"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61" w:history="1">
        <w:r w:rsidR="00B96C39" w:rsidRPr="008F4DD2">
          <w:rPr>
            <w:rStyle w:val="Collegamentoipertestuale"/>
            <w:rFonts w:ascii="Arial" w:hAnsi="Arial" w:cs="Arial"/>
            <w:lang w:val="es-CL"/>
          </w:rPr>
          <w:t>6.3.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Instrumentos de fomento a la producción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46</w:t>
        </w:r>
        <w:r w:rsidR="00A97D37" w:rsidRPr="008F4DD2">
          <w:rPr>
            <w:rFonts w:ascii="Arial" w:hAnsi="Arial" w:cs="Arial"/>
            <w:webHidden/>
            <w:lang w:val="es-CL"/>
          </w:rPr>
          <w:fldChar w:fldCharType="end"/>
        </w:r>
      </w:hyperlink>
    </w:p>
    <w:p w14:paraId="4277C4FF"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62" w:history="1">
        <w:r w:rsidR="00B96C39" w:rsidRPr="008F4DD2">
          <w:rPr>
            <w:rStyle w:val="Collegamentoipertestuale"/>
            <w:rFonts w:ascii="Arial" w:hAnsi="Arial" w:cs="Arial"/>
            <w:lang w:val="es-CL"/>
          </w:rPr>
          <w:t>6.4.</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Participación de mipes en el mercado público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49</w:t>
        </w:r>
        <w:r w:rsidR="00A97D37" w:rsidRPr="008F4DD2">
          <w:rPr>
            <w:rFonts w:ascii="Arial" w:hAnsi="Arial" w:cs="Arial"/>
            <w:webHidden/>
            <w:lang w:val="es-CL"/>
          </w:rPr>
          <w:fldChar w:fldCharType="end"/>
        </w:r>
      </w:hyperlink>
    </w:p>
    <w:p w14:paraId="07CD4A40"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63" w:history="1">
        <w:r w:rsidR="00B96C39" w:rsidRPr="008F4DD2">
          <w:rPr>
            <w:rStyle w:val="Collegamentoipertestuale"/>
            <w:rFonts w:ascii="Arial" w:hAnsi="Arial" w:cs="Arial"/>
            <w:lang w:val="es-CL"/>
          </w:rPr>
          <w:t>6.5.</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Demanda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50</w:t>
        </w:r>
        <w:r w:rsidR="00A97D37" w:rsidRPr="008F4DD2">
          <w:rPr>
            <w:rFonts w:ascii="Arial" w:hAnsi="Arial" w:cs="Arial"/>
            <w:webHidden/>
            <w:lang w:val="es-CL"/>
          </w:rPr>
          <w:fldChar w:fldCharType="end"/>
        </w:r>
      </w:hyperlink>
    </w:p>
    <w:p w14:paraId="69A62408"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64" w:history="1">
        <w:r w:rsidR="00B96C39" w:rsidRPr="008F4DD2">
          <w:rPr>
            <w:rStyle w:val="Collegamentoipertestuale"/>
            <w:rFonts w:ascii="Arial" w:hAnsi="Arial" w:cs="Arial"/>
            <w:lang w:val="es-CL"/>
          </w:rPr>
          <w:t>6.5.1.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Características cualitativas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51</w:t>
        </w:r>
        <w:r w:rsidR="00A97D37" w:rsidRPr="008F4DD2">
          <w:rPr>
            <w:rFonts w:ascii="Arial" w:hAnsi="Arial" w:cs="Arial"/>
            <w:webHidden/>
            <w:lang w:val="es-CL"/>
          </w:rPr>
          <w:fldChar w:fldCharType="end"/>
        </w:r>
      </w:hyperlink>
    </w:p>
    <w:p w14:paraId="25C13C3F"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65" w:history="1">
        <w:r w:rsidR="00B96C39" w:rsidRPr="008F4DD2">
          <w:rPr>
            <w:rStyle w:val="Collegamentoipertestuale"/>
            <w:rFonts w:ascii="Arial" w:hAnsi="Arial" w:cs="Arial"/>
            <w:lang w:val="es-CL"/>
          </w:rPr>
          <w:t>6.5.2.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Características cuantitativas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52</w:t>
        </w:r>
        <w:r w:rsidR="00A97D37" w:rsidRPr="008F4DD2">
          <w:rPr>
            <w:rFonts w:ascii="Arial" w:hAnsi="Arial" w:cs="Arial"/>
            <w:webHidden/>
            <w:lang w:val="es-CL"/>
          </w:rPr>
          <w:fldChar w:fldCharType="end"/>
        </w:r>
      </w:hyperlink>
    </w:p>
    <w:p w14:paraId="0131019A"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66" w:history="1">
        <w:r w:rsidR="00B96C39" w:rsidRPr="008F4DD2">
          <w:rPr>
            <w:rStyle w:val="Collegamentoipertestuale"/>
            <w:rFonts w:ascii="Arial" w:hAnsi="Arial" w:cs="Arial"/>
            <w:lang w:val="es-CL"/>
          </w:rPr>
          <w:t>6.5.3.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ACTUAL GOBIERNO Y LAS EMT</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53</w:t>
        </w:r>
        <w:r w:rsidR="00A97D37" w:rsidRPr="008F4DD2">
          <w:rPr>
            <w:rFonts w:ascii="Arial" w:hAnsi="Arial" w:cs="Arial"/>
            <w:webHidden/>
            <w:lang w:val="es-CL"/>
          </w:rPr>
          <w:fldChar w:fldCharType="end"/>
        </w:r>
      </w:hyperlink>
    </w:p>
    <w:p w14:paraId="501713B6"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67" w:history="1">
        <w:r w:rsidR="00B96C39" w:rsidRPr="008F4DD2">
          <w:rPr>
            <w:rStyle w:val="Collegamentoipertestuale"/>
            <w:rFonts w:ascii="Arial" w:hAnsi="Arial" w:cs="Arial"/>
            <w:lang w:val="es-CL"/>
          </w:rPr>
          <w:t>6.5.4.</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Conclusiones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54</w:t>
        </w:r>
        <w:r w:rsidR="00A97D37" w:rsidRPr="008F4DD2">
          <w:rPr>
            <w:rFonts w:ascii="Arial" w:hAnsi="Arial" w:cs="Arial"/>
            <w:webHidden/>
            <w:lang w:val="es-CL"/>
          </w:rPr>
          <w:fldChar w:fldCharType="end"/>
        </w:r>
      </w:hyperlink>
    </w:p>
    <w:p w14:paraId="205C11C0" w14:textId="77777777" w:rsidR="00B96C39" w:rsidRPr="008F4DD2" w:rsidRDefault="00EF3D51">
      <w:pPr>
        <w:pStyle w:val="Sommario1"/>
        <w:rPr>
          <w:rFonts w:eastAsiaTheme="minorEastAsia"/>
          <w:b w:val="0"/>
          <w:noProof w:val="0"/>
          <w:sz w:val="22"/>
          <w:szCs w:val="22"/>
          <w:lang w:val="es-CL" w:eastAsia="es-CL"/>
        </w:rPr>
      </w:pPr>
      <w:hyperlink w:anchor="_Toc320462468" w:history="1">
        <w:r w:rsidR="00B96C39" w:rsidRPr="008F4DD2">
          <w:rPr>
            <w:rStyle w:val="Collegamentoipertestuale"/>
            <w:rFonts w:cs="Arial"/>
            <w:noProof w:val="0"/>
            <w:lang w:val="es-CL"/>
          </w:rPr>
          <w:t>7.</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PRODUCTO Y SERVICIOS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_Toc320462468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57</w:t>
        </w:r>
        <w:r w:rsidR="00A97D37" w:rsidRPr="008F4DD2">
          <w:rPr>
            <w:noProof w:val="0"/>
            <w:webHidden/>
            <w:lang w:val="es-CL"/>
          </w:rPr>
          <w:fldChar w:fldCharType="end"/>
        </w:r>
      </w:hyperlink>
    </w:p>
    <w:p w14:paraId="0721AF85"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69" w:history="1">
        <w:r w:rsidR="00B96C39" w:rsidRPr="008F4DD2">
          <w:rPr>
            <w:rStyle w:val="Collegamentoipertestuale"/>
            <w:rFonts w:ascii="Arial" w:hAnsi="Arial" w:cs="Arial"/>
            <w:lang w:val="es-CL"/>
          </w:rPr>
          <w:t>7.1.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Definiciones técnicas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_Toc320462469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57</w:t>
        </w:r>
        <w:r w:rsidR="00A97D37" w:rsidRPr="008F4DD2">
          <w:rPr>
            <w:rFonts w:ascii="Arial" w:hAnsi="Arial" w:cs="Arial"/>
            <w:webHidden/>
            <w:lang w:val="es-CL"/>
          </w:rPr>
          <w:fldChar w:fldCharType="end"/>
        </w:r>
      </w:hyperlink>
    </w:p>
    <w:p w14:paraId="325740B5"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70" w:history="1">
        <w:r w:rsidR="00B96C39" w:rsidRPr="008F4DD2">
          <w:rPr>
            <w:rStyle w:val="Collegamentoipertestuale"/>
            <w:rFonts w:ascii="Arial" w:hAnsi="Arial" w:cs="Arial"/>
            <w:lang w:val="es-CL"/>
          </w:rPr>
          <w:t>7.2.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14:paraId="585A2CDB"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71" w:history="1">
        <w:r w:rsidR="00B96C39" w:rsidRPr="008F4DD2">
          <w:rPr>
            <w:rStyle w:val="Collegamentoipertestuale"/>
            <w:rFonts w:ascii="Arial" w:hAnsi="Arial" w:cs="Arial"/>
            <w:lang w:val="es-CL"/>
          </w:rPr>
          <w:t>7.3.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 1: capacitación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58</w:t>
        </w:r>
        <w:r w:rsidR="00A97D37" w:rsidRPr="008F4DD2">
          <w:rPr>
            <w:rFonts w:ascii="Arial" w:hAnsi="Arial" w:cs="Arial"/>
            <w:webHidden/>
            <w:lang w:val="es-CL"/>
          </w:rPr>
          <w:fldChar w:fldCharType="end"/>
        </w:r>
      </w:hyperlink>
    </w:p>
    <w:p w14:paraId="1677A3E1"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72" w:history="1">
        <w:r w:rsidR="00B96C39" w:rsidRPr="008F4DD2">
          <w:rPr>
            <w:rStyle w:val="Collegamentoipertestuale"/>
            <w:rFonts w:ascii="Arial" w:hAnsi="Arial" w:cs="Arial"/>
            <w:lang w:val="es-CL"/>
          </w:rPr>
          <w:t>7.3.1.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 2: asesoría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60</w:t>
        </w:r>
        <w:r w:rsidR="00A97D37" w:rsidRPr="008F4DD2">
          <w:rPr>
            <w:rFonts w:ascii="Arial" w:hAnsi="Arial" w:cs="Arial"/>
            <w:webHidden/>
            <w:lang w:val="es-CL"/>
          </w:rPr>
          <w:fldChar w:fldCharType="end"/>
        </w:r>
      </w:hyperlink>
    </w:p>
    <w:p w14:paraId="06D6ABCF"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73" w:history="1">
        <w:r w:rsidR="00B96C39" w:rsidRPr="008F4DD2">
          <w:rPr>
            <w:rStyle w:val="Collegamentoipertestuale"/>
            <w:rFonts w:ascii="Arial" w:hAnsi="Arial" w:cs="Arial"/>
            <w:lang w:val="es-CL"/>
          </w:rPr>
          <w:t>7.3.2.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 3: proyección financiera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14:paraId="7489D919"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74" w:history="1">
        <w:r w:rsidR="00B96C39" w:rsidRPr="008F4DD2">
          <w:rPr>
            <w:rStyle w:val="Collegamentoipertestuale"/>
            <w:rFonts w:ascii="Arial" w:hAnsi="Arial" w:cs="Arial"/>
            <w:lang w:val="es-CL"/>
          </w:rPr>
          <w:t>7.3.3.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 4: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61</w:t>
        </w:r>
        <w:r w:rsidR="00A97D37" w:rsidRPr="008F4DD2">
          <w:rPr>
            <w:rFonts w:ascii="Arial" w:hAnsi="Arial" w:cs="Arial"/>
            <w:webHidden/>
            <w:lang w:val="es-CL"/>
          </w:rPr>
          <w:fldChar w:fldCharType="end"/>
        </w:r>
      </w:hyperlink>
    </w:p>
    <w:p w14:paraId="675A770F"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75" w:history="1">
        <w:r w:rsidR="00B96C39" w:rsidRPr="008F4DD2">
          <w:rPr>
            <w:rStyle w:val="Collegamentoipertestuale"/>
            <w:rFonts w:ascii="Arial" w:hAnsi="Arial" w:cs="Arial"/>
            <w:lang w:val="es-CL"/>
          </w:rPr>
          <w:t>7.3.4.</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 5: calidad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14:paraId="149678B5" w14:textId="77777777" w:rsidR="00B96C39" w:rsidRPr="008F4DD2" w:rsidRDefault="00EF3D51">
      <w:pPr>
        <w:pStyle w:val="Sommario3"/>
        <w:tabs>
          <w:tab w:val="left" w:pos="1320"/>
          <w:tab w:val="right" w:leader="hyphen" w:pos="9394"/>
        </w:tabs>
        <w:rPr>
          <w:rFonts w:ascii="Arial" w:eastAsiaTheme="minorEastAsia" w:hAnsi="Arial" w:cs="Arial"/>
          <w:sz w:val="22"/>
          <w:szCs w:val="22"/>
          <w:lang w:val="es-CL" w:eastAsia="es-CL"/>
        </w:rPr>
      </w:pPr>
      <w:hyperlink w:anchor="_Toc320462476" w:history="1">
        <w:r w:rsidR="00B96C39" w:rsidRPr="008F4DD2">
          <w:rPr>
            <w:rStyle w:val="Collegamentoipertestuale"/>
            <w:rFonts w:ascii="Arial" w:hAnsi="Arial" w:cs="Arial"/>
            <w:lang w:val="es-CL"/>
          </w:rPr>
          <w:t>7.3.5.</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Modulo 6: red de negocio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62</w:t>
        </w:r>
        <w:r w:rsidR="00A97D37" w:rsidRPr="008F4DD2">
          <w:rPr>
            <w:rFonts w:ascii="Arial" w:hAnsi="Arial" w:cs="Arial"/>
            <w:webHidden/>
            <w:lang w:val="es-CL"/>
          </w:rPr>
          <w:fldChar w:fldCharType="end"/>
        </w:r>
      </w:hyperlink>
    </w:p>
    <w:p w14:paraId="6BA16DB3"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77" w:history="1">
        <w:r w:rsidR="00B96C39" w:rsidRPr="008F4DD2">
          <w:rPr>
            <w:rStyle w:val="Collegamentoipertestuale"/>
            <w:rFonts w:ascii="Arial" w:hAnsi="Arial" w:cs="Arial"/>
            <w:lang w:val="es-CL"/>
          </w:rPr>
          <w:t>7.4.</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Interacción usuario-saim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63</w:t>
        </w:r>
        <w:r w:rsidR="00A97D37" w:rsidRPr="008F4DD2">
          <w:rPr>
            <w:rFonts w:ascii="Arial" w:hAnsi="Arial" w:cs="Arial"/>
            <w:webHidden/>
            <w:lang w:val="es-CL"/>
          </w:rPr>
          <w:fldChar w:fldCharType="end"/>
        </w:r>
      </w:hyperlink>
    </w:p>
    <w:p w14:paraId="2AFA63D7"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78" w:history="1">
        <w:r w:rsidR="00B96C39" w:rsidRPr="008F4DD2">
          <w:rPr>
            <w:rStyle w:val="Collegamentoipertestuale"/>
            <w:rFonts w:ascii="Arial" w:hAnsi="Arial" w:cs="Arial"/>
            <w:lang w:val="es-CL"/>
          </w:rPr>
          <w:t>7.5.</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Principales características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65</w:t>
        </w:r>
        <w:r w:rsidR="00A97D37" w:rsidRPr="008F4DD2">
          <w:rPr>
            <w:rFonts w:ascii="Arial" w:hAnsi="Arial" w:cs="Arial"/>
            <w:webHidden/>
            <w:lang w:val="es-CL"/>
          </w:rPr>
          <w:fldChar w:fldCharType="end"/>
        </w:r>
      </w:hyperlink>
    </w:p>
    <w:p w14:paraId="62D4F3AA"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79" w:history="1">
        <w:r w:rsidR="00B96C39" w:rsidRPr="008F4DD2">
          <w:rPr>
            <w:rStyle w:val="Collegamentoipertestuale"/>
            <w:rFonts w:ascii="Arial" w:hAnsi="Arial" w:cs="Arial"/>
            <w:lang w:val="es-CL"/>
          </w:rPr>
          <w:t>7.6.</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Ventajas y desventajas del saim</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_Toc320462479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68</w:t>
        </w:r>
        <w:r w:rsidR="00A97D37" w:rsidRPr="008F4DD2">
          <w:rPr>
            <w:rFonts w:ascii="Arial" w:hAnsi="Arial" w:cs="Arial"/>
            <w:webHidden/>
            <w:lang w:val="es-CL"/>
          </w:rPr>
          <w:fldChar w:fldCharType="end"/>
        </w:r>
      </w:hyperlink>
    </w:p>
    <w:p w14:paraId="1E94A251"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80" w:history="1">
        <w:r w:rsidR="00B96C39" w:rsidRPr="008F4DD2">
          <w:rPr>
            <w:rStyle w:val="Collegamentoipertestuale"/>
            <w:rFonts w:ascii="Arial" w:hAnsi="Arial" w:cs="Arial"/>
            <w:lang w:val="es-CL"/>
          </w:rPr>
          <w:t>7.7.</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NECESIDADES A SATISFACER</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70</w:t>
        </w:r>
        <w:r w:rsidR="00A97D37" w:rsidRPr="008F4DD2">
          <w:rPr>
            <w:rFonts w:ascii="Arial" w:hAnsi="Arial" w:cs="Arial"/>
            <w:webHidden/>
            <w:lang w:val="es-CL"/>
          </w:rPr>
          <w:fldChar w:fldCharType="end"/>
        </w:r>
      </w:hyperlink>
    </w:p>
    <w:p w14:paraId="4723C3EF" w14:textId="77777777" w:rsidR="00B96C39" w:rsidRPr="008F4DD2" w:rsidRDefault="00EF3D51">
      <w:pPr>
        <w:pStyle w:val="Sommario1"/>
        <w:rPr>
          <w:rFonts w:eastAsiaTheme="minorEastAsia"/>
          <w:b w:val="0"/>
          <w:noProof w:val="0"/>
          <w:sz w:val="22"/>
          <w:szCs w:val="22"/>
          <w:lang w:val="es-CL" w:eastAsia="es-CL"/>
        </w:rPr>
      </w:pPr>
      <w:hyperlink w:anchor="_Toc320462481" w:history="1">
        <w:r w:rsidR="00B96C39" w:rsidRPr="008F4DD2">
          <w:rPr>
            <w:rStyle w:val="Collegamentoipertestuale"/>
            <w:rFonts w:cs="Arial"/>
            <w:noProof w:val="0"/>
            <w:lang w:val="es-CL"/>
          </w:rPr>
          <w:t>8.</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MODELO DE NEGOCIO</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_Toc320462481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73</w:t>
        </w:r>
        <w:r w:rsidR="00A97D37" w:rsidRPr="008F4DD2">
          <w:rPr>
            <w:noProof w:val="0"/>
            <w:webHidden/>
            <w:lang w:val="es-CL"/>
          </w:rPr>
          <w:fldChar w:fldCharType="end"/>
        </w:r>
      </w:hyperlink>
    </w:p>
    <w:p w14:paraId="42207EBE" w14:textId="77777777" w:rsidR="00B96C39" w:rsidRPr="008F4DD2" w:rsidRDefault="00EF3D51">
      <w:pPr>
        <w:pStyle w:val="Sommario1"/>
        <w:rPr>
          <w:rFonts w:eastAsiaTheme="minorEastAsia"/>
          <w:b w:val="0"/>
          <w:noProof w:val="0"/>
          <w:sz w:val="22"/>
          <w:szCs w:val="22"/>
          <w:lang w:val="es-CL" w:eastAsia="es-CL"/>
        </w:rPr>
      </w:pPr>
      <w:hyperlink w:anchor="_Toc320462482" w:history="1">
        <w:r w:rsidR="00B96C39" w:rsidRPr="008F4DD2">
          <w:rPr>
            <w:rStyle w:val="Collegamentoipertestuale"/>
            <w:rFonts w:cs="Arial"/>
            <w:noProof w:val="0"/>
            <w:lang w:val="es-CL"/>
          </w:rPr>
          <w:t>9.</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LA EMPRESA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_Toc320462482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77</w:t>
        </w:r>
        <w:r w:rsidR="00A97D37" w:rsidRPr="008F4DD2">
          <w:rPr>
            <w:noProof w:val="0"/>
            <w:webHidden/>
            <w:lang w:val="es-CL"/>
          </w:rPr>
          <w:fldChar w:fldCharType="end"/>
        </w:r>
      </w:hyperlink>
    </w:p>
    <w:p w14:paraId="73AB0D78" w14:textId="77777777" w:rsidR="00B96C39" w:rsidRPr="008F4DD2" w:rsidRDefault="00EF3D51">
      <w:pPr>
        <w:pStyle w:val="Sommario2"/>
        <w:tabs>
          <w:tab w:val="left" w:pos="880"/>
          <w:tab w:val="right" w:leader="hyphen" w:pos="9394"/>
        </w:tabs>
        <w:rPr>
          <w:rFonts w:ascii="Arial" w:eastAsiaTheme="minorEastAsia" w:hAnsi="Arial" w:cs="Arial"/>
          <w:sz w:val="22"/>
          <w:szCs w:val="22"/>
          <w:lang w:val="es-CL" w:eastAsia="es-CL"/>
        </w:rPr>
      </w:pPr>
      <w:hyperlink w:anchor="_Toc320462483" w:history="1">
        <w:r w:rsidR="00B96C39" w:rsidRPr="008F4DD2">
          <w:rPr>
            <w:rStyle w:val="Collegamentoipertestuale"/>
            <w:rFonts w:ascii="Arial" w:hAnsi="Arial" w:cs="Arial"/>
            <w:lang w:val="es-CL"/>
          </w:rPr>
          <w:t>9.1.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Estructura organizacional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78</w:t>
        </w:r>
        <w:r w:rsidR="00A97D37" w:rsidRPr="008F4DD2">
          <w:rPr>
            <w:rFonts w:ascii="Arial" w:hAnsi="Arial" w:cs="Arial"/>
            <w:webHidden/>
            <w:lang w:val="es-CL"/>
          </w:rPr>
          <w:fldChar w:fldCharType="end"/>
        </w:r>
      </w:hyperlink>
    </w:p>
    <w:p w14:paraId="0430BB9E" w14:textId="77777777" w:rsidR="00B96C39" w:rsidRPr="008F4DD2" w:rsidRDefault="00EF3D51">
      <w:pPr>
        <w:pStyle w:val="Sommario1"/>
        <w:rPr>
          <w:rFonts w:eastAsiaTheme="minorEastAsia"/>
          <w:b w:val="0"/>
          <w:noProof w:val="0"/>
          <w:sz w:val="22"/>
          <w:szCs w:val="22"/>
          <w:lang w:val="es-CL" w:eastAsia="es-CL"/>
        </w:rPr>
      </w:pPr>
      <w:hyperlink w:anchor="_Toc320462484" w:history="1">
        <w:r w:rsidR="00B96C39" w:rsidRPr="008F4DD2">
          <w:rPr>
            <w:rStyle w:val="Collegamentoipertestuale"/>
            <w:rFonts w:cs="Arial"/>
            <w:noProof w:val="0"/>
            <w:lang w:val="es-CL"/>
          </w:rPr>
          <w:t>10.</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ESTUDIO COMERCIAL</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_Toc320462484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81</w:t>
        </w:r>
        <w:r w:rsidR="00A97D37" w:rsidRPr="008F4DD2">
          <w:rPr>
            <w:noProof w:val="0"/>
            <w:webHidden/>
            <w:lang w:val="es-CL"/>
          </w:rPr>
          <w:fldChar w:fldCharType="end"/>
        </w:r>
      </w:hyperlink>
    </w:p>
    <w:p w14:paraId="5C9A5C29"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85" w:history="1">
        <w:r w:rsidR="00B96C39" w:rsidRPr="008F4DD2">
          <w:rPr>
            <w:rStyle w:val="Collegamentoipertestuale"/>
            <w:rFonts w:ascii="Arial" w:hAnsi="Arial" w:cs="Arial"/>
            <w:lang w:val="es-CL"/>
          </w:rPr>
          <w:t>10.1.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Estrategia comercial</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81</w:t>
        </w:r>
        <w:r w:rsidR="00A97D37" w:rsidRPr="008F4DD2">
          <w:rPr>
            <w:rFonts w:ascii="Arial" w:hAnsi="Arial" w:cs="Arial"/>
            <w:webHidden/>
            <w:lang w:val="es-CL"/>
          </w:rPr>
          <w:fldChar w:fldCharType="end"/>
        </w:r>
      </w:hyperlink>
    </w:p>
    <w:p w14:paraId="28CE80D7" w14:textId="77777777" w:rsidR="00B96C39" w:rsidRPr="008F4DD2" w:rsidRDefault="00EF3D51">
      <w:pPr>
        <w:pStyle w:val="Sommario3"/>
        <w:tabs>
          <w:tab w:val="left" w:pos="1540"/>
          <w:tab w:val="right" w:leader="hyphen" w:pos="9394"/>
        </w:tabs>
        <w:rPr>
          <w:rFonts w:ascii="Arial" w:eastAsiaTheme="minorEastAsia" w:hAnsi="Arial" w:cs="Arial"/>
          <w:sz w:val="22"/>
          <w:szCs w:val="22"/>
          <w:lang w:val="es-CL" w:eastAsia="es-CL"/>
        </w:rPr>
      </w:pPr>
      <w:hyperlink w:anchor="_Toc320462486" w:history="1">
        <w:r w:rsidR="00B96C39" w:rsidRPr="008F4DD2">
          <w:rPr>
            <w:rStyle w:val="Collegamentoipertestuale"/>
            <w:rFonts w:ascii="Arial" w:hAnsi="Arial" w:cs="Arial"/>
            <w:lang w:val="es-CL"/>
          </w:rPr>
          <w:t>10.1.1.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Estrategia corto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82</w:t>
        </w:r>
        <w:r w:rsidR="00A97D37" w:rsidRPr="008F4DD2">
          <w:rPr>
            <w:rFonts w:ascii="Arial" w:hAnsi="Arial" w:cs="Arial"/>
            <w:webHidden/>
            <w:lang w:val="es-CL"/>
          </w:rPr>
          <w:fldChar w:fldCharType="end"/>
        </w:r>
      </w:hyperlink>
    </w:p>
    <w:p w14:paraId="153179D2" w14:textId="77777777" w:rsidR="00B96C39" w:rsidRPr="008F4DD2" w:rsidRDefault="00EF3D51">
      <w:pPr>
        <w:pStyle w:val="Sommario3"/>
        <w:tabs>
          <w:tab w:val="left" w:pos="1540"/>
          <w:tab w:val="right" w:leader="hyphen" w:pos="9394"/>
        </w:tabs>
        <w:rPr>
          <w:rFonts w:ascii="Arial" w:eastAsiaTheme="minorEastAsia" w:hAnsi="Arial" w:cs="Arial"/>
          <w:sz w:val="22"/>
          <w:szCs w:val="22"/>
          <w:lang w:val="es-CL" w:eastAsia="es-CL"/>
        </w:rPr>
      </w:pPr>
      <w:hyperlink w:anchor="_Toc320462487" w:history="1">
        <w:r w:rsidR="00B96C39" w:rsidRPr="008F4DD2">
          <w:rPr>
            <w:rStyle w:val="Collegamentoipertestuale"/>
            <w:rFonts w:ascii="Arial" w:hAnsi="Arial" w:cs="Arial"/>
            <w:lang w:val="es-CL"/>
          </w:rPr>
          <w:t>10.1.2.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Estrategia mediano/largo plazo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_Toc320462487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83</w:t>
        </w:r>
        <w:r w:rsidR="00A97D37" w:rsidRPr="008F4DD2">
          <w:rPr>
            <w:rFonts w:ascii="Arial" w:hAnsi="Arial" w:cs="Arial"/>
            <w:webHidden/>
            <w:lang w:val="es-CL"/>
          </w:rPr>
          <w:fldChar w:fldCharType="end"/>
        </w:r>
      </w:hyperlink>
    </w:p>
    <w:p w14:paraId="261B2C3B" w14:textId="77777777" w:rsidR="00B96C39" w:rsidRPr="008F4DD2" w:rsidRDefault="00EF3D51">
      <w:pPr>
        <w:pStyle w:val="Sommario1"/>
        <w:rPr>
          <w:rFonts w:eastAsiaTheme="minorEastAsia"/>
          <w:b w:val="0"/>
          <w:noProof w:val="0"/>
          <w:sz w:val="22"/>
          <w:szCs w:val="22"/>
          <w:lang w:val="es-CL" w:eastAsia="es-CL"/>
        </w:rPr>
      </w:pPr>
      <w:hyperlink w:anchor="_Toc320462488" w:history="1">
        <w:r w:rsidR="00B96C39" w:rsidRPr="008F4DD2">
          <w:rPr>
            <w:rStyle w:val="Collegamentoipertestuale"/>
            <w:rFonts w:cs="Arial"/>
            <w:noProof w:val="0"/>
            <w:lang w:val="es-CL"/>
          </w:rPr>
          <w:t>11.</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EVALUACIÓN ECONÓMICA</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_Toc320462488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85</w:t>
        </w:r>
        <w:r w:rsidR="00A97D37" w:rsidRPr="008F4DD2">
          <w:rPr>
            <w:noProof w:val="0"/>
            <w:webHidden/>
            <w:lang w:val="es-CL"/>
          </w:rPr>
          <w:fldChar w:fldCharType="end"/>
        </w:r>
      </w:hyperlink>
    </w:p>
    <w:p w14:paraId="7B7C9D16"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89" w:history="1">
        <w:r w:rsidR="00B96C39" w:rsidRPr="008F4DD2">
          <w:rPr>
            <w:rStyle w:val="Collegamentoipertestuale"/>
            <w:rFonts w:ascii="Arial" w:hAnsi="Arial" w:cs="Arial"/>
            <w:lang w:val="es-CL"/>
          </w:rPr>
          <w:t>11.1.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Estructura de costos e inversión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_Toc320462489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85</w:t>
        </w:r>
        <w:r w:rsidR="00A97D37" w:rsidRPr="008F4DD2">
          <w:rPr>
            <w:rFonts w:ascii="Arial" w:hAnsi="Arial" w:cs="Arial"/>
            <w:webHidden/>
            <w:lang w:val="es-CL"/>
          </w:rPr>
          <w:fldChar w:fldCharType="end"/>
        </w:r>
      </w:hyperlink>
    </w:p>
    <w:p w14:paraId="76A34408"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90" w:history="1">
        <w:r w:rsidR="00B96C39" w:rsidRPr="008F4DD2">
          <w:rPr>
            <w:rStyle w:val="Collegamentoipertestuale"/>
            <w:rFonts w:ascii="Arial" w:hAnsi="Arial" w:cs="Arial"/>
            <w:lang w:val="es-CL"/>
          </w:rPr>
          <w:t>11.2.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Ingresos</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14:paraId="7075EE99"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91" w:history="1">
        <w:r w:rsidR="00B96C39" w:rsidRPr="008F4DD2">
          <w:rPr>
            <w:rStyle w:val="Collegamentoipertestuale"/>
            <w:rFonts w:ascii="Arial" w:hAnsi="Arial" w:cs="Arial"/>
            <w:lang w:val="es-CL"/>
          </w:rPr>
          <w:t>11.3.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Resultado esperado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_Toc320462491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87</w:t>
        </w:r>
        <w:r w:rsidR="00A97D37" w:rsidRPr="008F4DD2">
          <w:rPr>
            <w:rFonts w:ascii="Arial" w:hAnsi="Arial" w:cs="Arial"/>
            <w:webHidden/>
            <w:lang w:val="es-CL"/>
          </w:rPr>
          <w:fldChar w:fldCharType="end"/>
        </w:r>
      </w:hyperlink>
    </w:p>
    <w:p w14:paraId="774F61FC" w14:textId="77777777" w:rsidR="00B96C39" w:rsidRPr="008F4DD2" w:rsidRDefault="00EF3D51">
      <w:pPr>
        <w:pStyle w:val="Sommario3"/>
        <w:tabs>
          <w:tab w:val="left" w:pos="1540"/>
          <w:tab w:val="right" w:leader="hyphen" w:pos="9394"/>
        </w:tabs>
        <w:rPr>
          <w:rFonts w:ascii="Arial" w:eastAsiaTheme="minorEastAsia" w:hAnsi="Arial" w:cs="Arial"/>
          <w:sz w:val="22"/>
          <w:szCs w:val="22"/>
          <w:lang w:val="es-CL" w:eastAsia="es-CL"/>
        </w:rPr>
      </w:pPr>
      <w:hyperlink w:anchor="_Toc320462492" w:history="1">
        <w:r w:rsidR="00B96C39" w:rsidRPr="008F4DD2">
          <w:rPr>
            <w:rStyle w:val="Collegamentoipertestuale"/>
            <w:rFonts w:ascii="Arial" w:hAnsi="Arial" w:cs="Arial"/>
            <w:lang w:val="es-CL"/>
          </w:rPr>
          <w:t>11.3.1.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Escenario a: pesimista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_Toc320462492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88</w:t>
        </w:r>
        <w:r w:rsidR="00A97D37" w:rsidRPr="008F4DD2">
          <w:rPr>
            <w:rFonts w:ascii="Arial" w:hAnsi="Arial" w:cs="Arial"/>
            <w:webHidden/>
            <w:lang w:val="es-CL"/>
          </w:rPr>
          <w:fldChar w:fldCharType="end"/>
        </w:r>
      </w:hyperlink>
    </w:p>
    <w:p w14:paraId="3B6EEADF" w14:textId="77777777" w:rsidR="00B96C39" w:rsidRPr="008F4DD2" w:rsidRDefault="00EF3D51">
      <w:pPr>
        <w:pStyle w:val="Sommario3"/>
        <w:tabs>
          <w:tab w:val="left" w:pos="1540"/>
          <w:tab w:val="right" w:leader="hyphen" w:pos="9394"/>
        </w:tabs>
        <w:rPr>
          <w:rFonts w:ascii="Arial" w:eastAsiaTheme="minorEastAsia" w:hAnsi="Arial" w:cs="Arial"/>
          <w:sz w:val="22"/>
          <w:szCs w:val="22"/>
          <w:lang w:val="es-CL" w:eastAsia="es-CL"/>
        </w:rPr>
      </w:pPr>
      <w:hyperlink w:anchor="_Toc320462493" w:history="1">
        <w:r w:rsidR="00B96C39" w:rsidRPr="008F4DD2">
          <w:rPr>
            <w:rStyle w:val="Collegamentoipertestuale"/>
            <w:rFonts w:ascii="Arial" w:hAnsi="Arial" w:cs="Arial"/>
            <w:lang w:val="es-CL"/>
          </w:rPr>
          <w:t>11.3.2.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Escenario b: optimista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_Toc320462493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29353D43"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94" w:history="1">
        <w:r w:rsidR="00B96C39" w:rsidRPr="008F4DD2">
          <w:rPr>
            <w:rStyle w:val="Collegamentoipertestuale"/>
            <w:rFonts w:ascii="Arial" w:hAnsi="Arial" w:cs="Arial"/>
            <w:lang w:val="es-CL"/>
          </w:rPr>
          <w:t>11.4.</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Análisis de sensibilidad</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_Toc320462494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7A7BFB6B" w14:textId="77777777" w:rsidR="00B96C39" w:rsidRPr="008F4DD2" w:rsidRDefault="00EF3D51">
      <w:pPr>
        <w:pStyle w:val="Sommario3"/>
        <w:tabs>
          <w:tab w:val="left" w:pos="1540"/>
          <w:tab w:val="right" w:leader="hyphen" w:pos="9394"/>
        </w:tabs>
        <w:rPr>
          <w:rFonts w:ascii="Arial" w:eastAsiaTheme="minorEastAsia" w:hAnsi="Arial" w:cs="Arial"/>
          <w:sz w:val="22"/>
          <w:szCs w:val="22"/>
          <w:lang w:val="es-CL" w:eastAsia="es-CL"/>
        </w:rPr>
      </w:pPr>
      <w:hyperlink w:anchor="_Toc320462495" w:history="1">
        <w:r w:rsidR="00B96C39" w:rsidRPr="008F4DD2">
          <w:rPr>
            <w:rStyle w:val="Collegamentoipertestuale"/>
            <w:rFonts w:ascii="Arial" w:hAnsi="Arial" w:cs="Arial"/>
            <w:lang w:val="es-CL"/>
          </w:rPr>
          <w:t>11.4.1.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Sensibilización tasa de crecimiento</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_Toc320462495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89</w:t>
        </w:r>
        <w:r w:rsidR="00A97D37" w:rsidRPr="008F4DD2">
          <w:rPr>
            <w:rFonts w:ascii="Arial" w:hAnsi="Arial" w:cs="Arial"/>
            <w:webHidden/>
            <w:lang w:val="es-CL"/>
          </w:rPr>
          <w:fldChar w:fldCharType="end"/>
        </w:r>
      </w:hyperlink>
    </w:p>
    <w:p w14:paraId="01692E0A" w14:textId="77777777" w:rsidR="00B96C39" w:rsidRPr="008F4DD2" w:rsidRDefault="00EF3D51">
      <w:pPr>
        <w:pStyle w:val="Sommario3"/>
        <w:tabs>
          <w:tab w:val="left" w:pos="1540"/>
          <w:tab w:val="right" w:leader="hyphen" w:pos="9394"/>
        </w:tabs>
        <w:rPr>
          <w:rFonts w:ascii="Arial" w:eastAsiaTheme="minorEastAsia" w:hAnsi="Arial" w:cs="Arial"/>
          <w:sz w:val="22"/>
          <w:szCs w:val="22"/>
          <w:lang w:val="es-CL" w:eastAsia="es-CL"/>
        </w:rPr>
      </w:pPr>
      <w:hyperlink w:anchor="_Toc320462496" w:history="1">
        <w:r w:rsidR="00B96C39" w:rsidRPr="008F4DD2">
          <w:rPr>
            <w:rStyle w:val="Collegamentoipertestuale"/>
            <w:rFonts w:ascii="Arial" w:hAnsi="Arial" w:cs="Arial"/>
            <w:lang w:val="es-CL"/>
          </w:rPr>
          <w:t>11.4.2.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Sensibilización precio módulo de gestión</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_Toc320462496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90</w:t>
        </w:r>
        <w:r w:rsidR="00A97D37" w:rsidRPr="008F4DD2">
          <w:rPr>
            <w:rFonts w:ascii="Arial" w:hAnsi="Arial" w:cs="Arial"/>
            <w:webHidden/>
            <w:lang w:val="es-CL"/>
          </w:rPr>
          <w:fldChar w:fldCharType="end"/>
        </w:r>
      </w:hyperlink>
    </w:p>
    <w:p w14:paraId="3B17D3FB" w14:textId="77777777" w:rsidR="00B96C39" w:rsidRPr="008F4DD2" w:rsidRDefault="00EF3D51">
      <w:pPr>
        <w:pStyle w:val="Sommario1"/>
        <w:rPr>
          <w:rFonts w:eastAsiaTheme="minorEastAsia"/>
          <w:b w:val="0"/>
          <w:noProof w:val="0"/>
          <w:sz w:val="22"/>
          <w:szCs w:val="22"/>
          <w:lang w:val="es-CL" w:eastAsia="es-CL"/>
        </w:rPr>
      </w:pPr>
      <w:hyperlink w:anchor="_Toc320462497" w:history="1">
        <w:r w:rsidR="00B96C39" w:rsidRPr="008F4DD2">
          <w:rPr>
            <w:rStyle w:val="Collegamentoipertestuale"/>
            <w:rFonts w:cs="Arial"/>
            <w:noProof w:val="0"/>
            <w:lang w:val="es-CL"/>
          </w:rPr>
          <w:t>12.</w:t>
        </w:r>
        <w:r w:rsidR="00B96C39" w:rsidRPr="008F4DD2">
          <w:rPr>
            <w:rFonts w:eastAsiaTheme="minorEastAsia"/>
            <w:b w:val="0"/>
            <w:noProof w:val="0"/>
            <w:sz w:val="22"/>
            <w:szCs w:val="22"/>
            <w:lang w:val="es-CL" w:eastAsia="es-CL"/>
          </w:rPr>
          <w:tab/>
        </w:r>
        <w:r w:rsidR="00B96C39" w:rsidRPr="008F4DD2">
          <w:rPr>
            <w:rStyle w:val="Collegamentoipertestuale"/>
            <w:rFonts w:cs="Arial"/>
            <w:noProof w:val="0"/>
            <w:lang w:val="es-CL"/>
          </w:rPr>
          <w:t>ANEXOS</w:t>
        </w:r>
        <w:r w:rsidR="00B96C39" w:rsidRPr="008F4DD2">
          <w:rPr>
            <w:noProof w:val="0"/>
            <w:webHidden/>
            <w:lang w:val="es-CL"/>
          </w:rPr>
          <w:tab/>
        </w:r>
        <w:r w:rsidR="00A97D37" w:rsidRPr="008F4DD2">
          <w:rPr>
            <w:noProof w:val="0"/>
            <w:webHidden/>
            <w:lang w:val="es-CL"/>
          </w:rPr>
          <w:fldChar w:fldCharType="begin"/>
        </w:r>
        <w:r w:rsidR="00B96C39" w:rsidRPr="008F4DD2">
          <w:rPr>
            <w:noProof w:val="0"/>
            <w:webHidden/>
            <w:lang w:val="es-CL"/>
          </w:rPr>
          <w:instrText xml:space="preserve"> PAGEREF _Toc320462497 \h </w:instrText>
        </w:r>
        <w:r w:rsidR="00A97D37" w:rsidRPr="008F4DD2">
          <w:rPr>
            <w:noProof w:val="0"/>
            <w:webHidden/>
            <w:lang w:val="es-CL"/>
          </w:rPr>
        </w:r>
        <w:r w:rsidR="00A97D37" w:rsidRPr="008F4DD2">
          <w:rPr>
            <w:noProof w:val="0"/>
            <w:webHidden/>
            <w:lang w:val="es-CL"/>
          </w:rPr>
          <w:fldChar w:fldCharType="separate"/>
        </w:r>
        <w:r w:rsidR="00B96C39" w:rsidRPr="008F4DD2">
          <w:rPr>
            <w:noProof w:val="0"/>
            <w:webHidden/>
            <w:lang w:val="es-CL"/>
          </w:rPr>
          <w:t>91</w:t>
        </w:r>
        <w:r w:rsidR="00A97D37" w:rsidRPr="008F4DD2">
          <w:rPr>
            <w:noProof w:val="0"/>
            <w:webHidden/>
            <w:lang w:val="es-CL"/>
          </w:rPr>
          <w:fldChar w:fldCharType="end"/>
        </w:r>
      </w:hyperlink>
    </w:p>
    <w:p w14:paraId="1C2C0D51"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98" w:history="1">
        <w:r w:rsidR="00B96C39" w:rsidRPr="008F4DD2">
          <w:rPr>
            <w:rStyle w:val="Collegamentoipertestuale"/>
            <w:rFonts w:ascii="Arial" w:hAnsi="Arial" w:cs="Arial"/>
            <w:lang w:val="es-CL"/>
          </w:rPr>
          <w:t>12.1.</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Descripción de criterios premio pyme</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_Toc320462498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91</w:t>
        </w:r>
        <w:r w:rsidR="00A97D37" w:rsidRPr="008F4DD2">
          <w:rPr>
            <w:rFonts w:ascii="Arial" w:hAnsi="Arial" w:cs="Arial"/>
            <w:webHidden/>
            <w:lang w:val="es-CL"/>
          </w:rPr>
          <w:fldChar w:fldCharType="end"/>
        </w:r>
      </w:hyperlink>
    </w:p>
    <w:p w14:paraId="6107A627"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499" w:history="1">
        <w:r w:rsidR="00B96C39" w:rsidRPr="008F4DD2">
          <w:rPr>
            <w:rStyle w:val="Collegamentoipertestuale"/>
            <w:rFonts w:ascii="Arial" w:hAnsi="Arial" w:cs="Arial"/>
            <w:lang w:val="es-CL"/>
          </w:rPr>
          <w:t>12.2.</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Flujo de caja escenario a</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_Toc320462499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93</w:t>
        </w:r>
        <w:r w:rsidR="00A97D37" w:rsidRPr="008F4DD2">
          <w:rPr>
            <w:rFonts w:ascii="Arial" w:hAnsi="Arial" w:cs="Arial"/>
            <w:webHidden/>
            <w:lang w:val="es-CL"/>
          </w:rPr>
          <w:fldChar w:fldCharType="end"/>
        </w:r>
      </w:hyperlink>
    </w:p>
    <w:p w14:paraId="7D7E1C2D" w14:textId="77777777" w:rsidR="00B96C39" w:rsidRPr="008F4DD2" w:rsidRDefault="00EF3D51">
      <w:pPr>
        <w:pStyle w:val="Sommario2"/>
        <w:tabs>
          <w:tab w:val="left" w:pos="1100"/>
          <w:tab w:val="right" w:leader="hyphen" w:pos="9394"/>
        </w:tabs>
        <w:rPr>
          <w:rFonts w:ascii="Arial" w:eastAsiaTheme="minorEastAsia" w:hAnsi="Arial" w:cs="Arial"/>
          <w:sz w:val="22"/>
          <w:szCs w:val="22"/>
          <w:lang w:val="es-CL" w:eastAsia="es-CL"/>
        </w:rPr>
      </w:pPr>
      <w:hyperlink w:anchor="_Toc320462500" w:history="1">
        <w:r w:rsidR="00B96C39" w:rsidRPr="008F4DD2">
          <w:rPr>
            <w:rStyle w:val="Collegamentoipertestuale"/>
            <w:rFonts w:ascii="Arial" w:hAnsi="Arial" w:cs="Arial"/>
            <w:lang w:val="es-CL"/>
          </w:rPr>
          <w:t>12.3.</w:t>
        </w:r>
        <w:r w:rsidR="00B96C39" w:rsidRPr="008F4DD2">
          <w:rPr>
            <w:rFonts w:ascii="Arial" w:eastAsiaTheme="minorEastAsia" w:hAnsi="Arial" w:cs="Arial"/>
            <w:sz w:val="22"/>
            <w:szCs w:val="22"/>
            <w:lang w:val="es-CL" w:eastAsia="es-CL"/>
          </w:rPr>
          <w:tab/>
        </w:r>
        <w:r w:rsidR="00B96C39" w:rsidRPr="008F4DD2">
          <w:rPr>
            <w:rStyle w:val="Collegamentoipertestuale"/>
            <w:rFonts w:ascii="Arial" w:hAnsi="Arial" w:cs="Arial"/>
            <w:lang w:val="es-CL"/>
          </w:rPr>
          <w:t>Flujo de caja escenario b</w:t>
        </w:r>
        <w:r w:rsidR="00B96C39" w:rsidRPr="008F4DD2">
          <w:rPr>
            <w:rFonts w:ascii="Arial" w:hAnsi="Arial" w:cs="Arial"/>
            <w:webHidden/>
            <w:lang w:val="es-CL"/>
          </w:rPr>
          <w:tab/>
        </w:r>
        <w:r w:rsidR="00A97D37" w:rsidRPr="008F4DD2">
          <w:rPr>
            <w:rFonts w:ascii="Arial" w:hAnsi="Arial" w:cs="Arial"/>
            <w:webHidden/>
            <w:lang w:val="es-CL"/>
          </w:rPr>
          <w:fldChar w:fldCharType="begin"/>
        </w:r>
        <w:r w:rsidR="00B96C39" w:rsidRPr="008F4DD2">
          <w:rPr>
            <w:rFonts w:ascii="Arial" w:hAnsi="Arial" w:cs="Arial"/>
            <w:webHidden/>
            <w:lang w:val="es-CL"/>
          </w:rPr>
          <w:instrText xml:space="preserve"> PAGEREF _Toc320462500 \h </w:instrText>
        </w:r>
        <w:r w:rsidR="00A97D37" w:rsidRPr="008F4DD2">
          <w:rPr>
            <w:rFonts w:ascii="Arial" w:hAnsi="Arial" w:cs="Arial"/>
            <w:webHidden/>
            <w:lang w:val="es-CL"/>
          </w:rPr>
        </w:r>
        <w:r w:rsidR="00A97D37" w:rsidRPr="008F4DD2">
          <w:rPr>
            <w:rFonts w:ascii="Arial" w:hAnsi="Arial" w:cs="Arial"/>
            <w:webHidden/>
            <w:lang w:val="es-CL"/>
          </w:rPr>
          <w:fldChar w:fldCharType="separate"/>
        </w:r>
        <w:r w:rsidR="00B96C39" w:rsidRPr="008F4DD2">
          <w:rPr>
            <w:rFonts w:ascii="Arial" w:hAnsi="Arial" w:cs="Arial"/>
            <w:webHidden/>
            <w:lang w:val="es-CL"/>
          </w:rPr>
          <w:t>94</w:t>
        </w:r>
        <w:r w:rsidR="00A97D37" w:rsidRPr="008F4DD2">
          <w:rPr>
            <w:rFonts w:ascii="Arial" w:hAnsi="Arial" w:cs="Arial"/>
            <w:webHidden/>
            <w:lang w:val="es-CL"/>
          </w:rPr>
          <w:fldChar w:fldCharType="end"/>
        </w:r>
      </w:hyperlink>
    </w:p>
    <w:p w14:paraId="6A0BEDC5" w14:textId="77777777" w:rsidR="00CC21C9" w:rsidRPr="008F4DD2" w:rsidRDefault="00A97D37" w:rsidP="00A51666">
      <w:pPr>
        <w:spacing w:line="360" w:lineRule="auto"/>
        <w:jc w:val="both"/>
        <w:rPr>
          <w:b/>
          <w:bCs/>
          <w:color w:val="000000"/>
          <w:lang w:val="es-CL"/>
        </w:rPr>
      </w:pPr>
      <w:r w:rsidRPr="008F4DD2">
        <w:rPr>
          <w:rFonts w:ascii="Arial" w:hAnsi="Arial" w:cs="Arial"/>
          <w:b/>
          <w:bCs/>
          <w:color w:val="000000"/>
          <w:lang w:val="es-CL"/>
        </w:rPr>
        <w:fldChar w:fldCharType="end"/>
      </w:r>
    </w:p>
    <w:p w14:paraId="66AD8F7B" w14:textId="77777777" w:rsidR="00F64971" w:rsidRPr="008F4DD2" w:rsidRDefault="00CC21C9" w:rsidP="00A51666">
      <w:pPr>
        <w:pStyle w:val="TITULOTESIS"/>
        <w:jc w:val="both"/>
      </w:pPr>
      <w:r w:rsidRPr="008F4DD2">
        <w:br w:type="page"/>
      </w:r>
      <w:bookmarkStart w:id="0" w:name="_Toc320462440"/>
      <w:r w:rsidR="00F64971" w:rsidRPr="008F4DD2">
        <w:lastRenderedPageBreak/>
        <w:t>INTRODUCCIÓN</w:t>
      </w:r>
      <w:bookmarkEnd w:id="0"/>
    </w:p>
    <w:p w14:paraId="2B66579F" w14:textId="77777777" w:rsidR="00F64971" w:rsidRPr="008F4DD2" w:rsidRDefault="00F64971" w:rsidP="00A51666">
      <w:pPr>
        <w:spacing w:line="360" w:lineRule="auto"/>
        <w:jc w:val="both"/>
        <w:rPr>
          <w:rFonts w:ascii="Arial" w:hAnsi="Arial" w:cs="Arial"/>
          <w:b/>
          <w:bCs/>
          <w:color w:val="000000"/>
          <w:lang w:val="es-CL"/>
        </w:rPr>
      </w:pPr>
    </w:p>
    <w:p w14:paraId="103C44DC"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Las micro y pequeñas empresas (MIPES), en Chile, has sido un grupo económico que ha tenido enormes dificultades para hacer surgir sus negocios y emprender cómo ellos inicialmente esperan. Muchos de estos intentos han fracasado producto de la falta de experiencia, ineficacia, falta de información y sobretodo, dificultad de financiamiento.</w:t>
      </w:r>
    </w:p>
    <w:p w14:paraId="732A5415" w14:textId="77777777" w:rsidR="00F64971" w:rsidRPr="008F4DD2" w:rsidRDefault="00F64971" w:rsidP="00A51666">
      <w:pPr>
        <w:spacing w:line="360" w:lineRule="auto"/>
        <w:jc w:val="both"/>
        <w:rPr>
          <w:rFonts w:ascii="Arial" w:hAnsi="Arial" w:cs="Arial"/>
          <w:bCs/>
          <w:color w:val="000000"/>
          <w:lang w:val="es-CL"/>
        </w:rPr>
      </w:pPr>
    </w:p>
    <w:p w14:paraId="39E89141"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El proyecto plasmado en este documento, presenta una solución para estas empresas, desarrollando un sistema integrado, sobre una plataforma web, adecuado a sus necesidades, que tiene como objetivo ser un recurso que le permita a los usuarios resolver todas las vicisitudes que se vayan gestando a lo largo de la vida de sus negocios, entregando una serie de servicios que les permite mantener relación con el sistema a medida que vayan desarrollando y mejorando el rendimiento de sus empresas.</w:t>
      </w:r>
    </w:p>
    <w:p w14:paraId="2A194C8C" w14:textId="77777777" w:rsidR="00F64971" w:rsidRPr="008F4DD2" w:rsidRDefault="00F64971" w:rsidP="00A51666">
      <w:pPr>
        <w:spacing w:line="360" w:lineRule="auto"/>
        <w:jc w:val="both"/>
        <w:rPr>
          <w:rFonts w:ascii="Arial" w:hAnsi="Arial" w:cs="Arial"/>
          <w:bCs/>
          <w:color w:val="000000"/>
          <w:lang w:val="es-CL"/>
        </w:rPr>
      </w:pPr>
    </w:p>
    <w:p w14:paraId="279A59D9" w14:textId="77777777" w:rsidR="00F64971" w:rsidRPr="008F4DD2" w:rsidRDefault="00F64971" w:rsidP="00A51666">
      <w:pPr>
        <w:spacing w:line="360" w:lineRule="auto"/>
        <w:ind w:firstLine="720"/>
        <w:jc w:val="both"/>
        <w:rPr>
          <w:rFonts w:ascii="Arial" w:hAnsi="Arial" w:cs="Arial"/>
          <w:bCs/>
          <w:color w:val="000000"/>
          <w:lang w:val="es-CL"/>
        </w:rPr>
      </w:pPr>
      <w:r w:rsidRPr="008F4DD2">
        <w:rPr>
          <w:rFonts w:ascii="Arial" w:hAnsi="Arial" w:cs="Arial"/>
          <w:bCs/>
          <w:color w:val="000000"/>
          <w:lang w:val="es-CL"/>
        </w:rPr>
        <w:t>El sistema buscará, además, generar redes asociativas entre los miembros de éste, para poder generar sinergia entre los miembros de la comunidad de empresas afiliadas al servicio. La asociatividad, se estima, es una alternativa importante que tienen las MIPES para poder competir con empresas de mayor calibre.</w:t>
      </w:r>
    </w:p>
    <w:p w14:paraId="67759C24" w14:textId="77777777" w:rsidR="00F64971" w:rsidRPr="008F4DD2" w:rsidRDefault="00F64971" w:rsidP="00A51666">
      <w:pPr>
        <w:spacing w:line="360" w:lineRule="auto"/>
        <w:jc w:val="both"/>
        <w:rPr>
          <w:rFonts w:ascii="Arial" w:hAnsi="Arial" w:cs="Arial"/>
          <w:bCs/>
          <w:color w:val="000000"/>
          <w:lang w:val="es-CL"/>
        </w:rPr>
      </w:pPr>
    </w:p>
    <w:p w14:paraId="25F407C4" w14:textId="77777777" w:rsidR="00F64971" w:rsidRPr="008F4DD2" w:rsidRDefault="00F64971" w:rsidP="00A51666">
      <w:pPr>
        <w:pStyle w:val="TITULOTESIS"/>
        <w:jc w:val="both"/>
        <w:rPr>
          <w:lang w:eastAsia="es-CL"/>
        </w:rPr>
      </w:pPr>
      <w:r w:rsidRPr="008F4DD2">
        <w:br w:type="page"/>
      </w:r>
      <w:bookmarkStart w:id="1" w:name="_Toc320462441"/>
      <w:r w:rsidRPr="008F4DD2">
        <w:lastRenderedPageBreak/>
        <w:t>RESUMEN EJECUTIVO</w:t>
      </w:r>
      <w:bookmarkEnd w:id="1"/>
    </w:p>
    <w:p w14:paraId="1DDAB941" w14:textId="77777777" w:rsidR="00F64971" w:rsidRPr="008F4DD2" w:rsidRDefault="00F64971" w:rsidP="00A51666">
      <w:pPr>
        <w:pStyle w:val="Style-1"/>
        <w:spacing w:line="360" w:lineRule="auto"/>
        <w:jc w:val="both"/>
        <w:rPr>
          <w:rFonts w:ascii="Arial" w:hAnsi="Arial" w:cs="Arial"/>
          <w:b/>
          <w:bCs/>
          <w:color w:val="000000"/>
        </w:rPr>
      </w:pPr>
    </w:p>
    <w:p w14:paraId="6B01BE4A"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Este documento presenta un plan de negocio para la creación de un Sis</w:t>
      </w:r>
      <w:r w:rsidR="00042313" w:rsidRPr="008F4DD2">
        <w:rPr>
          <w:rFonts w:ascii="Arial" w:hAnsi="Arial" w:cs="Arial"/>
          <w:bCs/>
          <w:color w:val="000000"/>
        </w:rPr>
        <w:t>tema de Asesoría Integral para M</w:t>
      </w:r>
      <w:r w:rsidRPr="008F4DD2">
        <w:rPr>
          <w:rFonts w:ascii="Arial" w:hAnsi="Arial" w:cs="Arial"/>
          <w:bCs/>
          <w:color w:val="000000"/>
        </w:rPr>
        <w:t xml:space="preserve">icro y </w:t>
      </w:r>
      <w:r w:rsidR="00CE0552" w:rsidRPr="008F4DD2">
        <w:rPr>
          <w:rFonts w:ascii="Arial" w:hAnsi="Arial" w:cs="Arial"/>
          <w:bCs/>
          <w:color w:val="000000"/>
        </w:rPr>
        <w:t>pequeñas empresas, denominado con la sigla SAIM</w:t>
      </w:r>
      <w:r w:rsidRPr="008F4DD2">
        <w:rPr>
          <w:rFonts w:ascii="Arial" w:hAnsi="Arial" w:cs="Arial"/>
          <w:bCs/>
          <w:color w:val="000000"/>
        </w:rPr>
        <w:t>. Dentro de éste mismo se encuentran la evaluación del entorno del negocio, la descripción de los clientes a los que apunta el proyecto, y la correspondiente evaluación económica.</w:t>
      </w:r>
    </w:p>
    <w:p w14:paraId="3CEE0841" w14:textId="77777777" w:rsidR="00F64971" w:rsidRPr="008F4DD2" w:rsidRDefault="00F64971" w:rsidP="00A51666">
      <w:pPr>
        <w:pStyle w:val="Style-1"/>
        <w:spacing w:line="360" w:lineRule="auto"/>
        <w:jc w:val="both"/>
        <w:rPr>
          <w:rFonts w:ascii="Arial" w:hAnsi="Arial" w:cs="Arial"/>
          <w:bCs/>
          <w:color w:val="000000"/>
        </w:rPr>
      </w:pPr>
    </w:p>
    <w:p w14:paraId="12BF8AB2"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La idea de éste negocio nace ante la carencia de oportunidades y ayuda que tienen las MIPES</w:t>
      </w:r>
      <w:r w:rsidR="00CE0552" w:rsidRPr="008F4DD2">
        <w:rPr>
          <w:rFonts w:ascii="Arial" w:hAnsi="Arial" w:cs="Arial"/>
          <w:bCs/>
          <w:color w:val="000000"/>
        </w:rPr>
        <w:t xml:space="preserve"> en nuestro país.</w:t>
      </w:r>
      <w:r w:rsidRPr="008F4DD2">
        <w:rPr>
          <w:rFonts w:ascii="Arial" w:hAnsi="Arial" w:cs="Arial"/>
          <w:bCs/>
          <w:color w:val="000000"/>
        </w:rPr>
        <w:t xml:space="preserve"> </w:t>
      </w:r>
      <w:r w:rsidR="00CE0552" w:rsidRPr="008F4DD2">
        <w:rPr>
          <w:rFonts w:ascii="Arial" w:hAnsi="Arial" w:cs="Arial"/>
          <w:bCs/>
          <w:color w:val="000000"/>
        </w:rPr>
        <w:t>E</w:t>
      </w:r>
      <w:r w:rsidRPr="008F4DD2">
        <w:rPr>
          <w:rFonts w:ascii="Arial" w:hAnsi="Arial" w:cs="Arial"/>
          <w:bCs/>
          <w:color w:val="000000"/>
        </w:rPr>
        <w:t xml:space="preserve">mprendimientos importantes </w:t>
      </w:r>
      <w:r w:rsidR="00CE0552" w:rsidRPr="008F4DD2">
        <w:rPr>
          <w:rFonts w:ascii="Arial" w:hAnsi="Arial" w:cs="Arial"/>
          <w:bCs/>
          <w:color w:val="000000"/>
        </w:rPr>
        <w:t xml:space="preserve">se ven </w:t>
      </w:r>
      <w:r w:rsidR="00042313" w:rsidRPr="008F4DD2">
        <w:rPr>
          <w:rFonts w:ascii="Arial" w:hAnsi="Arial" w:cs="Arial"/>
          <w:bCs/>
          <w:color w:val="000000"/>
        </w:rPr>
        <w:t xml:space="preserve">limitados </w:t>
      </w:r>
      <w:r w:rsidRPr="008F4DD2">
        <w:rPr>
          <w:rFonts w:ascii="Arial" w:hAnsi="Arial" w:cs="Arial"/>
          <w:bCs/>
          <w:color w:val="000000"/>
        </w:rPr>
        <w:t>debido a la carencia de experiencia, financiamiento y asociatividad que existe en este grupo empresarial.</w:t>
      </w:r>
    </w:p>
    <w:p w14:paraId="5938836A" w14:textId="77777777" w:rsidR="00CE0552" w:rsidRPr="008F4DD2" w:rsidRDefault="00CE0552" w:rsidP="00A51666">
      <w:pPr>
        <w:pStyle w:val="Style-1"/>
        <w:spacing w:line="360" w:lineRule="auto"/>
        <w:ind w:firstLine="720"/>
        <w:jc w:val="both"/>
        <w:rPr>
          <w:rFonts w:ascii="Arial" w:hAnsi="Arial" w:cs="Arial"/>
          <w:bCs/>
          <w:color w:val="000000"/>
        </w:rPr>
      </w:pPr>
    </w:p>
    <w:p w14:paraId="68164E8D" w14:textId="77777777" w:rsidR="00CE0552" w:rsidRPr="008F4DD2" w:rsidRDefault="00CE0552"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En Chile ya se habla, incluso a nivel de Gobierno, de la falta de emprendimiento y de los posibles medios para que exista un ambiente justo y competitivo entre las firmas de menor tamaño y aquellas de mayor volumen.  </w:t>
      </w:r>
    </w:p>
    <w:p w14:paraId="3AD05748" w14:textId="77777777" w:rsidR="00F64971" w:rsidRPr="008F4DD2" w:rsidRDefault="00F64971" w:rsidP="00A51666">
      <w:pPr>
        <w:pStyle w:val="Style-1"/>
        <w:spacing w:line="360" w:lineRule="auto"/>
        <w:ind w:firstLine="720"/>
        <w:jc w:val="both"/>
        <w:rPr>
          <w:rFonts w:ascii="Arial" w:hAnsi="Arial" w:cs="Arial"/>
          <w:bCs/>
          <w:color w:val="000000"/>
        </w:rPr>
      </w:pPr>
    </w:p>
    <w:p w14:paraId="65B139C0"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 xml:space="preserve">El SAIM ofrece una serie de servicios en formato de módulos, donde la </w:t>
      </w:r>
      <w:r w:rsidR="00CE0552" w:rsidRPr="008F4DD2">
        <w:rPr>
          <w:rFonts w:ascii="Arial" w:hAnsi="Arial" w:cs="Arial"/>
          <w:bCs/>
          <w:color w:val="000000"/>
        </w:rPr>
        <w:t>comunicación vía Web es la principal</w:t>
      </w:r>
      <w:r w:rsidRPr="008F4DD2">
        <w:rPr>
          <w:rFonts w:ascii="Arial" w:hAnsi="Arial" w:cs="Arial"/>
          <w:bCs/>
          <w:color w:val="000000"/>
        </w:rPr>
        <w:t xml:space="preserve"> forma de interacción entre la empresa y sus clientes. Todos los contenidos tienen acceso a través de Internet, sin dejar de lado la relación comercial y responsabilidad que tiene el sistema con sus usuarios.</w:t>
      </w:r>
    </w:p>
    <w:p w14:paraId="5B01575C" w14:textId="77777777" w:rsidR="00F64971" w:rsidRPr="008F4DD2" w:rsidRDefault="00F64971" w:rsidP="00A51666">
      <w:pPr>
        <w:pStyle w:val="Style-1"/>
        <w:spacing w:line="360" w:lineRule="auto"/>
        <w:jc w:val="both"/>
        <w:rPr>
          <w:rFonts w:ascii="Arial" w:hAnsi="Arial" w:cs="Arial"/>
          <w:bCs/>
          <w:color w:val="000000"/>
        </w:rPr>
      </w:pPr>
    </w:p>
    <w:p w14:paraId="5D8151BE" w14:textId="77777777" w:rsidR="00F64971" w:rsidRPr="008F4DD2" w:rsidRDefault="00F64971" w:rsidP="00A51666">
      <w:pPr>
        <w:pStyle w:val="Style-1"/>
        <w:spacing w:line="360" w:lineRule="auto"/>
        <w:ind w:firstLine="720"/>
        <w:jc w:val="both"/>
        <w:rPr>
          <w:rFonts w:ascii="Arial" w:hAnsi="Arial" w:cs="Arial"/>
          <w:bCs/>
          <w:color w:val="000000"/>
        </w:rPr>
      </w:pPr>
      <w:r w:rsidRPr="008F4DD2">
        <w:rPr>
          <w:rFonts w:ascii="Arial" w:hAnsi="Arial" w:cs="Arial"/>
          <w:bCs/>
          <w:color w:val="000000"/>
        </w:rPr>
        <w:t>El principal fuerte del SAIM, es que busca ser un sistema de “Ventanilla única”,</w:t>
      </w:r>
      <w:r w:rsidR="00697F40" w:rsidRPr="008F4DD2">
        <w:rPr>
          <w:rFonts w:ascii="Arial" w:hAnsi="Arial" w:cs="Arial"/>
          <w:bCs/>
          <w:color w:val="000000"/>
        </w:rPr>
        <w:t xml:space="preserve"> donde sus clientes no necesitarán</w:t>
      </w:r>
      <w:r w:rsidRPr="008F4DD2">
        <w:rPr>
          <w:rFonts w:ascii="Arial" w:hAnsi="Arial" w:cs="Arial"/>
          <w:bCs/>
          <w:color w:val="000000"/>
        </w:rPr>
        <w:t xml:space="preserve"> </w:t>
      </w:r>
      <w:r w:rsidR="00697F40" w:rsidRPr="008F4DD2">
        <w:rPr>
          <w:rFonts w:ascii="Arial" w:hAnsi="Arial" w:cs="Arial"/>
          <w:bCs/>
          <w:color w:val="000000"/>
        </w:rPr>
        <w:t xml:space="preserve">recurrir directamente a </w:t>
      </w:r>
      <w:r w:rsidRPr="008F4DD2">
        <w:rPr>
          <w:rFonts w:ascii="Arial" w:hAnsi="Arial" w:cs="Arial"/>
          <w:bCs/>
          <w:color w:val="000000"/>
        </w:rPr>
        <w:t xml:space="preserve">otras entidades para resolver sus problemas, obtener ayuda, o lo que sea que estimen necesario para </w:t>
      </w:r>
      <w:r w:rsidR="00697F40" w:rsidRPr="008F4DD2">
        <w:rPr>
          <w:rFonts w:ascii="Arial" w:hAnsi="Arial" w:cs="Arial"/>
          <w:bCs/>
          <w:color w:val="000000"/>
        </w:rPr>
        <w:t xml:space="preserve">el desarrollo </w:t>
      </w:r>
      <w:r w:rsidRPr="008F4DD2">
        <w:rPr>
          <w:rFonts w:ascii="Arial" w:hAnsi="Arial" w:cs="Arial"/>
          <w:bCs/>
          <w:color w:val="000000"/>
        </w:rPr>
        <w:t>de sus negocios. Esto se consigue orquestando un negocio en asociación con otras empresas prestadoras de servicios, quienes serán parte importante del desarrollo de este proyecto, ya que complementan el producto que se entregará al público.</w:t>
      </w:r>
    </w:p>
    <w:p w14:paraId="4529C063" w14:textId="77777777" w:rsidR="00F64971" w:rsidRPr="008F4DD2" w:rsidRDefault="00F64971" w:rsidP="00A51666">
      <w:pPr>
        <w:pStyle w:val="TITULOTESIS"/>
        <w:jc w:val="both"/>
      </w:pPr>
      <w:r w:rsidRPr="008F4DD2">
        <w:br w:type="page"/>
      </w:r>
      <w:bookmarkStart w:id="2" w:name="_Toc320462442"/>
      <w:r w:rsidRPr="008F4DD2">
        <w:lastRenderedPageBreak/>
        <w:t>DEFINICIÓN DEL NEGOCIO</w:t>
      </w:r>
      <w:bookmarkEnd w:id="2"/>
    </w:p>
    <w:p w14:paraId="6DC6720D" w14:textId="77777777" w:rsidR="00F64971" w:rsidRPr="008F4DD2" w:rsidRDefault="00F64971" w:rsidP="00A51666">
      <w:pPr>
        <w:pStyle w:val="Style-1"/>
        <w:spacing w:line="360" w:lineRule="auto"/>
        <w:jc w:val="both"/>
        <w:rPr>
          <w:rFonts w:ascii="Arial" w:hAnsi="Arial" w:cs="Arial"/>
          <w:color w:val="000000"/>
        </w:rPr>
      </w:pPr>
    </w:p>
    <w:p w14:paraId="71123FA0" w14:textId="77777777" w:rsidR="00F64971" w:rsidRPr="008F4DD2" w:rsidRDefault="00A51666" w:rsidP="00A51666">
      <w:pPr>
        <w:pStyle w:val="Subttulotesis"/>
        <w:rPr>
          <w:lang w:val="es-CL"/>
        </w:rPr>
      </w:pPr>
      <w:bookmarkStart w:id="3" w:name="_Toc320462443"/>
      <w:r w:rsidRPr="008F4DD2">
        <w:rPr>
          <w:lang w:val="es-CL"/>
        </w:rPr>
        <w:t>Definición del producto</w:t>
      </w:r>
      <w:bookmarkEnd w:id="3"/>
    </w:p>
    <w:p w14:paraId="641FD456" w14:textId="77777777" w:rsidR="00F64971" w:rsidRPr="008F4DD2" w:rsidRDefault="00F64971" w:rsidP="00A51666">
      <w:pPr>
        <w:pStyle w:val="Style-1"/>
        <w:spacing w:line="360" w:lineRule="auto"/>
        <w:jc w:val="both"/>
        <w:rPr>
          <w:rFonts w:ascii="Arial" w:hAnsi="Arial" w:cs="Arial"/>
          <w:b/>
          <w:bCs/>
          <w:iCs/>
          <w:color w:val="000000"/>
        </w:rPr>
      </w:pPr>
    </w:p>
    <w:p w14:paraId="3421C0C8"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 empresa ofrecerá un servicio integral de apoyo, que incluye asesoría en gestión y capacitación a micro y pequeñas empresas (MIPES), mediante un sistema de aprendizaje en línea. Este será su negocio principal, el cual será complementado con otros servicios anexos, que harán más atractivo </w:t>
      </w:r>
      <w:r w:rsidR="00FE6211" w:rsidRPr="008F4DD2">
        <w:rPr>
          <w:rFonts w:ascii="Arial" w:hAnsi="Arial" w:cs="Arial"/>
          <w:color w:val="000000"/>
        </w:rPr>
        <w:t>y robusto a</w:t>
      </w:r>
      <w:r w:rsidRPr="008F4DD2">
        <w:rPr>
          <w:rFonts w:ascii="Arial" w:hAnsi="Arial" w:cs="Arial"/>
          <w:color w:val="000000"/>
        </w:rPr>
        <w:t>l producto.</w:t>
      </w:r>
    </w:p>
    <w:p w14:paraId="0DED94D2" w14:textId="77777777" w:rsidR="00F64971" w:rsidRPr="008F4DD2" w:rsidRDefault="00F64971" w:rsidP="00A51666">
      <w:pPr>
        <w:pStyle w:val="Style-3"/>
        <w:spacing w:line="360" w:lineRule="auto"/>
        <w:ind w:firstLine="720"/>
        <w:jc w:val="both"/>
        <w:rPr>
          <w:rFonts w:ascii="Arial" w:hAnsi="Arial" w:cs="Arial"/>
          <w:color w:val="000000"/>
        </w:rPr>
      </w:pPr>
    </w:p>
    <w:p w14:paraId="6E72FFCC"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 través de éste sistema el empresario podrá aprender cómo gestionar de mejor manera su empresa, responder distintas dudas (consultas legales, tributarias, sanitarias, laborales, entre otras) y, a través de un modelo de autoevaluación, conocer las fortalezas</w:t>
      </w:r>
      <w:r w:rsidR="00FE6211" w:rsidRPr="008F4DD2">
        <w:rPr>
          <w:rFonts w:ascii="Arial" w:hAnsi="Arial" w:cs="Arial"/>
          <w:color w:val="000000"/>
        </w:rPr>
        <w:t xml:space="preserve"> y carencias de su organización, a través del tiempo que lleve usando el SAIM.</w:t>
      </w:r>
    </w:p>
    <w:p w14:paraId="4CCC2833" w14:textId="77777777" w:rsidR="00F64971" w:rsidRPr="008F4DD2" w:rsidRDefault="00F64971" w:rsidP="00A51666">
      <w:pPr>
        <w:pStyle w:val="Style-3"/>
        <w:spacing w:line="360" w:lineRule="auto"/>
        <w:ind w:firstLine="720"/>
        <w:jc w:val="both"/>
        <w:rPr>
          <w:rFonts w:ascii="Arial" w:hAnsi="Arial" w:cs="Arial"/>
          <w:color w:val="000000"/>
        </w:rPr>
      </w:pPr>
    </w:p>
    <w:p w14:paraId="4F2F065E"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Se utilizará una plataforma LMS (Learning Management System) como sistema base para interactuar con el usuario, la cual permite comunicación bidireccional entre la empresa y sus clientes. Esto permite entregar los contenidos necesarios para el aprendizaje de los usuarios, responder consultas, crear foros de discusión, generar retroalimentación, entre otras características inherentes a este tipo de sistema.</w:t>
      </w:r>
    </w:p>
    <w:p w14:paraId="5A1415D2" w14:textId="77777777" w:rsidR="00F64971" w:rsidRPr="008F4DD2" w:rsidRDefault="00F64971" w:rsidP="00A51666">
      <w:pPr>
        <w:pStyle w:val="Style-3"/>
        <w:spacing w:line="360" w:lineRule="auto"/>
        <w:ind w:firstLine="720"/>
        <w:jc w:val="both"/>
        <w:rPr>
          <w:rFonts w:ascii="Arial" w:hAnsi="Arial" w:cs="Arial"/>
          <w:color w:val="000000"/>
        </w:rPr>
      </w:pPr>
    </w:p>
    <w:p w14:paraId="4F95F2AE" w14:textId="77777777" w:rsidR="00F64971" w:rsidRPr="008F4DD2" w:rsidRDefault="00FE6211" w:rsidP="00A51666">
      <w:pPr>
        <w:pStyle w:val="Style-2"/>
        <w:spacing w:line="360" w:lineRule="auto"/>
        <w:ind w:firstLine="720"/>
        <w:jc w:val="both"/>
        <w:rPr>
          <w:rFonts w:ascii="Arial" w:hAnsi="Arial" w:cs="Arial"/>
          <w:color w:val="000000"/>
        </w:rPr>
      </w:pPr>
      <w:r w:rsidRPr="008F4DD2">
        <w:rPr>
          <w:rFonts w:ascii="Arial" w:hAnsi="Arial" w:cs="Arial"/>
          <w:color w:val="000000"/>
        </w:rPr>
        <w:t>El SAIM</w:t>
      </w:r>
      <w:r w:rsidR="00F64971" w:rsidRPr="008F4DD2">
        <w:rPr>
          <w:rFonts w:ascii="Arial" w:hAnsi="Arial" w:cs="Arial"/>
          <w:color w:val="000000"/>
        </w:rPr>
        <w:t xml:space="preserve"> busca ser una entidad única de relación y apoyo con el cliente para resolver todos los problemas asociados al desarrollo su negocio. Así, se desea que el usuario vea a la organización como alguien a quien recurrir para cualquier tipo de inquietud que se genere durante la administración de su empresa. Esto permite crear un vínculo con los usuarios, consiguiendo la fidelización hacia el sistema.</w:t>
      </w:r>
    </w:p>
    <w:p w14:paraId="468BCB70" w14:textId="77777777" w:rsidR="00F64971" w:rsidRPr="008F4DD2" w:rsidRDefault="00F64971" w:rsidP="00A51666">
      <w:pPr>
        <w:pStyle w:val="Style-3"/>
        <w:spacing w:line="360" w:lineRule="auto"/>
        <w:ind w:firstLine="720"/>
        <w:jc w:val="both"/>
        <w:rPr>
          <w:rFonts w:ascii="Arial" w:hAnsi="Arial" w:cs="Arial"/>
          <w:color w:val="000000"/>
        </w:rPr>
      </w:pPr>
    </w:p>
    <w:p w14:paraId="7C08537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complemento al sistema de capacitación y asesoría de gestión, se creará una red </w:t>
      </w:r>
      <w:r w:rsidR="00FE6211" w:rsidRPr="008F4DD2">
        <w:rPr>
          <w:rFonts w:ascii="Arial" w:hAnsi="Arial" w:cs="Arial"/>
          <w:color w:val="000000"/>
        </w:rPr>
        <w:t>de negocios donde participará</w:t>
      </w:r>
      <w:r w:rsidRPr="008F4DD2">
        <w:rPr>
          <w:rFonts w:ascii="Arial" w:hAnsi="Arial" w:cs="Arial"/>
          <w:color w:val="000000"/>
        </w:rPr>
        <w:t>n todos los clientes</w:t>
      </w:r>
      <w:r w:rsidR="00FE6211" w:rsidRPr="008F4DD2">
        <w:rPr>
          <w:rFonts w:ascii="Arial" w:hAnsi="Arial" w:cs="Arial"/>
          <w:color w:val="000000"/>
        </w:rPr>
        <w:t xml:space="preserve"> afiliados a este servicio</w:t>
      </w:r>
      <w:r w:rsidRPr="008F4DD2">
        <w:rPr>
          <w:rFonts w:ascii="Arial" w:hAnsi="Arial" w:cs="Arial"/>
          <w:color w:val="000000"/>
        </w:rPr>
        <w:t xml:space="preserve">, con el fin de compartir experiencias, generar nuevos negocios </w:t>
      </w:r>
      <w:r w:rsidR="00FE6211" w:rsidRPr="008F4DD2">
        <w:rPr>
          <w:rFonts w:ascii="Arial" w:hAnsi="Arial" w:cs="Arial"/>
          <w:color w:val="000000"/>
        </w:rPr>
        <w:t>y/o crear alianzas estratégicas, permitiéndole a los involucrados aumentar su nivel de competitividad.</w:t>
      </w:r>
    </w:p>
    <w:p w14:paraId="6675E207" w14:textId="77777777" w:rsidR="00F64971" w:rsidRPr="008F4DD2" w:rsidRDefault="00F64971" w:rsidP="00A51666">
      <w:pPr>
        <w:pStyle w:val="Style-2"/>
        <w:spacing w:line="360" w:lineRule="auto"/>
        <w:contextualSpacing/>
        <w:jc w:val="both"/>
        <w:rPr>
          <w:rFonts w:ascii="Arial" w:hAnsi="Arial" w:cs="Arial"/>
          <w:color w:val="000000"/>
        </w:rPr>
      </w:pPr>
    </w:p>
    <w:p w14:paraId="536D0793" w14:textId="77777777" w:rsidR="00F64971" w:rsidRPr="008F4DD2" w:rsidRDefault="00F64971" w:rsidP="00A51666">
      <w:pPr>
        <w:pStyle w:val="TITULOTESIS"/>
        <w:jc w:val="both"/>
      </w:pPr>
      <w:r w:rsidRPr="008F4DD2">
        <w:br w:type="page"/>
      </w:r>
      <w:bookmarkStart w:id="4" w:name="_Toc320462444"/>
      <w:r w:rsidRPr="008F4DD2">
        <w:lastRenderedPageBreak/>
        <w:t>OBJETIVOS</w:t>
      </w:r>
      <w:bookmarkEnd w:id="4"/>
    </w:p>
    <w:p w14:paraId="18C874DC" w14:textId="77777777" w:rsidR="00F64971" w:rsidRPr="008F4DD2" w:rsidRDefault="00F64971" w:rsidP="00A51666">
      <w:pPr>
        <w:pStyle w:val="Style-2"/>
        <w:spacing w:line="360" w:lineRule="auto"/>
        <w:contextualSpacing/>
        <w:jc w:val="both"/>
        <w:rPr>
          <w:rFonts w:ascii="Arial" w:hAnsi="Arial" w:cs="Arial"/>
          <w:color w:val="000000"/>
        </w:rPr>
      </w:pPr>
    </w:p>
    <w:p w14:paraId="5D37E952" w14:textId="77777777" w:rsidR="00F64971" w:rsidRPr="008F4DD2" w:rsidRDefault="00F64971" w:rsidP="00A51666">
      <w:pPr>
        <w:pStyle w:val="Subttulotesis"/>
        <w:rPr>
          <w:lang w:val="es-CL"/>
        </w:rPr>
      </w:pPr>
      <w:bookmarkStart w:id="5" w:name="_Toc320462445"/>
      <w:r w:rsidRPr="008F4DD2">
        <w:rPr>
          <w:lang w:val="es-CL"/>
        </w:rPr>
        <w:t>Objetivo general</w:t>
      </w:r>
      <w:bookmarkEnd w:id="5"/>
    </w:p>
    <w:p w14:paraId="44FEE0FB" w14:textId="77777777" w:rsidR="00F64971" w:rsidRPr="008F4DD2" w:rsidRDefault="00F64971" w:rsidP="00A51666">
      <w:pPr>
        <w:pStyle w:val="Style-2"/>
        <w:spacing w:line="360" w:lineRule="auto"/>
        <w:contextualSpacing/>
        <w:jc w:val="both"/>
        <w:rPr>
          <w:rFonts w:ascii="Arial" w:hAnsi="Arial" w:cs="Arial"/>
          <w:b/>
          <w:bCs/>
          <w:color w:val="000000"/>
        </w:rPr>
      </w:pPr>
    </w:p>
    <w:p w14:paraId="0109D022" w14:textId="77777777" w:rsidR="00F64971" w:rsidRPr="008F4DD2" w:rsidRDefault="00F64971" w:rsidP="00A51666">
      <w:pPr>
        <w:pStyle w:val="Style-2"/>
        <w:spacing w:line="360" w:lineRule="auto"/>
        <w:contextualSpacing/>
        <w:jc w:val="both"/>
        <w:rPr>
          <w:rFonts w:ascii="Arial" w:hAnsi="Arial" w:cs="Arial"/>
          <w:color w:val="000000"/>
        </w:rPr>
      </w:pPr>
      <w:r w:rsidRPr="008F4DD2">
        <w:rPr>
          <w:rFonts w:ascii="Arial" w:hAnsi="Arial" w:cs="Arial"/>
          <w:color w:val="000000"/>
        </w:rPr>
        <w:tab/>
        <w:t>Diseñar un Sistema de Apoyo Integral para MIPES (SAIM) orientado a la mejora de gestión de las empresas de este sector, aumentando la integración a sus respectivos mercados y convirtiéndolas en unidades competitivas.</w:t>
      </w:r>
    </w:p>
    <w:p w14:paraId="70825EBF" w14:textId="77777777" w:rsidR="00F64971" w:rsidRPr="008F4DD2" w:rsidRDefault="00F64971" w:rsidP="00A51666">
      <w:pPr>
        <w:pStyle w:val="Style-2"/>
        <w:spacing w:line="360" w:lineRule="auto"/>
        <w:contextualSpacing/>
        <w:jc w:val="both"/>
        <w:rPr>
          <w:rFonts w:ascii="Arial" w:hAnsi="Arial" w:cs="Arial"/>
          <w:color w:val="000000"/>
        </w:rPr>
      </w:pPr>
    </w:p>
    <w:p w14:paraId="5479C0A5" w14:textId="77777777" w:rsidR="00F64971" w:rsidRPr="008F4DD2" w:rsidRDefault="00F64971" w:rsidP="00A51666">
      <w:pPr>
        <w:pStyle w:val="Style-2"/>
        <w:spacing w:line="360" w:lineRule="auto"/>
        <w:contextualSpacing/>
        <w:jc w:val="both"/>
        <w:rPr>
          <w:rFonts w:ascii="Arial" w:hAnsi="Arial" w:cs="Arial"/>
          <w:color w:val="000000"/>
        </w:rPr>
      </w:pPr>
    </w:p>
    <w:p w14:paraId="5DE057AD" w14:textId="77777777" w:rsidR="00F64971" w:rsidRPr="008F4DD2" w:rsidRDefault="00F64971" w:rsidP="00A51666">
      <w:pPr>
        <w:pStyle w:val="Subttulotesis"/>
        <w:rPr>
          <w:lang w:val="es-CL"/>
        </w:rPr>
      </w:pPr>
      <w:bookmarkStart w:id="6" w:name="_Toc320462446"/>
      <w:r w:rsidRPr="008F4DD2">
        <w:rPr>
          <w:lang w:val="es-CL"/>
        </w:rPr>
        <w:t>Objetivos específicos</w:t>
      </w:r>
      <w:bookmarkEnd w:id="6"/>
    </w:p>
    <w:p w14:paraId="02906A9B" w14:textId="77777777" w:rsidR="00F64971" w:rsidRPr="008F4DD2" w:rsidRDefault="00F64971" w:rsidP="00A51666">
      <w:pPr>
        <w:pStyle w:val="Style-2"/>
        <w:spacing w:line="360" w:lineRule="auto"/>
        <w:contextualSpacing/>
        <w:jc w:val="both"/>
        <w:rPr>
          <w:rFonts w:ascii="Arial" w:hAnsi="Arial" w:cs="Arial"/>
          <w:color w:val="000000"/>
        </w:rPr>
      </w:pPr>
    </w:p>
    <w:p w14:paraId="79567F37"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Aumentar la tasa de préstamos de los clientes del sistema de apoyo.</w:t>
      </w:r>
    </w:p>
    <w:p w14:paraId="065B690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Ampliar el uso de tecnología de los usuarios.</w:t>
      </w:r>
    </w:p>
    <w:p w14:paraId="7BDA033E" w14:textId="77777777" w:rsidR="00F64971" w:rsidRPr="008F4DD2" w:rsidRDefault="00F64971" w:rsidP="00A51666">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Mejorar la calidad de gestión de las empresas clientes.</w:t>
      </w:r>
    </w:p>
    <w:p w14:paraId="75BB5476" w14:textId="77777777" w:rsidR="00F64971" w:rsidRPr="008F4DD2" w:rsidRDefault="00F64971" w:rsidP="00FF2AAF">
      <w:pPr>
        <w:pStyle w:val="ListStyle"/>
        <w:numPr>
          <w:ilvl w:val="0"/>
          <w:numId w:val="1"/>
        </w:numPr>
        <w:tabs>
          <w:tab w:val="num" w:pos="720"/>
        </w:tabs>
        <w:spacing w:line="360" w:lineRule="auto"/>
        <w:contextualSpacing/>
        <w:jc w:val="both"/>
        <w:rPr>
          <w:rFonts w:ascii="Arial" w:hAnsi="Arial" w:cs="Arial"/>
          <w:color w:val="000000"/>
        </w:rPr>
      </w:pPr>
      <w:r w:rsidRPr="008F4DD2">
        <w:rPr>
          <w:rFonts w:ascii="Arial" w:hAnsi="Arial" w:cs="Arial"/>
          <w:color w:val="000000"/>
        </w:rPr>
        <w:t>Diseñar un modelo de negocios que sustente el SAIM.</w:t>
      </w:r>
    </w:p>
    <w:p w14:paraId="2EA42549" w14:textId="77777777" w:rsidR="00F64971" w:rsidRPr="008F4DD2" w:rsidRDefault="00F64971" w:rsidP="00FF2AAF">
      <w:pPr>
        <w:pStyle w:val="TITULOTESIS"/>
        <w:jc w:val="both"/>
      </w:pPr>
      <w:r w:rsidRPr="008F4DD2">
        <w:br w:type="page"/>
      </w:r>
      <w:bookmarkStart w:id="7" w:name="_Toc320462447"/>
      <w:r w:rsidRPr="008F4DD2">
        <w:lastRenderedPageBreak/>
        <w:t>CLIENTE OBJETIVO</w:t>
      </w:r>
      <w:bookmarkEnd w:id="7"/>
    </w:p>
    <w:p w14:paraId="6A372314" w14:textId="77777777" w:rsidR="00F64971" w:rsidRPr="008F4DD2" w:rsidRDefault="00F64971" w:rsidP="00A51666">
      <w:pPr>
        <w:pStyle w:val="Style-2"/>
        <w:spacing w:line="360" w:lineRule="auto"/>
        <w:jc w:val="both"/>
        <w:rPr>
          <w:rFonts w:ascii="Arial" w:hAnsi="Arial" w:cs="Arial"/>
          <w:color w:val="000000"/>
        </w:rPr>
      </w:pPr>
    </w:p>
    <w:p w14:paraId="6049B3FE" w14:textId="77777777" w:rsidR="00F64971" w:rsidRPr="008F4DD2" w:rsidRDefault="00F64971" w:rsidP="00A51666">
      <w:pPr>
        <w:pStyle w:val="Style-2"/>
        <w:spacing w:line="360" w:lineRule="auto"/>
        <w:jc w:val="both"/>
        <w:rPr>
          <w:rFonts w:ascii="Arial" w:hAnsi="Arial" w:cs="Arial"/>
          <w:color w:val="000000"/>
        </w:rPr>
      </w:pPr>
      <w:r w:rsidRPr="008F4DD2">
        <w:rPr>
          <w:rFonts w:ascii="Arial" w:hAnsi="Arial" w:cs="Arial"/>
          <w:color w:val="000000"/>
        </w:rPr>
        <w:tab/>
        <w:t>En ésta sección se busca establecer los márgenes del grupo de clientes al cual este proyecto se desea enfocar, utilizando información ofrecida por entidades del Gobiernos de Chile. Este análisis generará un marco para que en las siguientes secciones se genere un perfil de clientes más acabado y acotado, utilizando información obtenida la base de datos de Chile Calidad para la elaboración del Premio PYME 2010.</w:t>
      </w:r>
    </w:p>
    <w:p w14:paraId="068B0F8A" w14:textId="77777777" w:rsidR="00F64971" w:rsidRPr="008F4DD2" w:rsidRDefault="00F64971" w:rsidP="00A51666">
      <w:pPr>
        <w:pStyle w:val="Style-2"/>
        <w:spacing w:line="360" w:lineRule="auto"/>
        <w:jc w:val="both"/>
        <w:rPr>
          <w:rFonts w:ascii="Arial" w:hAnsi="Arial" w:cs="Arial"/>
          <w:color w:val="000000"/>
        </w:rPr>
      </w:pPr>
    </w:p>
    <w:p w14:paraId="1FDFC2B4"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El producto está, principalmente, dirigido a empresarios pertenecientes al grupo de micro y pequeña empresas (MIPES), las cuales se clasifican según total de ventas anuales y cantidad de empleados, como lo muestra la siguiente tabla:</w:t>
      </w:r>
    </w:p>
    <w:p w14:paraId="663D3540" w14:textId="77777777" w:rsidR="00F64971" w:rsidRPr="008F4DD2" w:rsidRDefault="00F64971" w:rsidP="00A51666">
      <w:pPr>
        <w:pStyle w:val="Style-2"/>
        <w:spacing w:line="360" w:lineRule="auto"/>
        <w:jc w:val="both"/>
        <w:rPr>
          <w:rFonts w:ascii="Arial" w:hAnsi="Arial" w:cs="Arial"/>
          <w:color w:val="000000"/>
        </w:rPr>
      </w:pPr>
    </w:p>
    <w:tbl>
      <w:tblPr>
        <w:tblW w:w="6844" w:type="dxa"/>
        <w:jc w:val="center"/>
        <w:tblInd w:w="65" w:type="dxa"/>
        <w:tblCellMar>
          <w:left w:w="70" w:type="dxa"/>
          <w:right w:w="70" w:type="dxa"/>
        </w:tblCellMar>
        <w:tblLook w:val="04A0" w:firstRow="1" w:lastRow="0" w:firstColumn="1" w:lastColumn="0" w:noHBand="0" w:noVBand="1"/>
      </w:tblPr>
      <w:tblGrid>
        <w:gridCol w:w="1928"/>
        <w:gridCol w:w="2528"/>
        <w:gridCol w:w="2388"/>
      </w:tblGrid>
      <w:tr w:rsidR="009B69A8" w:rsidRPr="009B69A8" w14:paraId="4645E2CA" w14:textId="77777777" w:rsidTr="009B69A8">
        <w:trPr>
          <w:trHeight w:val="312"/>
          <w:jc w:val="center"/>
        </w:trPr>
        <w:tc>
          <w:tcPr>
            <w:tcW w:w="1928" w:type="dxa"/>
            <w:tcBorders>
              <w:top w:val="single" w:sz="4" w:space="0" w:color="9BBB59"/>
              <w:left w:val="single" w:sz="4" w:space="0" w:color="9BBB59"/>
              <w:bottom w:val="nil"/>
              <w:right w:val="nil"/>
            </w:tcBorders>
            <w:shd w:val="clear" w:color="9BBB59" w:fill="9BBB59"/>
            <w:noWrap/>
            <w:vAlign w:val="bottom"/>
            <w:hideMark/>
          </w:tcPr>
          <w:p w14:paraId="5530CB7D" w14:textId="77777777" w:rsidR="009B69A8" w:rsidRPr="009B69A8" w:rsidRDefault="009B69A8" w:rsidP="009B69A8">
            <w:pPr>
              <w:rPr>
                <w:rFonts w:ascii="Calibri" w:hAnsi="Calibri" w:cs="Calibri"/>
                <w:b/>
                <w:bCs/>
                <w:color w:val="FFFFFF"/>
                <w:lang w:val="es-CL" w:eastAsia="es-CL"/>
              </w:rPr>
            </w:pPr>
          </w:p>
        </w:tc>
        <w:tc>
          <w:tcPr>
            <w:tcW w:w="2528" w:type="dxa"/>
            <w:tcBorders>
              <w:top w:val="single" w:sz="4" w:space="0" w:color="9BBB59"/>
              <w:left w:val="nil"/>
              <w:bottom w:val="nil"/>
              <w:right w:val="nil"/>
            </w:tcBorders>
            <w:shd w:val="clear" w:color="9BBB59" w:fill="9BBB59"/>
            <w:noWrap/>
            <w:vAlign w:val="bottom"/>
            <w:hideMark/>
          </w:tcPr>
          <w:p w14:paraId="4BFB622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Empleados promedio</w:t>
            </w:r>
          </w:p>
        </w:tc>
        <w:tc>
          <w:tcPr>
            <w:tcW w:w="2388" w:type="dxa"/>
            <w:tcBorders>
              <w:top w:val="single" w:sz="4" w:space="0" w:color="9BBB59"/>
              <w:left w:val="nil"/>
              <w:bottom w:val="nil"/>
              <w:right w:val="single" w:sz="4" w:space="0" w:color="9BBB59"/>
            </w:tcBorders>
            <w:shd w:val="clear" w:color="9BBB59" w:fill="9BBB59"/>
            <w:noWrap/>
            <w:vAlign w:val="bottom"/>
            <w:hideMark/>
          </w:tcPr>
          <w:p w14:paraId="05F294DF"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Ventas anuales (UF)</w:t>
            </w:r>
          </w:p>
        </w:tc>
      </w:tr>
      <w:tr w:rsidR="009B69A8" w:rsidRPr="009B69A8" w14:paraId="7E25F639"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021A2692"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Microempresa</w:t>
            </w:r>
          </w:p>
        </w:tc>
        <w:tc>
          <w:tcPr>
            <w:tcW w:w="2528" w:type="dxa"/>
            <w:tcBorders>
              <w:top w:val="single" w:sz="4" w:space="0" w:color="9BBB59"/>
              <w:left w:val="nil"/>
              <w:bottom w:val="nil"/>
              <w:right w:val="nil"/>
            </w:tcBorders>
            <w:shd w:val="clear" w:color="auto" w:fill="auto"/>
            <w:noWrap/>
            <w:vAlign w:val="bottom"/>
            <w:hideMark/>
          </w:tcPr>
          <w:p w14:paraId="40465195"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1 - 9</w:t>
            </w:r>
          </w:p>
        </w:tc>
        <w:tc>
          <w:tcPr>
            <w:tcW w:w="2388" w:type="dxa"/>
            <w:tcBorders>
              <w:top w:val="single" w:sz="4" w:space="0" w:color="9BBB59"/>
              <w:left w:val="nil"/>
              <w:bottom w:val="nil"/>
              <w:right w:val="single" w:sz="4" w:space="0" w:color="9BBB59"/>
            </w:tcBorders>
            <w:shd w:val="clear" w:color="auto" w:fill="auto"/>
            <w:noWrap/>
            <w:vAlign w:val="bottom"/>
            <w:hideMark/>
          </w:tcPr>
          <w:p w14:paraId="64B490D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0,1 - 2.400</w:t>
            </w:r>
          </w:p>
        </w:tc>
      </w:tr>
      <w:tr w:rsidR="009B69A8" w:rsidRPr="009B69A8" w14:paraId="3A28F467"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1163F2A7"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Pequeña Empresa</w:t>
            </w:r>
          </w:p>
        </w:tc>
        <w:tc>
          <w:tcPr>
            <w:tcW w:w="2528" w:type="dxa"/>
            <w:tcBorders>
              <w:top w:val="single" w:sz="4" w:space="0" w:color="9BBB59"/>
              <w:left w:val="nil"/>
              <w:bottom w:val="nil"/>
              <w:right w:val="nil"/>
            </w:tcBorders>
            <w:shd w:val="clear" w:color="auto" w:fill="auto"/>
            <w:noWrap/>
            <w:vAlign w:val="bottom"/>
            <w:hideMark/>
          </w:tcPr>
          <w:p w14:paraId="4260B394"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10 - 49</w:t>
            </w:r>
          </w:p>
        </w:tc>
        <w:tc>
          <w:tcPr>
            <w:tcW w:w="2388" w:type="dxa"/>
            <w:tcBorders>
              <w:top w:val="single" w:sz="4" w:space="0" w:color="9BBB59"/>
              <w:left w:val="nil"/>
              <w:bottom w:val="nil"/>
              <w:right w:val="single" w:sz="4" w:space="0" w:color="9BBB59"/>
            </w:tcBorders>
            <w:shd w:val="clear" w:color="auto" w:fill="auto"/>
            <w:noWrap/>
            <w:vAlign w:val="bottom"/>
            <w:hideMark/>
          </w:tcPr>
          <w:p w14:paraId="12D6167A"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2.401 - 25.000</w:t>
            </w:r>
          </w:p>
        </w:tc>
      </w:tr>
      <w:tr w:rsidR="009B69A8" w:rsidRPr="009B69A8" w14:paraId="7A8CBFAC" w14:textId="77777777" w:rsidTr="009B69A8">
        <w:trPr>
          <w:trHeight w:val="312"/>
          <w:jc w:val="center"/>
        </w:trPr>
        <w:tc>
          <w:tcPr>
            <w:tcW w:w="1928" w:type="dxa"/>
            <w:tcBorders>
              <w:top w:val="single" w:sz="4" w:space="0" w:color="9BBB59"/>
              <w:left w:val="single" w:sz="4" w:space="0" w:color="9BBB59"/>
              <w:bottom w:val="nil"/>
              <w:right w:val="nil"/>
            </w:tcBorders>
            <w:shd w:val="clear" w:color="auto" w:fill="auto"/>
            <w:noWrap/>
            <w:vAlign w:val="bottom"/>
            <w:hideMark/>
          </w:tcPr>
          <w:p w14:paraId="5034E218"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Mediana Empresa</w:t>
            </w:r>
          </w:p>
        </w:tc>
        <w:tc>
          <w:tcPr>
            <w:tcW w:w="2528" w:type="dxa"/>
            <w:tcBorders>
              <w:top w:val="single" w:sz="4" w:space="0" w:color="9BBB59"/>
              <w:left w:val="nil"/>
              <w:bottom w:val="nil"/>
              <w:right w:val="nil"/>
            </w:tcBorders>
            <w:shd w:val="clear" w:color="auto" w:fill="auto"/>
            <w:noWrap/>
            <w:vAlign w:val="bottom"/>
            <w:hideMark/>
          </w:tcPr>
          <w:p w14:paraId="17D281EC"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50 - 199</w:t>
            </w:r>
          </w:p>
        </w:tc>
        <w:tc>
          <w:tcPr>
            <w:tcW w:w="2388" w:type="dxa"/>
            <w:tcBorders>
              <w:top w:val="single" w:sz="4" w:space="0" w:color="9BBB59"/>
              <w:left w:val="nil"/>
              <w:bottom w:val="nil"/>
              <w:right w:val="single" w:sz="4" w:space="0" w:color="9BBB59"/>
            </w:tcBorders>
            <w:shd w:val="clear" w:color="auto" w:fill="auto"/>
            <w:noWrap/>
            <w:vAlign w:val="bottom"/>
            <w:hideMark/>
          </w:tcPr>
          <w:p w14:paraId="01CEEDFD"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25.001 - 100.000</w:t>
            </w:r>
          </w:p>
        </w:tc>
      </w:tr>
      <w:tr w:rsidR="009B69A8" w:rsidRPr="009B69A8" w14:paraId="7316C299" w14:textId="77777777" w:rsidTr="009B69A8">
        <w:trPr>
          <w:trHeight w:val="312"/>
          <w:jc w:val="center"/>
        </w:trPr>
        <w:tc>
          <w:tcPr>
            <w:tcW w:w="1928" w:type="dxa"/>
            <w:tcBorders>
              <w:top w:val="single" w:sz="4" w:space="0" w:color="9BBB59"/>
              <w:left w:val="single" w:sz="4" w:space="0" w:color="9BBB59"/>
              <w:bottom w:val="single" w:sz="4" w:space="0" w:color="9BBB59"/>
              <w:right w:val="nil"/>
            </w:tcBorders>
            <w:shd w:val="clear" w:color="auto" w:fill="auto"/>
            <w:noWrap/>
            <w:vAlign w:val="bottom"/>
            <w:hideMark/>
          </w:tcPr>
          <w:p w14:paraId="04A2359B" w14:textId="77777777" w:rsidR="009B69A8" w:rsidRPr="009B69A8" w:rsidRDefault="009B69A8" w:rsidP="009B69A8">
            <w:pPr>
              <w:rPr>
                <w:rFonts w:ascii="Calibri" w:hAnsi="Calibri" w:cs="Calibri"/>
                <w:color w:val="000000"/>
                <w:lang w:val="es-CL" w:eastAsia="es-CL"/>
              </w:rPr>
            </w:pPr>
            <w:r w:rsidRPr="009B69A8">
              <w:rPr>
                <w:rFonts w:ascii="Calibri" w:hAnsi="Calibri" w:cs="Calibri"/>
                <w:color w:val="000000"/>
                <w:lang w:val="es-CL" w:eastAsia="es-CL"/>
              </w:rPr>
              <w:t>Gran Empresa</w:t>
            </w:r>
          </w:p>
        </w:tc>
        <w:tc>
          <w:tcPr>
            <w:tcW w:w="2528" w:type="dxa"/>
            <w:tcBorders>
              <w:top w:val="single" w:sz="4" w:space="0" w:color="9BBB59"/>
              <w:left w:val="nil"/>
              <w:bottom w:val="single" w:sz="4" w:space="0" w:color="9BBB59"/>
              <w:right w:val="nil"/>
            </w:tcBorders>
            <w:shd w:val="clear" w:color="auto" w:fill="auto"/>
            <w:noWrap/>
            <w:vAlign w:val="bottom"/>
            <w:hideMark/>
          </w:tcPr>
          <w:p w14:paraId="5DEF391F"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200</w:t>
            </w:r>
          </w:p>
        </w:tc>
        <w:tc>
          <w:tcPr>
            <w:tcW w:w="2388" w:type="dxa"/>
            <w:tcBorders>
              <w:top w:val="single" w:sz="4" w:space="0" w:color="9BBB59"/>
              <w:left w:val="nil"/>
              <w:bottom w:val="single" w:sz="4" w:space="0" w:color="9BBB59"/>
              <w:right w:val="single" w:sz="4" w:space="0" w:color="9BBB59"/>
            </w:tcBorders>
            <w:shd w:val="clear" w:color="auto" w:fill="auto"/>
            <w:noWrap/>
            <w:vAlign w:val="bottom"/>
            <w:hideMark/>
          </w:tcPr>
          <w:p w14:paraId="3D6F54D8" w14:textId="77777777" w:rsidR="009B69A8" w:rsidRPr="009B69A8" w:rsidRDefault="009B69A8" w:rsidP="009B69A8">
            <w:pPr>
              <w:jc w:val="center"/>
              <w:rPr>
                <w:rFonts w:ascii="Calibri" w:hAnsi="Calibri" w:cs="Calibri"/>
                <w:color w:val="000000"/>
                <w:lang w:val="es-CL" w:eastAsia="es-CL"/>
              </w:rPr>
            </w:pPr>
            <w:r w:rsidRPr="009B69A8">
              <w:rPr>
                <w:rFonts w:ascii="Calibri" w:hAnsi="Calibri" w:cs="Calibri"/>
                <w:color w:val="000000"/>
                <w:lang w:val="es-CL" w:eastAsia="es-CL"/>
              </w:rPr>
              <w:t>&gt; 100.000</w:t>
            </w:r>
          </w:p>
        </w:tc>
      </w:tr>
    </w:tbl>
    <w:p w14:paraId="4B346982" w14:textId="77777777" w:rsidR="00F64971" w:rsidRPr="008F4DD2" w:rsidRDefault="00B877F4"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Tabla 5</w:t>
      </w:r>
      <w:r w:rsidR="00F64971" w:rsidRPr="008F4DD2">
        <w:rPr>
          <w:rFonts w:ascii="Arial" w:hAnsi="Arial" w:cs="Arial"/>
          <w:color w:val="000000"/>
          <w:sz w:val="16"/>
          <w:szCs w:val="16"/>
        </w:rPr>
        <w:t>.1: Clasificación de Empresas (Documento SERCOTEC “Situación de la micro y pequeña empresa en Chile”)</w:t>
      </w:r>
    </w:p>
    <w:p w14:paraId="34C078DE" w14:textId="77777777" w:rsidR="00F64971" w:rsidRPr="008F4DD2" w:rsidRDefault="00F64971" w:rsidP="00A51666">
      <w:pPr>
        <w:pStyle w:val="Style-1"/>
        <w:spacing w:line="360" w:lineRule="auto"/>
        <w:jc w:val="both"/>
        <w:rPr>
          <w:rFonts w:ascii="Arial" w:hAnsi="Arial" w:cs="Arial"/>
          <w:color w:val="000000"/>
        </w:rPr>
      </w:pPr>
    </w:p>
    <w:p w14:paraId="56E9B1EA" w14:textId="77777777" w:rsidR="003D0ECC" w:rsidRPr="008F4DD2" w:rsidRDefault="003D0ECC" w:rsidP="00A51666">
      <w:pPr>
        <w:pStyle w:val="Style-1"/>
        <w:spacing w:line="360" w:lineRule="auto"/>
        <w:ind w:firstLine="720"/>
        <w:jc w:val="both"/>
        <w:rPr>
          <w:rFonts w:ascii="Arial" w:hAnsi="Arial" w:cs="Arial"/>
          <w:color w:val="000000"/>
        </w:rPr>
      </w:pPr>
      <w:r w:rsidRPr="008F4DD2">
        <w:rPr>
          <w:rFonts w:ascii="Arial" w:hAnsi="Arial" w:cs="Arial"/>
          <w:color w:val="000000"/>
        </w:rPr>
        <w:t xml:space="preserve">En un inicio se considerarán estos datos como cotas para delimitar un amplio espectro de potenciales clientes. De esta forma, </w:t>
      </w:r>
      <w:r w:rsidR="00F64971" w:rsidRPr="008F4DD2">
        <w:rPr>
          <w:rFonts w:ascii="Arial" w:hAnsi="Arial" w:cs="Arial"/>
          <w:color w:val="000000"/>
        </w:rPr>
        <w:t>foco está orientado a empresas que tengan ventas hasta 25.000 UF y que tengan como máximo de empleados  a 49 personas, si</w:t>
      </w:r>
      <w:r w:rsidRPr="008F4DD2">
        <w:rPr>
          <w:rFonts w:ascii="Arial" w:hAnsi="Arial" w:cs="Arial"/>
          <w:color w:val="000000"/>
        </w:rPr>
        <w:t>n</w:t>
      </w:r>
      <w:r w:rsidR="00F64971" w:rsidRPr="008F4DD2">
        <w:rPr>
          <w:rFonts w:ascii="Arial" w:hAnsi="Arial" w:cs="Arial"/>
          <w:color w:val="000000"/>
        </w:rPr>
        <w:t xml:space="preserve"> descartar empresas más grandes que deseen utilizar el s</w:t>
      </w:r>
      <w:r w:rsidRPr="008F4DD2">
        <w:rPr>
          <w:rFonts w:ascii="Arial" w:hAnsi="Arial" w:cs="Arial"/>
          <w:color w:val="000000"/>
        </w:rPr>
        <w:t>istema y cumplan con los requerimientos necesarios para utilizar el SAIM.</w:t>
      </w:r>
    </w:p>
    <w:p w14:paraId="5E5B52F8" w14:textId="77777777" w:rsidR="00F64971" w:rsidRPr="008F4DD2" w:rsidRDefault="00F64971" w:rsidP="00A51666">
      <w:pPr>
        <w:pStyle w:val="Style-1"/>
        <w:spacing w:line="360" w:lineRule="auto"/>
        <w:jc w:val="both"/>
        <w:rPr>
          <w:rFonts w:ascii="Arial" w:hAnsi="Arial" w:cs="Arial"/>
          <w:color w:val="000000"/>
        </w:rPr>
      </w:pPr>
      <w:r w:rsidRPr="008F4DD2">
        <w:rPr>
          <w:rFonts w:ascii="Arial" w:hAnsi="Arial" w:cs="Arial"/>
          <w:color w:val="000000"/>
        </w:rPr>
        <w:tab/>
      </w:r>
    </w:p>
    <w:p w14:paraId="708AE2AF"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nuestro país existen poco más de 1,5 millones de MIPES, de las cuales el 48% está compuesto por empresas formalmente establecidas y el restante 52% formado por unidades productivas informales. Estas empresas equivalen al 96% del total de empresas formales; peso que difiere del pobre 7,8% de participación económica total nacional. </w:t>
      </w:r>
    </w:p>
    <w:p w14:paraId="1B2757AD" w14:textId="77777777" w:rsidR="00F64971" w:rsidRPr="008F4DD2" w:rsidRDefault="00F64971" w:rsidP="00A51666">
      <w:pPr>
        <w:pStyle w:val="Style-2"/>
        <w:spacing w:line="360" w:lineRule="auto"/>
        <w:jc w:val="both"/>
        <w:rPr>
          <w:rFonts w:ascii="Arial" w:hAnsi="Arial" w:cs="Arial"/>
          <w:color w:val="000000"/>
        </w:rPr>
      </w:pPr>
    </w:p>
    <w:p w14:paraId="4F5B445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Las MIPES se caracterizan por </w:t>
      </w:r>
      <w:r w:rsidR="003D0ECC" w:rsidRPr="008F4DD2">
        <w:rPr>
          <w:rFonts w:ascii="Arial" w:hAnsi="Arial" w:cs="Arial"/>
          <w:color w:val="000000"/>
        </w:rPr>
        <w:t>la</w:t>
      </w:r>
      <w:r w:rsidRPr="008F4DD2">
        <w:rPr>
          <w:rFonts w:ascii="Arial" w:hAnsi="Arial" w:cs="Arial"/>
          <w:color w:val="000000"/>
        </w:rPr>
        <w:t xml:space="preserve"> heterogeneidad </w:t>
      </w:r>
      <w:r w:rsidR="003D0ECC" w:rsidRPr="008F4DD2">
        <w:rPr>
          <w:rFonts w:ascii="Arial" w:hAnsi="Arial" w:cs="Arial"/>
          <w:color w:val="000000"/>
        </w:rPr>
        <w:t xml:space="preserve">de </w:t>
      </w:r>
      <w:r w:rsidRPr="008F4DD2">
        <w:rPr>
          <w:rFonts w:ascii="Arial" w:hAnsi="Arial" w:cs="Arial"/>
          <w:color w:val="000000"/>
        </w:rPr>
        <w:t xml:space="preserve">actividades a las cuales se dedican, su estructura administrativa y productiva, encontrándonos con realidades muy </w:t>
      </w:r>
      <w:r w:rsidRPr="008F4DD2">
        <w:rPr>
          <w:rFonts w:ascii="Arial" w:hAnsi="Arial" w:cs="Arial"/>
          <w:color w:val="000000"/>
        </w:rPr>
        <w:lastRenderedPageBreak/>
        <w:t>variadas. Los sectores de actividad económica más preponderantes son restaurantes y hotelería, los servicios financieros, empresariales, personales y sociales y el transporte.</w:t>
      </w:r>
    </w:p>
    <w:p w14:paraId="7B58A14D" w14:textId="77777777" w:rsidR="00F64971" w:rsidRPr="008F4DD2" w:rsidRDefault="00F64971" w:rsidP="00A51666">
      <w:pPr>
        <w:pStyle w:val="Style-1"/>
        <w:spacing w:line="360" w:lineRule="auto"/>
        <w:jc w:val="both"/>
        <w:rPr>
          <w:rFonts w:ascii="Arial" w:hAnsi="Arial" w:cs="Arial"/>
          <w:color w:val="000000"/>
        </w:rPr>
      </w:pPr>
    </w:p>
    <w:p w14:paraId="12310AED" w14:textId="77777777" w:rsidR="00F64971" w:rsidRPr="008F4DD2" w:rsidRDefault="009B69A8" w:rsidP="009B69A8">
      <w:pPr>
        <w:pStyle w:val="Style-4"/>
        <w:spacing w:line="360" w:lineRule="auto"/>
        <w:jc w:val="center"/>
      </w:pPr>
      <w:r w:rsidRPr="009B69A8">
        <w:rPr>
          <w:noProof/>
          <w:lang w:val="it-IT" w:eastAsia="it-IT"/>
        </w:rPr>
        <w:drawing>
          <wp:inline distT="0" distB="0" distL="0" distR="0" wp14:anchorId="3066F81C" wp14:editId="7949176B">
            <wp:extent cx="5612130" cy="3168650"/>
            <wp:effectExtent l="19050" t="0" r="26670" b="0"/>
            <wp:docPr id="4"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7E7CD4A0"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Gráfico</w:t>
      </w:r>
      <w:r w:rsidR="00B877F4" w:rsidRPr="008F4DD2">
        <w:rPr>
          <w:rFonts w:ascii="Arial" w:hAnsi="Arial" w:cs="Arial"/>
          <w:color w:val="000000"/>
          <w:sz w:val="16"/>
          <w:szCs w:val="16"/>
        </w:rPr>
        <w:t xml:space="preserve"> 5</w:t>
      </w:r>
      <w:r w:rsidR="003D0ECC" w:rsidRPr="008F4DD2">
        <w:rPr>
          <w:rFonts w:ascii="Arial" w:hAnsi="Arial" w:cs="Arial"/>
          <w:color w:val="000000"/>
          <w:sz w:val="16"/>
          <w:szCs w:val="16"/>
        </w:rPr>
        <w:t>.1</w:t>
      </w:r>
      <w:r w:rsidRPr="008F4DD2">
        <w:rPr>
          <w:rFonts w:ascii="Arial" w:hAnsi="Arial" w:cs="Arial"/>
          <w:color w:val="000000"/>
          <w:sz w:val="16"/>
          <w:szCs w:val="16"/>
        </w:rPr>
        <w:t>: Distribución de MIPES según Rubro.</w:t>
      </w:r>
    </w:p>
    <w:p w14:paraId="15F5F69D" w14:textId="77777777" w:rsidR="00F64971" w:rsidRPr="008F4DD2" w:rsidRDefault="00F64971" w:rsidP="00A51666">
      <w:pPr>
        <w:pStyle w:val="Style-4"/>
        <w:spacing w:line="360" w:lineRule="auto"/>
        <w:jc w:val="both"/>
        <w:rPr>
          <w:rFonts w:ascii="Arial" w:hAnsi="Arial" w:cs="Arial"/>
          <w:color w:val="000000"/>
        </w:rPr>
      </w:pPr>
    </w:p>
    <w:p w14:paraId="18029B83"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Dentro del grupo de las microempresas, casi el 96% son administradas por sus dueños o socios, mientras que en las pequeñas, este valor baja a un 87%. Pese a esto, se </w:t>
      </w:r>
      <w:r w:rsidR="003D0ECC" w:rsidRPr="008F4DD2">
        <w:rPr>
          <w:rFonts w:ascii="Arial" w:hAnsi="Arial" w:cs="Arial"/>
          <w:color w:val="000000"/>
        </w:rPr>
        <w:t>sostiene</w:t>
      </w:r>
      <w:r w:rsidRPr="008F4DD2">
        <w:rPr>
          <w:rFonts w:ascii="Arial" w:hAnsi="Arial" w:cs="Arial"/>
          <w:color w:val="000000"/>
        </w:rPr>
        <w:t xml:space="preserve"> la tendencia de mantener la administración a cargo de los propios dueños, a diferencia de las empresas de mayor tamaño las cuales son administradas por gerentes externos</w:t>
      </w:r>
      <w:r w:rsidR="003D0ECC" w:rsidRPr="008F4DD2">
        <w:rPr>
          <w:rFonts w:ascii="Arial" w:hAnsi="Arial" w:cs="Arial"/>
          <w:color w:val="000000"/>
        </w:rPr>
        <w:t>,</w:t>
      </w:r>
      <w:r w:rsidRPr="008F4DD2">
        <w:rPr>
          <w:rFonts w:ascii="Arial" w:hAnsi="Arial" w:cs="Arial"/>
          <w:color w:val="000000"/>
        </w:rPr>
        <w:t xml:space="preserve"> en mayor proporción.</w:t>
      </w:r>
    </w:p>
    <w:p w14:paraId="3714A61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ab/>
      </w:r>
    </w:p>
    <w:p w14:paraId="2E348E5B"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Éste dato nos permite entender que el cliente se encarna en los dueños de la empresa, más que en las organizaciones en </w:t>
      </w:r>
      <w:r w:rsidR="003D0ECC" w:rsidRPr="008F4DD2">
        <w:rPr>
          <w:rFonts w:ascii="Arial" w:hAnsi="Arial" w:cs="Arial"/>
          <w:color w:val="000000"/>
        </w:rPr>
        <w:t>sí</w:t>
      </w:r>
      <w:r w:rsidRPr="008F4DD2">
        <w:rPr>
          <w:rFonts w:ascii="Arial" w:hAnsi="Arial" w:cs="Arial"/>
          <w:color w:val="000000"/>
        </w:rPr>
        <w:t xml:space="preserve">. </w:t>
      </w:r>
    </w:p>
    <w:p w14:paraId="31461645" w14:textId="77777777" w:rsidR="00F64971" w:rsidRPr="008F4DD2" w:rsidRDefault="00F64971" w:rsidP="00A51666">
      <w:pPr>
        <w:pStyle w:val="Style-2"/>
        <w:spacing w:line="360" w:lineRule="auto"/>
        <w:jc w:val="both"/>
        <w:rPr>
          <w:rFonts w:ascii="Arial" w:hAnsi="Arial" w:cs="Arial"/>
          <w:color w:val="000000"/>
        </w:rPr>
      </w:pPr>
    </w:p>
    <w:p w14:paraId="68D12D68"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La tasa de creación de las micro y pequeñas empresas es mayor que la tasa de destrucción de las mismas, dando como resultado neto un crecimiento promedio anual de un 2,81% y 2,50% anual, respectivamente</w:t>
      </w:r>
      <w:r w:rsidRPr="008F4DD2">
        <w:rPr>
          <w:rStyle w:val="Rimandonotaapidipagina"/>
        </w:rPr>
        <w:footnoteReference w:id="1"/>
      </w:r>
      <w:r w:rsidRPr="008F4DD2">
        <w:rPr>
          <w:rFonts w:ascii="Arial" w:hAnsi="Arial" w:cs="Arial"/>
          <w:color w:val="000000"/>
        </w:rPr>
        <w:t>. Este dato es relevante para entender que el mercado al cual apunta este negocio es creciente en el tiempo.</w:t>
      </w:r>
    </w:p>
    <w:p w14:paraId="3BC7CE8A" w14:textId="77777777" w:rsidR="00F64971" w:rsidRPr="008F4DD2" w:rsidRDefault="00F64971" w:rsidP="00A51666">
      <w:pPr>
        <w:pStyle w:val="Style-3"/>
        <w:spacing w:line="360" w:lineRule="auto"/>
        <w:ind w:firstLine="720"/>
        <w:jc w:val="both"/>
        <w:rPr>
          <w:rFonts w:ascii="Arial" w:hAnsi="Arial" w:cs="Arial"/>
          <w:color w:val="000000"/>
        </w:rPr>
      </w:pPr>
    </w:p>
    <w:p w14:paraId="7B4B633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En el gráfico presentado a continuación, se muestra el comportamiento neto del crecimiento de las MIPES en Chile en el período 1999-2005:</w:t>
      </w:r>
    </w:p>
    <w:p w14:paraId="162A2214" w14:textId="77777777" w:rsidR="00F64971" w:rsidRPr="008F4DD2" w:rsidRDefault="00F64971" w:rsidP="00A51666">
      <w:pPr>
        <w:pStyle w:val="Style-1"/>
        <w:spacing w:line="360" w:lineRule="auto"/>
        <w:jc w:val="both"/>
        <w:rPr>
          <w:rFonts w:ascii="Arial" w:hAnsi="Arial" w:cs="Arial"/>
          <w:color w:val="000000"/>
        </w:rPr>
      </w:pPr>
    </w:p>
    <w:p w14:paraId="696A1EB9" w14:textId="77777777"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lang w:val="it-IT" w:eastAsia="it-IT"/>
        </w:rPr>
        <w:drawing>
          <wp:inline distT="0" distB="0" distL="0" distR="0" wp14:anchorId="04146E7E" wp14:editId="1EDF8CC0">
            <wp:extent cx="5154084" cy="3279986"/>
            <wp:effectExtent l="19050" t="0" r="27516" b="0"/>
            <wp:docPr id="7"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14:paraId="272987A9" w14:textId="77777777" w:rsidR="00F64971" w:rsidRPr="008F4DD2" w:rsidRDefault="004302B6"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Gráfico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Tasa neta de crecimiento de las MIPES.</w:t>
      </w:r>
    </w:p>
    <w:p w14:paraId="7F4619CF" w14:textId="77777777" w:rsidR="00F64971" w:rsidRPr="008F4DD2" w:rsidRDefault="00F64971" w:rsidP="00A51666">
      <w:pPr>
        <w:pStyle w:val="Style-1"/>
        <w:spacing w:line="360" w:lineRule="auto"/>
        <w:jc w:val="both"/>
        <w:rPr>
          <w:rFonts w:ascii="Arial" w:hAnsi="Arial" w:cs="Arial"/>
          <w:color w:val="000000"/>
        </w:rPr>
      </w:pPr>
    </w:p>
    <w:p w14:paraId="3F591BFA" w14:textId="77777777" w:rsidR="00B877F4"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Con respecto a la distribución de las MIPES en el territorio nacional, estas se comportan como muestra la siguiente tabla:</w:t>
      </w:r>
    </w:p>
    <w:tbl>
      <w:tblPr>
        <w:tblW w:w="7140" w:type="dxa"/>
        <w:jc w:val="center"/>
        <w:tblInd w:w="65" w:type="dxa"/>
        <w:tblCellMar>
          <w:left w:w="70" w:type="dxa"/>
          <w:right w:w="70" w:type="dxa"/>
        </w:tblCellMar>
        <w:tblLook w:val="04A0" w:firstRow="1" w:lastRow="0" w:firstColumn="1" w:lastColumn="0" w:noHBand="0" w:noVBand="1"/>
      </w:tblPr>
      <w:tblGrid>
        <w:gridCol w:w="1908"/>
        <w:gridCol w:w="1308"/>
        <w:gridCol w:w="1308"/>
        <w:gridCol w:w="1308"/>
        <w:gridCol w:w="1308"/>
      </w:tblGrid>
      <w:tr w:rsidR="009B69A8" w:rsidRPr="009B69A8" w14:paraId="25310F8D" w14:textId="77777777" w:rsidTr="009B69A8">
        <w:trPr>
          <w:trHeight w:val="312"/>
          <w:jc w:val="center"/>
        </w:trPr>
        <w:tc>
          <w:tcPr>
            <w:tcW w:w="1908" w:type="dxa"/>
            <w:tcBorders>
              <w:top w:val="single" w:sz="4" w:space="0" w:color="9BBB59"/>
              <w:left w:val="single" w:sz="4" w:space="0" w:color="9BBB59"/>
              <w:bottom w:val="nil"/>
              <w:right w:val="nil"/>
            </w:tcBorders>
            <w:shd w:val="clear" w:color="9BBB59" w:fill="9BBB59"/>
            <w:noWrap/>
            <w:vAlign w:val="bottom"/>
            <w:hideMark/>
          </w:tcPr>
          <w:p w14:paraId="5893105F" w14:textId="77777777" w:rsidR="009B69A8" w:rsidRPr="009B69A8" w:rsidRDefault="009B69A8" w:rsidP="009B69A8">
            <w:pPr>
              <w:rPr>
                <w:rFonts w:ascii="Calibri" w:hAnsi="Calibri" w:cs="Calibri"/>
                <w:b/>
                <w:bCs/>
                <w:color w:val="FFFFFF"/>
                <w:lang w:val="es-CL" w:eastAsia="es-CL"/>
              </w:rPr>
            </w:pPr>
            <w:r w:rsidRPr="009B69A8">
              <w:rPr>
                <w:rFonts w:ascii="Calibri" w:hAnsi="Calibri" w:cs="Calibri"/>
                <w:b/>
                <w:bCs/>
                <w:color w:val="FFFFFF"/>
                <w:lang w:val="es-CL" w:eastAsia="es-CL"/>
              </w:rPr>
              <w:t>Región</w:t>
            </w:r>
          </w:p>
        </w:tc>
        <w:tc>
          <w:tcPr>
            <w:tcW w:w="1308" w:type="dxa"/>
            <w:tcBorders>
              <w:top w:val="single" w:sz="4" w:space="0" w:color="9BBB59"/>
              <w:left w:val="nil"/>
              <w:bottom w:val="nil"/>
              <w:right w:val="nil"/>
            </w:tcBorders>
            <w:shd w:val="clear" w:color="9BBB59" w:fill="9BBB59"/>
            <w:noWrap/>
            <w:vAlign w:val="bottom"/>
            <w:hideMark/>
          </w:tcPr>
          <w:p w14:paraId="1CE8027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MICRO</w:t>
            </w:r>
          </w:p>
        </w:tc>
        <w:tc>
          <w:tcPr>
            <w:tcW w:w="1308" w:type="dxa"/>
            <w:tcBorders>
              <w:top w:val="single" w:sz="4" w:space="0" w:color="9BBB59"/>
              <w:left w:val="nil"/>
              <w:bottom w:val="nil"/>
              <w:right w:val="single" w:sz="4" w:space="0" w:color="9BBB59"/>
            </w:tcBorders>
            <w:shd w:val="clear" w:color="9BBB59" w:fill="9BBB59"/>
            <w:noWrap/>
            <w:vAlign w:val="bottom"/>
            <w:hideMark/>
          </w:tcPr>
          <w:p w14:paraId="0BB2CBE0"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PEQUEÑA</w:t>
            </w:r>
          </w:p>
        </w:tc>
        <w:tc>
          <w:tcPr>
            <w:tcW w:w="1308" w:type="dxa"/>
            <w:tcBorders>
              <w:top w:val="single" w:sz="4" w:space="0" w:color="9BBB59"/>
              <w:left w:val="nil"/>
              <w:bottom w:val="nil"/>
              <w:right w:val="single" w:sz="4" w:space="0" w:color="9BBB59"/>
            </w:tcBorders>
            <w:shd w:val="clear" w:color="9BBB59" w:fill="9BBB59"/>
            <w:noWrap/>
            <w:vAlign w:val="bottom"/>
            <w:hideMark/>
          </w:tcPr>
          <w:p w14:paraId="6543F889"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MIPE</w:t>
            </w:r>
          </w:p>
        </w:tc>
        <w:tc>
          <w:tcPr>
            <w:tcW w:w="1308" w:type="dxa"/>
            <w:tcBorders>
              <w:top w:val="single" w:sz="4" w:space="0" w:color="9BBB59"/>
              <w:left w:val="nil"/>
              <w:bottom w:val="nil"/>
              <w:right w:val="single" w:sz="4" w:space="0" w:color="9BBB59"/>
            </w:tcBorders>
            <w:shd w:val="clear" w:color="9BBB59" w:fill="9BBB59"/>
            <w:noWrap/>
            <w:vAlign w:val="bottom"/>
            <w:hideMark/>
          </w:tcPr>
          <w:p w14:paraId="7BA28764" w14:textId="77777777" w:rsidR="009B69A8" w:rsidRPr="009B69A8" w:rsidRDefault="009B69A8" w:rsidP="009B69A8">
            <w:pPr>
              <w:jc w:val="center"/>
              <w:rPr>
                <w:rFonts w:ascii="Calibri" w:hAnsi="Calibri" w:cs="Calibri"/>
                <w:b/>
                <w:bCs/>
                <w:color w:val="FFFFFF"/>
                <w:lang w:val="es-CL" w:eastAsia="es-CL"/>
              </w:rPr>
            </w:pPr>
            <w:r w:rsidRPr="009B69A8">
              <w:rPr>
                <w:rFonts w:ascii="Calibri" w:hAnsi="Calibri" w:cs="Calibri"/>
                <w:b/>
                <w:bCs/>
                <w:color w:val="FFFFFF"/>
                <w:lang w:val="es-CL" w:eastAsia="es-CL"/>
              </w:rPr>
              <w:t>%</w:t>
            </w:r>
          </w:p>
        </w:tc>
      </w:tr>
      <w:tr w:rsidR="009B69A8" w:rsidRPr="009B69A8" w14:paraId="6FDC1AF0"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62E506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Arica y Parinacota</w:t>
            </w:r>
          </w:p>
        </w:tc>
        <w:tc>
          <w:tcPr>
            <w:tcW w:w="1308" w:type="dxa"/>
            <w:tcBorders>
              <w:top w:val="single" w:sz="4" w:space="0" w:color="9BBB59"/>
              <w:left w:val="nil"/>
              <w:bottom w:val="nil"/>
              <w:right w:val="nil"/>
            </w:tcBorders>
            <w:shd w:val="clear" w:color="auto" w:fill="auto"/>
            <w:noWrap/>
            <w:vAlign w:val="bottom"/>
            <w:hideMark/>
          </w:tcPr>
          <w:p w14:paraId="19CEE0B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10.299 </w:t>
            </w:r>
          </w:p>
        </w:tc>
        <w:tc>
          <w:tcPr>
            <w:tcW w:w="1308" w:type="dxa"/>
            <w:tcBorders>
              <w:top w:val="single" w:sz="4" w:space="0" w:color="9BBB59"/>
              <w:left w:val="nil"/>
              <w:bottom w:val="nil"/>
              <w:right w:val="single" w:sz="4" w:space="0" w:color="9BBB59"/>
            </w:tcBorders>
            <w:shd w:val="clear" w:color="auto" w:fill="auto"/>
            <w:noWrap/>
            <w:vAlign w:val="bottom"/>
            <w:hideMark/>
          </w:tcPr>
          <w:p w14:paraId="308EFAB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1.227 </w:t>
            </w:r>
          </w:p>
        </w:tc>
        <w:tc>
          <w:tcPr>
            <w:tcW w:w="1308" w:type="dxa"/>
            <w:tcBorders>
              <w:top w:val="single" w:sz="4" w:space="0" w:color="9BBB59"/>
              <w:left w:val="nil"/>
              <w:bottom w:val="nil"/>
              <w:right w:val="single" w:sz="4" w:space="0" w:color="9BBB59"/>
            </w:tcBorders>
            <w:shd w:val="clear" w:color="auto" w:fill="auto"/>
            <w:noWrap/>
            <w:vAlign w:val="bottom"/>
            <w:hideMark/>
          </w:tcPr>
          <w:p w14:paraId="7835D19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11.526 </w:t>
            </w:r>
          </w:p>
        </w:tc>
        <w:tc>
          <w:tcPr>
            <w:tcW w:w="1308" w:type="dxa"/>
            <w:tcBorders>
              <w:top w:val="single" w:sz="4" w:space="0" w:color="9BBB59"/>
              <w:left w:val="nil"/>
              <w:bottom w:val="nil"/>
              <w:right w:val="single" w:sz="4" w:space="0" w:color="9BBB59"/>
            </w:tcBorders>
            <w:shd w:val="clear" w:color="auto" w:fill="auto"/>
            <w:noWrap/>
            <w:vAlign w:val="bottom"/>
            <w:hideMark/>
          </w:tcPr>
          <w:p w14:paraId="43B773A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1,60%</w:t>
            </w:r>
          </w:p>
        </w:tc>
      </w:tr>
      <w:tr w:rsidR="009B69A8" w:rsidRPr="009B69A8" w14:paraId="74C164B2"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6A026A8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Tarapacá</w:t>
            </w:r>
          </w:p>
        </w:tc>
        <w:tc>
          <w:tcPr>
            <w:tcW w:w="1308" w:type="dxa"/>
            <w:tcBorders>
              <w:top w:val="single" w:sz="4" w:space="0" w:color="9BBB59"/>
              <w:left w:val="nil"/>
              <w:bottom w:val="nil"/>
              <w:right w:val="nil"/>
            </w:tcBorders>
            <w:shd w:val="clear" w:color="auto" w:fill="auto"/>
            <w:noWrap/>
            <w:vAlign w:val="bottom"/>
            <w:hideMark/>
          </w:tcPr>
          <w:p w14:paraId="79BD113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11.068 </w:t>
            </w:r>
          </w:p>
        </w:tc>
        <w:tc>
          <w:tcPr>
            <w:tcW w:w="1308" w:type="dxa"/>
            <w:tcBorders>
              <w:top w:val="single" w:sz="4" w:space="0" w:color="9BBB59"/>
              <w:left w:val="nil"/>
              <w:bottom w:val="nil"/>
              <w:right w:val="single" w:sz="4" w:space="0" w:color="9BBB59"/>
            </w:tcBorders>
            <w:shd w:val="clear" w:color="auto" w:fill="auto"/>
            <w:noWrap/>
            <w:vAlign w:val="bottom"/>
            <w:hideMark/>
          </w:tcPr>
          <w:p w14:paraId="654A147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2.223 </w:t>
            </w:r>
          </w:p>
        </w:tc>
        <w:tc>
          <w:tcPr>
            <w:tcW w:w="1308" w:type="dxa"/>
            <w:tcBorders>
              <w:top w:val="single" w:sz="4" w:space="0" w:color="9BBB59"/>
              <w:left w:val="nil"/>
              <w:bottom w:val="nil"/>
              <w:right w:val="single" w:sz="4" w:space="0" w:color="9BBB59"/>
            </w:tcBorders>
            <w:shd w:val="clear" w:color="auto" w:fill="auto"/>
            <w:noWrap/>
            <w:vAlign w:val="bottom"/>
            <w:hideMark/>
          </w:tcPr>
          <w:p w14:paraId="6600F18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13.291 </w:t>
            </w:r>
          </w:p>
        </w:tc>
        <w:tc>
          <w:tcPr>
            <w:tcW w:w="1308" w:type="dxa"/>
            <w:tcBorders>
              <w:top w:val="single" w:sz="4" w:space="0" w:color="9BBB59"/>
              <w:left w:val="nil"/>
              <w:bottom w:val="nil"/>
              <w:right w:val="single" w:sz="4" w:space="0" w:color="9BBB59"/>
            </w:tcBorders>
            <w:shd w:val="clear" w:color="auto" w:fill="auto"/>
            <w:noWrap/>
            <w:vAlign w:val="bottom"/>
            <w:hideMark/>
          </w:tcPr>
          <w:p w14:paraId="4D3E940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1,84%</w:t>
            </w:r>
          </w:p>
        </w:tc>
      </w:tr>
      <w:tr w:rsidR="009B69A8" w:rsidRPr="009B69A8" w14:paraId="68B71C1D" w14:textId="77777777" w:rsidTr="009B69A8">
        <w:trPr>
          <w:trHeight w:val="240"/>
          <w:jc w:val="center"/>
        </w:trPr>
        <w:tc>
          <w:tcPr>
            <w:tcW w:w="1908" w:type="dxa"/>
            <w:tcBorders>
              <w:top w:val="single" w:sz="4" w:space="0" w:color="9BBB59"/>
              <w:left w:val="single" w:sz="4" w:space="0" w:color="9BBB59"/>
              <w:bottom w:val="nil"/>
              <w:right w:val="nil"/>
            </w:tcBorders>
            <w:shd w:val="clear" w:color="auto" w:fill="auto"/>
            <w:noWrap/>
            <w:vAlign w:val="bottom"/>
            <w:hideMark/>
          </w:tcPr>
          <w:p w14:paraId="3A40FB8C"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Antofagasta</w:t>
            </w:r>
          </w:p>
        </w:tc>
        <w:tc>
          <w:tcPr>
            <w:tcW w:w="1308" w:type="dxa"/>
            <w:tcBorders>
              <w:top w:val="single" w:sz="4" w:space="0" w:color="9BBB59"/>
              <w:left w:val="nil"/>
              <w:bottom w:val="nil"/>
              <w:right w:val="nil"/>
            </w:tcBorders>
            <w:shd w:val="clear" w:color="auto" w:fill="auto"/>
            <w:noWrap/>
            <w:vAlign w:val="bottom"/>
            <w:hideMark/>
          </w:tcPr>
          <w:p w14:paraId="69FEFF8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17.237 </w:t>
            </w:r>
          </w:p>
        </w:tc>
        <w:tc>
          <w:tcPr>
            <w:tcW w:w="1308" w:type="dxa"/>
            <w:tcBorders>
              <w:top w:val="single" w:sz="4" w:space="0" w:color="9BBB59"/>
              <w:left w:val="nil"/>
              <w:bottom w:val="nil"/>
              <w:right w:val="single" w:sz="4" w:space="0" w:color="9BBB59"/>
            </w:tcBorders>
            <w:shd w:val="clear" w:color="auto" w:fill="auto"/>
            <w:noWrap/>
            <w:vAlign w:val="bottom"/>
            <w:hideMark/>
          </w:tcPr>
          <w:p w14:paraId="769CC2F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4.088 </w:t>
            </w:r>
          </w:p>
        </w:tc>
        <w:tc>
          <w:tcPr>
            <w:tcW w:w="1308" w:type="dxa"/>
            <w:tcBorders>
              <w:top w:val="single" w:sz="4" w:space="0" w:color="9BBB59"/>
              <w:left w:val="nil"/>
              <w:bottom w:val="nil"/>
              <w:right w:val="single" w:sz="4" w:space="0" w:color="9BBB59"/>
            </w:tcBorders>
            <w:shd w:val="clear" w:color="auto" w:fill="auto"/>
            <w:noWrap/>
            <w:vAlign w:val="bottom"/>
            <w:hideMark/>
          </w:tcPr>
          <w:p w14:paraId="76EF718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21.325 </w:t>
            </w:r>
          </w:p>
        </w:tc>
        <w:tc>
          <w:tcPr>
            <w:tcW w:w="1308" w:type="dxa"/>
            <w:tcBorders>
              <w:top w:val="single" w:sz="4" w:space="0" w:color="9BBB59"/>
              <w:left w:val="nil"/>
              <w:bottom w:val="nil"/>
              <w:right w:val="single" w:sz="4" w:space="0" w:color="9BBB59"/>
            </w:tcBorders>
            <w:shd w:val="clear" w:color="auto" w:fill="auto"/>
            <w:noWrap/>
            <w:vAlign w:val="bottom"/>
            <w:hideMark/>
          </w:tcPr>
          <w:p w14:paraId="5AE39AD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2,96%</w:t>
            </w:r>
          </w:p>
        </w:tc>
      </w:tr>
      <w:tr w:rsidR="009B69A8" w:rsidRPr="009B69A8" w14:paraId="40EFACFD" w14:textId="77777777" w:rsidTr="009B69A8">
        <w:trPr>
          <w:trHeight w:val="240"/>
          <w:jc w:val="center"/>
        </w:trPr>
        <w:tc>
          <w:tcPr>
            <w:tcW w:w="1908" w:type="dxa"/>
            <w:tcBorders>
              <w:top w:val="single" w:sz="4" w:space="0" w:color="9BBB59"/>
              <w:left w:val="single" w:sz="4" w:space="0" w:color="9BBB59"/>
              <w:bottom w:val="single" w:sz="4" w:space="0" w:color="9BBB59"/>
              <w:right w:val="nil"/>
            </w:tcBorders>
            <w:shd w:val="clear" w:color="auto" w:fill="auto"/>
            <w:noWrap/>
            <w:vAlign w:val="bottom"/>
            <w:hideMark/>
          </w:tcPr>
          <w:p w14:paraId="53BE7CB8"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Atacama</w:t>
            </w:r>
          </w:p>
        </w:tc>
        <w:tc>
          <w:tcPr>
            <w:tcW w:w="1308" w:type="dxa"/>
            <w:tcBorders>
              <w:top w:val="single" w:sz="4" w:space="0" w:color="9BBB59"/>
              <w:left w:val="nil"/>
              <w:bottom w:val="single" w:sz="4" w:space="0" w:color="9BBB59"/>
              <w:right w:val="nil"/>
            </w:tcBorders>
            <w:shd w:val="clear" w:color="auto" w:fill="auto"/>
            <w:noWrap/>
            <w:vAlign w:val="bottom"/>
            <w:hideMark/>
          </w:tcPr>
          <w:p w14:paraId="4DC3862B"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9.340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60FF0BF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1.993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337AF59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11.333 </w:t>
            </w:r>
          </w:p>
        </w:tc>
        <w:tc>
          <w:tcPr>
            <w:tcW w:w="1308" w:type="dxa"/>
            <w:tcBorders>
              <w:top w:val="single" w:sz="4" w:space="0" w:color="9BBB59"/>
              <w:left w:val="nil"/>
              <w:bottom w:val="single" w:sz="4" w:space="0" w:color="9BBB59"/>
              <w:right w:val="single" w:sz="4" w:space="0" w:color="9BBB59"/>
            </w:tcBorders>
            <w:shd w:val="clear" w:color="auto" w:fill="auto"/>
            <w:noWrap/>
            <w:vAlign w:val="bottom"/>
            <w:hideMark/>
          </w:tcPr>
          <w:p w14:paraId="0F2CB38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1,57%</w:t>
            </w:r>
          </w:p>
        </w:tc>
      </w:tr>
      <w:tr w:rsidR="009B69A8" w:rsidRPr="009B69A8" w14:paraId="1E607CB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5CC3E2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Coquimbo</w:t>
            </w:r>
          </w:p>
        </w:tc>
        <w:tc>
          <w:tcPr>
            <w:tcW w:w="1308" w:type="dxa"/>
            <w:tcBorders>
              <w:top w:val="nil"/>
              <w:left w:val="nil"/>
              <w:bottom w:val="single" w:sz="4" w:space="0" w:color="9BBB59"/>
              <w:right w:val="nil"/>
            </w:tcBorders>
            <w:shd w:val="clear" w:color="auto" w:fill="auto"/>
            <w:noWrap/>
            <w:vAlign w:val="bottom"/>
            <w:hideMark/>
          </w:tcPr>
          <w:p w14:paraId="477A1D2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24.681 </w:t>
            </w:r>
          </w:p>
        </w:tc>
        <w:tc>
          <w:tcPr>
            <w:tcW w:w="1308" w:type="dxa"/>
            <w:tcBorders>
              <w:top w:val="nil"/>
              <w:left w:val="nil"/>
              <w:bottom w:val="single" w:sz="4" w:space="0" w:color="9BBB59"/>
              <w:right w:val="single" w:sz="4" w:space="0" w:color="9BBB59"/>
            </w:tcBorders>
            <w:shd w:val="clear" w:color="auto" w:fill="auto"/>
            <w:noWrap/>
            <w:vAlign w:val="bottom"/>
            <w:hideMark/>
          </w:tcPr>
          <w:p w14:paraId="32BCAAE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4.016 </w:t>
            </w:r>
          </w:p>
        </w:tc>
        <w:tc>
          <w:tcPr>
            <w:tcW w:w="1308" w:type="dxa"/>
            <w:tcBorders>
              <w:top w:val="nil"/>
              <w:left w:val="nil"/>
              <w:bottom w:val="single" w:sz="4" w:space="0" w:color="9BBB59"/>
              <w:right w:val="single" w:sz="4" w:space="0" w:color="9BBB59"/>
            </w:tcBorders>
            <w:shd w:val="clear" w:color="auto" w:fill="auto"/>
            <w:noWrap/>
            <w:vAlign w:val="bottom"/>
            <w:hideMark/>
          </w:tcPr>
          <w:p w14:paraId="0AF5E61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28.697 </w:t>
            </w:r>
          </w:p>
        </w:tc>
        <w:tc>
          <w:tcPr>
            <w:tcW w:w="1308" w:type="dxa"/>
            <w:tcBorders>
              <w:top w:val="nil"/>
              <w:left w:val="nil"/>
              <w:bottom w:val="single" w:sz="4" w:space="0" w:color="9BBB59"/>
              <w:right w:val="single" w:sz="4" w:space="0" w:color="9BBB59"/>
            </w:tcBorders>
            <w:shd w:val="clear" w:color="auto" w:fill="auto"/>
            <w:noWrap/>
            <w:vAlign w:val="bottom"/>
            <w:hideMark/>
          </w:tcPr>
          <w:p w14:paraId="1688EFB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3,98%</w:t>
            </w:r>
          </w:p>
        </w:tc>
      </w:tr>
      <w:tr w:rsidR="009B69A8" w:rsidRPr="009B69A8" w14:paraId="335EAEA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769D7EC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Valparaíso</w:t>
            </w:r>
          </w:p>
        </w:tc>
        <w:tc>
          <w:tcPr>
            <w:tcW w:w="1308" w:type="dxa"/>
            <w:tcBorders>
              <w:top w:val="nil"/>
              <w:left w:val="nil"/>
              <w:bottom w:val="single" w:sz="4" w:space="0" w:color="9BBB59"/>
              <w:right w:val="nil"/>
            </w:tcBorders>
            <w:shd w:val="clear" w:color="auto" w:fill="auto"/>
            <w:noWrap/>
            <w:vAlign w:val="bottom"/>
            <w:hideMark/>
          </w:tcPr>
          <w:p w14:paraId="131478C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63.070 </w:t>
            </w:r>
          </w:p>
        </w:tc>
        <w:tc>
          <w:tcPr>
            <w:tcW w:w="1308" w:type="dxa"/>
            <w:tcBorders>
              <w:top w:val="nil"/>
              <w:left w:val="nil"/>
              <w:bottom w:val="single" w:sz="4" w:space="0" w:color="9BBB59"/>
              <w:right w:val="single" w:sz="4" w:space="0" w:color="9BBB59"/>
            </w:tcBorders>
            <w:shd w:val="clear" w:color="auto" w:fill="auto"/>
            <w:noWrap/>
            <w:vAlign w:val="bottom"/>
            <w:hideMark/>
          </w:tcPr>
          <w:p w14:paraId="136A0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12.150 </w:t>
            </w:r>
          </w:p>
        </w:tc>
        <w:tc>
          <w:tcPr>
            <w:tcW w:w="1308" w:type="dxa"/>
            <w:tcBorders>
              <w:top w:val="nil"/>
              <w:left w:val="nil"/>
              <w:bottom w:val="single" w:sz="4" w:space="0" w:color="9BBB59"/>
              <w:right w:val="single" w:sz="4" w:space="0" w:color="9BBB59"/>
            </w:tcBorders>
            <w:shd w:val="clear" w:color="auto" w:fill="auto"/>
            <w:noWrap/>
            <w:vAlign w:val="bottom"/>
            <w:hideMark/>
          </w:tcPr>
          <w:p w14:paraId="64EE8F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75.220 </w:t>
            </w:r>
          </w:p>
        </w:tc>
        <w:tc>
          <w:tcPr>
            <w:tcW w:w="1308" w:type="dxa"/>
            <w:tcBorders>
              <w:top w:val="nil"/>
              <w:left w:val="nil"/>
              <w:bottom w:val="single" w:sz="4" w:space="0" w:color="9BBB59"/>
              <w:right w:val="single" w:sz="4" w:space="0" w:color="9BBB59"/>
            </w:tcBorders>
            <w:shd w:val="clear" w:color="auto" w:fill="auto"/>
            <w:noWrap/>
            <w:vAlign w:val="bottom"/>
            <w:hideMark/>
          </w:tcPr>
          <w:p w14:paraId="2EFCCD5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10,44%</w:t>
            </w:r>
          </w:p>
        </w:tc>
      </w:tr>
      <w:tr w:rsidR="009B69A8" w:rsidRPr="009B69A8" w14:paraId="264C18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25EA53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O'higins</w:t>
            </w:r>
          </w:p>
        </w:tc>
        <w:tc>
          <w:tcPr>
            <w:tcW w:w="1308" w:type="dxa"/>
            <w:tcBorders>
              <w:top w:val="nil"/>
              <w:left w:val="nil"/>
              <w:bottom w:val="single" w:sz="4" w:space="0" w:color="9BBB59"/>
              <w:right w:val="nil"/>
            </w:tcBorders>
            <w:shd w:val="clear" w:color="auto" w:fill="auto"/>
            <w:noWrap/>
            <w:vAlign w:val="bottom"/>
            <w:hideMark/>
          </w:tcPr>
          <w:p w14:paraId="13F50E71"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33.389 </w:t>
            </w:r>
          </w:p>
        </w:tc>
        <w:tc>
          <w:tcPr>
            <w:tcW w:w="1308" w:type="dxa"/>
            <w:tcBorders>
              <w:top w:val="nil"/>
              <w:left w:val="nil"/>
              <w:bottom w:val="single" w:sz="4" w:space="0" w:color="9BBB59"/>
              <w:right w:val="single" w:sz="4" w:space="0" w:color="9BBB59"/>
            </w:tcBorders>
            <w:shd w:val="clear" w:color="auto" w:fill="auto"/>
            <w:noWrap/>
            <w:vAlign w:val="bottom"/>
            <w:hideMark/>
          </w:tcPr>
          <w:p w14:paraId="3B37C84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6.230 </w:t>
            </w:r>
          </w:p>
        </w:tc>
        <w:tc>
          <w:tcPr>
            <w:tcW w:w="1308" w:type="dxa"/>
            <w:tcBorders>
              <w:top w:val="nil"/>
              <w:left w:val="nil"/>
              <w:bottom w:val="single" w:sz="4" w:space="0" w:color="9BBB59"/>
              <w:right w:val="single" w:sz="4" w:space="0" w:color="9BBB59"/>
            </w:tcBorders>
            <w:shd w:val="clear" w:color="auto" w:fill="auto"/>
            <w:noWrap/>
            <w:vAlign w:val="bottom"/>
            <w:hideMark/>
          </w:tcPr>
          <w:p w14:paraId="660A898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39.619 </w:t>
            </w:r>
          </w:p>
        </w:tc>
        <w:tc>
          <w:tcPr>
            <w:tcW w:w="1308" w:type="dxa"/>
            <w:tcBorders>
              <w:top w:val="nil"/>
              <w:left w:val="nil"/>
              <w:bottom w:val="single" w:sz="4" w:space="0" w:color="9BBB59"/>
              <w:right w:val="single" w:sz="4" w:space="0" w:color="9BBB59"/>
            </w:tcBorders>
            <w:shd w:val="clear" w:color="auto" w:fill="auto"/>
            <w:noWrap/>
            <w:vAlign w:val="bottom"/>
            <w:hideMark/>
          </w:tcPr>
          <w:p w14:paraId="3D4BF6E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5,50%</w:t>
            </w:r>
          </w:p>
        </w:tc>
      </w:tr>
      <w:tr w:rsidR="009B69A8" w:rsidRPr="009B69A8" w14:paraId="7A3E526D"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060F16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Maule</w:t>
            </w:r>
          </w:p>
        </w:tc>
        <w:tc>
          <w:tcPr>
            <w:tcW w:w="1308" w:type="dxa"/>
            <w:tcBorders>
              <w:top w:val="nil"/>
              <w:left w:val="nil"/>
              <w:bottom w:val="single" w:sz="4" w:space="0" w:color="9BBB59"/>
              <w:right w:val="nil"/>
            </w:tcBorders>
            <w:shd w:val="clear" w:color="auto" w:fill="auto"/>
            <w:noWrap/>
            <w:vAlign w:val="bottom"/>
            <w:hideMark/>
          </w:tcPr>
          <w:p w14:paraId="3219D05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44.529 </w:t>
            </w:r>
          </w:p>
        </w:tc>
        <w:tc>
          <w:tcPr>
            <w:tcW w:w="1308" w:type="dxa"/>
            <w:tcBorders>
              <w:top w:val="nil"/>
              <w:left w:val="nil"/>
              <w:bottom w:val="single" w:sz="4" w:space="0" w:color="9BBB59"/>
              <w:right w:val="single" w:sz="4" w:space="0" w:color="9BBB59"/>
            </w:tcBorders>
            <w:shd w:val="clear" w:color="auto" w:fill="auto"/>
            <w:noWrap/>
            <w:vAlign w:val="bottom"/>
            <w:hideMark/>
          </w:tcPr>
          <w:p w14:paraId="235A5DD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6.885 </w:t>
            </w:r>
          </w:p>
        </w:tc>
        <w:tc>
          <w:tcPr>
            <w:tcW w:w="1308" w:type="dxa"/>
            <w:tcBorders>
              <w:top w:val="nil"/>
              <w:left w:val="nil"/>
              <w:bottom w:val="single" w:sz="4" w:space="0" w:color="9BBB59"/>
              <w:right w:val="single" w:sz="4" w:space="0" w:color="9BBB59"/>
            </w:tcBorders>
            <w:shd w:val="clear" w:color="auto" w:fill="auto"/>
            <w:noWrap/>
            <w:vAlign w:val="bottom"/>
            <w:hideMark/>
          </w:tcPr>
          <w:p w14:paraId="5CCFD35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51.414 </w:t>
            </w:r>
          </w:p>
        </w:tc>
        <w:tc>
          <w:tcPr>
            <w:tcW w:w="1308" w:type="dxa"/>
            <w:tcBorders>
              <w:top w:val="nil"/>
              <w:left w:val="nil"/>
              <w:bottom w:val="single" w:sz="4" w:space="0" w:color="9BBB59"/>
              <w:right w:val="single" w:sz="4" w:space="0" w:color="9BBB59"/>
            </w:tcBorders>
            <w:shd w:val="clear" w:color="auto" w:fill="auto"/>
            <w:noWrap/>
            <w:vAlign w:val="bottom"/>
            <w:hideMark/>
          </w:tcPr>
          <w:p w14:paraId="2BEB3AD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7,13%</w:t>
            </w:r>
          </w:p>
        </w:tc>
      </w:tr>
      <w:tr w:rsidR="009B69A8" w:rsidRPr="009B69A8" w14:paraId="1F24E57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3ED227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Bío Bío</w:t>
            </w:r>
          </w:p>
        </w:tc>
        <w:tc>
          <w:tcPr>
            <w:tcW w:w="1308" w:type="dxa"/>
            <w:tcBorders>
              <w:top w:val="nil"/>
              <w:left w:val="nil"/>
              <w:bottom w:val="single" w:sz="4" w:space="0" w:color="9BBB59"/>
              <w:right w:val="nil"/>
            </w:tcBorders>
            <w:shd w:val="clear" w:color="auto" w:fill="auto"/>
            <w:noWrap/>
            <w:vAlign w:val="bottom"/>
            <w:hideMark/>
          </w:tcPr>
          <w:p w14:paraId="7B51488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65.353 </w:t>
            </w:r>
          </w:p>
        </w:tc>
        <w:tc>
          <w:tcPr>
            <w:tcW w:w="1308" w:type="dxa"/>
            <w:tcBorders>
              <w:top w:val="nil"/>
              <w:left w:val="nil"/>
              <w:bottom w:val="single" w:sz="4" w:space="0" w:color="9BBB59"/>
              <w:right w:val="single" w:sz="4" w:space="0" w:color="9BBB59"/>
            </w:tcBorders>
            <w:shd w:val="clear" w:color="auto" w:fill="auto"/>
            <w:noWrap/>
            <w:vAlign w:val="bottom"/>
            <w:hideMark/>
          </w:tcPr>
          <w:p w14:paraId="7859A1C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12.061 </w:t>
            </w:r>
          </w:p>
        </w:tc>
        <w:tc>
          <w:tcPr>
            <w:tcW w:w="1308" w:type="dxa"/>
            <w:tcBorders>
              <w:top w:val="nil"/>
              <w:left w:val="nil"/>
              <w:bottom w:val="single" w:sz="4" w:space="0" w:color="9BBB59"/>
              <w:right w:val="single" w:sz="4" w:space="0" w:color="9BBB59"/>
            </w:tcBorders>
            <w:shd w:val="clear" w:color="auto" w:fill="auto"/>
            <w:noWrap/>
            <w:vAlign w:val="bottom"/>
            <w:hideMark/>
          </w:tcPr>
          <w:p w14:paraId="219FB3F2"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77.414 </w:t>
            </w:r>
          </w:p>
        </w:tc>
        <w:tc>
          <w:tcPr>
            <w:tcW w:w="1308" w:type="dxa"/>
            <w:tcBorders>
              <w:top w:val="nil"/>
              <w:left w:val="nil"/>
              <w:bottom w:val="single" w:sz="4" w:space="0" w:color="9BBB59"/>
              <w:right w:val="single" w:sz="4" w:space="0" w:color="9BBB59"/>
            </w:tcBorders>
            <w:shd w:val="clear" w:color="auto" w:fill="auto"/>
            <w:noWrap/>
            <w:vAlign w:val="bottom"/>
            <w:hideMark/>
          </w:tcPr>
          <w:p w14:paraId="06C7195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10,74%</w:t>
            </w:r>
          </w:p>
        </w:tc>
      </w:tr>
      <w:tr w:rsidR="009B69A8" w:rsidRPr="009B69A8" w14:paraId="03157DD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5830607"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Temuco</w:t>
            </w:r>
          </w:p>
        </w:tc>
        <w:tc>
          <w:tcPr>
            <w:tcW w:w="1308" w:type="dxa"/>
            <w:tcBorders>
              <w:top w:val="nil"/>
              <w:left w:val="nil"/>
              <w:bottom w:val="single" w:sz="4" w:space="0" w:color="9BBB59"/>
              <w:right w:val="nil"/>
            </w:tcBorders>
            <w:shd w:val="clear" w:color="auto" w:fill="auto"/>
            <w:noWrap/>
            <w:vAlign w:val="bottom"/>
            <w:hideMark/>
          </w:tcPr>
          <w:p w14:paraId="6E8B1C8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31.276 </w:t>
            </w:r>
          </w:p>
        </w:tc>
        <w:tc>
          <w:tcPr>
            <w:tcW w:w="1308" w:type="dxa"/>
            <w:tcBorders>
              <w:top w:val="nil"/>
              <w:left w:val="nil"/>
              <w:bottom w:val="single" w:sz="4" w:space="0" w:color="9BBB59"/>
              <w:right w:val="single" w:sz="4" w:space="0" w:color="9BBB59"/>
            </w:tcBorders>
            <w:shd w:val="clear" w:color="auto" w:fill="auto"/>
            <w:noWrap/>
            <w:vAlign w:val="bottom"/>
            <w:hideMark/>
          </w:tcPr>
          <w:p w14:paraId="69D3172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5.170 </w:t>
            </w:r>
          </w:p>
        </w:tc>
        <w:tc>
          <w:tcPr>
            <w:tcW w:w="1308" w:type="dxa"/>
            <w:tcBorders>
              <w:top w:val="nil"/>
              <w:left w:val="nil"/>
              <w:bottom w:val="single" w:sz="4" w:space="0" w:color="9BBB59"/>
              <w:right w:val="single" w:sz="4" w:space="0" w:color="9BBB59"/>
            </w:tcBorders>
            <w:shd w:val="clear" w:color="auto" w:fill="auto"/>
            <w:noWrap/>
            <w:vAlign w:val="bottom"/>
            <w:hideMark/>
          </w:tcPr>
          <w:p w14:paraId="622CFDF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36.446 </w:t>
            </w:r>
          </w:p>
        </w:tc>
        <w:tc>
          <w:tcPr>
            <w:tcW w:w="1308" w:type="dxa"/>
            <w:tcBorders>
              <w:top w:val="nil"/>
              <w:left w:val="nil"/>
              <w:bottom w:val="single" w:sz="4" w:space="0" w:color="9BBB59"/>
              <w:right w:val="single" w:sz="4" w:space="0" w:color="9BBB59"/>
            </w:tcBorders>
            <w:shd w:val="clear" w:color="auto" w:fill="auto"/>
            <w:noWrap/>
            <w:vAlign w:val="bottom"/>
            <w:hideMark/>
          </w:tcPr>
          <w:p w14:paraId="7318377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665BE9A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A8898CF"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Ríos</w:t>
            </w:r>
          </w:p>
        </w:tc>
        <w:tc>
          <w:tcPr>
            <w:tcW w:w="1308" w:type="dxa"/>
            <w:tcBorders>
              <w:top w:val="nil"/>
              <w:left w:val="nil"/>
              <w:bottom w:val="single" w:sz="4" w:space="0" w:color="9BBB59"/>
              <w:right w:val="nil"/>
            </w:tcBorders>
            <w:shd w:val="clear" w:color="auto" w:fill="auto"/>
            <w:noWrap/>
            <w:vAlign w:val="bottom"/>
            <w:hideMark/>
          </w:tcPr>
          <w:p w14:paraId="155B2DE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13.045 </w:t>
            </w:r>
          </w:p>
        </w:tc>
        <w:tc>
          <w:tcPr>
            <w:tcW w:w="1308" w:type="dxa"/>
            <w:tcBorders>
              <w:top w:val="nil"/>
              <w:left w:val="nil"/>
              <w:bottom w:val="single" w:sz="4" w:space="0" w:color="9BBB59"/>
              <w:right w:val="single" w:sz="4" w:space="0" w:color="9BBB59"/>
            </w:tcBorders>
            <w:shd w:val="clear" w:color="auto" w:fill="auto"/>
            <w:noWrap/>
            <w:vAlign w:val="bottom"/>
            <w:hideMark/>
          </w:tcPr>
          <w:p w14:paraId="65FC7BD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2.330 </w:t>
            </w:r>
          </w:p>
        </w:tc>
        <w:tc>
          <w:tcPr>
            <w:tcW w:w="1308" w:type="dxa"/>
            <w:tcBorders>
              <w:top w:val="nil"/>
              <w:left w:val="nil"/>
              <w:bottom w:val="single" w:sz="4" w:space="0" w:color="9BBB59"/>
              <w:right w:val="single" w:sz="4" w:space="0" w:color="9BBB59"/>
            </w:tcBorders>
            <w:shd w:val="clear" w:color="auto" w:fill="auto"/>
            <w:noWrap/>
            <w:vAlign w:val="bottom"/>
            <w:hideMark/>
          </w:tcPr>
          <w:p w14:paraId="2228A6A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15.375 </w:t>
            </w:r>
          </w:p>
        </w:tc>
        <w:tc>
          <w:tcPr>
            <w:tcW w:w="1308" w:type="dxa"/>
            <w:tcBorders>
              <w:top w:val="nil"/>
              <w:left w:val="nil"/>
              <w:bottom w:val="single" w:sz="4" w:space="0" w:color="9BBB59"/>
              <w:right w:val="single" w:sz="4" w:space="0" w:color="9BBB59"/>
            </w:tcBorders>
            <w:shd w:val="clear" w:color="auto" w:fill="auto"/>
            <w:noWrap/>
            <w:vAlign w:val="bottom"/>
            <w:hideMark/>
          </w:tcPr>
          <w:p w14:paraId="0C8F09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2,13%</w:t>
            </w:r>
          </w:p>
        </w:tc>
      </w:tr>
      <w:tr w:rsidR="009B69A8" w:rsidRPr="009B69A8" w14:paraId="21DDCD0B"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F1F9E02"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Los Lagos</w:t>
            </w:r>
          </w:p>
        </w:tc>
        <w:tc>
          <w:tcPr>
            <w:tcW w:w="1308" w:type="dxa"/>
            <w:tcBorders>
              <w:top w:val="nil"/>
              <w:left w:val="nil"/>
              <w:bottom w:val="single" w:sz="4" w:space="0" w:color="9BBB59"/>
              <w:right w:val="nil"/>
            </w:tcBorders>
            <w:shd w:val="clear" w:color="auto" w:fill="auto"/>
            <w:noWrap/>
            <w:vAlign w:val="bottom"/>
            <w:hideMark/>
          </w:tcPr>
          <w:p w14:paraId="2AFD939C"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29.945 </w:t>
            </w:r>
          </w:p>
        </w:tc>
        <w:tc>
          <w:tcPr>
            <w:tcW w:w="1308" w:type="dxa"/>
            <w:tcBorders>
              <w:top w:val="nil"/>
              <w:left w:val="nil"/>
              <w:bottom w:val="single" w:sz="4" w:space="0" w:color="9BBB59"/>
              <w:right w:val="single" w:sz="4" w:space="0" w:color="9BBB59"/>
            </w:tcBorders>
            <w:shd w:val="clear" w:color="auto" w:fill="auto"/>
            <w:noWrap/>
            <w:vAlign w:val="bottom"/>
            <w:hideMark/>
          </w:tcPr>
          <w:p w14:paraId="5D149C4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6.521 </w:t>
            </w:r>
          </w:p>
        </w:tc>
        <w:tc>
          <w:tcPr>
            <w:tcW w:w="1308" w:type="dxa"/>
            <w:tcBorders>
              <w:top w:val="nil"/>
              <w:left w:val="nil"/>
              <w:bottom w:val="single" w:sz="4" w:space="0" w:color="9BBB59"/>
              <w:right w:val="single" w:sz="4" w:space="0" w:color="9BBB59"/>
            </w:tcBorders>
            <w:shd w:val="clear" w:color="auto" w:fill="auto"/>
            <w:noWrap/>
            <w:vAlign w:val="bottom"/>
            <w:hideMark/>
          </w:tcPr>
          <w:p w14:paraId="7ABBB95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36.466 </w:t>
            </w:r>
          </w:p>
        </w:tc>
        <w:tc>
          <w:tcPr>
            <w:tcW w:w="1308" w:type="dxa"/>
            <w:tcBorders>
              <w:top w:val="nil"/>
              <w:left w:val="nil"/>
              <w:bottom w:val="single" w:sz="4" w:space="0" w:color="9BBB59"/>
              <w:right w:val="single" w:sz="4" w:space="0" w:color="9BBB59"/>
            </w:tcBorders>
            <w:shd w:val="clear" w:color="auto" w:fill="auto"/>
            <w:noWrap/>
            <w:vAlign w:val="bottom"/>
            <w:hideMark/>
          </w:tcPr>
          <w:p w14:paraId="0EC11F6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5,06%</w:t>
            </w:r>
          </w:p>
        </w:tc>
      </w:tr>
      <w:tr w:rsidR="009B69A8" w:rsidRPr="009B69A8" w14:paraId="4BF2D084"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550FDBB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Aysén</w:t>
            </w:r>
          </w:p>
        </w:tc>
        <w:tc>
          <w:tcPr>
            <w:tcW w:w="1308" w:type="dxa"/>
            <w:tcBorders>
              <w:top w:val="nil"/>
              <w:left w:val="nil"/>
              <w:bottom w:val="single" w:sz="4" w:space="0" w:color="9BBB59"/>
              <w:right w:val="nil"/>
            </w:tcBorders>
            <w:shd w:val="clear" w:color="auto" w:fill="auto"/>
            <w:noWrap/>
            <w:vAlign w:val="bottom"/>
            <w:hideMark/>
          </w:tcPr>
          <w:p w14:paraId="5C6BCDB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4.747 </w:t>
            </w:r>
          </w:p>
        </w:tc>
        <w:tc>
          <w:tcPr>
            <w:tcW w:w="1308" w:type="dxa"/>
            <w:tcBorders>
              <w:top w:val="nil"/>
              <w:left w:val="nil"/>
              <w:bottom w:val="single" w:sz="4" w:space="0" w:color="9BBB59"/>
              <w:right w:val="single" w:sz="4" w:space="0" w:color="9BBB59"/>
            </w:tcBorders>
            <w:shd w:val="clear" w:color="auto" w:fill="auto"/>
            <w:noWrap/>
            <w:vAlign w:val="bottom"/>
            <w:hideMark/>
          </w:tcPr>
          <w:p w14:paraId="2EC0036E"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744 </w:t>
            </w:r>
          </w:p>
        </w:tc>
        <w:tc>
          <w:tcPr>
            <w:tcW w:w="1308" w:type="dxa"/>
            <w:tcBorders>
              <w:top w:val="nil"/>
              <w:left w:val="nil"/>
              <w:bottom w:val="single" w:sz="4" w:space="0" w:color="9BBB59"/>
              <w:right w:val="single" w:sz="4" w:space="0" w:color="9BBB59"/>
            </w:tcBorders>
            <w:shd w:val="clear" w:color="auto" w:fill="auto"/>
            <w:noWrap/>
            <w:vAlign w:val="bottom"/>
            <w:hideMark/>
          </w:tcPr>
          <w:p w14:paraId="175068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5.491 </w:t>
            </w:r>
          </w:p>
        </w:tc>
        <w:tc>
          <w:tcPr>
            <w:tcW w:w="1308" w:type="dxa"/>
            <w:tcBorders>
              <w:top w:val="nil"/>
              <w:left w:val="nil"/>
              <w:bottom w:val="single" w:sz="4" w:space="0" w:color="9BBB59"/>
              <w:right w:val="single" w:sz="4" w:space="0" w:color="9BBB59"/>
            </w:tcBorders>
            <w:shd w:val="clear" w:color="auto" w:fill="auto"/>
            <w:noWrap/>
            <w:vAlign w:val="bottom"/>
            <w:hideMark/>
          </w:tcPr>
          <w:p w14:paraId="02D54C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0,76%</w:t>
            </w:r>
          </w:p>
        </w:tc>
      </w:tr>
      <w:tr w:rsidR="009B69A8" w:rsidRPr="009B69A8" w14:paraId="19B4C239"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3D363910"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Magallanes</w:t>
            </w:r>
          </w:p>
        </w:tc>
        <w:tc>
          <w:tcPr>
            <w:tcW w:w="1308" w:type="dxa"/>
            <w:tcBorders>
              <w:top w:val="nil"/>
              <w:left w:val="nil"/>
              <w:bottom w:val="single" w:sz="4" w:space="0" w:color="9BBB59"/>
              <w:right w:val="nil"/>
            </w:tcBorders>
            <w:shd w:val="clear" w:color="auto" w:fill="auto"/>
            <w:noWrap/>
            <w:vAlign w:val="bottom"/>
            <w:hideMark/>
          </w:tcPr>
          <w:p w14:paraId="6437F4E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7.035 </w:t>
            </w:r>
          </w:p>
        </w:tc>
        <w:tc>
          <w:tcPr>
            <w:tcW w:w="1308" w:type="dxa"/>
            <w:tcBorders>
              <w:top w:val="nil"/>
              <w:left w:val="nil"/>
              <w:bottom w:val="single" w:sz="4" w:space="0" w:color="9BBB59"/>
              <w:right w:val="single" w:sz="4" w:space="0" w:color="9BBB59"/>
            </w:tcBorders>
            <w:shd w:val="clear" w:color="auto" w:fill="auto"/>
            <w:noWrap/>
            <w:vAlign w:val="bottom"/>
            <w:hideMark/>
          </w:tcPr>
          <w:p w14:paraId="51BA1BF3"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1.440 </w:t>
            </w:r>
          </w:p>
        </w:tc>
        <w:tc>
          <w:tcPr>
            <w:tcW w:w="1308" w:type="dxa"/>
            <w:tcBorders>
              <w:top w:val="nil"/>
              <w:left w:val="nil"/>
              <w:bottom w:val="single" w:sz="4" w:space="0" w:color="9BBB59"/>
              <w:right w:val="single" w:sz="4" w:space="0" w:color="9BBB59"/>
            </w:tcBorders>
            <w:shd w:val="clear" w:color="auto" w:fill="auto"/>
            <w:noWrap/>
            <w:vAlign w:val="bottom"/>
            <w:hideMark/>
          </w:tcPr>
          <w:p w14:paraId="6BCF2CA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8.475 </w:t>
            </w:r>
          </w:p>
        </w:tc>
        <w:tc>
          <w:tcPr>
            <w:tcW w:w="1308" w:type="dxa"/>
            <w:tcBorders>
              <w:top w:val="nil"/>
              <w:left w:val="nil"/>
              <w:bottom w:val="single" w:sz="4" w:space="0" w:color="9BBB59"/>
              <w:right w:val="single" w:sz="4" w:space="0" w:color="9BBB59"/>
            </w:tcBorders>
            <w:shd w:val="clear" w:color="auto" w:fill="auto"/>
            <w:noWrap/>
            <w:vAlign w:val="bottom"/>
            <w:hideMark/>
          </w:tcPr>
          <w:p w14:paraId="05F16B7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1,18%</w:t>
            </w:r>
          </w:p>
        </w:tc>
      </w:tr>
      <w:tr w:rsidR="009B69A8" w:rsidRPr="009B69A8" w14:paraId="29A7F382"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468BC033"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Metropolitana</w:t>
            </w:r>
          </w:p>
        </w:tc>
        <w:tc>
          <w:tcPr>
            <w:tcW w:w="1308" w:type="dxa"/>
            <w:tcBorders>
              <w:top w:val="nil"/>
              <w:left w:val="nil"/>
              <w:bottom w:val="single" w:sz="4" w:space="0" w:color="9BBB59"/>
              <w:right w:val="nil"/>
            </w:tcBorders>
            <w:shd w:val="clear" w:color="auto" w:fill="auto"/>
            <w:noWrap/>
            <w:vAlign w:val="bottom"/>
            <w:hideMark/>
          </w:tcPr>
          <w:p w14:paraId="7A5946E8"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222.858 </w:t>
            </w:r>
          </w:p>
        </w:tc>
        <w:tc>
          <w:tcPr>
            <w:tcW w:w="1308" w:type="dxa"/>
            <w:tcBorders>
              <w:top w:val="nil"/>
              <w:left w:val="nil"/>
              <w:bottom w:val="single" w:sz="4" w:space="0" w:color="9BBB59"/>
              <w:right w:val="single" w:sz="4" w:space="0" w:color="9BBB59"/>
            </w:tcBorders>
            <w:shd w:val="clear" w:color="auto" w:fill="auto"/>
            <w:noWrap/>
            <w:vAlign w:val="bottom"/>
            <w:hideMark/>
          </w:tcPr>
          <w:p w14:paraId="4E021F14"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65.346 </w:t>
            </w:r>
          </w:p>
        </w:tc>
        <w:tc>
          <w:tcPr>
            <w:tcW w:w="1308" w:type="dxa"/>
            <w:tcBorders>
              <w:top w:val="nil"/>
              <w:left w:val="nil"/>
              <w:bottom w:val="single" w:sz="4" w:space="0" w:color="9BBB59"/>
              <w:right w:val="single" w:sz="4" w:space="0" w:color="9BBB59"/>
            </w:tcBorders>
            <w:shd w:val="clear" w:color="auto" w:fill="auto"/>
            <w:noWrap/>
            <w:vAlign w:val="bottom"/>
            <w:hideMark/>
          </w:tcPr>
          <w:p w14:paraId="426F1237"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288.204 </w:t>
            </w:r>
          </w:p>
        </w:tc>
        <w:tc>
          <w:tcPr>
            <w:tcW w:w="1308" w:type="dxa"/>
            <w:tcBorders>
              <w:top w:val="nil"/>
              <w:left w:val="nil"/>
              <w:bottom w:val="single" w:sz="4" w:space="0" w:color="9BBB59"/>
              <w:right w:val="single" w:sz="4" w:space="0" w:color="9BBB59"/>
            </w:tcBorders>
            <w:shd w:val="clear" w:color="auto" w:fill="auto"/>
            <w:noWrap/>
            <w:vAlign w:val="bottom"/>
            <w:hideMark/>
          </w:tcPr>
          <w:p w14:paraId="3A1A9A8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39,98%</w:t>
            </w:r>
          </w:p>
        </w:tc>
      </w:tr>
      <w:tr w:rsidR="009B69A8" w:rsidRPr="009B69A8" w14:paraId="701EBC17"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2B35855D"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Sin región</w:t>
            </w:r>
          </w:p>
        </w:tc>
        <w:tc>
          <w:tcPr>
            <w:tcW w:w="1308" w:type="dxa"/>
            <w:tcBorders>
              <w:top w:val="nil"/>
              <w:left w:val="nil"/>
              <w:bottom w:val="single" w:sz="4" w:space="0" w:color="9BBB59"/>
              <w:right w:val="nil"/>
            </w:tcBorders>
            <w:shd w:val="clear" w:color="auto" w:fill="auto"/>
            <w:noWrap/>
            <w:vAlign w:val="bottom"/>
            <w:hideMark/>
          </w:tcPr>
          <w:p w14:paraId="3F4A1109"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177C4E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 </w:t>
            </w:r>
          </w:p>
        </w:tc>
        <w:tc>
          <w:tcPr>
            <w:tcW w:w="1308" w:type="dxa"/>
            <w:tcBorders>
              <w:top w:val="nil"/>
              <w:left w:val="nil"/>
              <w:bottom w:val="single" w:sz="4" w:space="0" w:color="9BBB59"/>
              <w:right w:val="single" w:sz="4" w:space="0" w:color="9BBB59"/>
            </w:tcBorders>
            <w:shd w:val="clear" w:color="auto" w:fill="auto"/>
            <w:noWrap/>
            <w:vAlign w:val="bottom"/>
            <w:hideMark/>
          </w:tcPr>
          <w:p w14:paraId="16D6A27F"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534 </w:t>
            </w:r>
          </w:p>
        </w:tc>
        <w:tc>
          <w:tcPr>
            <w:tcW w:w="1308" w:type="dxa"/>
            <w:tcBorders>
              <w:top w:val="nil"/>
              <w:left w:val="nil"/>
              <w:bottom w:val="single" w:sz="4" w:space="0" w:color="9BBB59"/>
              <w:right w:val="single" w:sz="4" w:space="0" w:color="9BBB59"/>
            </w:tcBorders>
            <w:shd w:val="clear" w:color="auto" w:fill="auto"/>
            <w:noWrap/>
            <w:vAlign w:val="bottom"/>
            <w:hideMark/>
          </w:tcPr>
          <w:p w14:paraId="4324A6C5"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0,07%</w:t>
            </w:r>
          </w:p>
        </w:tc>
      </w:tr>
      <w:tr w:rsidR="009B69A8" w:rsidRPr="009B69A8" w14:paraId="4BE3446A" w14:textId="77777777" w:rsidTr="009B69A8">
        <w:trPr>
          <w:trHeight w:val="240"/>
          <w:jc w:val="center"/>
        </w:trPr>
        <w:tc>
          <w:tcPr>
            <w:tcW w:w="1908" w:type="dxa"/>
            <w:tcBorders>
              <w:top w:val="nil"/>
              <w:left w:val="single" w:sz="4" w:space="0" w:color="9BBB59"/>
              <w:bottom w:val="single" w:sz="4" w:space="0" w:color="9BBB59"/>
              <w:right w:val="nil"/>
            </w:tcBorders>
            <w:shd w:val="clear" w:color="auto" w:fill="auto"/>
            <w:noWrap/>
            <w:vAlign w:val="bottom"/>
            <w:hideMark/>
          </w:tcPr>
          <w:p w14:paraId="6622A71A" w14:textId="77777777" w:rsidR="009B69A8" w:rsidRPr="009B69A8" w:rsidRDefault="009B69A8" w:rsidP="009B69A8">
            <w:pP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Total general</w:t>
            </w:r>
          </w:p>
        </w:tc>
        <w:tc>
          <w:tcPr>
            <w:tcW w:w="1308" w:type="dxa"/>
            <w:tcBorders>
              <w:top w:val="nil"/>
              <w:left w:val="nil"/>
              <w:bottom w:val="single" w:sz="4" w:space="0" w:color="9BBB59"/>
              <w:right w:val="nil"/>
            </w:tcBorders>
            <w:shd w:val="clear" w:color="auto" w:fill="auto"/>
            <w:noWrap/>
            <w:vAlign w:val="bottom"/>
            <w:hideMark/>
          </w:tcPr>
          <w:p w14:paraId="5A718E40"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588.406 </w:t>
            </w:r>
          </w:p>
        </w:tc>
        <w:tc>
          <w:tcPr>
            <w:tcW w:w="1308" w:type="dxa"/>
            <w:tcBorders>
              <w:top w:val="nil"/>
              <w:left w:val="nil"/>
              <w:bottom w:val="single" w:sz="4" w:space="0" w:color="9BBB59"/>
              <w:right w:val="single" w:sz="4" w:space="0" w:color="9BBB59"/>
            </w:tcBorders>
            <w:shd w:val="clear" w:color="auto" w:fill="auto"/>
            <w:noWrap/>
            <w:vAlign w:val="bottom"/>
            <w:hideMark/>
          </w:tcPr>
          <w:p w14:paraId="516B061D"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132.424 </w:t>
            </w:r>
          </w:p>
        </w:tc>
        <w:tc>
          <w:tcPr>
            <w:tcW w:w="1308" w:type="dxa"/>
            <w:tcBorders>
              <w:top w:val="nil"/>
              <w:left w:val="nil"/>
              <w:bottom w:val="single" w:sz="4" w:space="0" w:color="9BBB59"/>
              <w:right w:val="single" w:sz="4" w:space="0" w:color="9BBB59"/>
            </w:tcBorders>
            <w:shd w:val="clear" w:color="auto" w:fill="auto"/>
            <w:noWrap/>
            <w:vAlign w:val="bottom"/>
            <w:hideMark/>
          </w:tcPr>
          <w:p w14:paraId="11D670B6"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 xml:space="preserve">         720.830 </w:t>
            </w:r>
          </w:p>
        </w:tc>
        <w:tc>
          <w:tcPr>
            <w:tcW w:w="1308" w:type="dxa"/>
            <w:tcBorders>
              <w:top w:val="nil"/>
              <w:left w:val="nil"/>
              <w:bottom w:val="single" w:sz="4" w:space="0" w:color="9BBB59"/>
              <w:right w:val="single" w:sz="4" w:space="0" w:color="9BBB59"/>
            </w:tcBorders>
            <w:shd w:val="clear" w:color="auto" w:fill="auto"/>
            <w:noWrap/>
            <w:vAlign w:val="bottom"/>
            <w:hideMark/>
          </w:tcPr>
          <w:p w14:paraId="6AAEB85A" w14:textId="77777777" w:rsidR="009B69A8" w:rsidRPr="009B69A8" w:rsidRDefault="009B69A8" w:rsidP="009B69A8">
            <w:pPr>
              <w:jc w:val="center"/>
              <w:rPr>
                <w:rFonts w:ascii="Calibri" w:hAnsi="Calibri" w:cs="Calibri"/>
                <w:color w:val="000000"/>
                <w:sz w:val="20"/>
                <w:szCs w:val="20"/>
                <w:lang w:val="es-CL" w:eastAsia="es-CL"/>
              </w:rPr>
            </w:pPr>
            <w:r w:rsidRPr="009B69A8">
              <w:rPr>
                <w:rFonts w:ascii="Calibri" w:hAnsi="Calibri" w:cs="Calibri"/>
                <w:color w:val="000000"/>
                <w:sz w:val="20"/>
                <w:szCs w:val="20"/>
                <w:lang w:val="es-CL" w:eastAsia="es-CL"/>
              </w:rPr>
              <w:t>100,00%</w:t>
            </w:r>
          </w:p>
        </w:tc>
      </w:tr>
    </w:tbl>
    <w:p w14:paraId="68C469AD" w14:textId="77777777" w:rsidR="00F64971" w:rsidRPr="008F4DD2" w:rsidRDefault="003D0ECC"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 xml:space="preserve">Tabla </w:t>
      </w:r>
      <w:r w:rsidR="00B877F4" w:rsidRPr="008F4DD2">
        <w:rPr>
          <w:rFonts w:ascii="Arial" w:hAnsi="Arial" w:cs="Arial"/>
          <w:color w:val="000000"/>
          <w:sz w:val="16"/>
          <w:szCs w:val="16"/>
        </w:rPr>
        <w:t>5</w:t>
      </w:r>
      <w:r w:rsidRPr="008F4DD2">
        <w:rPr>
          <w:rFonts w:ascii="Arial" w:hAnsi="Arial" w:cs="Arial"/>
          <w:color w:val="000000"/>
          <w:sz w:val="16"/>
          <w:szCs w:val="16"/>
        </w:rPr>
        <w:t>.2</w:t>
      </w:r>
      <w:r w:rsidR="00F64971" w:rsidRPr="008F4DD2">
        <w:rPr>
          <w:rFonts w:ascii="Arial" w:hAnsi="Arial" w:cs="Arial"/>
          <w:color w:val="000000"/>
          <w:sz w:val="16"/>
          <w:szCs w:val="16"/>
        </w:rPr>
        <w:t>: Cantidad de MIPES formalizadas por Región al año 2008.</w:t>
      </w:r>
    </w:p>
    <w:p w14:paraId="52170383" w14:textId="77777777" w:rsidR="00F64971" w:rsidRPr="008F4DD2" w:rsidRDefault="00F64971" w:rsidP="00A51666">
      <w:pPr>
        <w:pStyle w:val="Style-1"/>
        <w:spacing w:line="360" w:lineRule="auto"/>
        <w:jc w:val="both"/>
        <w:rPr>
          <w:rFonts w:ascii="Arial" w:hAnsi="Arial" w:cs="Arial"/>
          <w:color w:val="000000"/>
        </w:rPr>
      </w:pPr>
    </w:p>
    <w:p w14:paraId="57EEA77C"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lastRenderedPageBreak/>
        <w:t xml:space="preserve">Lo relevante es que tres regiones (Bío Bío, Metropolitana y </w:t>
      </w:r>
      <w:r w:rsidR="00960C4E" w:rsidRPr="008F4DD2">
        <w:rPr>
          <w:rFonts w:ascii="Arial" w:hAnsi="Arial" w:cs="Arial"/>
          <w:color w:val="000000"/>
        </w:rPr>
        <w:t>Valparaíso</w:t>
      </w:r>
      <w:r w:rsidRPr="008F4DD2">
        <w:rPr>
          <w:rFonts w:ascii="Arial" w:hAnsi="Arial" w:cs="Arial"/>
          <w:color w:val="000000"/>
        </w:rPr>
        <w:t xml:space="preserve">) concentran el 61,16% del total de MIPES en el país. </w:t>
      </w:r>
    </w:p>
    <w:p w14:paraId="799C134A" w14:textId="77777777" w:rsidR="00F64971" w:rsidRPr="008F4DD2" w:rsidRDefault="00F64971" w:rsidP="00A51666">
      <w:pPr>
        <w:pStyle w:val="Style-2"/>
        <w:spacing w:line="360" w:lineRule="auto"/>
        <w:jc w:val="both"/>
        <w:rPr>
          <w:rFonts w:ascii="Arial" w:hAnsi="Arial" w:cs="Arial"/>
          <w:color w:val="FF0000"/>
        </w:rPr>
      </w:pPr>
    </w:p>
    <w:p w14:paraId="739CF684" w14:textId="77777777" w:rsidR="00546F57" w:rsidRPr="008F4DD2" w:rsidRDefault="00A51666" w:rsidP="00A51666">
      <w:pPr>
        <w:pStyle w:val="Subttulotesis"/>
        <w:rPr>
          <w:lang w:val="es-CL"/>
        </w:rPr>
      </w:pPr>
      <w:bookmarkStart w:id="8" w:name="_Toc320462448"/>
      <w:r w:rsidRPr="008F4DD2">
        <w:rPr>
          <w:lang w:val="es-CL"/>
        </w:rPr>
        <w:t>Relación con el sistema financiero</w:t>
      </w:r>
      <w:bookmarkEnd w:id="8"/>
    </w:p>
    <w:p w14:paraId="67AA10E0" w14:textId="77777777" w:rsidR="00546F57" w:rsidRPr="008F4DD2" w:rsidRDefault="00546F57" w:rsidP="00A51666">
      <w:pPr>
        <w:pStyle w:val="Style-2"/>
        <w:spacing w:line="360" w:lineRule="auto"/>
        <w:ind w:left="720"/>
        <w:jc w:val="both"/>
        <w:rPr>
          <w:rFonts w:ascii="Arial" w:hAnsi="Arial" w:cs="Arial"/>
          <w:b/>
          <w:bCs/>
          <w:color w:val="000000"/>
        </w:rPr>
      </w:pPr>
    </w:p>
    <w:p w14:paraId="02564303"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En el gráfico siguiente se exhibe cómo las distintas empresas, ordenadas según tamaño, utilizan productos financieros puestos a disposición en el mercado. Esta evidencia muestra un alto porcentaje de empresas MIPES que no usan este tipo de productos. Por el lado de las micro empresas, la cifra llega a un 49,8%, mientras que en las pequeñas el número decae a un 11,9%. Estos datos muestran una necesidad latente de financiamiento, la cual el </w:t>
      </w:r>
      <w:r w:rsidR="004302B6" w:rsidRPr="008F4DD2">
        <w:rPr>
          <w:rFonts w:ascii="Arial" w:hAnsi="Arial" w:cs="Arial"/>
          <w:color w:val="000000"/>
        </w:rPr>
        <w:t>SAIM</w:t>
      </w:r>
      <w:r w:rsidRPr="008F4DD2">
        <w:rPr>
          <w:rFonts w:ascii="Arial" w:hAnsi="Arial" w:cs="Arial"/>
          <w:color w:val="000000"/>
        </w:rPr>
        <w:t xml:space="preserve"> busca mejorar.</w:t>
      </w:r>
    </w:p>
    <w:p w14:paraId="42557134" w14:textId="77777777" w:rsidR="00F64971" w:rsidRPr="008F4DD2" w:rsidRDefault="00F64971" w:rsidP="00A51666">
      <w:pPr>
        <w:pStyle w:val="Style-2"/>
        <w:spacing w:line="360" w:lineRule="auto"/>
        <w:jc w:val="both"/>
        <w:rPr>
          <w:rFonts w:ascii="Arial" w:hAnsi="Arial" w:cs="Arial"/>
          <w:color w:val="000000"/>
        </w:rPr>
      </w:pPr>
    </w:p>
    <w:p w14:paraId="62E4AAB0" w14:textId="77777777" w:rsidR="00F64971" w:rsidRPr="008F4DD2" w:rsidRDefault="009B69A8" w:rsidP="009B69A8">
      <w:pPr>
        <w:pStyle w:val="Style-4"/>
        <w:spacing w:line="360" w:lineRule="auto"/>
        <w:jc w:val="center"/>
        <w:rPr>
          <w:rFonts w:ascii="Arial" w:hAnsi="Arial" w:cs="Arial"/>
          <w:color w:val="000000"/>
        </w:rPr>
      </w:pPr>
      <w:r w:rsidRPr="009B69A8">
        <w:rPr>
          <w:rFonts w:ascii="Arial" w:hAnsi="Arial" w:cs="Arial"/>
          <w:noProof/>
          <w:color w:val="000000"/>
          <w:lang w:val="it-IT" w:eastAsia="it-IT"/>
        </w:rPr>
        <w:drawing>
          <wp:inline distT="0" distB="0" distL="0" distR="0" wp14:anchorId="01276557" wp14:editId="5F6767EF">
            <wp:extent cx="5612130" cy="2270760"/>
            <wp:effectExtent l="19050" t="0" r="26670" b="0"/>
            <wp:docPr id="8"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797507C3" w14:textId="77777777" w:rsidR="00F64971" w:rsidRPr="008F4DD2" w:rsidRDefault="00F64971" w:rsidP="009B69A8">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B877F4" w:rsidRPr="008F4DD2">
        <w:rPr>
          <w:rFonts w:ascii="Arial" w:hAnsi="Arial" w:cs="Arial"/>
          <w:color w:val="000000"/>
          <w:sz w:val="16"/>
          <w:szCs w:val="16"/>
        </w:rPr>
        <w:t>ráfico 5</w:t>
      </w:r>
      <w:r w:rsidR="003D0ECC" w:rsidRPr="008F4DD2">
        <w:rPr>
          <w:rFonts w:ascii="Arial" w:hAnsi="Arial" w:cs="Arial"/>
          <w:color w:val="000000"/>
          <w:sz w:val="16"/>
          <w:szCs w:val="16"/>
        </w:rPr>
        <w:t>.3</w:t>
      </w:r>
      <w:r w:rsidRPr="008F4DD2">
        <w:rPr>
          <w:rFonts w:ascii="Arial" w:hAnsi="Arial" w:cs="Arial"/>
          <w:color w:val="000000"/>
          <w:sz w:val="16"/>
          <w:szCs w:val="16"/>
        </w:rPr>
        <w:t>: Porcentaje de empresas que usaron productos financieros en el 2007</w:t>
      </w:r>
    </w:p>
    <w:p w14:paraId="19B7BE46" w14:textId="77777777" w:rsidR="00F64971" w:rsidRPr="008F4DD2" w:rsidRDefault="00F64971" w:rsidP="00A51666">
      <w:pPr>
        <w:pStyle w:val="Style-2"/>
        <w:spacing w:line="360" w:lineRule="auto"/>
        <w:jc w:val="both"/>
        <w:rPr>
          <w:rFonts w:ascii="Arial" w:hAnsi="Arial" w:cs="Arial"/>
          <w:color w:val="000000"/>
        </w:rPr>
      </w:pPr>
    </w:p>
    <w:p w14:paraId="390B55C7"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En la siguiente imagen se presenta la adquisición de préstamos por parte de distintos tamaños de empresas durante los últimos 3 años. Las MIPES son las que tienen menor participación financiera en este sentido, llegando a un bajísimo 83,4%, en la micro empresa, y un 65,4%, en el caso de las pequeñas. Esta evidencia refleja la carencia de inversión presente en este grupo empresarial</w:t>
      </w:r>
      <w:r w:rsidR="004302B6" w:rsidRPr="008F4DD2">
        <w:rPr>
          <w:rFonts w:ascii="Arial" w:hAnsi="Arial" w:cs="Arial"/>
          <w:color w:val="000000"/>
        </w:rPr>
        <w:t>, en comparación a las firmas de mayor envergadura</w:t>
      </w:r>
      <w:r w:rsidRPr="008F4DD2">
        <w:rPr>
          <w:rFonts w:ascii="Arial" w:hAnsi="Arial" w:cs="Arial"/>
          <w:color w:val="000000"/>
        </w:rPr>
        <w:t>.</w:t>
      </w:r>
    </w:p>
    <w:p w14:paraId="02E67EAD" w14:textId="77777777" w:rsidR="00F64971" w:rsidRPr="008F4DD2" w:rsidRDefault="00960C4E" w:rsidP="00A51666">
      <w:pPr>
        <w:pStyle w:val="Style-2"/>
        <w:spacing w:line="360" w:lineRule="auto"/>
        <w:jc w:val="both"/>
        <w:rPr>
          <w:rFonts w:ascii="Arial" w:hAnsi="Arial" w:cs="Arial"/>
          <w:color w:val="000000"/>
        </w:rPr>
      </w:pPr>
      <w:r w:rsidRPr="008F4DD2">
        <w:rPr>
          <w:rFonts w:ascii="Arial" w:hAnsi="Arial" w:cs="Arial"/>
          <w:color w:val="000000"/>
        </w:rPr>
        <w:br w:type="page"/>
      </w:r>
    </w:p>
    <w:p w14:paraId="5F965BFB" w14:textId="77777777" w:rsidR="00F64971" w:rsidRPr="008F4DD2" w:rsidRDefault="009B69A8" w:rsidP="00AB0242">
      <w:pPr>
        <w:pStyle w:val="Style-4"/>
        <w:spacing w:line="360" w:lineRule="auto"/>
        <w:jc w:val="center"/>
        <w:rPr>
          <w:rFonts w:ascii="Arial" w:hAnsi="Arial" w:cs="Arial"/>
          <w:color w:val="000000"/>
        </w:rPr>
      </w:pPr>
      <w:r w:rsidRPr="009B69A8">
        <w:rPr>
          <w:rFonts w:ascii="Arial" w:hAnsi="Arial" w:cs="Arial"/>
          <w:noProof/>
          <w:color w:val="000000"/>
          <w:lang w:val="it-IT" w:eastAsia="it-IT"/>
        </w:rPr>
        <w:drawing>
          <wp:inline distT="0" distB="0" distL="0" distR="0" wp14:anchorId="1D0B37E9" wp14:editId="526C9CCA">
            <wp:extent cx="5610225" cy="2667000"/>
            <wp:effectExtent l="19050" t="0" r="9525" b="0"/>
            <wp:docPr id="9"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2653A1AD" w14:textId="77777777" w:rsidR="00F64971" w:rsidRPr="008F4DD2" w:rsidRDefault="004302B6"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Gr</w:t>
      </w:r>
      <w:r w:rsidR="00B877F4" w:rsidRPr="008F4DD2">
        <w:rPr>
          <w:rFonts w:ascii="Arial" w:hAnsi="Arial" w:cs="Arial"/>
          <w:color w:val="000000"/>
          <w:sz w:val="16"/>
          <w:szCs w:val="16"/>
        </w:rPr>
        <w:t>áfico 5</w:t>
      </w:r>
      <w:r w:rsidRPr="008F4DD2">
        <w:rPr>
          <w:rFonts w:ascii="Arial" w:hAnsi="Arial" w:cs="Arial"/>
          <w:color w:val="000000"/>
          <w:sz w:val="16"/>
          <w:szCs w:val="16"/>
        </w:rPr>
        <w:t>.4</w:t>
      </w:r>
      <w:r w:rsidR="00F64971" w:rsidRPr="008F4DD2">
        <w:rPr>
          <w:rFonts w:ascii="Arial" w:hAnsi="Arial" w:cs="Arial"/>
          <w:color w:val="000000"/>
          <w:sz w:val="16"/>
          <w:szCs w:val="16"/>
        </w:rPr>
        <w:t>: “Porcentaje de empresas que en los últimos tres años tiene o ha tenido algún crédito con alguna institución financiera según tamaño de empresa”</w:t>
      </w:r>
    </w:p>
    <w:p w14:paraId="716E2D21" w14:textId="77777777" w:rsidR="00960C4E" w:rsidRPr="008F4DD2" w:rsidRDefault="00960C4E" w:rsidP="00A51666">
      <w:pPr>
        <w:pStyle w:val="Style-4"/>
        <w:spacing w:line="360" w:lineRule="auto"/>
        <w:jc w:val="both"/>
        <w:rPr>
          <w:rFonts w:ascii="Arial" w:hAnsi="Arial" w:cs="Arial"/>
          <w:color w:val="000000"/>
          <w:sz w:val="16"/>
          <w:szCs w:val="16"/>
        </w:rPr>
      </w:pPr>
    </w:p>
    <w:p w14:paraId="2AC64F8A"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 xml:space="preserve">Como dato complementario, </w:t>
      </w:r>
      <w:r w:rsidR="00832C5C" w:rsidRPr="008F4DD2">
        <w:rPr>
          <w:rFonts w:ascii="Arial" w:hAnsi="Arial" w:cs="Arial"/>
          <w:color w:val="000000"/>
        </w:rPr>
        <w:t>el porcentaje de</w:t>
      </w:r>
      <w:r w:rsidRPr="008F4DD2">
        <w:rPr>
          <w:rFonts w:ascii="Arial" w:hAnsi="Arial" w:cs="Arial"/>
          <w:color w:val="000000"/>
        </w:rPr>
        <w:t xml:space="preserve"> empresas a las que no se les aprueban préstamos, dado que los solicitaron, es del 12% en las micro empresas, y de un 7,6% en las pequeñas. Estas cifras no se ven tan alarmante, pero demuestra la falta de preparación de empresas que buscan </w:t>
      </w:r>
      <w:r w:rsidR="00832C5C" w:rsidRPr="008F4DD2">
        <w:rPr>
          <w:rFonts w:ascii="Arial" w:hAnsi="Arial" w:cs="Arial"/>
          <w:color w:val="000000"/>
        </w:rPr>
        <w:t>capital</w:t>
      </w:r>
      <w:r w:rsidRPr="008F4DD2">
        <w:rPr>
          <w:rFonts w:ascii="Arial" w:hAnsi="Arial" w:cs="Arial"/>
          <w:color w:val="000000"/>
        </w:rPr>
        <w:t xml:space="preserve"> en el mercado financiero</w:t>
      </w:r>
      <w:r w:rsidR="00832C5C" w:rsidRPr="008F4DD2">
        <w:rPr>
          <w:rFonts w:ascii="Arial" w:hAnsi="Arial" w:cs="Arial"/>
          <w:color w:val="000000"/>
        </w:rPr>
        <w:t>,</w:t>
      </w:r>
      <w:r w:rsidRPr="008F4DD2">
        <w:rPr>
          <w:rFonts w:ascii="Arial" w:hAnsi="Arial" w:cs="Arial"/>
          <w:color w:val="000000"/>
        </w:rPr>
        <w:t xml:space="preserve"> sin cumplir con los requerimientos que los prestamistas necesitan.</w:t>
      </w:r>
    </w:p>
    <w:p w14:paraId="14E6210D" w14:textId="77777777" w:rsidR="00832C5C" w:rsidRPr="008F4DD2" w:rsidRDefault="00832C5C" w:rsidP="00A51666">
      <w:pPr>
        <w:pStyle w:val="Style-2"/>
        <w:spacing w:line="360" w:lineRule="auto"/>
        <w:ind w:firstLine="720"/>
        <w:jc w:val="both"/>
        <w:rPr>
          <w:rFonts w:ascii="Arial" w:hAnsi="Arial" w:cs="Arial"/>
          <w:color w:val="000000"/>
        </w:rPr>
      </w:pPr>
    </w:p>
    <w:p w14:paraId="5B8EA0E0" w14:textId="77777777" w:rsidR="00F64971" w:rsidRDefault="00F64971" w:rsidP="00AB0242">
      <w:pPr>
        <w:pStyle w:val="Style-2"/>
        <w:spacing w:line="360" w:lineRule="auto"/>
        <w:ind w:firstLine="720"/>
        <w:jc w:val="both"/>
        <w:rPr>
          <w:rFonts w:ascii="Arial" w:hAnsi="Arial" w:cs="Arial"/>
          <w:color w:val="000000"/>
        </w:rPr>
      </w:pPr>
      <w:r w:rsidRPr="008F4DD2">
        <w:rPr>
          <w:rFonts w:ascii="Arial" w:hAnsi="Arial" w:cs="Arial"/>
          <w:color w:val="000000"/>
        </w:rPr>
        <w:t>De hecho, de las razones por las cuales a estas empresas les rechazaron los créditos, las más importantes son problemas con el historial crediticio, la insuficiente capacidad de pago y la falta de garantías.  Esto se puede ver claramente en el siguiente gráfico.</w:t>
      </w:r>
    </w:p>
    <w:p w14:paraId="09BE9136" w14:textId="77777777" w:rsidR="00AB0242" w:rsidRPr="008F4DD2" w:rsidRDefault="00AB0242" w:rsidP="00AB0242">
      <w:pPr>
        <w:pStyle w:val="Style-2"/>
        <w:spacing w:line="360" w:lineRule="auto"/>
        <w:ind w:firstLine="720"/>
        <w:jc w:val="both"/>
        <w:rPr>
          <w:rFonts w:ascii="Arial" w:hAnsi="Arial" w:cs="Arial"/>
          <w:color w:val="000000"/>
        </w:rPr>
      </w:pPr>
    </w:p>
    <w:p w14:paraId="6ED5844E"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it-IT" w:eastAsia="it-IT"/>
        </w:rPr>
        <w:drawing>
          <wp:inline distT="0" distB="0" distL="0" distR="0" wp14:anchorId="2BC7E599" wp14:editId="2EBFEDDC">
            <wp:extent cx="5908040" cy="1888067"/>
            <wp:effectExtent l="19050" t="0" r="16510" b="0"/>
            <wp:docPr id="10"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0418D50" w14:textId="77777777" w:rsidR="00F64971" w:rsidRPr="008F4DD2" w:rsidRDefault="00B877F4" w:rsidP="00A51666">
      <w:pPr>
        <w:pStyle w:val="Style-4"/>
        <w:spacing w:line="360" w:lineRule="auto"/>
        <w:jc w:val="both"/>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.5</w:t>
      </w:r>
      <w:r w:rsidR="00F64971" w:rsidRPr="008F4DD2">
        <w:rPr>
          <w:rFonts w:ascii="Arial" w:hAnsi="Arial" w:cs="Arial"/>
          <w:sz w:val="16"/>
          <w:szCs w:val="16"/>
        </w:rPr>
        <w:t>: “Distribución Porcentual de las razones que les dieron a las empresas para rechazarles el crédito según tamaño”.</w:t>
      </w:r>
    </w:p>
    <w:p w14:paraId="3DD6FBF9" w14:textId="77777777" w:rsidR="00F64971" w:rsidRPr="008F4DD2" w:rsidRDefault="00F64971" w:rsidP="00A51666">
      <w:pPr>
        <w:pStyle w:val="Style-2"/>
        <w:spacing w:line="360" w:lineRule="auto"/>
        <w:jc w:val="both"/>
        <w:rPr>
          <w:rFonts w:ascii="Arial" w:hAnsi="Arial" w:cs="Arial"/>
          <w:color w:val="0000FF"/>
        </w:rPr>
      </w:pPr>
    </w:p>
    <w:p w14:paraId="7B8D44FD" w14:textId="77777777" w:rsidR="00F64971"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las instituciones financieras que otorgan crédito a empresas, los bancos son las que tienen mayor participación. En el grupo de MIPES, existen cooperativas, financieras y otro tipo de prestamistas, que participan de este mercado, pero en una proporción despreciable, como se desprende del gráfico a continuación.</w:t>
      </w:r>
    </w:p>
    <w:p w14:paraId="759C8D53" w14:textId="77777777" w:rsidR="00AB0242" w:rsidRPr="008F4DD2" w:rsidRDefault="00AB0242" w:rsidP="00A51666">
      <w:pPr>
        <w:pStyle w:val="Style-2"/>
        <w:spacing w:line="360" w:lineRule="auto"/>
        <w:ind w:firstLine="720"/>
        <w:jc w:val="both"/>
        <w:rPr>
          <w:rFonts w:ascii="Arial" w:hAnsi="Arial" w:cs="Arial"/>
          <w:color w:val="000000"/>
        </w:rPr>
      </w:pPr>
    </w:p>
    <w:p w14:paraId="11E6AD41" w14:textId="77777777" w:rsidR="00F64971" w:rsidRPr="008F4DD2" w:rsidRDefault="00AB0242" w:rsidP="00AB0242">
      <w:pPr>
        <w:pStyle w:val="Style-4"/>
        <w:spacing w:line="360" w:lineRule="auto"/>
        <w:jc w:val="center"/>
        <w:rPr>
          <w:rFonts w:ascii="Arial" w:hAnsi="Arial" w:cs="Arial"/>
          <w:color w:val="000000"/>
        </w:rPr>
      </w:pPr>
      <w:r w:rsidRPr="00AB0242">
        <w:rPr>
          <w:rFonts w:ascii="Arial" w:hAnsi="Arial" w:cs="Arial"/>
          <w:noProof/>
          <w:color w:val="000000"/>
          <w:lang w:val="it-IT" w:eastAsia="it-IT"/>
        </w:rPr>
        <w:drawing>
          <wp:inline distT="0" distB="0" distL="0" distR="0" wp14:anchorId="1414CB25" wp14:editId="7CC20315">
            <wp:extent cx="5502063" cy="2793576"/>
            <wp:effectExtent l="19050" t="0" r="22437" b="6774"/>
            <wp:docPr id="11"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59915314" w14:textId="77777777" w:rsidR="00F64971" w:rsidRPr="008F4DD2" w:rsidRDefault="00F64971" w:rsidP="00AB0242">
      <w:pPr>
        <w:pStyle w:val="Style-4"/>
        <w:spacing w:line="360" w:lineRule="auto"/>
        <w:jc w:val="center"/>
        <w:rPr>
          <w:rFonts w:ascii="Arial" w:hAnsi="Arial" w:cs="Arial"/>
          <w:color w:val="000000"/>
          <w:sz w:val="16"/>
          <w:szCs w:val="16"/>
        </w:rPr>
      </w:pPr>
      <w:r w:rsidRPr="008F4DD2">
        <w:rPr>
          <w:rFonts w:ascii="Arial" w:hAnsi="Arial" w:cs="Arial"/>
          <w:color w:val="000000"/>
          <w:sz w:val="16"/>
          <w:szCs w:val="16"/>
        </w:rPr>
        <w:t>G</w:t>
      </w:r>
      <w:r w:rsidR="00832C5C" w:rsidRPr="008F4DD2">
        <w:rPr>
          <w:rFonts w:ascii="Arial" w:hAnsi="Arial" w:cs="Arial"/>
          <w:color w:val="000000"/>
          <w:sz w:val="16"/>
          <w:szCs w:val="16"/>
        </w:rPr>
        <w:t xml:space="preserve">ráfico </w:t>
      </w:r>
      <w:r w:rsidR="000F307D" w:rsidRPr="008F4DD2">
        <w:rPr>
          <w:rFonts w:ascii="Arial" w:hAnsi="Arial" w:cs="Arial"/>
          <w:color w:val="000000"/>
          <w:sz w:val="16"/>
          <w:szCs w:val="16"/>
        </w:rPr>
        <w:t>5</w:t>
      </w:r>
      <w:r w:rsidR="00832C5C" w:rsidRPr="008F4DD2">
        <w:rPr>
          <w:rFonts w:ascii="Arial" w:hAnsi="Arial" w:cs="Arial"/>
          <w:color w:val="000000"/>
          <w:sz w:val="16"/>
          <w:szCs w:val="16"/>
        </w:rPr>
        <w:t>.6</w:t>
      </w:r>
      <w:r w:rsidRPr="008F4DD2">
        <w:rPr>
          <w:rFonts w:ascii="Arial" w:hAnsi="Arial" w:cs="Arial"/>
          <w:color w:val="000000"/>
          <w:sz w:val="16"/>
          <w:szCs w:val="16"/>
        </w:rPr>
        <w:t>: “Distribución porcentual del tipo de institución financiera que le otorgo su último crédito según tamaño”</w:t>
      </w:r>
    </w:p>
    <w:p w14:paraId="372D1682" w14:textId="77777777" w:rsidR="00F64971" w:rsidRPr="008F4DD2" w:rsidRDefault="00F64971" w:rsidP="00A51666">
      <w:pPr>
        <w:pStyle w:val="Style-2"/>
        <w:spacing w:line="360" w:lineRule="auto"/>
        <w:jc w:val="both"/>
        <w:rPr>
          <w:rFonts w:ascii="Arial" w:hAnsi="Arial" w:cs="Arial"/>
          <w:color w:val="000000"/>
        </w:rPr>
      </w:pPr>
    </w:p>
    <w:p w14:paraId="57C556D0"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Dentro de la participación de las MIPES en el sistema financiero, es relevante analizar en qué se utiliza el dinero prestado a estas empresas. Para esto se presenta el siguiente gráfico que muestra la principal razón por la cual las unidades productivas</w:t>
      </w:r>
      <w:r w:rsidR="00832C5C" w:rsidRPr="008F4DD2">
        <w:rPr>
          <w:rFonts w:ascii="Arial" w:hAnsi="Arial" w:cs="Arial"/>
          <w:color w:val="000000"/>
        </w:rPr>
        <w:t>, según actividad,</w:t>
      </w:r>
      <w:r w:rsidRPr="008F4DD2">
        <w:rPr>
          <w:rFonts w:ascii="Arial" w:hAnsi="Arial" w:cs="Arial"/>
          <w:color w:val="000000"/>
        </w:rPr>
        <w:t xml:space="preserve"> solicitaron préstamos.</w:t>
      </w:r>
    </w:p>
    <w:p w14:paraId="48A03E62" w14:textId="77777777" w:rsidR="00F64971" w:rsidRPr="008F4DD2" w:rsidRDefault="00AB0242" w:rsidP="00AB0242">
      <w:pPr>
        <w:pStyle w:val="Style-2"/>
        <w:spacing w:line="360" w:lineRule="auto"/>
        <w:jc w:val="center"/>
        <w:rPr>
          <w:rFonts w:ascii="Arial" w:hAnsi="Arial" w:cs="Arial"/>
          <w:color w:val="000000"/>
        </w:rPr>
      </w:pPr>
      <w:r>
        <w:rPr>
          <w:rFonts w:ascii="Arial" w:hAnsi="Arial" w:cs="Arial"/>
          <w:color w:val="000000"/>
        </w:rPr>
        <w:br w:type="page"/>
      </w:r>
      <w:r w:rsidRPr="00AB0242">
        <w:rPr>
          <w:rFonts w:ascii="Arial" w:hAnsi="Arial" w:cs="Arial"/>
          <w:noProof/>
          <w:color w:val="000000"/>
          <w:lang w:val="it-IT" w:eastAsia="it-IT"/>
        </w:rPr>
        <w:lastRenderedPageBreak/>
        <w:drawing>
          <wp:inline distT="0" distB="0" distL="0" distR="0" wp14:anchorId="39FD491F" wp14:editId="44EAF3EB">
            <wp:extent cx="5610225" cy="3852333"/>
            <wp:effectExtent l="19050" t="0" r="9525" b="0"/>
            <wp:docPr id="12"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468600C1" w14:textId="77777777" w:rsidR="00F64971" w:rsidRPr="008F4DD2" w:rsidRDefault="000F307D" w:rsidP="00AB0242">
      <w:pPr>
        <w:pStyle w:val="Style-4"/>
        <w:spacing w:line="360" w:lineRule="auto"/>
        <w:jc w:val="center"/>
        <w:rPr>
          <w:rFonts w:ascii="Arial" w:hAnsi="Arial" w:cs="Arial"/>
          <w:sz w:val="16"/>
          <w:szCs w:val="16"/>
        </w:rPr>
      </w:pPr>
      <w:r w:rsidRPr="008F4DD2">
        <w:rPr>
          <w:rFonts w:ascii="Arial" w:hAnsi="Arial" w:cs="Arial"/>
          <w:sz w:val="16"/>
          <w:szCs w:val="16"/>
        </w:rPr>
        <w:t>Gráfico 5</w:t>
      </w:r>
      <w:r w:rsidR="00832C5C" w:rsidRPr="008F4DD2">
        <w:rPr>
          <w:rFonts w:ascii="Arial" w:hAnsi="Arial" w:cs="Arial"/>
          <w:sz w:val="16"/>
          <w:szCs w:val="16"/>
        </w:rPr>
        <w:t>.7</w:t>
      </w:r>
      <w:r w:rsidR="00F64971" w:rsidRPr="008F4DD2">
        <w:rPr>
          <w:rFonts w:ascii="Arial" w:hAnsi="Arial" w:cs="Arial"/>
          <w:sz w:val="16"/>
          <w:szCs w:val="16"/>
        </w:rPr>
        <w:t>: “</w:t>
      </w:r>
      <w:hyperlink r:id="rId16" w:history="1">
        <w:r w:rsidR="00F64971" w:rsidRPr="008F4DD2">
          <w:rPr>
            <w:rFonts w:ascii="Arial" w:hAnsi="Arial" w:cs="Arial"/>
            <w:sz w:val="16"/>
            <w:szCs w:val="16"/>
          </w:rPr>
          <w:t>Distribución Porcentual de la principal razón por la cual la empresa solicitó su último crédito según actividad económica</w:t>
        </w:r>
      </w:hyperlink>
      <w:r w:rsidR="00F64971" w:rsidRPr="008F4DD2">
        <w:rPr>
          <w:rFonts w:ascii="Arial" w:hAnsi="Arial" w:cs="Arial"/>
          <w:sz w:val="16"/>
          <w:szCs w:val="16"/>
        </w:rPr>
        <w:t>”.</w:t>
      </w:r>
    </w:p>
    <w:p w14:paraId="1DD7CD13" w14:textId="77777777" w:rsidR="00F64971" w:rsidRPr="008F4DD2" w:rsidRDefault="00F64971" w:rsidP="00A51666">
      <w:pPr>
        <w:pStyle w:val="Style-2"/>
        <w:spacing w:line="360" w:lineRule="auto"/>
        <w:jc w:val="both"/>
        <w:rPr>
          <w:rFonts w:ascii="Arial" w:hAnsi="Arial" w:cs="Arial"/>
          <w:color w:val="000000"/>
        </w:rPr>
      </w:pPr>
    </w:p>
    <w:p w14:paraId="7AE30706" w14:textId="77777777" w:rsidR="00F64971" w:rsidRPr="008F4DD2" w:rsidRDefault="00F64971" w:rsidP="00A51666">
      <w:pPr>
        <w:pStyle w:val="Style-2"/>
        <w:spacing w:line="360" w:lineRule="auto"/>
        <w:ind w:firstLine="720"/>
        <w:jc w:val="both"/>
        <w:rPr>
          <w:rFonts w:ascii="Arial" w:hAnsi="Arial" w:cs="Arial"/>
          <w:color w:val="000000"/>
        </w:rPr>
      </w:pPr>
      <w:r w:rsidRPr="008F4DD2">
        <w:rPr>
          <w:rFonts w:ascii="Arial" w:hAnsi="Arial" w:cs="Arial"/>
          <w:color w:val="000000"/>
        </w:rPr>
        <w:t>De esta información se concluye que las MIPES buscan financiamiento principalmente como fuente de capital de trabajo. Es decir, piden dinero prestado para hacer funcionar sus negocios</w:t>
      </w:r>
      <w:r w:rsidR="00832C5C" w:rsidRPr="008F4DD2">
        <w:rPr>
          <w:rFonts w:ascii="Arial" w:hAnsi="Arial" w:cs="Arial"/>
          <w:color w:val="000000"/>
        </w:rPr>
        <w:t>, más que para invertir en activos, por ejemplo</w:t>
      </w:r>
      <w:r w:rsidRPr="008F4DD2">
        <w:rPr>
          <w:rFonts w:ascii="Arial" w:hAnsi="Arial" w:cs="Arial"/>
          <w:color w:val="000000"/>
        </w:rPr>
        <w:t>. Luego, tiene prioridad la adquisición de terrenos y construcciones para realizar sus actividades económicas, y la obtención de activos (maquinaria). Las inversiones y refinanciamiento tienen un peso despreciable.</w:t>
      </w:r>
    </w:p>
    <w:p w14:paraId="72916910" w14:textId="77777777" w:rsidR="00F64971" w:rsidRPr="008F4DD2" w:rsidRDefault="00F64971" w:rsidP="00A51666">
      <w:pPr>
        <w:pStyle w:val="Style-2"/>
        <w:spacing w:line="360" w:lineRule="auto"/>
        <w:ind w:firstLine="720"/>
        <w:jc w:val="both"/>
        <w:rPr>
          <w:rFonts w:ascii="Arial" w:hAnsi="Arial" w:cs="Arial"/>
          <w:color w:val="000000"/>
        </w:rPr>
      </w:pPr>
    </w:p>
    <w:p w14:paraId="4F787CA1" w14:textId="77777777" w:rsidR="00F64971" w:rsidRPr="008F4DD2" w:rsidRDefault="00832C5C" w:rsidP="00A51666">
      <w:pPr>
        <w:pStyle w:val="Style-2"/>
        <w:spacing w:line="360" w:lineRule="auto"/>
        <w:ind w:firstLine="720"/>
        <w:jc w:val="both"/>
        <w:rPr>
          <w:rFonts w:ascii="Arial" w:hAnsi="Arial" w:cs="Arial"/>
          <w:color w:val="000000"/>
        </w:rPr>
      </w:pPr>
      <w:r w:rsidRPr="008F4DD2">
        <w:rPr>
          <w:rFonts w:ascii="Arial" w:hAnsi="Arial" w:cs="Arial"/>
          <w:color w:val="000000"/>
        </w:rPr>
        <w:t>Esto</w:t>
      </w:r>
      <w:r w:rsidR="00F64971" w:rsidRPr="008F4DD2">
        <w:rPr>
          <w:rFonts w:ascii="Arial" w:hAnsi="Arial" w:cs="Arial"/>
          <w:color w:val="000000"/>
        </w:rPr>
        <w:t xml:space="preserve"> demuestra la necesidad imperante de financiamiento en las MIPES para poder realizar sus negocios. Es decir, la adquisición de crédito es </w:t>
      </w:r>
      <w:r w:rsidR="00FE0E98" w:rsidRPr="008F4DD2">
        <w:rPr>
          <w:rFonts w:ascii="Arial" w:hAnsi="Arial" w:cs="Arial"/>
          <w:color w:val="000000"/>
        </w:rPr>
        <w:t>un factor crítico</w:t>
      </w:r>
      <w:r w:rsidR="00F64971" w:rsidRPr="008F4DD2">
        <w:rPr>
          <w:rFonts w:ascii="Arial" w:hAnsi="Arial" w:cs="Arial"/>
          <w:color w:val="000000"/>
        </w:rPr>
        <w:t xml:space="preserve"> para la realización de sus actividades.</w:t>
      </w:r>
    </w:p>
    <w:p w14:paraId="5C520307" w14:textId="77777777" w:rsidR="00F64971" w:rsidRPr="008F4DD2" w:rsidRDefault="00F64971" w:rsidP="00A51666">
      <w:pPr>
        <w:pStyle w:val="Style-2"/>
        <w:spacing w:line="360" w:lineRule="auto"/>
        <w:contextualSpacing/>
        <w:jc w:val="both"/>
        <w:rPr>
          <w:rFonts w:ascii="Arial" w:hAnsi="Arial" w:cs="Arial"/>
          <w:b/>
          <w:bCs/>
          <w:color w:val="000000"/>
        </w:rPr>
      </w:pPr>
    </w:p>
    <w:p w14:paraId="514B1BE1" w14:textId="77777777" w:rsidR="00F64971" w:rsidRPr="008F4DD2" w:rsidRDefault="00F64971" w:rsidP="00A51666">
      <w:pPr>
        <w:pStyle w:val="Style-2"/>
        <w:spacing w:line="360" w:lineRule="auto"/>
        <w:contextualSpacing/>
        <w:jc w:val="both"/>
        <w:rPr>
          <w:rFonts w:ascii="Arial" w:hAnsi="Arial" w:cs="Arial"/>
          <w:b/>
          <w:bCs/>
          <w:color w:val="000000"/>
        </w:rPr>
      </w:pPr>
    </w:p>
    <w:p w14:paraId="497955A3" w14:textId="77777777" w:rsidR="00F64971" w:rsidRPr="008F4DD2" w:rsidRDefault="00F64971" w:rsidP="00A51666">
      <w:pPr>
        <w:pStyle w:val="Subttulotesis"/>
        <w:rPr>
          <w:lang w:val="es-CL"/>
        </w:rPr>
      </w:pPr>
      <w:r w:rsidRPr="008F4DD2">
        <w:rPr>
          <w:lang w:val="es-CL"/>
        </w:rPr>
        <w:br w:type="page"/>
      </w:r>
      <w:bookmarkStart w:id="9" w:name="_Toc320462449"/>
      <w:r w:rsidR="00A51666" w:rsidRPr="008F4DD2">
        <w:rPr>
          <w:lang w:val="es-CL"/>
        </w:rPr>
        <w:lastRenderedPageBreak/>
        <w:t>Acceso y uso de tecnología</w:t>
      </w:r>
      <w:bookmarkEnd w:id="9"/>
    </w:p>
    <w:p w14:paraId="4ED73252" w14:textId="77777777" w:rsidR="00F64971" w:rsidRPr="008F4DD2" w:rsidRDefault="00F64971" w:rsidP="00A51666">
      <w:pPr>
        <w:pStyle w:val="Style-2"/>
        <w:spacing w:line="360" w:lineRule="auto"/>
        <w:contextualSpacing/>
        <w:jc w:val="both"/>
        <w:rPr>
          <w:rFonts w:ascii="Arial" w:hAnsi="Arial" w:cs="Arial"/>
          <w:color w:val="000000"/>
        </w:rPr>
      </w:pPr>
    </w:p>
    <w:p w14:paraId="30B2410B"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el desarrollo de este proyecto, un punto que no se debe dejar pasar, tiene relación con el acceso a herramientas tecnol</w:t>
      </w:r>
      <w:r w:rsidR="00B877F4" w:rsidRPr="008F4DD2">
        <w:rPr>
          <w:rFonts w:ascii="Arial" w:hAnsi="Arial" w:cs="Arial"/>
          <w:color w:val="000000"/>
        </w:rPr>
        <w:t xml:space="preserve">ógicas que nuestro potencial grupo de </w:t>
      </w:r>
      <w:r w:rsidRPr="008F4DD2">
        <w:rPr>
          <w:rFonts w:ascii="Arial" w:hAnsi="Arial" w:cs="Arial"/>
          <w:color w:val="000000"/>
        </w:rPr>
        <w:t>clientes pued</w:t>
      </w:r>
      <w:r w:rsidR="00B877F4" w:rsidRPr="008F4DD2">
        <w:rPr>
          <w:rFonts w:ascii="Arial" w:hAnsi="Arial" w:cs="Arial"/>
          <w:color w:val="000000"/>
        </w:rPr>
        <w:t>en llegar a tener, además del</w:t>
      </w:r>
      <w:r w:rsidRPr="008F4DD2">
        <w:rPr>
          <w:rFonts w:ascii="Arial" w:hAnsi="Arial" w:cs="Arial"/>
          <w:color w:val="000000"/>
        </w:rPr>
        <w:t xml:space="preserve"> uso le dan a estos recursos. </w:t>
      </w:r>
    </w:p>
    <w:p w14:paraId="417600E3" w14:textId="77777777" w:rsidR="00F64971" w:rsidRPr="008F4DD2" w:rsidRDefault="00F64971" w:rsidP="00A51666">
      <w:pPr>
        <w:pStyle w:val="Style-2"/>
        <w:spacing w:line="360" w:lineRule="auto"/>
        <w:contextualSpacing/>
        <w:jc w:val="both"/>
        <w:rPr>
          <w:rFonts w:ascii="Arial" w:hAnsi="Arial" w:cs="Arial"/>
          <w:color w:val="000000"/>
        </w:rPr>
      </w:pPr>
    </w:p>
    <w:p w14:paraId="670CDFA7"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Como se aprecia en la siguiente imagen, las MIPES tienen comportamientos disímiles respecto al uso de computador y acceso a Internet. El grupo de las micro empresas tienen un preocupante 31% de accesos a Internet, mientras q las pequeñas las superan holgadamente con un 69%. Este estadístico plantea el desafío de acercar a las micro empresas al uso de tecnologías, principalmente asociadas al uso de Internet.</w:t>
      </w:r>
    </w:p>
    <w:p w14:paraId="73ECE5AD" w14:textId="77777777" w:rsidR="000F307D" w:rsidRPr="008F4DD2" w:rsidRDefault="000F307D" w:rsidP="00A51666">
      <w:pPr>
        <w:pStyle w:val="Style-2"/>
        <w:spacing w:line="360" w:lineRule="auto"/>
        <w:ind w:firstLine="720"/>
        <w:contextualSpacing/>
        <w:jc w:val="both"/>
        <w:rPr>
          <w:rFonts w:ascii="Arial" w:hAnsi="Arial" w:cs="Arial"/>
          <w:color w:val="000000"/>
        </w:rPr>
      </w:pPr>
    </w:p>
    <w:p w14:paraId="62342025"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Por otro lado, el grupo de las pequeñas empresas tiene un acceso a Internet que permite proyectarlas como un nicho importante para el sistema de apoyo integral. </w:t>
      </w:r>
    </w:p>
    <w:p w14:paraId="04C226DA" w14:textId="77777777" w:rsidR="00F64971" w:rsidRPr="008F4DD2" w:rsidRDefault="00F64971" w:rsidP="00A51666">
      <w:pPr>
        <w:pStyle w:val="Style-2"/>
        <w:spacing w:line="360" w:lineRule="auto"/>
        <w:contextualSpacing/>
        <w:jc w:val="both"/>
        <w:rPr>
          <w:rFonts w:ascii="Arial" w:hAnsi="Arial" w:cs="Arial"/>
          <w:color w:val="FF0000"/>
        </w:rPr>
      </w:pPr>
    </w:p>
    <w:p w14:paraId="275932E4" w14:textId="77777777" w:rsidR="00F64971" w:rsidRPr="008F4DD2" w:rsidRDefault="00EC6360" w:rsidP="00EC6360">
      <w:pPr>
        <w:pStyle w:val="Style-4"/>
        <w:spacing w:line="360" w:lineRule="auto"/>
        <w:contextualSpacing/>
        <w:jc w:val="center"/>
        <w:rPr>
          <w:rFonts w:ascii="Arial" w:hAnsi="Arial" w:cs="Arial"/>
          <w:color w:val="FF0000"/>
        </w:rPr>
      </w:pPr>
      <w:r w:rsidRPr="00EC6360">
        <w:rPr>
          <w:noProof/>
          <w:lang w:val="it-IT" w:eastAsia="it-IT"/>
        </w:rPr>
        <w:drawing>
          <wp:inline distT="0" distB="0" distL="0" distR="0" wp14:anchorId="049C470E" wp14:editId="7A5E9EE7">
            <wp:extent cx="4967816" cy="2591647"/>
            <wp:effectExtent l="19050" t="0" r="23284" b="0"/>
            <wp:docPr id="13" name="Gráfico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2402296D" w14:textId="77777777" w:rsidR="00F64971" w:rsidRPr="008F4DD2" w:rsidRDefault="000F307D"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5.8</w:t>
      </w:r>
      <w:r w:rsidR="00F64971" w:rsidRPr="008F4DD2">
        <w:rPr>
          <w:rFonts w:ascii="Arial" w:hAnsi="Arial" w:cs="Arial"/>
          <w:sz w:val="16"/>
          <w:szCs w:val="16"/>
        </w:rPr>
        <w:t>: “Porcentaje de empresas que cuenta con computador(es) y acceso a Internet según tamaño”.</w:t>
      </w:r>
    </w:p>
    <w:p w14:paraId="01FBF0DA" w14:textId="77777777" w:rsidR="00F64971" w:rsidRPr="008F4DD2" w:rsidRDefault="00F64971" w:rsidP="00A51666">
      <w:pPr>
        <w:pStyle w:val="Style-2"/>
        <w:spacing w:line="360" w:lineRule="auto"/>
        <w:contextualSpacing/>
        <w:jc w:val="both"/>
        <w:rPr>
          <w:rFonts w:ascii="Arial" w:hAnsi="Arial" w:cs="Arial"/>
          <w:color w:val="FF0000"/>
        </w:rPr>
      </w:pPr>
    </w:p>
    <w:p w14:paraId="39537BCA" w14:textId="77777777" w:rsidR="000F307D" w:rsidRPr="008F4DD2" w:rsidRDefault="000F307D" w:rsidP="00A51666">
      <w:pPr>
        <w:pStyle w:val="Style-2"/>
        <w:spacing w:line="360" w:lineRule="auto"/>
        <w:ind w:firstLine="720"/>
        <w:contextualSpacing/>
        <w:jc w:val="both"/>
        <w:rPr>
          <w:rFonts w:ascii="Arial" w:hAnsi="Arial" w:cs="Arial"/>
        </w:rPr>
      </w:pPr>
      <w:r w:rsidRPr="008F4DD2">
        <w:rPr>
          <w:rFonts w:ascii="Arial" w:hAnsi="Arial" w:cs="Arial"/>
        </w:rPr>
        <w:t>Debido a la importancia que tiene, para este proyecto, el acceso a Internet, el subgrupo de las Pymes pareciera ser el nicho de mercado más atractivo.</w:t>
      </w:r>
    </w:p>
    <w:p w14:paraId="52C0CEBF" w14:textId="77777777" w:rsidR="00F64971" w:rsidRPr="008F4DD2" w:rsidRDefault="00F64971" w:rsidP="00A51666">
      <w:pPr>
        <w:pStyle w:val="Style-2"/>
        <w:spacing w:line="360" w:lineRule="auto"/>
        <w:contextualSpacing/>
        <w:jc w:val="both"/>
        <w:rPr>
          <w:rFonts w:ascii="Arial" w:hAnsi="Arial" w:cs="Arial"/>
          <w:b/>
          <w:bCs/>
          <w:color w:val="000000"/>
        </w:rPr>
      </w:pPr>
    </w:p>
    <w:p w14:paraId="49C8687A" w14:textId="77777777" w:rsidR="00F64971" w:rsidRPr="008F4DD2" w:rsidRDefault="00F64971" w:rsidP="00A51666">
      <w:pPr>
        <w:pStyle w:val="Subttulotesis"/>
        <w:rPr>
          <w:lang w:val="es-CL"/>
        </w:rPr>
      </w:pPr>
      <w:r w:rsidRPr="008F4DD2">
        <w:rPr>
          <w:lang w:val="es-CL"/>
        </w:rPr>
        <w:br w:type="page"/>
      </w:r>
      <w:bookmarkStart w:id="10" w:name="_Toc320462450"/>
      <w:r w:rsidR="00A51666" w:rsidRPr="008F4DD2">
        <w:rPr>
          <w:lang w:val="es-CL"/>
        </w:rPr>
        <w:lastRenderedPageBreak/>
        <w:t>Certificación de calidad</w:t>
      </w:r>
      <w:bookmarkEnd w:id="10"/>
    </w:p>
    <w:p w14:paraId="285CEA29" w14:textId="77777777" w:rsidR="00F64971" w:rsidRPr="008F4DD2" w:rsidRDefault="00F64971" w:rsidP="00A51666">
      <w:pPr>
        <w:pStyle w:val="Style-2"/>
        <w:spacing w:line="360" w:lineRule="auto"/>
        <w:contextualSpacing/>
        <w:jc w:val="both"/>
        <w:rPr>
          <w:rFonts w:ascii="Arial" w:hAnsi="Arial" w:cs="Arial"/>
          <w:b/>
          <w:bCs/>
          <w:color w:val="000000"/>
        </w:rPr>
      </w:pPr>
    </w:p>
    <w:p w14:paraId="0F8FF892"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Para las MIPES parece ser poco relevante certificarse, pese a que existen rubros en los cuales los certificados de calidad pueden llegar a ser muy importantes para la práctica de </w:t>
      </w:r>
      <w:r w:rsidR="00155D93" w:rsidRPr="008F4DD2">
        <w:rPr>
          <w:rFonts w:ascii="Arial" w:hAnsi="Arial" w:cs="Arial"/>
          <w:color w:val="000000"/>
        </w:rPr>
        <w:t xml:space="preserve">los negocios (por ejemplo en el área </w:t>
      </w:r>
      <w:r w:rsidRPr="008F4DD2">
        <w:rPr>
          <w:rFonts w:ascii="Arial" w:hAnsi="Arial" w:cs="Arial"/>
          <w:color w:val="000000"/>
        </w:rPr>
        <w:t>turismo). La siguiente imagen muestra cómo a medida que las empresas son más pequeñas pierden interés en la certificación de calidad.</w:t>
      </w:r>
    </w:p>
    <w:p w14:paraId="213FAC11" w14:textId="77777777" w:rsidR="00155D93" w:rsidRPr="008F4DD2" w:rsidRDefault="00155D93" w:rsidP="00A51666">
      <w:pPr>
        <w:pStyle w:val="Style-2"/>
        <w:spacing w:line="360" w:lineRule="auto"/>
        <w:ind w:firstLine="720"/>
        <w:contextualSpacing/>
        <w:jc w:val="both"/>
        <w:rPr>
          <w:rFonts w:ascii="Arial" w:hAnsi="Arial" w:cs="Arial"/>
          <w:color w:val="000000"/>
        </w:rPr>
      </w:pPr>
    </w:p>
    <w:p w14:paraId="22B8D667" w14:textId="77777777" w:rsidR="00F64971" w:rsidRPr="008F4DD2" w:rsidRDefault="00EC6360" w:rsidP="00EC6360">
      <w:pPr>
        <w:pStyle w:val="Style-5"/>
        <w:spacing w:line="360" w:lineRule="auto"/>
        <w:contextualSpacing/>
        <w:jc w:val="center"/>
        <w:rPr>
          <w:rFonts w:ascii="Arial" w:hAnsi="Arial" w:cs="Arial"/>
          <w:color w:val="FF0000"/>
        </w:rPr>
      </w:pPr>
      <w:r w:rsidRPr="00EC6360">
        <w:rPr>
          <w:noProof/>
          <w:lang w:val="it-IT" w:eastAsia="it-IT"/>
        </w:rPr>
        <w:drawing>
          <wp:inline distT="0" distB="0" distL="0" distR="0" wp14:anchorId="1B02F450" wp14:editId="5B636638">
            <wp:extent cx="5612130" cy="3509010"/>
            <wp:effectExtent l="19050" t="0" r="26670" b="0"/>
            <wp:docPr id="14" name="Gráfico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2805F92C" w14:textId="77777777" w:rsidR="00F64971" w:rsidRPr="008F4DD2" w:rsidRDefault="006E4A1F" w:rsidP="00EC6360">
      <w:pPr>
        <w:pStyle w:val="Style-2"/>
        <w:spacing w:line="360" w:lineRule="auto"/>
        <w:contextualSpacing/>
        <w:jc w:val="center"/>
        <w:rPr>
          <w:rFonts w:ascii="Arial" w:hAnsi="Arial" w:cs="Arial"/>
          <w:sz w:val="16"/>
          <w:szCs w:val="16"/>
        </w:rPr>
      </w:pPr>
      <w:r w:rsidRPr="008F4DD2">
        <w:rPr>
          <w:rFonts w:ascii="Arial" w:hAnsi="Arial" w:cs="Arial"/>
          <w:sz w:val="16"/>
          <w:szCs w:val="16"/>
        </w:rPr>
        <w:t>Gráfico 5.9</w:t>
      </w:r>
      <w:r w:rsidR="00F64971" w:rsidRPr="008F4DD2">
        <w:rPr>
          <w:rFonts w:ascii="Arial" w:hAnsi="Arial" w:cs="Arial"/>
          <w:sz w:val="16"/>
          <w:szCs w:val="16"/>
        </w:rPr>
        <w:t>: “Porcentaje de empresas que cuentan con certificación de proceso o calidad”.</w:t>
      </w:r>
    </w:p>
    <w:p w14:paraId="0834D8F7" w14:textId="77777777" w:rsidR="00F64971" w:rsidRPr="008F4DD2" w:rsidRDefault="00F64971" w:rsidP="00A51666">
      <w:pPr>
        <w:pStyle w:val="Style-2"/>
        <w:spacing w:line="360" w:lineRule="auto"/>
        <w:contextualSpacing/>
        <w:jc w:val="both"/>
        <w:rPr>
          <w:rFonts w:ascii="Arial" w:hAnsi="Arial" w:cs="Arial"/>
          <w:color w:val="FF0000"/>
        </w:rPr>
      </w:pPr>
    </w:p>
    <w:p w14:paraId="6E74363F" w14:textId="77777777" w:rsidR="00155D93" w:rsidRPr="008F4DD2" w:rsidRDefault="00155D93" w:rsidP="00A51666">
      <w:pPr>
        <w:pStyle w:val="Style-2"/>
        <w:spacing w:line="360" w:lineRule="auto"/>
        <w:contextualSpacing/>
        <w:jc w:val="both"/>
        <w:rPr>
          <w:rFonts w:ascii="Arial" w:hAnsi="Arial" w:cs="Arial"/>
          <w:color w:val="FF0000"/>
        </w:rPr>
      </w:pPr>
    </w:p>
    <w:p w14:paraId="7B5209C4"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desafió en torno a los certificados de calidad, es apoyar y guiar a las MIPES para que logren certificarse, para así ampliar sus opciones dentro del mercado nacional y dar pie a posibles incursiones en el extranjero. El sistema que se desarrollará </w:t>
      </w:r>
      <w:r w:rsidR="00155D93" w:rsidRPr="008F4DD2">
        <w:rPr>
          <w:rFonts w:ascii="Arial" w:hAnsi="Arial" w:cs="Arial"/>
          <w:color w:val="000000"/>
        </w:rPr>
        <w:t xml:space="preserve">en torno a la certificación, </w:t>
      </w:r>
      <w:r w:rsidRPr="008F4DD2">
        <w:rPr>
          <w:rFonts w:ascii="Arial" w:hAnsi="Arial" w:cs="Arial"/>
          <w:color w:val="000000"/>
        </w:rPr>
        <w:t>tendrá dentro de sus objetivos, aumentar la obtención de este tipo de acreditación por parte de</w:t>
      </w:r>
      <w:r w:rsidR="00155D93" w:rsidRPr="008F4DD2">
        <w:rPr>
          <w:rFonts w:ascii="Arial" w:hAnsi="Arial" w:cs="Arial"/>
          <w:color w:val="000000"/>
        </w:rPr>
        <w:t>l grupo de</w:t>
      </w:r>
      <w:r w:rsidRPr="008F4DD2">
        <w:rPr>
          <w:rFonts w:ascii="Arial" w:hAnsi="Arial" w:cs="Arial"/>
          <w:color w:val="000000"/>
        </w:rPr>
        <w:t xml:space="preserve"> clientes.</w:t>
      </w:r>
    </w:p>
    <w:p w14:paraId="154DA036" w14:textId="77777777" w:rsidR="00F64971" w:rsidRPr="008F4DD2" w:rsidRDefault="00F64971" w:rsidP="00A51666">
      <w:pPr>
        <w:pStyle w:val="Style-2"/>
        <w:spacing w:line="360" w:lineRule="auto"/>
        <w:contextualSpacing/>
        <w:jc w:val="both"/>
        <w:rPr>
          <w:rFonts w:ascii="Arial" w:hAnsi="Arial" w:cs="Arial"/>
          <w:color w:val="FF0000"/>
        </w:rPr>
      </w:pPr>
    </w:p>
    <w:p w14:paraId="5E0802C5" w14:textId="77777777" w:rsidR="00F64971" w:rsidRPr="008F4DD2" w:rsidRDefault="00F64971" w:rsidP="00A51666">
      <w:pPr>
        <w:pStyle w:val="Style-2"/>
        <w:spacing w:line="360" w:lineRule="auto"/>
        <w:contextualSpacing/>
        <w:jc w:val="both"/>
        <w:rPr>
          <w:rFonts w:ascii="Arial" w:hAnsi="Arial" w:cs="Arial"/>
          <w:color w:val="FF0000"/>
        </w:rPr>
      </w:pPr>
    </w:p>
    <w:p w14:paraId="745F2085" w14:textId="77777777" w:rsidR="00F64971" w:rsidRPr="008F4DD2" w:rsidRDefault="00F64971" w:rsidP="00A51666">
      <w:pPr>
        <w:spacing w:line="360" w:lineRule="auto"/>
        <w:jc w:val="both"/>
        <w:rPr>
          <w:rFonts w:ascii="Arial" w:hAnsi="Arial" w:cs="Arial"/>
          <w:b/>
          <w:bCs/>
          <w:color w:val="000000"/>
          <w:lang w:val="es-CL"/>
        </w:rPr>
      </w:pPr>
    </w:p>
    <w:p w14:paraId="006F902C" w14:textId="77777777" w:rsidR="00F64971" w:rsidRPr="008F4DD2" w:rsidRDefault="00F64971" w:rsidP="00A51666">
      <w:pPr>
        <w:pStyle w:val="Subttulotesis"/>
        <w:rPr>
          <w:lang w:val="es-CL"/>
        </w:rPr>
      </w:pPr>
      <w:r w:rsidRPr="008F4DD2">
        <w:rPr>
          <w:lang w:val="es-CL"/>
        </w:rPr>
        <w:br w:type="page"/>
      </w:r>
      <w:bookmarkStart w:id="11" w:name="_Toc320462451"/>
      <w:r w:rsidR="00A51666" w:rsidRPr="008F4DD2">
        <w:rPr>
          <w:lang w:val="es-CL"/>
        </w:rPr>
        <w:lastRenderedPageBreak/>
        <w:t>Franquicia tributaria</w:t>
      </w:r>
      <w:bookmarkEnd w:id="11"/>
    </w:p>
    <w:p w14:paraId="52FA9338" w14:textId="77777777" w:rsidR="00F64971" w:rsidRPr="008F4DD2" w:rsidRDefault="00F64971" w:rsidP="00A51666">
      <w:pPr>
        <w:spacing w:line="360" w:lineRule="auto"/>
        <w:jc w:val="both"/>
        <w:rPr>
          <w:rFonts w:ascii="Arial" w:hAnsi="Arial" w:cs="Arial"/>
          <w:b/>
          <w:bCs/>
          <w:color w:val="000000"/>
          <w:lang w:val="es-CL"/>
        </w:rPr>
      </w:pPr>
    </w:p>
    <w:p w14:paraId="71EE9DC3" w14:textId="77777777" w:rsidR="00F64971" w:rsidRPr="008F4DD2" w:rsidRDefault="00F64971" w:rsidP="00A51666">
      <w:pPr>
        <w:spacing w:line="360" w:lineRule="auto"/>
        <w:jc w:val="both"/>
        <w:rPr>
          <w:rFonts w:ascii="Arial" w:hAnsi="Arial" w:cs="Arial"/>
          <w:b/>
          <w:bCs/>
          <w:color w:val="000000"/>
          <w:sz w:val="20"/>
          <w:szCs w:val="20"/>
          <w:lang w:val="es-CL" w:eastAsia="es-CL"/>
        </w:rPr>
      </w:pPr>
    </w:p>
    <w:p w14:paraId="6A274603"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Existe en Chile un beneficio tributario para los contribuyentes de Primera Categoría</w:t>
      </w:r>
      <w:r w:rsidRPr="008F4DD2">
        <w:rPr>
          <w:rStyle w:val="Rimandonotaapidipagina"/>
          <w:rFonts w:ascii="Arial" w:hAnsi="Arial" w:cs="Arial"/>
          <w:color w:val="000000"/>
          <w:lang w:val="es-CL"/>
        </w:rPr>
        <w:footnoteReference w:id="2"/>
      </w:r>
      <w:r w:rsidRPr="008F4DD2">
        <w:rPr>
          <w:rFonts w:ascii="Arial" w:hAnsi="Arial" w:cs="Arial"/>
          <w:color w:val="000000"/>
          <w:lang w:val="es-CL"/>
        </w:rPr>
        <w:t xml:space="preserve"> de la Ley sobre Impuesto a la Renta, que les permite</w:t>
      </w:r>
      <w:r w:rsidR="00655C48" w:rsidRPr="008F4DD2">
        <w:rPr>
          <w:rFonts w:ascii="Arial" w:hAnsi="Arial" w:cs="Arial"/>
          <w:color w:val="000000"/>
          <w:lang w:val="es-CL"/>
        </w:rPr>
        <w:t>,</w:t>
      </w:r>
      <w:r w:rsidRPr="008F4DD2">
        <w:rPr>
          <w:rFonts w:ascii="Arial" w:hAnsi="Arial" w:cs="Arial"/>
          <w:color w:val="000000"/>
          <w:lang w:val="es-CL"/>
        </w:rPr>
        <w:t xml:space="preserve"> a estas empresas</w:t>
      </w:r>
      <w:r w:rsidR="00655C48" w:rsidRPr="008F4DD2">
        <w:rPr>
          <w:rFonts w:ascii="Arial" w:hAnsi="Arial" w:cs="Arial"/>
          <w:color w:val="000000"/>
          <w:lang w:val="es-CL"/>
        </w:rPr>
        <w:t>,</w:t>
      </w:r>
      <w:r w:rsidRPr="008F4DD2">
        <w:rPr>
          <w:rFonts w:ascii="Arial" w:hAnsi="Arial" w:cs="Arial"/>
          <w:color w:val="000000"/>
          <w:lang w:val="es-CL"/>
        </w:rPr>
        <w:t xml:space="preserve"> realizar inversiones en capacitación equivalentes al 1% de la planilla de remuneraciones, las cuales se descuentan al monto que deben pagar de impuesto.</w:t>
      </w:r>
    </w:p>
    <w:p w14:paraId="7FB5CACF" w14:textId="77777777" w:rsidR="00F64971" w:rsidRPr="008F4DD2" w:rsidRDefault="00F64971" w:rsidP="00A51666">
      <w:pPr>
        <w:spacing w:line="360" w:lineRule="auto"/>
        <w:jc w:val="both"/>
        <w:rPr>
          <w:rFonts w:ascii="Arial" w:hAnsi="Arial" w:cs="Arial"/>
          <w:color w:val="000000"/>
          <w:lang w:val="es-CL"/>
        </w:rPr>
      </w:pPr>
      <w:r w:rsidRPr="008F4DD2">
        <w:rPr>
          <w:rFonts w:ascii="Arial" w:hAnsi="Arial" w:cs="Arial"/>
          <w:color w:val="000000"/>
          <w:lang w:val="es-CL"/>
        </w:rPr>
        <w:t>La Ley Nº 19.518 describe y norma este incentivo tributario.</w:t>
      </w:r>
    </w:p>
    <w:p w14:paraId="7C3272B6" w14:textId="77777777" w:rsidR="00F64971" w:rsidRPr="008F4DD2" w:rsidRDefault="00F64971" w:rsidP="00A51666">
      <w:pPr>
        <w:spacing w:line="360" w:lineRule="auto"/>
        <w:jc w:val="both"/>
        <w:rPr>
          <w:rFonts w:ascii="Arial" w:hAnsi="Arial" w:cs="Arial"/>
          <w:color w:val="000000"/>
          <w:lang w:val="es-CL"/>
        </w:rPr>
      </w:pPr>
    </w:p>
    <w:p w14:paraId="3667B8B6" w14:textId="77777777" w:rsidR="00F64971" w:rsidRPr="008F4DD2" w:rsidRDefault="00F64971" w:rsidP="00A51666">
      <w:pPr>
        <w:pStyle w:val="SubseccinTesis"/>
        <w:rPr>
          <w:rStyle w:val="TITULOTESISCar"/>
          <w:rFonts w:cs="Times New Roman"/>
          <w:b w:val="0"/>
          <w:bCs w:val="0"/>
          <w:color w:val="auto"/>
          <w:sz w:val="24"/>
        </w:rPr>
      </w:pPr>
      <w:bookmarkStart w:id="12" w:name="_Toc320462452"/>
      <w:r w:rsidRPr="008F4DD2">
        <w:rPr>
          <w:rStyle w:val="TITULOTESISCar"/>
          <w:rFonts w:cs="Times New Roman"/>
          <w:b w:val="0"/>
          <w:bCs w:val="0"/>
          <w:color w:val="auto"/>
          <w:sz w:val="24"/>
        </w:rPr>
        <w:t>Principales consideraciones</w:t>
      </w:r>
      <w:bookmarkEnd w:id="12"/>
      <w:r w:rsidRPr="008F4DD2">
        <w:rPr>
          <w:rStyle w:val="Rimandonotaapidipagina"/>
          <w:rFonts w:cs="Arial"/>
          <w:color w:val="000000"/>
          <w:lang w:val="es-CL"/>
        </w:rPr>
        <w:footnoteReference w:id="3"/>
      </w:r>
    </w:p>
    <w:p w14:paraId="4425FD0D" w14:textId="77777777" w:rsidR="00F64971" w:rsidRPr="008F4DD2" w:rsidRDefault="00F64971" w:rsidP="00A51666">
      <w:pPr>
        <w:spacing w:line="360" w:lineRule="auto"/>
        <w:jc w:val="both"/>
        <w:rPr>
          <w:rFonts w:ascii="Arial" w:hAnsi="Arial" w:cs="Arial"/>
          <w:color w:val="000000"/>
          <w:lang w:val="es-CL"/>
        </w:rPr>
      </w:pPr>
    </w:p>
    <w:p w14:paraId="0069BAE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de la empresa está entre 35 y 45 UTM, y además tienen los pagos previsionales al día, podrá deducir hasta 7 UTM en el ejercicio anual.</w:t>
      </w:r>
    </w:p>
    <w:p w14:paraId="73333DCD" w14:textId="77777777" w:rsidR="002E1909" w:rsidRPr="008F4DD2" w:rsidRDefault="002E1909" w:rsidP="00A51666">
      <w:pPr>
        <w:spacing w:line="360" w:lineRule="auto"/>
        <w:ind w:left="720"/>
        <w:jc w:val="both"/>
        <w:rPr>
          <w:rFonts w:ascii="Arial" w:hAnsi="Arial" w:cs="Arial"/>
          <w:color w:val="000000"/>
          <w:lang w:val="es-CL"/>
        </w:rPr>
      </w:pPr>
    </w:p>
    <w:p w14:paraId="0FD6C92E"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suma entre 45 y 900 UTM y mantiene el pago de provisional de sus empleados al día, la empresa podrá deducir hasta 9 UTM del ejercicio anual.</w:t>
      </w:r>
    </w:p>
    <w:p w14:paraId="3DF09432" w14:textId="77777777" w:rsidR="002E1909" w:rsidRPr="008F4DD2" w:rsidRDefault="002E1909" w:rsidP="00A51666">
      <w:pPr>
        <w:spacing w:line="360" w:lineRule="auto"/>
        <w:jc w:val="both"/>
        <w:rPr>
          <w:rFonts w:ascii="Arial" w:hAnsi="Arial" w:cs="Arial"/>
          <w:color w:val="000000"/>
          <w:lang w:val="es-CL"/>
        </w:rPr>
      </w:pPr>
    </w:p>
    <w:p w14:paraId="51721BA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Si la planilla anual de remuneraciones imponibles es superior a 900 UTM, y la empresa se encuentra con los pagos previsionales al día, podrá deducir hasta el 1% del total anual de la planilla de remuneraciones.</w:t>
      </w:r>
    </w:p>
    <w:p w14:paraId="219AC4AF" w14:textId="77777777" w:rsidR="002E1909" w:rsidRPr="008F4DD2" w:rsidRDefault="002E1909" w:rsidP="00A51666">
      <w:pPr>
        <w:spacing w:line="360" w:lineRule="auto"/>
        <w:jc w:val="both"/>
        <w:rPr>
          <w:rFonts w:ascii="Arial" w:hAnsi="Arial" w:cs="Arial"/>
          <w:color w:val="000000"/>
          <w:lang w:val="es-CL"/>
        </w:rPr>
      </w:pPr>
    </w:p>
    <w:p w14:paraId="4978353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100% del valor hora SENCE</w:t>
      </w:r>
      <w:r w:rsidRPr="008F4DD2">
        <w:rPr>
          <w:rStyle w:val="Rimandonotaapidipagina"/>
          <w:rFonts w:ascii="Arial" w:hAnsi="Arial" w:cs="Arial"/>
          <w:color w:val="000000"/>
          <w:lang w:val="es-CL"/>
        </w:rPr>
        <w:footnoteReference w:id="4"/>
      </w:r>
      <w:r w:rsidRPr="008F4DD2">
        <w:rPr>
          <w:rFonts w:ascii="Arial" w:hAnsi="Arial" w:cs="Arial"/>
          <w:color w:val="000000"/>
          <w:lang w:val="es-CL"/>
        </w:rPr>
        <w:t xml:space="preserve"> por participante cuando la remuneración bruta percibida por el trabajador se encuentre entre 0 y 25 UTM.</w:t>
      </w:r>
    </w:p>
    <w:p w14:paraId="239DFE9C" w14:textId="77777777" w:rsidR="002E1909" w:rsidRPr="008F4DD2" w:rsidRDefault="002E1909" w:rsidP="00A51666">
      <w:pPr>
        <w:spacing w:line="360" w:lineRule="auto"/>
        <w:jc w:val="both"/>
        <w:rPr>
          <w:rFonts w:ascii="Arial" w:hAnsi="Arial" w:cs="Arial"/>
          <w:color w:val="000000"/>
          <w:lang w:val="es-CL"/>
        </w:rPr>
      </w:pPr>
    </w:p>
    <w:p w14:paraId="7F3D5DA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lastRenderedPageBreak/>
        <w:t>Se f</w:t>
      </w:r>
      <w:r w:rsidR="001F1DC5" w:rsidRPr="008F4DD2">
        <w:rPr>
          <w:rFonts w:ascii="Arial" w:hAnsi="Arial" w:cs="Arial"/>
          <w:color w:val="000000"/>
          <w:lang w:val="es-CL"/>
        </w:rPr>
        <w:t>r</w:t>
      </w:r>
      <w:r w:rsidRPr="008F4DD2">
        <w:rPr>
          <w:rFonts w:ascii="Arial" w:hAnsi="Arial" w:cs="Arial"/>
          <w:color w:val="000000"/>
          <w:lang w:val="es-CL"/>
        </w:rPr>
        <w:t>anquiciará el 50% del valor hora SENCE por participante cuando la remuneración bruta percibida por el trabajador sea superior a 25 UTM y no sobrepase las 50 UTM.</w:t>
      </w:r>
    </w:p>
    <w:p w14:paraId="703F4F65" w14:textId="77777777" w:rsidR="002E1909" w:rsidRPr="008F4DD2" w:rsidRDefault="002E1909" w:rsidP="00A51666">
      <w:pPr>
        <w:spacing w:line="360" w:lineRule="auto"/>
        <w:jc w:val="both"/>
        <w:rPr>
          <w:rFonts w:ascii="Arial" w:hAnsi="Arial" w:cs="Arial"/>
          <w:color w:val="000000"/>
          <w:lang w:val="es-CL"/>
        </w:rPr>
      </w:pPr>
    </w:p>
    <w:p w14:paraId="47D5D3A5"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franquiciará el 15% del valor hora SENSE por participante cuando la remuneración bruta percibida por el trabajador sea mayor a 50 UTM.</w:t>
      </w:r>
    </w:p>
    <w:p w14:paraId="712547D1" w14:textId="77777777" w:rsidR="002E1909" w:rsidRPr="008F4DD2" w:rsidRDefault="002E1909" w:rsidP="00A51666">
      <w:pPr>
        <w:spacing w:line="360" w:lineRule="auto"/>
        <w:jc w:val="both"/>
        <w:rPr>
          <w:rFonts w:ascii="Arial" w:hAnsi="Arial" w:cs="Arial"/>
          <w:color w:val="000000"/>
          <w:lang w:val="es-CL"/>
        </w:rPr>
      </w:pPr>
    </w:p>
    <w:p w14:paraId="3E4105D3"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El mínimo de horas de capacitación es de 5 horas cronológicas.</w:t>
      </w:r>
    </w:p>
    <w:p w14:paraId="5F8954E1" w14:textId="77777777" w:rsidR="002E1909" w:rsidRPr="008F4DD2" w:rsidRDefault="002E1909" w:rsidP="00A51666">
      <w:pPr>
        <w:spacing w:line="360" w:lineRule="auto"/>
        <w:jc w:val="both"/>
        <w:rPr>
          <w:rFonts w:ascii="Arial" w:hAnsi="Arial" w:cs="Arial"/>
          <w:color w:val="000000"/>
          <w:lang w:val="es-CL"/>
        </w:rPr>
      </w:pPr>
    </w:p>
    <w:p w14:paraId="328A24CA"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Se podrá utilizar la franquicia tributaria sobre actividades de capacitación en las que, independiente de la aprobación o no, el trabajador a lo menos un 75% asistencia.</w:t>
      </w:r>
    </w:p>
    <w:p w14:paraId="78B2262E" w14:textId="77777777" w:rsidR="002E1909" w:rsidRPr="008F4DD2" w:rsidRDefault="002E1909" w:rsidP="00A51666">
      <w:pPr>
        <w:spacing w:line="360" w:lineRule="auto"/>
        <w:jc w:val="both"/>
        <w:rPr>
          <w:rFonts w:ascii="Arial" w:hAnsi="Arial" w:cs="Arial"/>
          <w:color w:val="000000"/>
          <w:lang w:val="es-CL"/>
        </w:rPr>
      </w:pPr>
    </w:p>
    <w:p w14:paraId="656FB9E1" w14:textId="77777777" w:rsidR="00F64971" w:rsidRPr="008F4DD2" w:rsidRDefault="00F64971" w:rsidP="00A51666">
      <w:pPr>
        <w:numPr>
          <w:ilvl w:val="0"/>
          <w:numId w:val="35"/>
        </w:numPr>
        <w:spacing w:line="360" w:lineRule="auto"/>
        <w:jc w:val="both"/>
        <w:rPr>
          <w:rFonts w:ascii="Arial" w:hAnsi="Arial" w:cs="Arial"/>
          <w:color w:val="000000"/>
          <w:lang w:val="es-CL"/>
        </w:rPr>
      </w:pPr>
      <w:r w:rsidRPr="008F4DD2">
        <w:rPr>
          <w:rFonts w:ascii="Arial" w:hAnsi="Arial" w:cs="Arial"/>
          <w:color w:val="000000"/>
          <w:lang w:val="es-CL"/>
        </w:rPr>
        <w:t>Las actividades de capacitación a distancia NO contemplan un máximo de participantes, como sí lo considera la modalidad presencial.</w:t>
      </w:r>
    </w:p>
    <w:p w14:paraId="0A3AE0A8" w14:textId="77777777" w:rsidR="00F64971" w:rsidRPr="008F4DD2" w:rsidRDefault="00F64971" w:rsidP="00A51666">
      <w:pPr>
        <w:spacing w:line="360" w:lineRule="auto"/>
        <w:jc w:val="both"/>
        <w:rPr>
          <w:rFonts w:ascii="Arial" w:hAnsi="Arial" w:cs="Arial"/>
          <w:color w:val="000000"/>
          <w:lang w:val="es-CL"/>
        </w:rPr>
      </w:pPr>
    </w:p>
    <w:p w14:paraId="0FC9406F" w14:textId="77777777" w:rsidR="002E1909" w:rsidRPr="008F4DD2" w:rsidRDefault="002E1909" w:rsidP="00A51666">
      <w:pPr>
        <w:spacing w:line="360" w:lineRule="auto"/>
        <w:jc w:val="both"/>
        <w:rPr>
          <w:rFonts w:ascii="Arial" w:hAnsi="Arial" w:cs="Arial"/>
          <w:color w:val="000000"/>
          <w:lang w:val="es-CL"/>
        </w:rPr>
      </w:pPr>
    </w:p>
    <w:p w14:paraId="36B9AD07" w14:textId="77777777" w:rsidR="00F64971" w:rsidRPr="008F4DD2" w:rsidRDefault="00F64971" w:rsidP="00C30A98">
      <w:pPr>
        <w:pStyle w:val="SubseccinTesis"/>
        <w:rPr>
          <w:lang w:val="es-CL"/>
        </w:rPr>
      </w:pPr>
      <w:r w:rsidRPr="008F4DD2">
        <w:rPr>
          <w:lang w:val="es-CL"/>
        </w:rPr>
        <w:t>Uso y conocimiento de la Franquicia Tributaria</w:t>
      </w:r>
    </w:p>
    <w:p w14:paraId="0C2FC30F" w14:textId="77777777" w:rsidR="00F64971" w:rsidRPr="008F4DD2" w:rsidRDefault="00F64971" w:rsidP="00C30A98">
      <w:pPr>
        <w:pStyle w:val="SubseccinTesis"/>
        <w:rPr>
          <w:rFonts w:cs="Arial"/>
          <w:color w:val="000000"/>
          <w:lang w:val="es-CL"/>
        </w:rPr>
      </w:pPr>
    </w:p>
    <w:p w14:paraId="1F5ABDF0"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Este tipo de beneficio no es de conocimiento popular en el grupo de las MIPES. Esto se refleja al preguntarle a los empresarios si conocen o no esta franquicia. Los resultados se presentan a continuación.</w:t>
      </w:r>
    </w:p>
    <w:p w14:paraId="77356F75" w14:textId="77777777" w:rsidR="00F64971" w:rsidRPr="008F4DD2" w:rsidRDefault="00F64971" w:rsidP="00A51666">
      <w:pPr>
        <w:spacing w:line="360" w:lineRule="auto"/>
        <w:jc w:val="both"/>
        <w:rPr>
          <w:rFonts w:ascii="Arial" w:hAnsi="Arial" w:cs="Arial"/>
          <w:color w:val="000000"/>
          <w:lang w:val="es-CL"/>
        </w:rPr>
      </w:pPr>
    </w:p>
    <w:p w14:paraId="5801E273" w14:textId="77777777" w:rsidR="00F64971" w:rsidRPr="008F4DD2" w:rsidRDefault="00EC6360" w:rsidP="00EC6360">
      <w:pPr>
        <w:spacing w:line="360" w:lineRule="auto"/>
        <w:jc w:val="center"/>
        <w:rPr>
          <w:rFonts w:ascii="Arial" w:hAnsi="Arial" w:cs="Arial"/>
          <w:color w:val="000000"/>
          <w:lang w:val="es-CL"/>
        </w:rPr>
      </w:pPr>
      <w:r w:rsidRPr="00EC6360">
        <w:rPr>
          <w:noProof/>
          <w:lang w:val="it-IT" w:eastAsia="it-IT"/>
        </w:rPr>
        <w:drawing>
          <wp:inline distT="0" distB="0" distL="0" distR="0" wp14:anchorId="0F556549" wp14:editId="5A1B6D6C">
            <wp:extent cx="4713816" cy="2150533"/>
            <wp:effectExtent l="19050" t="0" r="10584" b="2117"/>
            <wp:docPr id="15" name="Gráfico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5B5934DC"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5.10</w:t>
      </w:r>
      <w:r w:rsidR="00F64971" w:rsidRPr="008F4DD2">
        <w:rPr>
          <w:rFonts w:ascii="Arial" w:hAnsi="Arial" w:cs="Arial"/>
          <w:sz w:val="16"/>
          <w:szCs w:val="16"/>
          <w:lang w:val="es-CL"/>
        </w:rPr>
        <w:t>: “</w:t>
      </w:r>
      <w:hyperlink r:id="rId20" w:history="1">
        <w:r w:rsidR="00F64971" w:rsidRPr="008F4DD2">
          <w:rPr>
            <w:rFonts w:ascii="Arial" w:hAnsi="Arial" w:cs="Arial"/>
            <w:sz w:val="16"/>
            <w:szCs w:val="16"/>
            <w:lang w:val="es-CL"/>
          </w:rPr>
          <w:t>Porcentaje de empresas que conocen la franquicia tributaria que permite rebajar el impuesto a la renta por realizar inversiones según tamaño</w:t>
        </w:r>
      </w:hyperlink>
      <w:r w:rsidR="00F64971" w:rsidRPr="008F4DD2">
        <w:rPr>
          <w:rFonts w:ascii="Arial" w:hAnsi="Arial" w:cs="Arial"/>
          <w:sz w:val="16"/>
          <w:szCs w:val="16"/>
          <w:lang w:val="es-CL"/>
        </w:rPr>
        <w:t>”.</w:t>
      </w:r>
    </w:p>
    <w:p w14:paraId="084DC905" w14:textId="77777777" w:rsidR="00F64971" w:rsidRPr="008F4DD2" w:rsidRDefault="00F64971" w:rsidP="00A51666">
      <w:pPr>
        <w:spacing w:line="360" w:lineRule="auto"/>
        <w:jc w:val="both"/>
        <w:rPr>
          <w:rFonts w:ascii="Arial" w:hAnsi="Arial" w:cs="Arial"/>
          <w:color w:val="FF0000"/>
          <w:lang w:val="es-CL"/>
        </w:rPr>
      </w:pPr>
    </w:p>
    <w:p w14:paraId="2B258A47"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Al analizar el comportamiento de las MIPES, dentro del gráfico anterior, se denota una falta de información importante respecto a este beneficio tributario que ofrece la Ley. Esta es una carencia relevante de los grupos menos participativos de la economía, la cual se deseará reducir con el uso del sistema de apoyo integral que ataña a este proyecto.</w:t>
      </w:r>
    </w:p>
    <w:p w14:paraId="5A3687E1" w14:textId="77777777" w:rsidR="00F64971" w:rsidRPr="008F4DD2" w:rsidRDefault="00F64971" w:rsidP="00A51666">
      <w:pPr>
        <w:spacing w:line="360" w:lineRule="auto"/>
        <w:jc w:val="both"/>
        <w:rPr>
          <w:rFonts w:ascii="Arial" w:hAnsi="Arial" w:cs="Arial"/>
          <w:color w:val="000000"/>
          <w:lang w:val="es-CL"/>
        </w:rPr>
      </w:pPr>
    </w:p>
    <w:p w14:paraId="7907A484" w14:textId="77777777" w:rsidR="00F64971" w:rsidRPr="008F4DD2" w:rsidRDefault="00F64971"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El uso de esta franquicia en las MIPES es aun más pobre, como se evidencia en la siguiente imagen. En la micro empresa el uso de el beneficio es de un 5,6% y en la pequeña es de un 17,4%. Esto se puede deber a una falta de interés en aprovechar este tipo de ayuda tributaria, un desinterés en la realización capacitaciones a sus empleados por parte de estos empresarios, o una falta de conocimiento del uso de la franquicia.</w:t>
      </w:r>
    </w:p>
    <w:p w14:paraId="353F5DBB" w14:textId="77777777" w:rsidR="00F64971" w:rsidRPr="008F4DD2" w:rsidRDefault="00245334" w:rsidP="00A51666">
      <w:pPr>
        <w:spacing w:line="360" w:lineRule="auto"/>
        <w:jc w:val="both"/>
        <w:rPr>
          <w:rFonts w:ascii="Arial" w:hAnsi="Arial" w:cs="Arial"/>
          <w:color w:val="000000"/>
          <w:lang w:val="es-CL"/>
        </w:rPr>
      </w:pPr>
      <w:r w:rsidRPr="008F4DD2">
        <w:rPr>
          <w:rFonts w:ascii="Arial" w:hAnsi="Arial" w:cs="Arial"/>
          <w:color w:val="000000"/>
          <w:lang w:val="es-CL"/>
        </w:rPr>
        <w:t xml:space="preserve">              </w:t>
      </w:r>
    </w:p>
    <w:p w14:paraId="5AFB997C" w14:textId="77777777" w:rsidR="00F64971" w:rsidRPr="008F4DD2" w:rsidRDefault="00EC6360" w:rsidP="00EC6360">
      <w:pPr>
        <w:spacing w:line="360" w:lineRule="auto"/>
        <w:jc w:val="center"/>
        <w:rPr>
          <w:rFonts w:ascii="Arial" w:hAnsi="Arial" w:cs="Arial"/>
          <w:color w:val="000000"/>
          <w:lang w:val="es-CL"/>
        </w:rPr>
      </w:pPr>
      <w:r w:rsidRPr="00EC6360">
        <w:rPr>
          <w:noProof/>
          <w:lang w:val="it-IT" w:eastAsia="it-IT"/>
        </w:rPr>
        <w:drawing>
          <wp:inline distT="0" distB="0" distL="0" distR="0" wp14:anchorId="6941A225" wp14:editId="15F66473">
            <wp:extent cx="4781550" cy="2342727"/>
            <wp:effectExtent l="19050" t="0" r="19050" b="423"/>
            <wp:docPr id="16"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013C1FFD" w14:textId="77777777" w:rsidR="00F64971" w:rsidRPr="008F4DD2" w:rsidRDefault="00655C48" w:rsidP="00EC6360">
      <w:pPr>
        <w:spacing w:line="360" w:lineRule="auto"/>
        <w:jc w:val="center"/>
        <w:rPr>
          <w:rFonts w:ascii="Arial" w:hAnsi="Arial" w:cs="Arial"/>
          <w:sz w:val="16"/>
          <w:szCs w:val="16"/>
          <w:lang w:val="es-CL"/>
        </w:rPr>
      </w:pPr>
      <w:r w:rsidRPr="008F4DD2">
        <w:rPr>
          <w:rFonts w:ascii="Arial" w:hAnsi="Arial" w:cs="Arial"/>
          <w:sz w:val="16"/>
          <w:szCs w:val="16"/>
          <w:lang w:val="es-CL"/>
        </w:rPr>
        <w:t>Gráfico 5.11</w:t>
      </w:r>
      <w:r w:rsidR="00F64971" w:rsidRPr="008F4DD2">
        <w:rPr>
          <w:rFonts w:ascii="Arial" w:hAnsi="Arial" w:cs="Arial"/>
          <w:sz w:val="16"/>
          <w:szCs w:val="16"/>
          <w:lang w:val="es-CL"/>
        </w:rPr>
        <w:t>:”</w:t>
      </w:r>
      <w:hyperlink r:id="rId22" w:history="1">
        <w:r w:rsidR="00F64971" w:rsidRPr="008F4DD2">
          <w:rPr>
            <w:rFonts w:ascii="Arial" w:hAnsi="Arial" w:cs="Arial"/>
            <w:sz w:val="16"/>
            <w:szCs w:val="16"/>
            <w:lang w:val="es-CL"/>
          </w:rPr>
          <w:t>Porcentaje de empresas que usaron la franquicia tributaria que permite rebajar el impuesto a la renta por realizar inversiones durante el año 2007, según tamaño</w:t>
        </w:r>
      </w:hyperlink>
      <w:r w:rsidR="00F64971" w:rsidRPr="008F4DD2">
        <w:rPr>
          <w:rFonts w:ascii="Arial" w:hAnsi="Arial" w:cs="Arial"/>
          <w:sz w:val="16"/>
          <w:szCs w:val="16"/>
          <w:lang w:val="es-CL"/>
        </w:rPr>
        <w:t>”.</w:t>
      </w:r>
    </w:p>
    <w:p w14:paraId="7AA3DCA3" w14:textId="77777777" w:rsidR="00655C48" w:rsidRPr="008F4DD2" w:rsidRDefault="00655C48" w:rsidP="00A51666">
      <w:pPr>
        <w:spacing w:line="360" w:lineRule="auto"/>
        <w:jc w:val="both"/>
        <w:rPr>
          <w:rFonts w:ascii="Arial" w:hAnsi="Arial" w:cs="Arial"/>
          <w:b/>
          <w:bCs/>
          <w:color w:val="000000"/>
          <w:lang w:val="es-CL"/>
        </w:rPr>
      </w:pPr>
      <w:r w:rsidRPr="008F4DD2">
        <w:rPr>
          <w:rFonts w:ascii="Arial" w:hAnsi="Arial" w:cs="Arial"/>
          <w:b/>
          <w:bCs/>
          <w:color w:val="000000"/>
          <w:lang w:val="es-CL"/>
        </w:rPr>
        <w:t xml:space="preserve"> </w:t>
      </w:r>
    </w:p>
    <w:p w14:paraId="7B544E1A" w14:textId="77777777" w:rsidR="00655C48" w:rsidRPr="008F4DD2" w:rsidRDefault="00655C48" w:rsidP="00A51666">
      <w:pPr>
        <w:spacing w:line="360" w:lineRule="auto"/>
        <w:jc w:val="both"/>
        <w:rPr>
          <w:rFonts w:ascii="Arial" w:hAnsi="Arial" w:cs="Arial"/>
          <w:b/>
          <w:bCs/>
          <w:color w:val="000000"/>
          <w:lang w:val="es-CL"/>
        </w:rPr>
      </w:pPr>
    </w:p>
    <w:p w14:paraId="6C452E9C" w14:textId="77777777" w:rsidR="00F64971" w:rsidRPr="008F4DD2" w:rsidRDefault="00C30A98" w:rsidP="00C30A98">
      <w:pPr>
        <w:pStyle w:val="Subttulotesis"/>
        <w:rPr>
          <w:lang w:val="es-CL"/>
        </w:rPr>
      </w:pPr>
      <w:bookmarkStart w:id="13" w:name="_Toc320462453"/>
      <w:r w:rsidRPr="008F4DD2">
        <w:rPr>
          <w:lang w:val="es-CL"/>
        </w:rPr>
        <w:t>Empleo</w:t>
      </w:r>
      <w:bookmarkEnd w:id="13"/>
    </w:p>
    <w:p w14:paraId="3519F78E" w14:textId="77777777" w:rsidR="00F64971" w:rsidRPr="008F4DD2" w:rsidRDefault="00F64971" w:rsidP="00A51666">
      <w:pPr>
        <w:pStyle w:val="Style-2"/>
        <w:spacing w:line="360" w:lineRule="auto"/>
        <w:contextualSpacing/>
        <w:jc w:val="both"/>
        <w:rPr>
          <w:rFonts w:ascii="Arial" w:hAnsi="Arial" w:cs="Arial"/>
          <w:b/>
          <w:bCs/>
          <w:color w:val="000000"/>
        </w:rPr>
      </w:pPr>
    </w:p>
    <w:p w14:paraId="403AD72E"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La MIPE conforma la fuerza laboral más importante del país, debido a que genera la mayor cantidad de empleo en Chile. Entre las micro y pequeñas empresas conforman el 44% de los puestos de trabajo nacional, superando el 43% que representa a las empresas grandes. </w:t>
      </w:r>
    </w:p>
    <w:p w14:paraId="2C5DDC53"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Este dato no tiene relación a la calidad del empleo y el ingreso asociados a estos.</w:t>
      </w:r>
    </w:p>
    <w:p w14:paraId="27DA231C" w14:textId="77777777" w:rsidR="00F64971" w:rsidRPr="008F4DD2" w:rsidRDefault="00F64971" w:rsidP="00A51666">
      <w:pPr>
        <w:pStyle w:val="Style-2"/>
        <w:spacing w:line="360" w:lineRule="auto"/>
        <w:contextualSpacing/>
        <w:jc w:val="both"/>
        <w:rPr>
          <w:rFonts w:ascii="Arial" w:hAnsi="Arial" w:cs="Arial"/>
          <w:color w:val="000000"/>
        </w:rPr>
      </w:pPr>
    </w:p>
    <w:p w14:paraId="7681C388" w14:textId="77777777" w:rsidR="00F64971" w:rsidRPr="008F4DD2" w:rsidRDefault="00EC6360" w:rsidP="00EC6360">
      <w:pPr>
        <w:pStyle w:val="Style-4"/>
        <w:spacing w:line="360" w:lineRule="auto"/>
        <w:contextualSpacing/>
        <w:jc w:val="center"/>
        <w:rPr>
          <w:rFonts w:ascii="Arial" w:hAnsi="Arial" w:cs="Arial"/>
          <w:color w:val="000000"/>
        </w:rPr>
      </w:pPr>
      <w:r w:rsidRPr="00EC6360">
        <w:rPr>
          <w:noProof/>
          <w:lang w:val="it-IT" w:eastAsia="it-IT"/>
        </w:rPr>
        <w:drawing>
          <wp:inline distT="0" distB="0" distL="0" distR="0" wp14:anchorId="28783EAF" wp14:editId="28098E2D">
            <wp:extent cx="4220210" cy="2590800"/>
            <wp:effectExtent l="19050" t="0" r="27940" b="0"/>
            <wp:docPr id="17" name="Gráfico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6B373ADB" w14:textId="77777777" w:rsidR="00F64971" w:rsidRPr="008F4DD2" w:rsidRDefault="00245334" w:rsidP="00EC6360">
      <w:pPr>
        <w:pStyle w:val="Style-4"/>
        <w:spacing w:line="360" w:lineRule="auto"/>
        <w:contextualSpacing/>
        <w:jc w:val="center"/>
        <w:rPr>
          <w:rFonts w:ascii="Arial" w:hAnsi="Arial" w:cs="Arial"/>
          <w:sz w:val="16"/>
          <w:szCs w:val="16"/>
        </w:rPr>
      </w:pPr>
      <w:r w:rsidRPr="008F4DD2">
        <w:rPr>
          <w:rFonts w:ascii="Arial" w:hAnsi="Arial" w:cs="Arial"/>
          <w:sz w:val="16"/>
          <w:szCs w:val="16"/>
        </w:rPr>
        <w:t>Gráfico 5.12</w:t>
      </w:r>
      <w:r w:rsidR="00F64971" w:rsidRPr="008F4DD2">
        <w:rPr>
          <w:rFonts w:ascii="Arial" w:hAnsi="Arial" w:cs="Arial"/>
          <w:sz w:val="16"/>
          <w:szCs w:val="16"/>
        </w:rPr>
        <w:t>: “</w:t>
      </w:r>
      <w:hyperlink r:id="rId24" w:history="1">
        <w:r w:rsidR="00F64971" w:rsidRPr="008F4DD2">
          <w:rPr>
            <w:rFonts w:ascii="Arial" w:hAnsi="Arial" w:cs="Arial"/>
            <w:sz w:val="16"/>
            <w:szCs w:val="16"/>
          </w:rPr>
          <w:t>Distribución porcentual del empleo por tamaño de empresa</w:t>
        </w:r>
      </w:hyperlink>
      <w:r w:rsidR="00F64971" w:rsidRPr="008F4DD2">
        <w:rPr>
          <w:rFonts w:ascii="Arial" w:hAnsi="Arial" w:cs="Arial"/>
          <w:sz w:val="16"/>
          <w:szCs w:val="16"/>
        </w:rPr>
        <w:t>”.</w:t>
      </w:r>
    </w:p>
    <w:p w14:paraId="40D9C68A" w14:textId="77777777" w:rsidR="00F64971" w:rsidRPr="008F4DD2" w:rsidRDefault="00F64971" w:rsidP="00A51666">
      <w:pPr>
        <w:pStyle w:val="Style-2"/>
        <w:spacing w:line="360" w:lineRule="auto"/>
        <w:contextualSpacing/>
        <w:jc w:val="both"/>
        <w:rPr>
          <w:rFonts w:ascii="Arial" w:hAnsi="Arial" w:cs="Arial"/>
          <w:color w:val="000000"/>
        </w:rPr>
      </w:pPr>
    </w:p>
    <w:p w14:paraId="7DA27405" w14:textId="77777777" w:rsidR="00F64971"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subcontratación en las MIPES no es algo usual. De hecho, en particular en las micro empresas, el 99% no terceriza. Esta cifra varía hasta un 66% para las empresas grandes.</w:t>
      </w:r>
    </w:p>
    <w:p w14:paraId="5C49E67D" w14:textId="77777777" w:rsidR="00A46476" w:rsidRPr="008F4DD2" w:rsidRDefault="00A46476" w:rsidP="00A51666">
      <w:pPr>
        <w:pStyle w:val="Style-2"/>
        <w:spacing w:line="360" w:lineRule="auto"/>
        <w:ind w:firstLine="720"/>
        <w:contextualSpacing/>
        <w:jc w:val="both"/>
        <w:rPr>
          <w:rFonts w:ascii="Arial" w:hAnsi="Arial" w:cs="Arial"/>
          <w:color w:val="000000"/>
        </w:rPr>
      </w:pPr>
    </w:p>
    <w:p w14:paraId="1A1C4139" w14:textId="77777777" w:rsidR="00F64971" w:rsidRPr="008F4DD2" w:rsidRDefault="00C30A98" w:rsidP="00C30A98">
      <w:pPr>
        <w:pStyle w:val="Subttulotesis"/>
        <w:rPr>
          <w:lang w:val="es-CL"/>
        </w:rPr>
      </w:pPr>
      <w:bookmarkStart w:id="14" w:name="_Toc320462454"/>
      <w:r w:rsidRPr="008F4DD2">
        <w:rPr>
          <w:lang w:val="es-CL"/>
        </w:rPr>
        <w:t>Fortaleza y debilidades de las mipes</w:t>
      </w:r>
      <w:bookmarkEnd w:id="14"/>
    </w:p>
    <w:p w14:paraId="48FEEC31" w14:textId="77777777" w:rsidR="00F64971" w:rsidRPr="008F4DD2" w:rsidRDefault="00F64971" w:rsidP="00A51666">
      <w:pPr>
        <w:pStyle w:val="Style-2"/>
        <w:spacing w:line="360" w:lineRule="auto"/>
        <w:contextualSpacing/>
        <w:jc w:val="both"/>
        <w:rPr>
          <w:rFonts w:ascii="Arial" w:hAnsi="Arial" w:cs="Arial"/>
          <w:color w:val="000000"/>
        </w:rPr>
      </w:pPr>
    </w:p>
    <w:p w14:paraId="76B7EE63" w14:textId="77777777" w:rsidR="00960C4E" w:rsidRPr="008F4DD2" w:rsidRDefault="00187C1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modo de conclusión se ha creado una lista de fortalezas y debilidades que hoy tienen las MIPES en nuestro país, según la información recaudada.</w:t>
      </w:r>
    </w:p>
    <w:p w14:paraId="09413CF6" w14:textId="77777777" w:rsidR="00187C18" w:rsidRPr="008F4DD2" w:rsidRDefault="00187C18" w:rsidP="00A51666">
      <w:pPr>
        <w:pStyle w:val="Style-2"/>
        <w:spacing w:line="360" w:lineRule="auto"/>
        <w:ind w:firstLine="720"/>
        <w:contextualSpacing/>
        <w:jc w:val="both"/>
        <w:rPr>
          <w:rFonts w:ascii="Arial" w:hAnsi="Arial" w:cs="Arial"/>
          <w:color w:val="000000"/>
        </w:rPr>
      </w:pPr>
    </w:p>
    <w:p w14:paraId="26CC598C" w14:textId="77777777" w:rsidR="00F64971" w:rsidRPr="008F4DD2" w:rsidRDefault="00C30A98" w:rsidP="00C30A98">
      <w:pPr>
        <w:pStyle w:val="SubseccinTesis"/>
        <w:rPr>
          <w:lang w:val="es-CL"/>
        </w:rPr>
      </w:pPr>
      <w:r w:rsidRPr="008F4DD2">
        <w:rPr>
          <w:lang w:val="es-CL"/>
        </w:rPr>
        <w:t>Fortalezas</w:t>
      </w:r>
    </w:p>
    <w:p w14:paraId="089421D6" w14:textId="77777777" w:rsidR="00F64971" w:rsidRPr="008F4DD2" w:rsidRDefault="00F64971" w:rsidP="00A51666">
      <w:pPr>
        <w:pStyle w:val="Style-2"/>
        <w:spacing w:line="360" w:lineRule="auto"/>
        <w:contextualSpacing/>
        <w:jc w:val="both"/>
        <w:rPr>
          <w:rFonts w:ascii="Arial" w:hAnsi="Arial" w:cs="Arial"/>
          <w:b/>
          <w:color w:val="000000"/>
        </w:rPr>
      </w:pPr>
    </w:p>
    <w:p w14:paraId="35E2B748"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aporte a la creación y mantención de empleo.</w:t>
      </w:r>
      <w:r w:rsidRPr="008F4DD2">
        <w:rPr>
          <w:rFonts w:ascii="Arial" w:hAnsi="Arial" w:cs="Arial"/>
          <w:color w:val="000000"/>
        </w:rPr>
        <w:t xml:space="preserve"> Como se mencionó anteriormente, el 44% de los puestos de trabajo de la nación corresponde al sector de las MIPES.</w:t>
      </w:r>
    </w:p>
    <w:p w14:paraId="559E02E5" w14:textId="77777777" w:rsidR="00F64971" w:rsidRPr="008F4DD2" w:rsidRDefault="00F64971" w:rsidP="00A51666">
      <w:pPr>
        <w:pStyle w:val="Style-2"/>
        <w:spacing w:line="360" w:lineRule="auto"/>
        <w:ind w:left="720"/>
        <w:contextualSpacing/>
        <w:jc w:val="both"/>
        <w:rPr>
          <w:rFonts w:ascii="Arial" w:hAnsi="Arial" w:cs="Arial"/>
          <w:color w:val="000000"/>
        </w:rPr>
      </w:pPr>
    </w:p>
    <w:p w14:paraId="29E1FECF"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Su distribución relativamente homogénea</w:t>
      </w:r>
      <w:r w:rsidRPr="008F4DD2">
        <w:rPr>
          <w:rFonts w:ascii="Arial" w:hAnsi="Arial" w:cs="Arial"/>
          <w:color w:val="000000"/>
        </w:rPr>
        <w:t xml:space="preserve"> en el territorio nacional permite limitar los efectos de la concentración de grandes empresas en determinadas áreas o regiones</w:t>
      </w:r>
      <w:r w:rsidR="00245334" w:rsidRPr="008F4DD2">
        <w:rPr>
          <w:rFonts w:ascii="Arial" w:hAnsi="Arial" w:cs="Arial"/>
          <w:color w:val="000000"/>
        </w:rPr>
        <w:t xml:space="preserve"> </w:t>
      </w:r>
      <w:r w:rsidRPr="008F4DD2">
        <w:rPr>
          <w:rFonts w:ascii="Arial" w:hAnsi="Arial" w:cs="Arial"/>
          <w:color w:val="000000"/>
        </w:rPr>
        <w:t>del país.</w:t>
      </w:r>
    </w:p>
    <w:p w14:paraId="5DF90917" w14:textId="77777777" w:rsidR="00F64971" w:rsidRPr="008F4DD2" w:rsidRDefault="00F64971" w:rsidP="00A51666">
      <w:pPr>
        <w:pStyle w:val="Style-2"/>
        <w:spacing w:line="360" w:lineRule="auto"/>
        <w:contextualSpacing/>
        <w:jc w:val="both"/>
        <w:rPr>
          <w:rFonts w:ascii="Arial" w:hAnsi="Arial" w:cs="Arial"/>
          <w:color w:val="000000"/>
        </w:rPr>
      </w:pPr>
    </w:p>
    <w:p w14:paraId="35DE928B"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Respuesta a situaciones de crisis</w:t>
      </w:r>
      <w:r w:rsidRPr="008F4DD2">
        <w:rPr>
          <w:rFonts w:ascii="Arial" w:hAnsi="Arial" w:cs="Arial"/>
          <w:color w:val="000000"/>
        </w:rPr>
        <w:t xml:space="preserve"> para aquellas personas que pierden o no pueden encontrar empleo. La facilidad de entrada a estos emprendimientos proporciona a muchas personas la posibilidad de paliar los efectos de las crisis y/o aumentar los</w:t>
      </w:r>
      <w:r w:rsidR="00245334" w:rsidRPr="008F4DD2">
        <w:rPr>
          <w:rFonts w:ascii="Arial" w:hAnsi="Arial" w:cs="Arial"/>
          <w:color w:val="000000"/>
        </w:rPr>
        <w:t xml:space="preserve"> </w:t>
      </w:r>
      <w:r w:rsidRPr="008F4DD2">
        <w:rPr>
          <w:rFonts w:ascii="Arial" w:hAnsi="Arial" w:cs="Arial"/>
          <w:color w:val="000000"/>
        </w:rPr>
        <w:t>ingresos familiares, especialmente en el caso de las microempresas.</w:t>
      </w:r>
    </w:p>
    <w:p w14:paraId="36A8BA82" w14:textId="77777777" w:rsidR="00F64971" w:rsidRPr="008F4DD2" w:rsidRDefault="00F64971" w:rsidP="00A51666">
      <w:pPr>
        <w:pStyle w:val="Style-2"/>
        <w:spacing w:line="360" w:lineRule="auto"/>
        <w:contextualSpacing/>
        <w:jc w:val="both"/>
        <w:rPr>
          <w:rFonts w:ascii="Arial" w:hAnsi="Arial" w:cs="Arial"/>
          <w:color w:val="000000"/>
        </w:rPr>
      </w:pPr>
    </w:p>
    <w:p w14:paraId="0207E92B" w14:textId="77777777" w:rsidR="00F64971" w:rsidRPr="008F4DD2" w:rsidRDefault="00F64971" w:rsidP="00A51666">
      <w:pPr>
        <w:pStyle w:val="Style-2"/>
        <w:numPr>
          <w:ilvl w:val="0"/>
          <w:numId w:val="5"/>
        </w:numPr>
        <w:spacing w:line="360" w:lineRule="auto"/>
        <w:contextualSpacing/>
        <w:jc w:val="both"/>
        <w:rPr>
          <w:rFonts w:ascii="Arial" w:hAnsi="Arial" w:cs="Arial"/>
          <w:color w:val="000000"/>
        </w:rPr>
      </w:pPr>
      <w:r w:rsidRPr="008F4DD2">
        <w:rPr>
          <w:rFonts w:ascii="Arial" w:hAnsi="Arial" w:cs="Arial"/>
          <w:b/>
          <w:color w:val="000000"/>
        </w:rPr>
        <w:t>Base para el desarrollo empresarial chileno.</w:t>
      </w:r>
      <w:r w:rsidRPr="008F4DD2">
        <w:rPr>
          <w:rFonts w:ascii="Arial" w:hAnsi="Arial" w:cs="Arial"/>
          <w:color w:val="000000"/>
        </w:rPr>
        <w:t xml:space="preserve"> La base empresarial chilena está constituida esencialmente por los pequeños y microempresarios, los que con políticas eficientes de desarrollo productivo pudieran influir de modo decisivo en el desarrollo</w:t>
      </w:r>
      <w:r w:rsidR="00245334" w:rsidRPr="008F4DD2">
        <w:rPr>
          <w:rFonts w:ascii="Arial" w:hAnsi="Arial" w:cs="Arial"/>
          <w:color w:val="000000"/>
        </w:rPr>
        <w:t xml:space="preserve"> </w:t>
      </w:r>
      <w:r w:rsidRPr="008F4DD2">
        <w:rPr>
          <w:rFonts w:ascii="Arial" w:hAnsi="Arial" w:cs="Arial"/>
          <w:color w:val="000000"/>
        </w:rPr>
        <w:t>futuro de los emprendimientos nacionales.</w:t>
      </w:r>
    </w:p>
    <w:p w14:paraId="0488C53B" w14:textId="77777777" w:rsidR="00F64971" w:rsidRPr="008F4DD2" w:rsidRDefault="00F64971" w:rsidP="00A51666">
      <w:pPr>
        <w:pStyle w:val="Style-2"/>
        <w:spacing w:line="360" w:lineRule="auto"/>
        <w:contextualSpacing/>
        <w:jc w:val="both"/>
        <w:rPr>
          <w:rFonts w:ascii="Arial" w:hAnsi="Arial" w:cs="Arial"/>
          <w:color w:val="000000"/>
        </w:rPr>
      </w:pPr>
    </w:p>
    <w:p w14:paraId="0E031B2A" w14:textId="77777777" w:rsidR="00F64971" w:rsidRPr="008F4DD2" w:rsidRDefault="00F64971" w:rsidP="00A51666">
      <w:pPr>
        <w:pStyle w:val="Style-2"/>
        <w:spacing w:line="360" w:lineRule="auto"/>
        <w:contextualSpacing/>
        <w:jc w:val="both"/>
        <w:rPr>
          <w:rFonts w:ascii="Arial" w:hAnsi="Arial" w:cs="Arial"/>
          <w:b/>
          <w:color w:val="000000"/>
        </w:rPr>
      </w:pPr>
    </w:p>
    <w:p w14:paraId="2835E39B" w14:textId="77777777" w:rsidR="00F64971" w:rsidRPr="008F4DD2" w:rsidRDefault="00C30A98" w:rsidP="00C30A98">
      <w:pPr>
        <w:pStyle w:val="SubseccinTesis"/>
        <w:rPr>
          <w:lang w:val="es-CL"/>
        </w:rPr>
      </w:pPr>
      <w:r w:rsidRPr="008F4DD2">
        <w:rPr>
          <w:lang w:val="es-CL"/>
        </w:rPr>
        <w:t>Debilidades</w:t>
      </w:r>
    </w:p>
    <w:p w14:paraId="3669753B" w14:textId="77777777" w:rsidR="00F64971" w:rsidRPr="008F4DD2" w:rsidRDefault="00F64971" w:rsidP="00A51666">
      <w:pPr>
        <w:pStyle w:val="Style-2"/>
        <w:spacing w:line="360" w:lineRule="auto"/>
        <w:contextualSpacing/>
        <w:jc w:val="both"/>
        <w:rPr>
          <w:rFonts w:ascii="Arial" w:hAnsi="Arial" w:cs="Arial"/>
          <w:color w:val="000000"/>
        </w:rPr>
      </w:pPr>
    </w:p>
    <w:p w14:paraId="06C3384F"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Poca calificación, bajas remuneraciones y desprotección.</w:t>
      </w:r>
      <w:r w:rsidRPr="008F4DD2">
        <w:rPr>
          <w:rFonts w:ascii="Arial" w:hAnsi="Arial" w:cs="Arial"/>
          <w:color w:val="000000"/>
        </w:rPr>
        <w:t xml:space="preserve"> En general, tanto</w:t>
      </w:r>
      <w:r w:rsidR="008D6218" w:rsidRPr="008F4DD2">
        <w:rPr>
          <w:rFonts w:ascii="Arial" w:hAnsi="Arial" w:cs="Arial"/>
          <w:color w:val="000000"/>
        </w:rPr>
        <w:t xml:space="preserve"> </w:t>
      </w:r>
      <w:r w:rsidRPr="008F4DD2">
        <w:rPr>
          <w:rFonts w:ascii="Arial" w:hAnsi="Arial" w:cs="Arial"/>
          <w:color w:val="000000"/>
        </w:rPr>
        <w:t>emprendedores como trabajadores tienen niveles educacionales inferiores respecto</w:t>
      </w:r>
      <w:r w:rsidR="008D6218" w:rsidRPr="008F4DD2">
        <w:rPr>
          <w:rFonts w:ascii="Arial" w:hAnsi="Arial" w:cs="Arial"/>
          <w:color w:val="000000"/>
        </w:rPr>
        <w:t xml:space="preserve"> </w:t>
      </w:r>
      <w:r w:rsidRPr="008F4DD2">
        <w:rPr>
          <w:rFonts w:ascii="Arial" w:hAnsi="Arial" w:cs="Arial"/>
          <w:color w:val="000000"/>
        </w:rPr>
        <w:t>de quienes trabajan en las grandes y medianas empresas, baja calificación</w:t>
      </w:r>
      <w:r w:rsidR="008D6218" w:rsidRPr="008F4DD2">
        <w:rPr>
          <w:rFonts w:ascii="Arial" w:hAnsi="Arial" w:cs="Arial"/>
          <w:color w:val="000000"/>
        </w:rPr>
        <w:t xml:space="preserve"> </w:t>
      </w:r>
      <w:r w:rsidRPr="008F4DD2">
        <w:rPr>
          <w:rFonts w:ascii="Arial" w:hAnsi="Arial" w:cs="Arial"/>
          <w:color w:val="000000"/>
        </w:rPr>
        <w:t>profesional, y escasa formación para la gestión. Como consecuencia de la baja</w:t>
      </w:r>
      <w:r w:rsidR="008D6218" w:rsidRPr="008F4DD2">
        <w:rPr>
          <w:rFonts w:ascii="Arial" w:hAnsi="Arial" w:cs="Arial"/>
          <w:color w:val="000000"/>
        </w:rPr>
        <w:t xml:space="preserve"> </w:t>
      </w:r>
      <w:r w:rsidRPr="008F4DD2">
        <w:rPr>
          <w:rFonts w:ascii="Arial" w:hAnsi="Arial" w:cs="Arial"/>
          <w:color w:val="000000"/>
        </w:rPr>
        <w:t xml:space="preserve">productividad por hora trabajada, las remuneraciones salariales y patronales son bajas (incluso </w:t>
      </w:r>
      <w:r w:rsidR="00741A78" w:rsidRPr="008F4DD2">
        <w:rPr>
          <w:rFonts w:ascii="Arial" w:hAnsi="Arial" w:cs="Arial"/>
          <w:color w:val="000000"/>
        </w:rPr>
        <w:t xml:space="preserve">llegan a ser </w:t>
      </w:r>
      <w:r w:rsidRPr="008F4DD2">
        <w:rPr>
          <w:rFonts w:ascii="Arial" w:hAnsi="Arial" w:cs="Arial"/>
          <w:color w:val="000000"/>
        </w:rPr>
        <w:t>inferiores al salario mínimo), el trabajo no remunerado es</w:t>
      </w:r>
      <w:r w:rsidR="008D6218" w:rsidRPr="008F4DD2">
        <w:rPr>
          <w:rFonts w:ascii="Arial" w:hAnsi="Arial" w:cs="Arial"/>
          <w:color w:val="000000"/>
        </w:rPr>
        <w:t xml:space="preserve"> </w:t>
      </w:r>
      <w:r w:rsidRPr="008F4DD2">
        <w:rPr>
          <w:rFonts w:ascii="Arial" w:hAnsi="Arial" w:cs="Arial"/>
          <w:color w:val="000000"/>
        </w:rPr>
        <w:t>abundante, las jornadas de trabajo exceden largamente las 48 horas semanales,</w:t>
      </w:r>
      <w:r w:rsidR="008D6218" w:rsidRPr="008F4DD2">
        <w:rPr>
          <w:rFonts w:ascii="Arial" w:hAnsi="Arial" w:cs="Arial"/>
          <w:color w:val="000000"/>
        </w:rPr>
        <w:t xml:space="preserve"> </w:t>
      </w:r>
      <w:r w:rsidRPr="008F4DD2">
        <w:rPr>
          <w:rFonts w:ascii="Arial" w:hAnsi="Arial" w:cs="Arial"/>
          <w:color w:val="000000"/>
        </w:rPr>
        <w:t>alrededor de 40% de los trabajadores no tiene contrato de trabajo. La protección</w:t>
      </w:r>
      <w:r w:rsidR="008D6218" w:rsidRPr="008F4DD2">
        <w:rPr>
          <w:rFonts w:ascii="Arial" w:hAnsi="Arial" w:cs="Arial"/>
          <w:color w:val="000000"/>
        </w:rPr>
        <w:t xml:space="preserve"> </w:t>
      </w:r>
      <w:r w:rsidRPr="008F4DD2">
        <w:rPr>
          <w:rFonts w:ascii="Arial" w:hAnsi="Arial" w:cs="Arial"/>
          <w:color w:val="000000"/>
        </w:rPr>
        <w:t>social es precaria, la mayoría de quienes trabajan no tiene cotizaciones previsionales</w:t>
      </w:r>
      <w:r w:rsidR="008D6218" w:rsidRPr="008F4DD2">
        <w:rPr>
          <w:rFonts w:ascii="Arial" w:hAnsi="Arial" w:cs="Arial"/>
          <w:color w:val="000000"/>
        </w:rPr>
        <w:t xml:space="preserve"> </w:t>
      </w:r>
      <w:r w:rsidRPr="008F4DD2">
        <w:rPr>
          <w:rFonts w:ascii="Arial" w:hAnsi="Arial" w:cs="Arial"/>
          <w:color w:val="000000"/>
        </w:rPr>
        <w:t>ni de salud, y dependen del sistema de salud pública.</w:t>
      </w:r>
    </w:p>
    <w:p w14:paraId="0A53DEA8"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4E919019"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Escasa y decreciente participación en las ventas totales y en las exportaciones.</w:t>
      </w:r>
      <w:r w:rsidR="008D6218" w:rsidRPr="008F4DD2">
        <w:rPr>
          <w:rFonts w:ascii="Arial" w:hAnsi="Arial" w:cs="Arial"/>
          <w:b/>
          <w:color w:val="000000"/>
        </w:rPr>
        <w:t xml:space="preserve"> </w:t>
      </w:r>
      <w:r w:rsidRPr="008F4DD2">
        <w:rPr>
          <w:rFonts w:ascii="Arial" w:hAnsi="Arial" w:cs="Arial"/>
          <w:color w:val="000000"/>
        </w:rPr>
        <w:t>Desde 1999 la proporción de las ventas totales del sector no ha cesado de disminuir, representando no más del 5,2% para las microempresas y de alrededor de un 9%</w:t>
      </w:r>
      <w:r w:rsidR="00741A78" w:rsidRPr="008F4DD2">
        <w:rPr>
          <w:rFonts w:ascii="Arial" w:hAnsi="Arial" w:cs="Arial"/>
          <w:color w:val="000000"/>
        </w:rPr>
        <w:t xml:space="preserve"> </w:t>
      </w:r>
      <w:r w:rsidRPr="008F4DD2">
        <w:rPr>
          <w:rFonts w:ascii="Arial" w:hAnsi="Arial" w:cs="Arial"/>
          <w:color w:val="000000"/>
        </w:rPr>
        <w:t>para las pequeñas. La participación del sector en las exportaciones no alcanza al 1%.</w:t>
      </w:r>
      <w:r w:rsidR="00741A78" w:rsidRPr="008F4DD2">
        <w:rPr>
          <w:rFonts w:ascii="Arial" w:hAnsi="Arial" w:cs="Arial"/>
          <w:color w:val="000000"/>
        </w:rPr>
        <w:t xml:space="preserve"> </w:t>
      </w:r>
      <w:r w:rsidRPr="008F4DD2">
        <w:rPr>
          <w:rFonts w:ascii="Arial" w:hAnsi="Arial" w:cs="Arial"/>
          <w:color w:val="000000"/>
        </w:rPr>
        <w:t>Estas cifras reflejan la tendencia a la concentración económica y al debilitamiento de los sectores empresariales más pequeños en tamaño del país.</w:t>
      </w:r>
    </w:p>
    <w:p w14:paraId="4151EA58"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7E9814F2"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Tasas de interés muy superiores a las de otras empresas.</w:t>
      </w:r>
      <w:r w:rsidRPr="008F4DD2">
        <w:rPr>
          <w:rFonts w:ascii="Arial" w:hAnsi="Arial" w:cs="Arial"/>
          <w:color w:val="000000"/>
        </w:rPr>
        <w:t xml:space="preserve"> Uno de los aspectos</w:t>
      </w:r>
      <w:r w:rsidR="008D6218" w:rsidRPr="008F4DD2">
        <w:rPr>
          <w:rFonts w:ascii="Arial" w:hAnsi="Arial" w:cs="Arial"/>
          <w:color w:val="000000"/>
        </w:rPr>
        <w:t xml:space="preserve"> </w:t>
      </w:r>
      <w:r w:rsidR="00741A78" w:rsidRPr="008F4DD2">
        <w:rPr>
          <w:rFonts w:ascii="Arial" w:hAnsi="Arial" w:cs="Arial"/>
          <w:color w:val="000000"/>
        </w:rPr>
        <w:t xml:space="preserve">que evidenció la reciente </w:t>
      </w:r>
      <w:r w:rsidRPr="008F4DD2">
        <w:rPr>
          <w:rFonts w:ascii="Arial" w:hAnsi="Arial" w:cs="Arial"/>
          <w:color w:val="000000"/>
        </w:rPr>
        <w:t>crisis financiera</w:t>
      </w:r>
      <w:r w:rsidR="00741A78" w:rsidRPr="008F4DD2">
        <w:rPr>
          <w:rFonts w:ascii="Arial" w:hAnsi="Arial" w:cs="Arial"/>
          <w:color w:val="000000"/>
        </w:rPr>
        <w:t>,</w:t>
      </w:r>
      <w:r w:rsidRPr="008F4DD2">
        <w:rPr>
          <w:rFonts w:ascii="Arial" w:hAnsi="Arial" w:cs="Arial"/>
          <w:color w:val="000000"/>
        </w:rPr>
        <w:t xml:space="preserve"> </w:t>
      </w:r>
      <w:r w:rsidR="00741A78" w:rsidRPr="008F4DD2">
        <w:rPr>
          <w:rFonts w:ascii="Arial" w:hAnsi="Arial" w:cs="Arial"/>
          <w:color w:val="000000"/>
        </w:rPr>
        <w:t>es la diferencia en el costo de</w:t>
      </w:r>
      <w:r w:rsidRPr="008F4DD2">
        <w:rPr>
          <w:rFonts w:ascii="Arial" w:hAnsi="Arial" w:cs="Arial"/>
          <w:color w:val="000000"/>
        </w:rPr>
        <w:t xml:space="preserve"> crédito y</w:t>
      </w:r>
      <w:r w:rsidR="008D6218" w:rsidRPr="008F4DD2">
        <w:rPr>
          <w:rFonts w:ascii="Arial" w:hAnsi="Arial" w:cs="Arial"/>
          <w:color w:val="000000"/>
        </w:rPr>
        <w:t xml:space="preserve"> </w:t>
      </w:r>
      <w:r w:rsidRPr="008F4DD2">
        <w:rPr>
          <w:rFonts w:ascii="Arial" w:hAnsi="Arial" w:cs="Arial"/>
          <w:color w:val="000000"/>
        </w:rPr>
        <w:t>la dificultad de acceso que experimenta el sector</w:t>
      </w:r>
      <w:r w:rsidR="00741A78" w:rsidRPr="008F4DD2">
        <w:rPr>
          <w:rFonts w:ascii="Arial" w:hAnsi="Arial" w:cs="Arial"/>
          <w:color w:val="000000"/>
        </w:rPr>
        <w:t xml:space="preserve"> MIPE</w:t>
      </w:r>
      <w:r w:rsidRPr="008F4DD2">
        <w:rPr>
          <w:rFonts w:ascii="Arial" w:hAnsi="Arial" w:cs="Arial"/>
          <w:color w:val="000000"/>
        </w:rPr>
        <w:t>. En el mes de febrero de 2009, la</w:t>
      </w:r>
      <w:r w:rsidR="008D6218" w:rsidRPr="008F4DD2">
        <w:rPr>
          <w:rFonts w:ascii="Arial" w:hAnsi="Arial" w:cs="Arial"/>
          <w:color w:val="000000"/>
        </w:rPr>
        <w:t xml:space="preserve"> </w:t>
      </w:r>
      <w:r w:rsidRPr="008F4DD2">
        <w:rPr>
          <w:rFonts w:ascii="Arial" w:hAnsi="Arial" w:cs="Arial"/>
          <w:color w:val="000000"/>
        </w:rPr>
        <w:t>tasa de interés nominal promedio del sistema bancario nacional para una operación</w:t>
      </w:r>
      <w:r w:rsidR="008D6218" w:rsidRPr="008F4DD2">
        <w:rPr>
          <w:rFonts w:ascii="Arial" w:hAnsi="Arial" w:cs="Arial"/>
          <w:color w:val="000000"/>
        </w:rPr>
        <w:t xml:space="preserve"> </w:t>
      </w:r>
      <w:r w:rsidRPr="008F4DD2">
        <w:rPr>
          <w:rFonts w:ascii="Arial" w:hAnsi="Arial" w:cs="Arial"/>
          <w:color w:val="000000"/>
        </w:rPr>
        <w:t>de crédito mayor a los 5.000 UF fue de 9,06%, lo que contrasta con la tasa de interés</w:t>
      </w:r>
      <w:r w:rsidR="008D6218" w:rsidRPr="008F4DD2">
        <w:rPr>
          <w:rFonts w:ascii="Arial" w:hAnsi="Arial" w:cs="Arial"/>
          <w:color w:val="000000"/>
        </w:rPr>
        <w:t xml:space="preserve"> </w:t>
      </w:r>
      <w:r w:rsidRPr="008F4DD2">
        <w:rPr>
          <w:rFonts w:ascii="Arial" w:hAnsi="Arial" w:cs="Arial"/>
          <w:color w:val="000000"/>
        </w:rPr>
        <w:t>cobrada del 23,34%, para las operaciones entre 5.000 UF y 200 UF, y con la tasa del</w:t>
      </w:r>
      <w:r w:rsidR="008D6218" w:rsidRPr="008F4DD2">
        <w:rPr>
          <w:rFonts w:ascii="Arial" w:hAnsi="Arial" w:cs="Arial"/>
          <w:color w:val="000000"/>
        </w:rPr>
        <w:t xml:space="preserve"> </w:t>
      </w:r>
      <w:r w:rsidRPr="008F4DD2">
        <w:rPr>
          <w:rFonts w:ascii="Arial" w:hAnsi="Arial" w:cs="Arial"/>
          <w:color w:val="000000"/>
        </w:rPr>
        <w:t>39,38%, cobrada para las operaciones menores de 200 UF. Estas enormes</w:t>
      </w:r>
      <w:r w:rsidR="008D6218" w:rsidRPr="008F4DD2">
        <w:rPr>
          <w:rFonts w:ascii="Arial" w:hAnsi="Arial" w:cs="Arial"/>
          <w:color w:val="000000"/>
        </w:rPr>
        <w:t xml:space="preserve"> </w:t>
      </w:r>
      <w:r w:rsidRPr="008F4DD2">
        <w:rPr>
          <w:rFonts w:ascii="Arial" w:hAnsi="Arial" w:cs="Arial"/>
          <w:color w:val="000000"/>
        </w:rPr>
        <w:t>diferencias reflejan una falla estructural en el mercado, castigan fuertemente al sector</w:t>
      </w:r>
      <w:r w:rsidR="008D6218" w:rsidRPr="008F4DD2">
        <w:rPr>
          <w:rFonts w:ascii="Arial" w:hAnsi="Arial" w:cs="Arial"/>
          <w:color w:val="000000"/>
        </w:rPr>
        <w:t xml:space="preserve"> </w:t>
      </w:r>
      <w:r w:rsidR="00741A78" w:rsidRPr="008F4DD2">
        <w:rPr>
          <w:rFonts w:ascii="Arial" w:hAnsi="Arial" w:cs="Arial"/>
          <w:color w:val="000000"/>
        </w:rPr>
        <w:t xml:space="preserve">más débil </w:t>
      </w:r>
      <w:r w:rsidRPr="008F4DD2">
        <w:rPr>
          <w:rFonts w:ascii="Arial" w:hAnsi="Arial" w:cs="Arial"/>
          <w:color w:val="000000"/>
        </w:rPr>
        <w:t xml:space="preserve">y dificultan o impiden su desarrollo. </w:t>
      </w:r>
    </w:p>
    <w:p w14:paraId="2B688618" w14:textId="77777777" w:rsidR="00741A78" w:rsidRPr="008F4DD2" w:rsidRDefault="00741A78" w:rsidP="00A51666">
      <w:pPr>
        <w:pStyle w:val="Style-2"/>
        <w:spacing w:line="360" w:lineRule="auto"/>
        <w:ind w:left="709" w:hanging="425"/>
        <w:contextualSpacing/>
        <w:jc w:val="both"/>
        <w:rPr>
          <w:rFonts w:ascii="Arial" w:hAnsi="Arial" w:cs="Arial"/>
          <w:color w:val="000000"/>
        </w:rPr>
      </w:pPr>
    </w:p>
    <w:p w14:paraId="63ED1C0F"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Mitad de los microempresarios pertenece al sector informal.</w:t>
      </w:r>
      <w:r w:rsidRPr="008F4DD2">
        <w:rPr>
          <w:rFonts w:ascii="Arial" w:hAnsi="Arial" w:cs="Arial"/>
          <w:color w:val="000000"/>
        </w:rPr>
        <w:t xml:space="preserve"> Si bien la</w:t>
      </w:r>
      <w:r w:rsidR="008D6218" w:rsidRPr="008F4DD2">
        <w:rPr>
          <w:rFonts w:ascii="Arial" w:hAnsi="Arial" w:cs="Arial"/>
          <w:color w:val="000000"/>
        </w:rPr>
        <w:t xml:space="preserve"> </w:t>
      </w:r>
      <w:r w:rsidRPr="008F4DD2">
        <w:rPr>
          <w:rFonts w:ascii="Arial" w:hAnsi="Arial" w:cs="Arial"/>
          <w:color w:val="000000"/>
        </w:rPr>
        <w:t>informalidad puede representar en el corto plazo una cierta ventaja, especialmente</w:t>
      </w:r>
      <w:r w:rsidR="008D6218" w:rsidRPr="008F4DD2">
        <w:rPr>
          <w:rFonts w:ascii="Arial" w:hAnsi="Arial" w:cs="Arial"/>
          <w:color w:val="000000"/>
        </w:rPr>
        <w:t xml:space="preserve"> </w:t>
      </w:r>
      <w:r w:rsidRPr="008F4DD2">
        <w:rPr>
          <w:rFonts w:ascii="Arial" w:hAnsi="Arial" w:cs="Arial"/>
          <w:color w:val="000000"/>
        </w:rPr>
        <w:t>para los trabajadores por cuenta propia, en el mediano y largo plazo se convierte en</w:t>
      </w:r>
      <w:r w:rsidR="008D6218" w:rsidRPr="008F4DD2">
        <w:rPr>
          <w:rFonts w:ascii="Arial" w:hAnsi="Arial" w:cs="Arial"/>
          <w:color w:val="000000"/>
        </w:rPr>
        <w:t xml:space="preserve"> </w:t>
      </w:r>
      <w:r w:rsidRPr="008F4DD2">
        <w:rPr>
          <w:rFonts w:ascii="Arial" w:hAnsi="Arial" w:cs="Arial"/>
          <w:color w:val="000000"/>
        </w:rPr>
        <w:t>una limitante esencial para el desarrollo de los emprendimientos, debido a que les impide</w:t>
      </w:r>
      <w:r w:rsidR="00741A78" w:rsidRPr="008F4DD2">
        <w:rPr>
          <w:rFonts w:ascii="Arial" w:hAnsi="Arial" w:cs="Arial"/>
          <w:color w:val="000000"/>
        </w:rPr>
        <w:t xml:space="preserve"> </w:t>
      </w:r>
      <w:r w:rsidRPr="008F4DD2">
        <w:rPr>
          <w:rFonts w:ascii="Arial" w:hAnsi="Arial" w:cs="Arial"/>
          <w:color w:val="000000"/>
        </w:rPr>
        <w:t>participar en negocios mayores, postular a programas de apoyo, relacionarse con</w:t>
      </w:r>
      <w:r w:rsidR="00741A78" w:rsidRPr="008F4DD2">
        <w:rPr>
          <w:rFonts w:ascii="Arial" w:hAnsi="Arial" w:cs="Arial"/>
          <w:color w:val="000000"/>
        </w:rPr>
        <w:t xml:space="preserve"> </w:t>
      </w:r>
      <w:r w:rsidRPr="008F4DD2">
        <w:rPr>
          <w:rFonts w:ascii="Arial" w:hAnsi="Arial" w:cs="Arial"/>
          <w:color w:val="000000"/>
        </w:rPr>
        <w:t>medianas y grandes empresas, solicitar créditos para capital de trabajo y estar</w:t>
      </w:r>
      <w:r w:rsidR="00741A78" w:rsidRPr="008F4DD2">
        <w:rPr>
          <w:rFonts w:ascii="Arial" w:hAnsi="Arial" w:cs="Arial"/>
          <w:color w:val="000000"/>
        </w:rPr>
        <w:t xml:space="preserve"> </w:t>
      </w:r>
      <w:r w:rsidRPr="008F4DD2">
        <w:rPr>
          <w:rFonts w:ascii="Arial" w:hAnsi="Arial" w:cs="Arial"/>
          <w:color w:val="000000"/>
        </w:rPr>
        <w:t>obligados a usar créditos de consumo.</w:t>
      </w:r>
    </w:p>
    <w:p w14:paraId="1A5A6762"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193CDEB7"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Reducido acceso a la capacitación.</w:t>
      </w:r>
      <w:r w:rsidRPr="008F4DD2">
        <w:rPr>
          <w:rFonts w:ascii="Arial" w:hAnsi="Arial" w:cs="Arial"/>
          <w:color w:val="000000"/>
        </w:rPr>
        <w:t xml:space="preserve"> El acceso restringido a la capacitación técnica y</w:t>
      </w:r>
      <w:r w:rsidR="00EB7DC7" w:rsidRPr="008F4DD2">
        <w:rPr>
          <w:rFonts w:ascii="Arial" w:hAnsi="Arial" w:cs="Arial"/>
          <w:color w:val="000000"/>
        </w:rPr>
        <w:t xml:space="preserve"> </w:t>
      </w:r>
      <w:r w:rsidRPr="008F4DD2">
        <w:rPr>
          <w:rFonts w:ascii="Arial" w:hAnsi="Arial" w:cs="Arial"/>
          <w:color w:val="000000"/>
        </w:rPr>
        <w:t>de gestión, son una barrera enorme para elevar la productividad del sector. SENCE no</w:t>
      </w:r>
      <w:r w:rsidR="00EB7DC7" w:rsidRPr="008F4DD2">
        <w:rPr>
          <w:rFonts w:ascii="Arial" w:hAnsi="Arial" w:cs="Arial"/>
          <w:color w:val="000000"/>
        </w:rPr>
        <w:t xml:space="preserve"> </w:t>
      </w:r>
      <w:r w:rsidRPr="008F4DD2">
        <w:rPr>
          <w:rFonts w:ascii="Arial" w:hAnsi="Arial" w:cs="Arial"/>
          <w:color w:val="000000"/>
        </w:rPr>
        <w:t>cuenta con herramientas eficaces, la franquicia tributaria está disponible para las</w:t>
      </w:r>
      <w:r w:rsidR="00EB7DC7" w:rsidRPr="008F4DD2">
        <w:rPr>
          <w:rFonts w:ascii="Arial" w:hAnsi="Arial" w:cs="Arial"/>
          <w:color w:val="000000"/>
        </w:rPr>
        <w:t xml:space="preserve"> </w:t>
      </w:r>
      <w:r w:rsidRPr="008F4DD2">
        <w:rPr>
          <w:rFonts w:ascii="Arial" w:hAnsi="Arial" w:cs="Arial"/>
          <w:color w:val="000000"/>
        </w:rPr>
        <w:t xml:space="preserve">grandes y medianas empresas, los programas dirigidos al sector </w:t>
      </w:r>
      <w:r w:rsidR="00EB7DC7" w:rsidRPr="008F4DD2">
        <w:rPr>
          <w:rFonts w:ascii="Arial" w:hAnsi="Arial" w:cs="Arial"/>
          <w:color w:val="000000"/>
        </w:rPr>
        <w:t xml:space="preserve">MIPE </w:t>
      </w:r>
      <w:r w:rsidRPr="008F4DD2">
        <w:rPr>
          <w:rFonts w:ascii="Arial" w:hAnsi="Arial" w:cs="Arial"/>
          <w:color w:val="000000"/>
        </w:rPr>
        <w:t>tienen escasa</w:t>
      </w:r>
      <w:r w:rsidR="00EB7DC7" w:rsidRPr="008F4DD2">
        <w:rPr>
          <w:rFonts w:ascii="Arial" w:hAnsi="Arial" w:cs="Arial"/>
          <w:color w:val="000000"/>
        </w:rPr>
        <w:t xml:space="preserve"> </w:t>
      </w:r>
      <w:r w:rsidRPr="008F4DD2">
        <w:rPr>
          <w:rFonts w:ascii="Arial" w:hAnsi="Arial" w:cs="Arial"/>
          <w:color w:val="000000"/>
        </w:rPr>
        <w:t>relevancia.</w:t>
      </w:r>
    </w:p>
    <w:p w14:paraId="4F38CA3A"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50B2F24E" w14:textId="77777777" w:rsidR="00F64971" w:rsidRPr="008F4DD2" w:rsidRDefault="00F64971"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t>Retraso en acceso a las TICs</w:t>
      </w:r>
      <w:r w:rsidRPr="008F4DD2">
        <w:rPr>
          <w:rFonts w:ascii="Arial" w:hAnsi="Arial" w:cs="Arial"/>
          <w:color w:val="000000"/>
        </w:rPr>
        <w:t>. El</w:t>
      </w:r>
      <w:r w:rsidR="00EB7DC7" w:rsidRPr="008F4DD2">
        <w:rPr>
          <w:rFonts w:ascii="Arial" w:hAnsi="Arial" w:cs="Arial"/>
          <w:color w:val="000000"/>
        </w:rPr>
        <w:t xml:space="preserve"> </w:t>
      </w:r>
      <w:r w:rsidRPr="008F4DD2">
        <w:rPr>
          <w:rFonts w:ascii="Arial" w:hAnsi="Arial" w:cs="Arial"/>
          <w:color w:val="000000"/>
        </w:rPr>
        <w:t>acceso y conocimiento de estas tecnologías es muy bajo, impidiendo su uso para</w:t>
      </w:r>
      <w:r w:rsidR="00EB7DC7" w:rsidRPr="008F4DD2">
        <w:rPr>
          <w:rFonts w:ascii="Arial" w:hAnsi="Arial" w:cs="Arial"/>
          <w:color w:val="000000"/>
        </w:rPr>
        <w:t xml:space="preserve"> </w:t>
      </w:r>
      <w:r w:rsidRPr="008F4DD2">
        <w:rPr>
          <w:rFonts w:ascii="Arial" w:hAnsi="Arial" w:cs="Arial"/>
          <w:color w:val="000000"/>
        </w:rPr>
        <w:t>potenciar emprendimientos, especialmente en cuanto a redes de comercialización,</w:t>
      </w:r>
      <w:r w:rsidR="00EB7DC7" w:rsidRPr="008F4DD2">
        <w:rPr>
          <w:rFonts w:ascii="Arial" w:hAnsi="Arial" w:cs="Arial"/>
          <w:color w:val="000000"/>
        </w:rPr>
        <w:t xml:space="preserve"> </w:t>
      </w:r>
      <w:r w:rsidRPr="008F4DD2">
        <w:rPr>
          <w:rFonts w:ascii="Arial" w:hAnsi="Arial" w:cs="Arial"/>
          <w:color w:val="000000"/>
        </w:rPr>
        <w:t>adquisición de conocimientos disponibles en la red, realización de trámites,</w:t>
      </w:r>
      <w:r w:rsidR="00EB7DC7" w:rsidRPr="008F4DD2">
        <w:rPr>
          <w:rFonts w:ascii="Arial" w:hAnsi="Arial" w:cs="Arial"/>
          <w:color w:val="000000"/>
        </w:rPr>
        <w:t xml:space="preserve"> </w:t>
      </w:r>
      <w:r w:rsidRPr="008F4DD2">
        <w:rPr>
          <w:rFonts w:ascii="Arial" w:hAnsi="Arial" w:cs="Arial"/>
          <w:color w:val="000000"/>
        </w:rPr>
        <w:t>disminución de costos de comunicación, etc.</w:t>
      </w:r>
    </w:p>
    <w:p w14:paraId="7C066F00" w14:textId="77777777" w:rsidR="00F64971" w:rsidRPr="008F4DD2" w:rsidRDefault="00F64971" w:rsidP="00A51666">
      <w:pPr>
        <w:pStyle w:val="Style-2"/>
        <w:spacing w:line="360" w:lineRule="auto"/>
        <w:ind w:left="709" w:hanging="425"/>
        <w:contextualSpacing/>
        <w:jc w:val="both"/>
        <w:rPr>
          <w:rFonts w:ascii="Arial" w:hAnsi="Arial" w:cs="Arial"/>
          <w:color w:val="000000"/>
        </w:rPr>
      </w:pPr>
    </w:p>
    <w:p w14:paraId="1DDD5CF2" w14:textId="77777777" w:rsidR="00F64971" w:rsidRPr="008F4DD2" w:rsidRDefault="00EB7DC7" w:rsidP="00A51666">
      <w:pPr>
        <w:pStyle w:val="Style-2"/>
        <w:numPr>
          <w:ilvl w:val="0"/>
          <w:numId w:val="6"/>
        </w:numPr>
        <w:spacing w:line="360" w:lineRule="auto"/>
        <w:ind w:left="709" w:hanging="425"/>
        <w:contextualSpacing/>
        <w:jc w:val="both"/>
        <w:rPr>
          <w:rFonts w:ascii="Arial" w:hAnsi="Arial" w:cs="Arial"/>
          <w:color w:val="000000"/>
        </w:rPr>
      </w:pPr>
      <w:r w:rsidRPr="008F4DD2">
        <w:rPr>
          <w:rFonts w:ascii="Arial" w:hAnsi="Arial" w:cs="Arial"/>
          <w:b/>
          <w:color w:val="000000"/>
        </w:rPr>
        <w:lastRenderedPageBreak/>
        <w:t xml:space="preserve">Asociatividad </w:t>
      </w:r>
      <w:r w:rsidR="00AA7D81" w:rsidRPr="008F4DD2">
        <w:rPr>
          <w:rFonts w:ascii="Arial" w:hAnsi="Arial" w:cs="Arial"/>
          <w:b/>
          <w:color w:val="000000"/>
        </w:rPr>
        <w:t>débil</w:t>
      </w:r>
      <w:r w:rsidR="00F64971" w:rsidRPr="008F4DD2">
        <w:rPr>
          <w:rFonts w:ascii="Arial" w:hAnsi="Arial" w:cs="Arial"/>
          <w:b/>
          <w:color w:val="000000"/>
        </w:rPr>
        <w:t>.</w:t>
      </w:r>
      <w:r w:rsidR="00F64971" w:rsidRPr="008F4DD2">
        <w:rPr>
          <w:rFonts w:ascii="Arial" w:hAnsi="Arial" w:cs="Arial"/>
          <w:color w:val="000000"/>
        </w:rPr>
        <w:t xml:space="preserve"> La debilidad de las organizaciones de micro y pequeños</w:t>
      </w:r>
      <w:r w:rsidR="008D6218" w:rsidRPr="008F4DD2">
        <w:rPr>
          <w:rFonts w:ascii="Arial" w:hAnsi="Arial" w:cs="Arial"/>
          <w:color w:val="000000"/>
        </w:rPr>
        <w:t xml:space="preserve"> </w:t>
      </w:r>
      <w:r w:rsidR="00F64971" w:rsidRPr="008F4DD2">
        <w:rPr>
          <w:rFonts w:ascii="Arial" w:hAnsi="Arial" w:cs="Arial"/>
          <w:color w:val="000000"/>
        </w:rPr>
        <w:t>empresarios les resta capacidad de representación e influencia para alcanzar metas</w:t>
      </w:r>
      <w:r w:rsidR="008D6218" w:rsidRPr="008F4DD2">
        <w:rPr>
          <w:rFonts w:ascii="Arial" w:hAnsi="Arial" w:cs="Arial"/>
          <w:color w:val="000000"/>
        </w:rPr>
        <w:t xml:space="preserve"> </w:t>
      </w:r>
      <w:r w:rsidR="00F64971" w:rsidRPr="008F4DD2">
        <w:rPr>
          <w:rFonts w:ascii="Arial" w:hAnsi="Arial" w:cs="Arial"/>
          <w:color w:val="000000"/>
        </w:rPr>
        <w:t>que les faciliten su desarrol</w:t>
      </w:r>
      <w:r w:rsidRPr="008F4DD2">
        <w:rPr>
          <w:rFonts w:ascii="Arial" w:hAnsi="Arial" w:cs="Arial"/>
          <w:color w:val="000000"/>
        </w:rPr>
        <w:t>lo, llevándolas, como consecuencia, a ser menos competitivas.</w:t>
      </w:r>
    </w:p>
    <w:p w14:paraId="504372D3" w14:textId="77777777" w:rsidR="00C30A98" w:rsidRPr="008F4DD2" w:rsidRDefault="00C30A98" w:rsidP="00C30A98">
      <w:pPr>
        <w:pStyle w:val="Style-2"/>
        <w:spacing w:line="360" w:lineRule="auto"/>
        <w:contextualSpacing/>
        <w:jc w:val="both"/>
        <w:rPr>
          <w:rFonts w:ascii="Arial" w:hAnsi="Arial" w:cs="Arial"/>
          <w:color w:val="000000"/>
        </w:rPr>
      </w:pPr>
    </w:p>
    <w:p w14:paraId="4698EA5C" w14:textId="77777777" w:rsidR="00F64971" w:rsidRPr="008F4DD2" w:rsidRDefault="00C30A98" w:rsidP="00C30A98">
      <w:pPr>
        <w:pStyle w:val="Subttulotesis"/>
        <w:rPr>
          <w:lang w:val="es-CL"/>
        </w:rPr>
      </w:pPr>
      <w:bookmarkStart w:id="15" w:name="_Toc320462455"/>
      <w:r w:rsidRPr="008F4DD2">
        <w:rPr>
          <w:lang w:val="es-CL"/>
        </w:rPr>
        <w:t>Descripción de clientes</w:t>
      </w:r>
      <w:bookmarkEnd w:id="15"/>
    </w:p>
    <w:p w14:paraId="73639FDD" w14:textId="77777777" w:rsidR="00F64971" w:rsidRPr="008F4DD2" w:rsidRDefault="00F64971" w:rsidP="00A51666">
      <w:pPr>
        <w:pStyle w:val="Paragrafoelenco"/>
        <w:spacing w:line="360" w:lineRule="auto"/>
        <w:ind w:left="66"/>
        <w:jc w:val="both"/>
        <w:rPr>
          <w:rFonts w:ascii="Arial" w:hAnsi="Arial" w:cs="Arial"/>
          <w:lang w:val="es-CL"/>
        </w:rPr>
      </w:pPr>
    </w:p>
    <w:p w14:paraId="4FF8D653"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Con el fin de tener una descripción acabada del perfil de los clientes para este proyecto, se realizó un análisis basado en datos proporcionados por Chile Calidad para la ejecución del Premio PYME 2010, que se viene efectuando desde 2008 por la misma institución. Esta base de datos contiene información relevante de cada empresa postulante, con su respectiva evaluación, basada en 5 criterios, los cuales contienen una serie de prácticas.</w:t>
      </w:r>
    </w:p>
    <w:p w14:paraId="1842FD81" w14:textId="77777777" w:rsidR="00F64971" w:rsidRPr="008F4DD2" w:rsidRDefault="00F64971" w:rsidP="00A51666">
      <w:pPr>
        <w:pStyle w:val="Paragrafoelenco"/>
        <w:spacing w:line="360" w:lineRule="auto"/>
        <w:ind w:left="66"/>
        <w:jc w:val="both"/>
        <w:rPr>
          <w:rFonts w:ascii="Arial" w:hAnsi="Arial" w:cs="Arial"/>
          <w:lang w:val="es-CL"/>
        </w:rPr>
      </w:pPr>
    </w:p>
    <w:p w14:paraId="5D03FF0D"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Se decidió utilizar esta fuente de información por lo fidedigno de los datos, el tamaño de la muestra, la posibilidad de filtrar según desempeño y porque las empres</w:t>
      </w:r>
      <w:r w:rsidR="0075097B" w:rsidRPr="008F4DD2">
        <w:rPr>
          <w:rFonts w:ascii="Arial" w:hAnsi="Arial" w:cs="Arial"/>
          <w:lang w:val="es-CL"/>
        </w:rPr>
        <w:t>as participantes de este premio</w:t>
      </w:r>
      <w:r w:rsidRPr="008F4DD2">
        <w:rPr>
          <w:rFonts w:ascii="Arial" w:hAnsi="Arial" w:cs="Arial"/>
          <w:lang w:val="es-CL"/>
        </w:rPr>
        <w:t xml:space="preserve"> tienen interés en mejorar como organización y conocer en qué nivel de calidad se encuentran.</w:t>
      </w:r>
    </w:p>
    <w:p w14:paraId="7D5C709B" w14:textId="77777777" w:rsidR="00F64971" w:rsidRPr="008F4DD2" w:rsidRDefault="00F64971" w:rsidP="00A51666">
      <w:pPr>
        <w:pStyle w:val="Paragrafoelenco"/>
        <w:spacing w:line="360" w:lineRule="auto"/>
        <w:ind w:left="66"/>
        <w:jc w:val="both"/>
        <w:rPr>
          <w:rFonts w:ascii="Arial" w:hAnsi="Arial" w:cs="Arial"/>
          <w:lang w:val="es-CL"/>
        </w:rPr>
      </w:pPr>
    </w:p>
    <w:p w14:paraId="5E58F72C"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 xml:space="preserve">Además de los datos duros, los dos </w:t>
      </w:r>
      <w:r w:rsidR="00A45022" w:rsidRPr="008F4DD2">
        <w:rPr>
          <w:rFonts w:ascii="Arial" w:hAnsi="Arial" w:cs="Arial"/>
          <w:lang w:val="es-CL"/>
        </w:rPr>
        <w:t>participantes</w:t>
      </w:r>
      <w:r w:rsidRPr="008F4DD2">
        <w:rPr>
          <w:rFonts w:ascii="Arial" w:hAnsi="Arial" w:cs="Arial"/>
          <w:lang w:val="es-CL"/>
        </w:rPr>
        <w:t xml:space="preserve"> de este proyecto trabajaron como evaluadores de cinco empresas participantes</w:t>
      </w:r>
      <w:r w:rsidR="0075097B" w:rsidRPr="008F4DD2">
        <w:rPr>
          <w:rFonts w:ascii="Arial" w:hAnsi="Arial" w:cs="Arial"/>
          <w:lang w:val="es-CL"/>
        </w:rPr>
        <w:t>, cada uno</w:t>
      </w:r>
      <w:r w:rsidRPr="008F4DD2">
        <w:rPr>
          <w:rFonts w:ascii="Arial" w:hAnsi="Arial" w:cs="Arial"/>
          <w:lang w:val="es-CL"/>
        </w:rPr>
        <w:t xml:space="preserve">, con el fin de obtener información cualitativa y entender mejor sus necesidades, en terreno. El formato de evaluación consistió en realizar una visita a las empresas correspondientes para entrevistar al </w:t>
      </w:r>
      <w:r w:rsidR="00A45022" w:rsidRPr="008F4DD2">
        <w:rPr>
          <w:rFonts w:ascii="Arial" w:hAnsi="Arial" w:cs="Arial"/>
          <w:lang w:val="es-CL"/>
        </w:rPr>
        <w:t xml:space="preserve">principal </w:t>
      </w:r>
      <w:r w:rsidRPr="008F4DD2">
        <w:rPr>
          <w:rFonts w:ascii="Arial" w:hAnsi="Arial" w:cs="Arial"/>
          <w:lang w:val="es-CL"/>
        </w:rPr>
        <w:t>gerente</w:t>
      </w:r>
      <w:r w:rsidR="00A45022" w:rsidRPr="008F4DD2">
        <w:rPr>
          <w:rFonts w:ascii="Arial" w:hAnsi="Arial" w:cs="Arial"/>
          <w:lang w:val="es-CL"/>
        </w:rPr>
        <w:t xml:space="preserve"> o dueño</w:t>
      </w:r>
      <w:r w:rsidRPr="008F4DD2">
        <w:rPr>
          <w:rFonts w:ascii="Arial" w:hAnsi="Arial" w:cs="Arial"/>
          <w:lang w:val="es-CL"/>
        </w:rPr>
        <w:t>. Dentro de la entrevista se b</w:t>
      </w:r>
      <w:r w:rsidR="0075097B" w:rsidRPr="008F4DD2">
        <w:rPr>
          <w:rFonts w:ascii="Arial" w:hAnsi="Arial" w:cs="Arial"/>
          <w:lang w:val="es-CL"/>
        </w:rPr>
        <w:t xml:space="preserve">uscan antecedentes para validar </w:t>
      </w:r>
      <w:r w:rsidRPr="008F4DD2">
        <w:rPr>
          <w:rFonts w:ascii="Arial" w:hAnsi="Arial" w:cs="Arial"/>
          <w:lang w:val="es-CL"/>
        </w:rPr>
        <w:t>una autoevaluación realizada</w:t>
      </w:r>
      <w:r w:rsidR="0075097B" w:rsidRPr="008F4DD2">
        <w:rPr>
          <w:rFonts w:ascii="Arial" w:hAnsi="Arial" w:cs="Arial"/>
          <w:lang w:val="es-CL"/>
        </w:rPr>
        <w:t xml:space="preserve">, previamente, </w:t>
      </w:r>
      <w:r w:rsidRPr="008F4DD2">
        <w:rPr>
          <w:rFonts w:ascii="Arial" w:hAnsi="Arial" w:cs="Arial"/>
          <w:lang w:val="es-CL"/>
        </w:rPr>
        <w:t>a través de Internet. Luego de recabar la información necesaria, se realizan modificaciones a la evaluación hecha por la empresa, comentando las razones por las que se realizaron los cambios.</w:t>
      </w:r>
    </w:p>
    <w:p w14:paraId="160F3F69" w14:textId="77777777" w:rsidR="00F64971" w:rsidRPr="008F4DD2" w:rsidRDefault="00F64971" w:rsidP="00A51666">
      <w:pPr>
        <w:pStyle w:val="Paragrafoelenco"/>
        <w:spacing w:line="360" w:lineRule="auto"/>
        <w:ind w:left="66"/>
        <w:jc w:val="both"/>
        <w:rPr>
          <w:rFonts w:ascii="Arial" w:hAnsi="Arial" w:cs="Arial"/>
          <w:lang w:val="es-CL"/>
        </w:rPr>
      </w:pPr>
    </w:p>
    <w:p w14:paraId="62004C40"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 xml:space="preserve">Este análisis busca establecer un nivel de segmentación sobre las MIPES que limite el mercado objetivo de este proyecto a una fracción del total de micro y pequeñas empresas que conviven a lo largo del país. Así se identifican cualidades específicas del nicho al que apunta éste sistema y necesidades que se desprendan del análisis, para </w:t>
      </w:r>
      <w:r w:rsidRPr="008F4DD2">
        <w:rPr>
          <w:rFonts w:ascii="Arial" w:hAnsi="Arial" w:cs="Arial"/>
          <w:lang w:val="es-CL"/>
        </w:rPr>
        <w:lastRenderedPageBreak/>
        <w:t>complementarlas con las obtenidas de los datos ofrecidos por instituciones gubernamentales.</w:t>
      </w:r>
    </w:p>
    <w:p w14:paraId="407A1A6D" w14:textId="77777777" w:rsidR="00F64971" w:rsidRPr="008F4DD2" w:rsidRDefault="00F64971" w:rsidP="00A51666">
      <w:pPr>
        <w:pStyle w:val="Paragrafoelenco"/>
        <w:spacing w:line="360" w:lineRule="auto"/>
        <w:ind w:left="66"/>
        <w:jc w:val="both"/>
        <w:rPr>
          <w:rFonts w:ascii="Arial" w:hAnsi="Arial" w:cs="Arial"/>
          <w:b/>
          <w:lang w:val="es-CL"/>
        </w:rPr>
      </w:pPr>
    </w:p>
    <w:p w14:paraId="2754A602" w14:textId="77777777"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La evaluación que se realiza para calificar a las empresas se basa en el modelo de gestión de calidad</w:t>
      </w:r>
      <w:r w:rsidR="0071295D" w:rsidRPr="008F4DD2">
        <w:rPr>
          <w:rFonts w:ascii="Arial" w:hAnsi="Arial" w:cs="Arial"/>
          <w:lang w:val="es-CL"/>
        </w:rPr>
        <w:t>,</w:t>
      </w:r>
      <w:r w:rsidRPr="008F4DD2">
        <w:rPr>
          <w:rFonts w:ascii="Arial" w:hAnsi="Arial" w:cs="Arial"/>
          <w:lang w:val="es-CL"/>
        </w:rPr>
        <w:t xml:space="preserve"> que también se desea impl</w:t>
      </w:r>
      <w:r w:rsidR="0075097B" w:rsidRPr="008F4DD2">
        <w:rPr>
          <w:rFonts w:ascii="Arial" w:hAnsi="Arial" w:cs="Arial"/>
          <w:lang w:val="es-CL"/>
        </w:rPr>
        <w:t>ement</w:t>
      </w:r>
      <w:r w:rsidRPr="008F4DD2">
        <w:rPr>
          <w:rFonts w:ascii="Arial" w:hAnsi="Arial" w:cs="Arial"/>
          <w:lang w:val="es-CL"/>
        </w:rPr>
        <w:t>ar en el SAIM como autoevaluación e input para el ingreso al sistema.</w:t>
      </w:r>
      <w:r w:rsidR="0071295D" w:rsidRPr="008F4DD2">
        <w:rPr>
          <w:rFonts w:ascii="Arial" w:hAnsi="Arial" w:cs="Arial"/>
          <w:lang w:val="es-CL"/>
        </w:rPr>
        <w:t xml:space="preserve"> A continuación se presenta una gráfica con los criterios que componen el modelo </w:t>
      </w:r>
      <w:r w:rsidR="0071295D" w:rsidRPr="008F4DD2">
        <w:rPr>
          <w:rFonts w:ascii="Arial" w:hAnsi="Arial" w:cs="Arial"/>
          <w:color w:val="FF0000"/>
          <w:lang w:val="es-CL"/>
        </w:rPr>
        <w:t>(ver anexo para la descripción de los criterios).</w:t>
      </w:r>
    </w:p>
    <w:p w14:paraId="75716F78" w14:textId="77777777" w:rsidR="0071295D" w:rsidRPr="008F4DD2" w:rsidRDefault="0071295D" w:rsidP="00A51666">
      <w:pPr>
        <w:spacing w:line="360" w:lineRule="auto"/>
        <w:jc w:val="both"/>
        <w:rPr>
          <w:rFonts w:ascii="Arial" w:hAnsi="Arial" w:cs="Arial"/>
          <w:lang w:val="es-CL"/>
        </w:rPr>
      </w:pPr>
    </w:p>
    <w:p w14:paraId="1BCE3925" w14:textId="77777777" w:rsidR="00F64971" w:rsidRPr="008F4DD2" w:rsidRDefault="00112F65" w:rsidP="00A51666">
      <w:pPr>
        <w:spacing w:line="360" w:lineRule="auto"/>
        <w:jc w:val="both"/>
        <w:rPr>
          <w:rFonts w:ascii="Arial" w:hAnsi="Arial" w:cs="Arial"/>
          <w:lang w:val="es-CL"/>
        </w:rPr>
      </w:pPr>
      <w:r w:rsidRPr="008F4DD2">
        <w:rPr>
          <w:rFonts w:ascii="Arial" w:hAnsi="Arial" w:cs="Arial"/>
          <w:noProof/>
          <w:lang w:val="it-IT" w:eastAsia="it-IT"/>
        </w:rPr>
        <w:drawing>
          <wp:inline distT="0" distB="0" distL="0" distR="0" wp14:anchorId="11A01C95" wp14:editId="46753780">
            <wp:extent cx="3822494" cy="3924279"/>
            <wp:effectExtent l="0" t="0" r="0" b="0"/>
            <wp:docPr id="41" name="Picture 41" descr="MAC-HDD:Users:migue:Desktop:TESIS:modelo_premio_py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HDD:Users:migue:Desktop:TESIS:modelo_premio_py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2512" cy="3924297"/>
                    </a:xfrm>
                    <a:prstGeom prst="rect">
                      <a:avLst/>
                    </a:prstGeom>
                    <a:noFill/>
                    <a:ln>
                      <a:noFill/>
                    </a:ln>
                  </pic:spPr>
                </pic:pic>
              </a:graphicData>
            </a:graphic>
          </wp:inline>
        </w:drawing>
      </w:r>
    </w:p>
    <w:p w14:paraId="5172FF4E" w14:textId="77777777" w:rsidR="0071295D" w:rsidRPr="008F4DD2" w:rsidRDefault="00A45022" w:rsidP="00A51666">
      <w:pPr>
        <w:spacing w:line="360" w:lineRule="auto"/>
        <w:jc w:val="both"/>
        <w:rPr>
          <w:rFonts w:ascii="Arial" w:hAnsi="Arial" w:cs="Arial"/>
          <w:sz w:val="20"/>
          <w:szCs w:val="20"/>
          <w:lang w:val="es-CL"/>
        </w:rPr>
      </w:pPr>
      <w:r w:rsidRPr="008F4DD2">
        <w:rPr>
          <w:rFonts w:ascii="Arial" w:hAnsi="Arial" w:cs="Arial"/>
          <w:sz w:val="20"/>
          <w:szCs w:val="20"/>
          <w:lang w:val="es-CL"/>
        </w:rPr>
        <w:t xml:space="preserve">Gráfico 5.13: </w:t>
      </w:r>
      <w:r w:rsidR="0071295D" w:rsidRPr="008F4DD2">
        <w:rPr>
          <w:rFonts w:ascii="Arial" w:hAnsi="Arial" w:cs="Arial"/>
          <w:sz w:val="20"/>
          <w:szCs w:val="20"/>
          <w:lang w:val="es-CL"/>
        </w:rPr>
        <w:t>Modelo de Gestión del PREMIO PYME a la Gestión</w:t>
      </w:r>
      <w:r w:rsidRPr="008F4DD2">
        <w:rPr>
          <w:rFonts w:ascii="Arial" w:hAnsi="Arial" w:cs="Arial"/>
          <w:sz w:val="20"/>
          <w:szCs w:val="20"/>
          <w:lang w:val="es-CL"/>
        </w:rPr>
        <w:t xml:space="preserve"> </w:t>
      </w:r>
      <w:r w:rsidR="0071295D" w:rsidRPr="008F4DD2">
        <w:rPr>
          <w:rFonts w:ascii="Arial" w:hAnsi="Arial" w:cs="Arial"/>
          <w:sz w:val="20"/>
          <w:szCs w:val="20"/>
          <w:lang w:val="es-CL"/>
        </w:rPr>
        <w:t>Competitiva</w:t>
      </w:r>
    </w:p>
    <w:p w14:paraId="43B93C63" w14:textId="77777777" w:rsidR="0071295D" w:rsidRPr="008F4DD2" w:rsidRDefault="0071295D" w:rsidP="00A51666">
      <w:pPr>
        <w:spacing w:line="360" w:lineRule="auto"/>
        <w:jc w:val="both"/>
        <w:rPr>
          <w:rFonts w:ascii="Arial" w:hAnsi="Arial" w:cs="Arial"/>
          <w:lang w:val="es-CL"/>
        </w:rPr>
      </w:pPr>
    </w:p>
    <w:p w14:paraId="344E6EC4" w14:textId="77777777" w:rsidR="00F64971" w:rsidRPr="008F4DD2" w:rsidRDefault="00F64971" w:rsidP="00A51666">
      <w:pPr>
        <w:spacing w:line="360" w:lineRule="auto"/>
        <w:ind w:firstLine="708"/>
        <w:jc w:val="both"/>
        <w:rPr>
          <w:rFonts w:ascii="Arial" w:hAnsi="Arial" w:cs="Arial"/>
          <w:lang w:val="es-CL"/>
        </w:rPr>
      </w:pPr>
      <w:r w:rsidRPr="008F4DD2">
        <w:rPr>
          <w:rFonts w:ascii="Arial" w:hAnsi="Arial" w:cs="Arial"/>
          <w:lang w:val="es-CL"/>
        </w:rPr>
        <w:t xml:space="preserve">La información de esta base de datos se filtró según el puntaje obtenido por las empresas, luego de ser calificadas por evaluadores de Chile Calidad. </w:t>
      </w:r>
      <w:r w:rsidR="0071295D" w:rsidRPr="008F4DD2">
        <w:rPr>
          <w:rFonts w:ascii="Arial" w:hAnsi="Arial" w:cs="Arial"/>
          <w:lang w:val="es-CL"/>
        </w:rPr>
        <w:t xml:space="preserve">La forma como se filtró se </w:t>
      </w:r>
      <w:r w:rsidRPr="008F4DD2">
        <w:rPr>
          <w:rFonts w:ascii="Arial" w:hAnsi="Arial" w:cs="Arial"/>
          <w:lang w:val="es-CL"/>
        </w:rPr>
        <w:t>presenta a continuación:</w:t>
      </w:r>
    </w:p>
    <w:p w14:paraId="3FFC3603" w14:textId="77777777" w:rsidR="00F64971" w:rsidRPr="008F4DD2" w:rsidRDefault="00F64971" w:rsidP="00A51666">
      <w:pPr>
        <w:spacing w:line="360" w:lineRule="auto"/>
        <w:jc w:val="both"/>
        <w:rPr>
          <w:rFonts w:ascii="Arial" w:hAnsi="Arial" w:cs="Arial"/>
          <w:lang w:val="es-CL"/>
        </w:rPr>
      </w:pPr>
    </w:p>
    <w:p w14:paraId="49B0DEA4" w14:textId="77777777" w:rsidR="0075097B" w:rsidRPr="008F4DD2" w:rsidRDefault="0075097B" w:rsidP="00A51666">
      <w:pPr>
        <w:spacing w:line="360" w:lineRule="auto"/>
        <w:jc w:val="both"/>
        <w:rPr>
          <w:rFonts w:ascii="Arial" w:hAnsi="Arial" w:cs="Arial"/>
          <w:lang w:val="es-CL"/>
        </w:rPr>
      </w:pPr>
      <w:r w:rsidRPr="008F4DD2">
        <w:rPr>
          <w:rFonts w:ascii="Arial" w:hAnsi="Arial" w:cs="Arial"/>
          <w:lang w:val="es-CL"/>
        </w:rPr>
        <w:tab/>
        <w:t xml:space="preserve">La autoevaluación cuenta con 5 criterios, los cuales a su vez se componen de una serie de prácticas que las </w:t>
      </w:r>
      <w:r w:rsidR="00BF18AF" w:rsidRPr="008F4DD2">
        <w:rPr>
          <w:rFonts w:ascii="Arial" w:hAnsi="Arial" w:cs="Arial"/>
          <w:lang w:val="es-CL"/>
        </w:rPr>
        <w:t>empresas</w:t>
      </w:r>
      <w:r w:rsidRPr="008F4DD2">
        <w:rPr>
          <w:rFonts w:ascii="Arial" w:hAnsi="Arial" w:cs="Arial"/>
          <w:lang w:val="es-CL"/>
        </w:rPr>
        <w:t xml:space="preserve"> debiesen ejecutar</w:t>
      </w:r>
      <w:r w:rsidR="0071295D" w:rsidRPr="008F4DD2">
        <w:rPr>
          <w:rFonts w:ascii="Arial" w:hAnsi="Arial" w:cs="Arial"/>
          <w:lang w:val="es-CL"/>
        </w:rPr>
        <w:t xml:space="preserve">, en base a estas y a la relevancia que podrían tener en nuestro análisis se decidió ponderar los criterios siendo </w:t>
      </w:r>
      <w:r w:rsidR="0071295D" w:rsidRPr="008F4DD2">
        <w:rPr>
          <w:rFonts w:ascii="Arial" w:hAnsi="Arial" w:cs="Arial"/>
          <w:lang w:val="es-CL"/>
        </w:rPr>
        <w:lastRenderedPageBreak/>
        <w:t>el de Gestión de Gerencia</w:t>
      </w:r>
      <w:r w:rsidR="00B16E73" w:rsidRPr="008F4DD2">
        <w:rPr>
          <w:rFonts w:ascii="Arial" w:hAnsi="Arial" w:cs="Arial"/>
          <w:lang w:val="es-CL"/>
        </w:rPr>
        <w:t xml:space="preserve"> el más relevante (puntaje mínimo de 60 puntos de un máximo de 100 puntos), luego el de Gestión de Personas, Mercado y Procesos Productivos (puntaje mínimo de 48 puntos de un máximo de 80 puntos), y finalmente se omitió el criterio Resultados, ya que su enfoque no era determinante para establecer si la empresa podía ser o no un potencial cliente.</w:t>
      </w:r>
    </w:p>
    <w:p w14:paraId="215A1358" w14:textId="77777777" w:rsidR="00F64971" w:rsidRPr="008F4DD2" w:rsidRDefault="00F64971" w:rsidP="00A51666">
      <w:pPr>
        <w:spacing w:line="360" w:lineRule="auto"/>
        <w:jc w:val="both"/>
        <w:rPr>
          <w:rFonts w:ascii="Arial" w:hAnsi="Arial" w:cs="Arial"/>
          <w:lang w:val="es-CL"/>
        </w:rPr>
      </w:pPr>
    </w:p>
    <w:p w14:paraId="17A4E1AD" w14:textId="77777777" w:rsidR="00F64971" w:rsidRPr="008F4DD2" w:rsidRDefault="00F64971" w:rsidP="00A51666">
      <w:pPr>
        <w:spacing w:line="360" w:lineRule="auto"/>
        <w:jc w:val="both"/>
        <w:rPr>
          <w:rFonts w:ascii="Arial" w:hAnsi="Arial" w:cs="Arial"/>
          <w:lang w:val="es-CL"/>
        </w:rPr>
      </w:pPr>
      <w:r w:rsidRPr="008F4DD2">
        <w:rPr>
          <w:rFonts w:ascii="Arial" w:hAnsi="Arial" w:cs="Arial"/>
          <w:lang w:val="es-CL"/>
        </w:rPr>
        <w:tab/>
        <w:t>Luego de aplicar estos criterios, se genera una nueva base de datos, reducida, la cual se analizó para encontrar patrones de comportamiento y características principales del grupo generado. De este análisis, el cual se presenta a continuación, se obtendrá el perfil deseado de los potenciales clientes del SAIM.</w:t>
      </w:r>
    </w:p>
    <w:p w14:paraId="2B7260FF" w14:textId="77777777" w:rsidR="00C30A98" w:rsidRPr="008F4DD2" w:rsidRDefault="00C30A98" w:rsidP="00A51666">
      <w:pPr>
        <w:spacing w:line="360" w:lineRule="auto"/>
        <w:jc w:val="both"/>
        <w:rPr>
          <w:rFonts w:ascii="Arial" w:hAnsi="Arial" w:cs="Arial"/>
          <w:lang w:val="es-CL"/>
        </w:rPr>
      </w:pPr>
    </w:p>
    <w:p w14:paraId="5DFFE47C" w14:textId="77777777" w:rsidR="00F64971" w:rsidRPr="008F4DD2" w:rsidRDefault="00C30A98" w:rsidP="00C30A98">
      <w:pPr>
        <w:pStyle w:val="3ernivelsubtitulotesis"/>
      </w:pPr>
      <w:bookmarkStart w:id="16" w:name="_Toc320462456"/>
      <w:r w:rsidRPr="008F4DD2">
        <w:t>Análisis de datos</w:t>
      </w:r>
      <w:bookmarkEnd w:id="16"/>
    </w:p>
    <w:p w14:paraId="3CED5EAF" w14:textId="77777777" w:rsidR="00F64971" w:rsidRPr="008F4DD2" w:rsidRDefault="00F64971" w:rsidP="00A51666">
      <w:pPr>
        <w:pStyle w:val="Paragrafoelenco"/>
        <w:spacing w:line="360" w:lineRule="auto"/>
        <w:ind w:left="66"/>
        <w:jc w:val="both"/>
        <w:rPr>
          <w:rFonts w:ascii="Arial" w:hAnsi="Arial" w:cs="Arial"/>
          <w:lang w:val="es-CL"/>
        </w:rPr>
      </w:pPr>
    </w:p>
    <w:p w14:paraId="79564027"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En esta sección se presenta el análisis realizado sobre la base de datos de empresas postulantes al Premio PYME 2010, con el objetivo de establecer características relevantes para la creación de un perfil de los clientes, para así acotar y especificar mejor el mercado.</w:t>
      </w:r>
    </w:p>
    <w:p w14:paraId="7CE81D89" w14:textId="77777777" w:rsidR="00F64971" w:rsidRPr="008F4DD2" w:rsidRDefault="00F64971" w:rsidP="00A51666">
      <w:pPr>
        <w:pStyle w:val="Paragrafoelenco"/>
        <w:spacing w:line="360" w:lineRule="auto"/>
        <w:ind w:left="0"/>
        <w:jc w:val="both"/>
        <w:rPr>
          <w:rFonts w:ascii="Arial" w:hAnsi="Arial" w:cs="Arial"/>
          <w:lang w:val="es-CL"/>
        </w:rPr>
      </w:pPr>
    </w:p>
    <w:p w14:paraId="6FC21D42" w14:textId="77777777" w:rsidR="00F64971" w:rsidRPr="008F4DD2" w:rsidRDefault="00F64971" w:rsidP="00A51666">
      <w:pPr>
        <w:pStyle w:val="Paragrafoelenco"/>
        <w:spacing w:line="360" w:lineRule="auto"/>
        <w:ind w:left="66"/>
        <w:jc w:val="both"/>
        <w:rPr>
          <w:rFonts w:ascii="Arial" w:hAnsi="Arial" w:cs="Arial"/>
          <w:lang w:val="es-CL"/>
        </w:rPr>
      </w:pPr>
    </w:p>
    <w:p w14:paraId="04E95D00" w14:textId="77777777" w:rsidR="00F64971" w:rsidRPr="008F4DD2" w:rsidRDefault="00DA3247" w:rsidP="00C30A98">
      <w:pPr>
        <w:pStyle w:val="SubseccinTesis"/>
        <w:rPr>
          <w:lang w:val="es-CL"/>
        </w:rPr>
      </w:pPr>
      <w:r w:rsidRPr="008F4DD2">
        <w:rPr>
          <w:lang w:val="es-CL"/>
        </w:rPr>
        <w:t xml:space="preserve">Distribución </w:t>
      </w:r>
      <w:r w:rsidR="005D0B23" w:rsidRPr="008F4DD2">
        <w:rPr>
          <w:lang w:val="es-CL"/>
        </w:rPr>
        <w:t>Geográfica</w:t>
      </w:r>
    </w:p>
    <w:p w14:paraId="07A16B65" w14:textId="77777777" w:rsidR="00F64971" w:rsidRPr="008F4DD2" w:rsidRDefault="00F64971" w:rsidP="00A51666">
      <w:pPr>
        <w:pStyle w:val="Paragrafoelenco"/>
        <w:spacing w:line="360" w:lineRule="auto"/>
        <w:ind w:left="66"/>
        <w:jc w:val="both"/>
        <w:rPr>
          <w:rFonts w:ascii="Arial" w:hAnsi="Arial" w:cs="Arial"/>
          <w:color w:val="C00000"/>
          <w:lang w:val="es-CL"/>
        </w:rPr>
      </w:pPr>
    </w:p>
    <w:p w14:paraId="56A1C37A"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Del universo de 269 empresas que fueron filtradas de la base de datos, se generó la siguiente tabla con la distribución porcentual de empresas a lo largo del país, por región.</w:t>
      </w:r>
    </w:p>
    <w:p w14:paraId="16D50B98" w14:textId="77777777" w:rsidR="00F64971" w:rsidRPr="008F4DD2" w:rsidRDefault="00A46476" w:rsidP="00A51666">
      <w:pPr>
        <w:pStyle w:val="Paragrafoelenco"/>
        <w:spacing w:line="360" w:lineRule="auto"/>
        <w:ind w:left="426"/>
        <w:jc w:val="both"/>
        <w:rPr>
          <w:rFonts w:ascii="Arial" w:hAnsi="Arial" w:cs="Arial"/>
          <w:color w:val="C00000"/>
          <w:lang w:val="es-CL"/>
        </w:rPr>
      </w:pPr>
      <w:r>
        <w:rPr>
          <w:rFonts w:ascii="Arial" w:hAnsi="Arial" w:cs="Arial"/>
          <w:color w:val="C00000"/>
          <w:lang w:val="es-CL"/>
        </w:rPr>
        <w:br w:type="page"/>
      </w:r>
    </w:p>
    <w:tbl>
      <w:tblPr>
        <w:tblW w:w="5276" w:type="dxa"/>
        <w:jc w:val="center"/>
        <w:tblInd w:w="65" w:type="dxa"/>
        <w:tblCellMar>
          <w:left w:w="70" w:type="dxa"/>
          <w:right w:w="70" w:type="dxa"/>
        </w:tblCellMar>
        <w:tblLook w:val="04A0" w:firstRow="1" w:lastRow="0" w:firstColumn="1" w:lastColumn="0" w:noHBand="0" w:noVBand="1"/>
      </w:tblPr>
      <w:tblGrid>
        <w:gridCol w:w="3608"/>
        <w:gridCol w:w="1668"/>
      </w:tblGrid>
      <w:tr w:rsidR="00A46476" w:rsidRPr="00A46476" w14:paraId="1F1E3349" w14:textId="77777777" w:rsidTr="00A46476">
        <w:trPr>
          <w:trHeight w:val="312"/>
          <w:jc w:val="center"/>
        </w:trPr>
        <w:tc>
          <w:tcPr>
            <w:tcW w:w="3608" w:type="dxa"/>
            <w:tcBorders>
              <w:top w:val="single" w:sz="4" w:space="0" w:color="C2D69A"/>
              <w:left w:val="single" w:sz="4" w:space="0" w:color="C2D69A"/>
              <w:bottom w:val="single" w:sz="4" w:space="0" w:color="C2D69A"/>
              <w:right w:val="nil"/>
            </w:tcBorders>
            <w:shd w:val="clear" w:color="9BBB59" w:fill="9BBB59"/>
            <w:noWrap/>
            <w:vAlign w:val="bottom"/>
            <w:hideMark/>
          </w:tcPr>
          <w:p w14:paraId="062A8BC2" w14:textId="77777777" w:rsidR="00A46476" w:rsidRPr="00A46476" w:rsidRDefault="00A46476" w:rsidP="00A46476">
            <w:pPr>
              <w:rPr>
                <w:rFonts w:ascii="Calibri" w:hAnsi="Calibri" w:cs="Calibri"/>
                <w:b/>
                <w:bCs/>
                <w:color w:val="FFFFFF"/>
                <w:lang w:val="es-CL" w:eastAsia="es-CL"/>
              </w:rPr>
            </w:pPr>
            <w:r w:rsidRPr="00A46476">
              <w:rPr>
                <w:rFonts w:ascii="Calibri" w:hAnsi="Calibri" w:cs="Calibri"/>
                <w:b/>
                <w:bCs/>
                <w:color w:val="FFFFFF"/>
                <w:lang w:val="es-CL" w:eastAsia="es-CL"/>
              </w:rPr>
              <w:t>Región</w:t>
            </w:r>
          </w:p>
        </w:tc>
        <w:tc>
          <w:tcPr>
            <w:tcW w:w="1668" w:type="dxa"/>
            <w:tcBorders>
              <w:top w:val="single" w:sz="4" w:space="0" w:color="C2D69A"/>
              <w:left w:val="nil"/>
              <w:bottom w:val="single" w:sz="4" w:space="0" w:color="C2D69A"/>
              <w:right w:val="single" w:sz="4" w:space="0" w:color="C2D69A"/>
            </w:tcBorders>
            <w:shd w:val="clear" w:color="9BBB59" w:fill="9BBB59"/>
            <w:noWrap/>
            <w:vAlign w:val="bottom"/>
            <w:hideMark/>
          </w:tcPr>
          <w:p w14:paraId="2940342C" w14:textId="77777777" w:rsidR="00A46476" w:rsidRPr="00A46476" w:rsidRDefault="00A46476" w:rsidP="00A46476">
            <w:pPr>
              <w:jc w:val="center"/>
              <w:rPr>
                <w:rFonts w:ascii="Calibri" w:hAnsi="Calibri" w:cs="Calibri"/>
                <w:b/>
                <w:bCs/>
                <w:color w:val="FFFFFF"/>
                <w:lang w:val="es-CL" w:eastAsia="es-CL"/>
              </w:rPr>
            </w:pPr>
            <w:r w:rsidRPr="00A46476">
              <w:rPr>
                <w:rFonts w:ascii="Calibri" w:hAnsi="Calibri" w:cs="Calibri"/>
                <w:b/>
                <w:bCs/>
                <w:color w:val="FFFFFF"/>
                <w:lang w:val="es-CL" w:eastAsia="es-CL"/>
              </w:rPr>
              <w:t>Distribución</w:t>
            </w:r>
          </w:p>
        </w:tc>
      </w:tr>
      <w:tr w:rsidR="00A46476" w:rsidRPr="00A46476" w14:paraId="554E533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4A22CF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Antofagasta</w:t>
            </w:r>
          </w:p>
        </w:tc>
        <w:tc>
          <w:tcPr>
            <w:tcW w:w="1668" w:type="dxa"/>
            <w:tcBorders>
              <w:top w:val="nil"/>
              <w:left w:val="nil"/>
              <w:bottom w:val="single" w:sz="4" w:space="0" w:color="C2D69A"/>
              <w:right w:val="single" w:sz="4" w:space="0" w:color="C2D69A"/>
            </w:tcBorders>
            <w:shd w:val="clear" w:color="auto" w:fill="auto"/>
            <w:noWrap/>
            <w:vAlign w:val="bottom"/>
            <w:hideMark/>
          </w:tcPr>
          <w:p w14:paraId="3CA306F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5,20%</w:t>
            </w:r>
          </w:p>
        </w:tc>
      </w:tr>
      <w:tr w:rsidR="00A46476" w:rsidRPr="00A46476" w14:paraId="71C5D2A5"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8DC6FD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Araucanía</w:t>
            </w:r>
          </w:p>
        </w:tc>
        <w:tc>
          <w:tcPr>
            <w:tcW w:w="1668" w:type="dxa"/>
            <w:tcBorders>
              <w:top w:val="nil"/>
              <w:left w:val="nil"/>
              <w:bottom w:val="single" w:sz="4" w:space="0" w:color="C2D69A"/>
              <w:right w:val="single" w:sz="4" w:space="0" w:color="C2D69A"/>
            </w:tcBorders>
            <w:shd w:val="clear" w:color="auto" w:fill="auto"/>
            <w:noWrap/>
            <w:vAlign w:val="bottom"/>
            <w:hideMark/>
          </w:tcPr>
          <w:p w14:paraId="7BBBE17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4,46%</w:t>
            </w:r>
          </w:p>
        </w:tc>
      </w:tr>
      <w:tr w:rsidR="00A46476" w:rsidRPr="00A46476" w14:paraId="59682D6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D2EEF2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Arica y Parinacota</w:t>
            </w:r>
          </w:p>
        </w:tc>
        <w:tc>
          <w:tcPr>
            <w:tcW w:w="1668" w:type="dxa"/>
            <w:tcBorders>
              <w:top w:val="nil"/>
              <w:left w:val="nil"/>
              <w:bottom w:val="single" w:sz="4" w:space="0" w:color="C2D69A"/>
              <w:right w:val="single" w:sz="4" w:space="0" w:color="C2D69A"/>
            </w:tcBorders>
            <w:shd w:val="clear" w:color="auto" w:fill="auto"/>
            <w:noWrap/>
            <w:vAlign w:val="bottom"/>
            <w:hideMark/>
          </w:tcPr>
          <w:p w14:paraId="1C99F567"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2,23%</w:t>
            </w:r>
          </w:p>
        </w:tc>
      </w:tr>
      <w:tr w:rsidR="00A46476" w:rsidRPr="00A46476" w14:paraId="65DBA0D2"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0CA2E971"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Atacama</w:t>
            </w:r>
          </w:p>
        </w:tc>
        <w:tc>
          <w:tcPr>
            <w:tcW w:w="1668" w:type="dxa"/>
            <w:tcBorders>
              <w:top w:val="nil"/>
              <w:left w:val="nil"/>
              <w:bottom w:val="single" w:sz="4" w:space="0" w:color="C2D69A"/>
              <w:right w:val="single" w:sz="4" w:space="0" w:color="C2D69A"/>
            </w:tcBorders>
            <w:shd w:val="clear" w:color="auto" w:fill="auto"/>
            <w:noWrap/>
            <w:vAlign w:val="bottom"/>
            <w:hideMark/>
          </w:tcPr>
          <w:p w14:paraId="60E254CA"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356CED3A"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5B5978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Aysén</w:t>
            </w:r>
          </w:p>
        </w:tc>
        <w:tc>
          <w:tcPr>
            <w:tcW w:w="1668" w:type="dxa"/>
            <w:tcBorders>
              <w:top w:val="nil"/>
              <w:left w:val="nil"/>
              <w:bottom w:val="single" w:sz="4" w:space="0" w:color="C2D69A"/>
              <w:right w:val="single" w:sz="4" w:space="0" w:color="C2D69A"/>
            </w:tcBorders>
            <w:shd w:val="clear" w:color="auto" w:fill="auto"/>
            <w:noWrap/>
            <w:vAlign w:val="bottom"/>
            <w:hideMark/>
          </w:tcPr>
          <w:p w14:paraId="12828D21"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1,12%</w:t>
            </w:r>
          </w:p>
        </w:tc>
      </w:tr>
      <w:tr w:rsidR="00A46476" w:rsidRPr="00A46476" w14:paraId="68E943DE"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2ED5936D"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Bío Bío</w:t>
            </w:r>
          </w:p>
        </w:tc>
        <w:tc>
          <w:tcPr>
            <w:tcW w:w="1668" w:type="dxa"/>
            <w:tcBorders>
              <w:top w:val="nil"/>
              <w:left w:val="nil"/>
              <w:bottom w:val="single" w:sz="4" w:space="0" w:color="C2D69A"/>
              <w:right w:val="single" w:sz="4" w:space="0" w:color="C2D69A"/>
            </w:tcBorders>
            <w:shd w:val="clear" w:color="000000" w:fill="EAF1DD"/>
            <w:noWrap/>
            <w:vAlign w:val="bottom"/>
            <w:hideMark/>
          </w:tcPr>
          <w:p w14:paraId="52858FC4"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11,90%</w:t>
            </w:r>
          </w:p>
        </w:tc>
      </w:tr>
      <w:tr w:rsidR="00A46476" w:rsidRPr="00A46476" w14:paraId="7700504B"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7DD8A8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Coquimbo</w:t>
            </w:r>
          </w:p>
        </w:tc>
        <w:tc>
          <w:tcPr>
            <w:tcW w:w="1668" w:type="dxa"/>
            <w:tcBorders>
              <w:top w:val="nil"/>
              <w:left w:val="nil"/>
              <w:bottom w:val="single" w:sz="4" w:space="0" w:color="C2D69A"/>
              <w:right w:val="single" w:sz="4" w:space="0" w:color="C2D69A"/>
            </w:tcBorders>
            <w:shd w:val="clear" w:color="auto" w:fill="auto"/>
            <w:noWrap/>
            <w:vAlign w:val="bottom"/>
            <w:hideMark/>
          </w:tcPr>
          <w:p w14:paraId="6918C9B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5,58%</w:t>
            </w:r>
          </w:p>
        </w:tc>
      </w:tr>
      <w:tr w:rsidR="00A46476" w:rsidRPr="00A46476" w14:paraId="67E1D64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62153804"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lagos</w:t>
            </w:r>
          </w:p>
        </w:tc>
        <w:tc>
          <w:tcPr>
            <w:tcW w:w="1668" w:type="dxa"/>
            <w:tcBorders>
              <w:top w:val="nil"/>
              <w:left w:val="nil"/>
              <w:bottom w:val="single" w:sz="4" w:space="0" w:color="C2D69A"/>
              <w:right w:val="single" w:sz="4" w:space="0" w:color="C2D69A"/>
            </w:tcBorders>
            <w:shd w:val="clear" w:color="auto" w:fill="auto"/>
            <w:noWrap/>
            <w:vAlign w:val="bottom"/>
            <w:hideMark/>
          </w:tcPr>
          <w:p w14:paraId="6312EB8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3,72%</w:t>
            </w:r>
          </w:p>
        </w:tc>
      </w:tr>
      <w:tr w:rsidR="00A46476" w:rsidRPr="00A46476" w14:paraId="4B81349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5DE766BF"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De los ríos</w:t>
            </w:r>
          </w:p>
        </w:tc>
        <w:tc>
          <w:tcPr>
            <w:tcW w:w="1668" w:type="dxa"/>
            <w:tcBorders>
              <w:top w:val="nil"/>
              <w:left w:val="nil"/>
              <w:bottom w:val="single" w:sz="4" w:space="0" w:color="C2D69A"/>
              <w:right w:val="single" w:sz="4" w:space="0" w:color="C2D69A"/>
            </w:tcBorders>
            <w:shd w:val="clear" w:color="auto" w:fill="auto"/>
            <w:noWrap/>
            <w:vAlign w:val="bottom"/>
            <w:hideMark/>
          </w:tcPr>
          <w:p w14:paraId="115D8342"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1,86%</w:t>
            </w:r>
          </w:p>
        </w:tc>
      </w:tr>
      <w:tr w:rsidR="00A46476" w:rsidRPr="00A46476" w14:paraId="040B747F"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36CB9F35"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Libertador Gral. Bernardo O'higgins</w:t>
            </w:r>
          </w:p>
        </w:tc>
        <w:tc>
          <w:tcPr>
            <w:tcW w:w="1668" w:type="dxa"/>
            <w:tcBorders>
              <w:top w:val="nil"/>
              <w:left w:val="nil"/>
              <w:bottom w:val="single" w:sz="4" w:space="0" w:color="C2D69A"/>
              <w:right w:val="single" w:sz="4" w:space="0" w:color="C2D69A"/>
            </w:tcBorders>
            <w:shd w:val="clear" w:color="auto" w:fill="auto"/>
            <w:noWrap/>
            <w:vAlign w:val="bottom"/>
            <w:hideMark/>
          </w:tcPr>
          <w:p w14:paraId="3CA794FD"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0,74%</w:t>
            </w:r>
          </w:p>
        </w:tc>
      </w:tr>
      <w:tr w:rsidR="00A46476" w:rsidRPr="00A46476" w14:paraId="00185E3E"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4680E3A9"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Magallanes</w:t>
            </w:r>
          </w:p>
        </w:tc>
        <w:tc>
          <w:tcPr>
            <w:tcW w:w="1668" w:type="dxa"/>
            <w:tcBorders>
              <w:top w:val="nil"/>
              <w:left w:val="nil"/>
              <w:bottom w:val="single" w:sz="4" w:space="0" w:color="C2D69A"/>
              <w:right w:val="single" w:sz="4" w:space="0" w:color="C2D69A"/>
            </w:tcBorders>
            <w:shd w:val="clear" w:color="auto" w:fill="auto"/>
            <w:noWrap/>
            <w:vAlign w:val="bottom"/>
            <w:hideMark/>
          </w:tcPr>
          <w:p w14:paraId="59AA94B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2,60%</w:t>
            </w:r>
          </w:p>
        </w:tc>
      </w:tr>
      <w:tr w:rsidR="00A46476" w:rsidRPr="00A46476" w14:paraId="662A6FEF"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41E42C9E"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Maule</w:t>
            </w:r>
          </w:p>
        </w:tc>
        <w:tc>
          <w:tcPr>
            <w:tcW w:w="1668" w:type="dxa"/>
            <w:tcBorders>
              <w:top w:val="nil"/>
              <w:left w:val="nil"/>
              <w:bottom w:val="single" w:sz="4" w:space="0" w:color="C2D69A"/>
              <w:right w:val="single" w:sz="4" w:space="0" w:color="C2D69A"/>
            </w:tcBorders>
            <w:shd w:val="clear" w:color="000000" w:fill="EAF1DD"/>
            <w:noWrap/>
            <w:vAlign w:val="bottom"/>
            <w:hideMark/>
          </w:tcPr>
          <w:p w14:paraId="699076C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9,29%</w:t>
            </w:r>
          </w:p>
        </w:tc>
      </w:tr>
      <w:tr w:rsidR="00A46476" w:rsidRPr="00A46476" w14:paraId="3E325C26"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05151F63"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Metropolitana</w:t>
            </w:r>
          </w:p>
        </w:tc>
        <w:tc>
          <w:tcPr>
            <w:tcW w:w="1668" w:type="dxa"/>
            <w:tcBorders>
              <w:top w:val="nil"/>
              <w:left w:val="nil"/>
              <w:bottom w:val="single" w:sz="4" w:space="0" w:color="C2D69A"/>
              <w:right w:val="single" w:sz="4" w:space="0" w:color="C2D69A"/>
            </w:tcBorders>
            <w:shd w:val="clear" w:color="000000" w:fill="EAF1DD"/>
            <w:noWrap/>
            <w:vAlign w:val="bottom"/>
            <w:hideMark/>
          </w:tcPr>
          <w:p w14:paraId="1661BA3C"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35,69%</w:t>
            </w:r>
          </w:p>
        </w:tc>
      </w:tr>
      <w:tr w:rsidR="00A46476" w:rsidRPr="00A46476" w14:paraId="53613F49" w14:textId="77777777" w:rsidTr="00A46476">
        <w:trPr>
          <w:trHeight w:val="240"/>
          <w:jc w:val="center"/>
        </w:trPr>
        <w:tc>
          <w:tcPr>
            <w:tcW w:w="3608" w:type="dxa"/>
            <w:tcBorders>
              <w:top w:val="nil"/>
              <w:left w:val="single" w:sz="4" w:space="0" w:color="C2D69A"/>
              <w:bottom w:val="single" w:sz="4" w:space="0" w:color="C2D69A"/>
              <w:right w:val="nil"/>
            </w:tcBorders>
            <w:shd w:val="clear" w:color="auto" w:fill="auto"/>
            <w:noWrap/>
            <w:vAlign w:val="bottom"/>
            <w:hideMark/>
          </w:tcPr>
          <w:p w14:paraId="2D05FB2B"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Tarapacá</w:t>
            </w:r>
          </w:p>
        </w:tc>
        <w:tc>
          <w:tcPr>
            <w:tcW w:w="1668" w:type="dxa"/>
            <w:tcBorders>
              <w:top w:val="nil"/>
              <w:left w:val="nil"/>
              <w:bottom w:val="single" w:sz="4" w:space="0" w:color="C2D69A"/>
              <w:right w:val="single" w:sz="4" w:space="0" w:color="C2D69A"/>
            </w:tcBorders>
            <w:shd w:val="clear" w:color="auto" w:fill="auto"/>
            <w:noWrap/>
            <w:vAlign w:val="bottom"/>
            <w:hideMark/>
          </w:tcPr>
          <w:p w14:paraId="59816089"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5,95%</w:t>
            </w:r>
          </w:p>
        </w:tc>
      </w:tr>
      <w:tr w:rsidR="00A46476" w:rsidRPr="00A46476" w14:paraId="6FABAD5C" w14:textId="77777777" w:rsidTr="00A46476">
        <w:trPr>
          <w:trHeight w:val="240"/>
          <w:jc w:val="center"/>
        </w:trPr>
        <w:tc>
          <w:tcPr>
            <w:tcW w:w="3608" w:type="dxa"/>
            <w:tcBorders>
              <w:top w:val="nil"/>
              <w:left w:val="single" w:sz="4" w:space="0" w:color="C2D69A"/>
              <w:bottom w:val="single" w:sz="4" w:space="0" w:color="C2D69A"/>
              <w:right w:val="nil"/>
            </w:tcBorders>
            <w:shd w:val="clear" w:color="000000" w:fill="EAF1DD"/>
            <w:noWrap/>
            <w:vAlign w:val="bottom"/>
            <w:hideMark/>
          </w:tcPr>
          <w:p w14:paraId="54C5B35A" w14:textId="77777777" w:rsidR="00A46476" w:rsidRPr="00A46476" w:rsidRDefault="00A46476" w:rsidP="00A46476">
            <w:pP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Valparaíso</w:t>
            </w:r>
          </w:p>
        </w:tc>
        <w:tc>
          <w:tcPr>
            <w:tcW w:w="1668" w:type="dxa"/>
            <w:tcBorders>
              <w:top w:val="nil"/>
              <w:left w:val="nil"/>
              <w:bottom w:val="single" w:sz="4" w:space="0" w:color="C2D69A"/>
              <w:right w:val="single" w:sz="4" w:space="0" w:color="C2D69A"/>
            </w:tcBorders>
            <w:shd w:val="clear" w:color="000000" w:fill="EAF1DD"/>
            <w:noWrap/>
            <w:vAlign w:val="bottom"/>
            <w:hideMark/>
          </w:tcPr>
          <w:p w14:paraId="3F7E69BF" w14:textId="77777777" w:rsidR="00A46476" w:rsidRPr="00A46476" w:rsidRDefault="00A46476" w:rsidP="00A46476">
            <w:pPr>
              <w:jc w:val="center"/>
              <w:rPr>
                <w:rFonts w:ascii="Calibri" w:hAnsi="Calibri" w:cs="Calibri"/>
                <w:color w:val="000000"/>
                <w:sz w:val="20"/>
                <w:szCs w:val="20"/>
                <w:lang w:val="es-CL" w:eastAsia="es-CL"/>
              </w:rPr>
            </w:pPr>
            <w:r w:rsidRPr="00A46476">
              <w:rPr>
                <w:rFonts w:ascii="Calibri" w:hAnsi="Calibri" w:cs="Calibri"/>
                <w:color w:val="000000"/>
                <w:sz w:val="20"/>
                <w:szCs w:val="20"/>
                <w:lang w:val="es-CL" w:eastAsia="es-CL"/>
              </w:rPr>
              <w:t>8,92%</w:t>
            </w:r>
          </w:p>
        </w:tc>
      </w:tr>
    </w:tbl>
    <w:p w14:paraId="28268E9F" w14:textId="77777777" w:rsidR="00F64971" w:rsidRPr="008F4DD2" w:rsidRDefault="00BF18AF" w:rsidP="00A46476">
      <w:pPr>
        <w:pStyle w:val="Paragrafoelenco"/>
        <w:spacing w:line="360" w:lineRule="auto"/>
        <w:ind w:left="426"/>
        <w:jc w:val="center"/>
        <w:rPr>
          <w:rFonts w:ascii="Arial" w:hAnsi="Arial" w:cs="Arial"/>
          <w:sz w:val="16"/>
          <w:szCs w:val="16"/>
          <w:lang w:val="es-CL"/>
        </w:rPr>
      </w:pPr>
      <w:r w:rsidRPr="008F4DD2">
        <w:rPr>
          <w:rFonts w:ascii="Arial" w:hAnsi="Arial" w:cs="Arial"/>
          <w:sz w:val="16"/>
          <w:szCs w:val="16"/>
          <w:lang w:val="es-CL"/>
        </w:rPr>
        <w:t>Tabla 5.3: Distribución geográfica de empresas filtradas.</w:t>
      </w:r>
    </w:p>
    <w:p w14:paraId="6A3A2853" w14:textId="77777777" w:rsidR="00BF18AF" w:rsidRPr="008F4DD2" w:rsidRDefault="00BF18AF" w:rsidP="00A51666">
      <w:pPr>
        <w:pStyle w:val="Paragrafoelenco"/>
        <w:spacing w:line="360" w:lineRule="auto"/>
        <w:ind w:left="0" w:firstLine="720"/>
        <w:jc w:val="both"/>
        <w:rPr>
          <w:rFonts w:ascii="Arial" w:hAnsi="Arial" w:cs="Arial"/>
          <w:lang w:val="es-CL"/>
        </w:rPr>
      </w:pPr>
    </w:p>
    <w:p w14:paraId="5429EBB1"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 xml:space="preserve">Se aprecia que las cuatro regiones con mayor peso son las del BíoBío, el Maule, Valparaíso y la Región Metropolitana. Esta última destaca sobre el resto con un 36% del total. </w:t>
      </w:r>
    </w:p>
    <w:p w14:paraId="6743C296" w14:textId="77777777" w:rsidR="00BF18AF" w:rsidRPr="008F4DD2" w:rsidRDefault="00BF18AF" w:rsidP="00A51666">
      <w:pPr>
        <w:pStyle w:val="Paragrafoelenco"/>
        <w:spacing w:line="360" w:lineRule="auto"/>
        <w:ind w:left="0" w:firstLine="720"/>
        <w:jc w:val="both"/>
        <w:rPr>
          <w:rFonts w:ascii="Arial" w:hAnsi="Arial" w:cs="Arial"/>
          <w:lang w:val="es-CL"/>
        </w:rPr>
      </w:pPr>
    </w:p>
    <w:p w14:paraId="2D8CD3CD"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 xml:space="preserve">Este análisis concuerda con el realizado en la </w:t>
      </w:r>
      <w:r w:rsidR="00BF18AF" w:rsidRPr="008F4DD2">
        <w:rPr>
          <w:rFonts w:ascii="Arial" w:hAnsi="Arial" w:cs="Arial"/>
          <w:lang w:val="es-CL"/>
        </w:rPr>
        <w:t>al comienzo de este capítulo</w:t>
      </w:r>
      <w:r w:rsidRPr="008F4DD2">
        <w:rPr>
          <w:rFonts w:ascii="Arial" w:hAnsi="Arial" w:cs="Arial"/>
          <w:lang w:val="es-CL"/>
        </w:rPr>
        <w:t>, donde se utilizaron datos dispuestos por el Gobierno de Chile sobre la distribución de las MIPES a lo largo del país.</w:t>
      </w:r>
    </w:p>
    <w:p w14:paraId="0EA63B1D" w14:textId="77777777" w:rsidR="00F64971" w:rsidRPr="008F4DD2" w:rsidRDefault="00F64971" w:rsidP="00A51666">
      <w:pPr>
        <w:pStyle w:val="Paragrafoelenco"/>
        <w:spacing w:line="360" w:lineRule="auto"/>
        <w:ind w:left="0"/>
        <w:jc w:val="both"/>
        <w:rPr>
          <w:rFonts w:ascii="Arial" w:hAnsi="Arial" w:cs="Arial"/>
          <w:color w:val="C00000"/>
          <w:lang w:val="es-CL"/>
        </w:rPr>
      </w:pPr>
    </w:p>
    <w:p w14:paraId="1A3680A2"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Como era de esperar, la mayor proporción de empresas se encuentra en la Región Metropolitana, debido a ser la ciudad de mayor actividad económica, con la mayor población y donde se centralizan las decisiones del país. En este sentido, se ve atractivo ubicar el centro de operaciones de este negocio en la capital, para mantener cercanía con los clientes y socios estratégicos.</w:t>
      </w:r>
    </w:p>
    <w:p w14:paraId="37F18A10" w14:textId="77777777" w:rsidR="00BF18AF" w:rsidRPr="008F4DD2" w:rsidRDefault="00BF18AF" w:rsidP="00A51666">
      <w:pPr>
        <w:pStyle w:val="Paragrafoelenco"/>
        <w:spacing w:line="360" w:lineRule="auto"/>
        <w:ind w:left="0" w:firstLine="720"/>
        <w:jc w:val="both"/>
        <w:rPr>
          <w:rFonts w:ascii="Arial" w:hAnsi="Arial" w:cs="Arial"/>
          <w:lang w:val="es-CL"/>
        </w:rPr>
      </w:pPr>
    </w:p>
    <w:p w14:paraId="484A5F07"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 xml:space="preserve">A continuación, se presenta una gráfica que muestra la distribución porcentual de las empresas de las cuatro regiones más representativas del país, según la calificación que obtuvieron en la evaluación para el Premio PYME. </w:t>
      </w:r>
    </w:p>
    <w:p w14:paraId="682C79DD" w14:textId="77777777" w:rsidR="00F64971" w:rsidRPr="008F4DD2" w:rsidRDefault="00F64971" w:rsidP="00A51666">
      <w:pPr>
        <w:pStyle w:val="Paragrafoelenco"/>
        <w:spacing w:line="360" w:lineRule="auto"/>
        <w:ind w:left="0"/>
        <w:jc w:val="both"/>
        <w:rPr>
          <w:rFonts w:ascii="Arial" w:hAnsi="Arial" w:cs="Arial"/>
          <w:lang w:val="es-CL"/>
        </w:rPr>
      </w:pPr>
    </w:p>
    <w:p w14:paraId="0D4C09D3" w14:textId="77777777" w:rsidR="00F64971" w:rsidRPr="008F4DD2" w:rsidRDefault="00A46476" w:rsidP="00A46476">
      <w:pPr>
        <w:pStyle w:val="Paragrafoelenco"/>
        <w:spacing w:line="360" w:lineRule="auto"/>
        <w:ind w:left="0"/>
        <w:jc w:val="center"/>
        <w:rPr>
          <w:lang w:val="es-CL"/>
        </w:rPr>
      </w:pPr>
      <w:r w:rsidRPr="00A46476">
        <w:rPr>
          <w:noProof/>
          <w:lang w:val="it-IT" w:eastAsia="it-IT"/>
        </w:rPr>
        <w:lastRenderedPageBreak/>
        <w:drawing>
          <wp:inline distT="0" distB="0" distL="0" distR="0" wp14:anchorId="19DF0C42" wp14:editId="1CE602E4">
            <wp:extent cx="5612130" cy="3272155"/>
            <wp:effectExtent l="19050" t="0" r="26670" b="4445"/>
            <wp:docPr id="18"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3921A4C4" w14:textId="77777777" w:rsidR="00BF18AF" w:rsidRPr="008F4DD2" w:rsidRDefault="00BF18AF" w:rsidP="00A46476">
      <w:pPr>
        <w:pStyle w:val="Paragrafoelenco"/>
        <w:spacing w:line="360" w:lineRule="auto"/>
        <w:ind w:left="0"/>
        <w:jc w:val="center"/>
        <w:rPr>
          <w:rFonts w:ascii="Arial" w:hAnsi="Arial" w:cs="Arial"/>
          <w:sz w:val="16"/>
          <w:szCs w:val="16"/>
          <w:lang w:val="es-CL"/>
        </w:rPr>
      </w:pPr>
      <w:r w:rsidRPr="008F4DD2">
        <w:rPr>
          <w:rFonts w:ascii="Arial" w:hAnsi="Arial" w:cs="Arial"/>
          <w:sz w:val="16"/>
          <w:szCs w:val="16"/>
          <w:lang w:val="es-CL"/>
        </w:rPr>
        <w:t>Gráfico 5.1</w:t>
      </w:r>
      <w:r w:rsidR="00A46476">
        <w:rPr>
          <w:rFonts w:ascii="Arial" w:hAnsi="Arial" w:cs="Arial"/>
          <w:sz w:val="16"/>
          <w:szCs w:val="16"/>
          <w:lang w:val="es-CL"/>
        </w:rPr>
        <w:t>4</w:t>
      </w:r>
      <w:r w:rsidRPr="008F4DD2">
        <w:rPr>
          <w:rFonts w:ascii="Arial" w:hAnsi="Arial" w:cs="Arial"/>
          <w:sz w:val="16"/>
          <w:szCs w:val="16"/>
          <w:lang w:val="es-CL"/>
        </w:rPr>
        <w:t xml:space="preserve">: Distribución de empresas según puntaje, por </w:t>
      </w:r>
      <w:r w:rsidR="00A46476" w:rsidRPr="008F4DD2">
        <w:rPr>
          <w:rFonts w:ascii="Arial" w:hAnsi="Arial" w:cs="Arial"/>
          <w:sz w:val="16"/>
          <w:szCs w:val="16"/>
          <w:lang w:val="es-CL"/>
        </w:rPr>
        <w:t>región</w:t>
      </w:r>
      <w:r w:rsidRPr="008F4DD2">
        <w:rPr>
          <w:rFonts w:ascii="Arial" w:hAnsi="Arial" w:cs="Arial"/>
          <w:sz w:val="16"/>
          <w:szCs w:val="16"/>
          <w:lang w:val="es-CL"/>
        </w:rPr>
        <w:t>.</w:t>
      </w:r>
    </w:p>
    <w:p w14:paraId="5ABAC71F" w14:textId="77777777" w:rsidR="00BF18AF" w:rsidRPr="008F4DD2" w:rsidRDefault="00BF18AF" w:rsidP="00A51666">
      <w:pPr>
        <w:pStyle w:val="Paragrafoelenco"/>
        <w:spacing w:line="360" w:lineRule="auto"/>
        <w:ind w:left="0" w:firstLine="720"/>
        <w:jc w:val="both"/>
        <w:rPr>
          <w:rFonts w:ascii="Arial" w:hAnsi="Arial" w:cs="Arial"/>
          <w:lang w:val="es-CL"/>
        </w:rPr>
      </w:pPr>
    </w:p>
    <w:p w14:paraId="4A75DAE2"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 xml:space="preserve">En esta imagen, se puede establecer que las empresas mejor evaluadas, según su peso relativo a la región donde pertenecen, se encuentran fuera de la capital. Las empresas que tienen sobre 350 puntos se concentran fuera de la Región Metropolitana. </w:t>
      </w:r>
    </w:p>
    <w:p w14:paraId="265AFC26" w14:textId="77777777" w:rsidR="00F64971" w:rsidRPr="008F4DD2" w:rsidRDefault="00F64971" w:rsidP="00A51666">
      <w:pPr>
        <w:pStyle w:val="Paragrafoelenco"/>
        <w:spacing w:line="360" w:lineRule="auto"/>
        <w:ind w:left="0"/>
        <w:jc w:val="both"/>
        <w:rPr>
          <w:rFonts w:ascii="Arial" w:hAnsi="Arial" w:cs="Arial"/>
          <w:lang w:val="es-CL"/>
        </w:rPr>
      </w:pPr>
    </w:p>
    <w:p w14:paraId="0B8814CD"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Resulta relevante, además de identificar la distribución regional de las empresas, establecer cómo se ubican las de la Región Metropolitana según comuna. Para este análisis se ha confeccionado el siguiente gráfico que indica la distribución de empresas en la capital.</w:t>
      </w:r>
    </w:p>
    <w:p w14:paraId="7E92AB86" w14:textId="77777777" w:rsidR="00F64971" w:rsidRPr="008F4DD2" w:rsidRDefault="00F64971" w:rsidP="00A51666">
      <w:pPr>
        <w:pStyle w:val="Paragrafoelenco"/>
        <w:spacing w:line="360" w:lineRule="auto"/>
        <w:ind w:left="0"/>
        <w:jc w:val="both"/>
        <w:rPr>
          <w:rFonts w:ascii="Arial" w:hAnsi="Arial" w:cs="Arial"/>
          <w:lang w:val="es-CL"/>
        </w:rPr>
      </w:pPr>
    </w:p>
    <w:p w14:paraId="5BCB3694" w14:textId="77777777" w:rsidR="00F64971" w:rsidRPr="008F4DD2" w:rsidRDefault="00A46476" w:rsidP="00A46476">
      <w:pPr>
        <w:pStyle w:val="Paragrafoelenco"/>
        <w:spacing w:line="360" w:lineRule="auto"/>
        <w:ind w:left="0"/>
        <w:jc w:val="center"/>
        <w:rPr>
          <w:rFonts w:ascii="Arial" w:hAnsi="Arial" w:cs="Arial"/>
          <w:lang w:val="es-CL"/>
        </w:rPr>
      </w:pPr>
      <w:r w:rsidRPr="00A46476">
        <w:rPr>
          <w:rFonts w:ascii="Arial" w:hAnsi="Arial" w:cs="Arial"/>
          <w:noProof/>
          <w:lang w:val="it-IT" w:eastAsia="it-IT"/>
        </w:rPr>
        <w:lastRenderedPageBreak/>
        <w:drawing>
          <wp:inline distT="0" distB="0" distL="0" distR="0" wp14:anchorId="3F09A02C" wp14:editId="6F528C6D">
            <wp:extent cx="5612130" cy="2866390"/>
            <wp:effectExtent l="19050" t="0" r="26670" b="0"/>
            <wp:docPr id="20"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DF9B232" w14:textId="77777777" w:rsidR="00BE57B1" w:rsidRPr="008F4DD2" w:rsidRDefault="00A46476" w:rsidP="00A46476">
      <w:pPr>
        <w:pStyle w:val="Paragrafoelenco"/>
        <w:spacing w:line="360" w:lineRule="auto"/>
        <w:ind w:left="0"/>
        <w:jc w:val="center"/>
        <w:rPr>
          <w:rFonts w:ascii="Arial" w:hAnsi="Arial" w:cs="Arial"/>
          <w:sz w:val="16"/>
          <w:szCs w:val="16"/>
          <w:lang w:val="es-CL"/>
        </w:rPr>
      </w:pPr>
      <w:r>
        <w:rPr>
          <w:rFonts w:ascii="Arial" w:hAnsi="Arial" w:cs="Arial"/>
          <w:sz w:val="16"/>
          <w:szCs w:val="16"/>
          <w:lang w:val="es-CL"/>
        </w:rPr>
        <w:t>Gráfico 5.15</w:t>
      </w:r>
      <w:r w:rsidR="00BE57B1" w:rsidRPr="008F4DD2">
        <w:rPr>
          <w:rFonts w:ascii="Arial" w:hAnsi="Arial" w:cs="Arial"/>
          <w:sz w:val="16"/>
          <w:szCs w:val="16"/>
          <w:lang w:val="es-CL"/>
        </w:rPr>
        <w:t xml:space="preserve">: Empresas por </w:t>
      </w:r>
      <w:r w:rsidR="00BE57B1" w:rsidRPr="00A46476">
        <w:rPr>
          <w:rFonts w:ascii="Arial" w:hAnsi="Arial" w:cs="Arial"/>
          <w:sz w:val="16"/>
          <w:szCs w:val="16"/>
          <w:lang w:val="es-CL"/>
        </w:rPr>
        <w:t>comuna</w:t>
      </w:r>
      <w:r w:rsidR="00BE57B1" w:rsidRPr="008F4DD2">
        <w:rPr>
          <w:rFonts w:ascii="Arial" w:hAnsi="Arial" w:cs="Arial"/>
          <w:sz w:val="16"/>
          <w:szCs w:val="16"/>
          <w:lang w:val="es-CL"/>
        </w:rPr>
        <w:t xml:space="preserve"> de la Región Metropolitana.</w:t>
      </w:r>
    </w:p>
    <w:p w14:paraId="0F35E742" w14:textId="77777777" w:rsidR="00BE57B1" w:rsidRPr="008F4DD2" w:rsidRDefault="00BE57B1" w:rsidP="00A51666">
      <w:pPr>
        <w:pStyle w:val="Paragrafoelenco"/>
        <w:spacing w:line="360" w:lineRule="auto"/>
        <w:ind w:left="0" w:firstLine="720"/>
        <w:jc w:val="both"/>
        <w:rPr>
          <w:rFonts w:ascii="Arial" w:hAnsi="Arial" w:cs="Arial"/>
          <w:lang w:val="es-CL"/>
        </w:rPr>
      </w:pPr>
    </w:p>
    <w:p w14:paraId="21F58035"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La comuna donde se encuentra la mayor concentración de empresas es Providencia; luego la siguen las comunas de Santiago, Las Condes y Ñuñoa, como las más importantes. Estas comunas no se caracterizan por tener plazas industriales, lo que implica que el negocio de estas empresas se aleja de la manufactura.</w:t>
      </w:r>
    </w:p>
    <w:p w14:paraId="624431B1" w14:textId="77777777" w:rsidR="00F64971" w:rsidRPr="00A46476" w:rsidRDefault="00F64971" w:rsidP="00A51666">
      <w:pPr>
        <w:pStyle w:val="Paragrafoelenco"/>
        <w:spacing w:line="360" w:lineRule="auto"/>
        <w:ind w:left="0"/>
        <w:jc w:val="both"/>
        <w:rPr>
          <w:rFonts w:ascii="Arial" w:hAnsi="Arial" w:cs="Arial"/>
          <w:lang w:val="es-CL"/>
        </w:rPr>
      </w:pPr>
    </w:p>
    <w:p w14:paraId="6D33353B" w14:textId="77777777" w:rsidR="00F64971" w:rsidRPr="008F4DD2" w:rsidRDefault="00DA3247" w:rsidP="00C30A98">
      <w:pPr>
        <w:pStyle w:val="SubseccinTesis"/>
        <w:rPr>
          <w:lang w:val="es-CL"/>
        </w:rPr>
      </w:pPr>
      <w:r w:rsidRPr="008F4DD2">
        <w:rPr>
          <w:lang w:val="es-CL"/>
        </w:rPr>
        <w:t xml:space="preserve">Sexo de </w:t>
      </w:r>
      <w:r w:rsidR="005D0B23" w:rsidRPr="008F4DD2">
        <w:rPr>
          <w:lang w:val="es-CL"/>
        </w:rPr>
        <w:t>G</w:t>
      </w:r>
      <w:r w:rsidRPr="008F4DD2">
        <w:rPr>
          <w:lang w:val="es-CL"/>
        </w:rPr>
        <w:t>erentes</w:t>
      </w:r>
    </w:p>
    <w:p w14:paraId="608E01C8"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Dentro de las características que se pueden analizar, el sexo del gerente o dueño de las empresas es relevante debido a las diferencias que tienen ambos géneros en la forma de pensar, actuar, relacionarse, etc.</w:t>
      </w:r>
    </w:p>
    <w:p w14:paraId="42E73E7B" w14:textId="77777777" w:rsidR="006B5309" w:rsidRPr="008F4DD2" w:rsidRDefault="006B5309" w:rsidP="00A51666">
      <w:pPr>
        <w:pStyle w:val="Paragrafoelenco"/>
        <w:spacing w:line="360" w:lineRule="auto"/>
        <w:ind w:left="66"/>
        <w:jc w:val="both"/>
        <w:rPr>
          <w:rFonts w:ascii="Arial" w:hAnsi="Arial" w:cs="Arial"/>
          <w:lang w:val="es-CL"/>
        </w:rPr>
      </w:pPr>
    </w:p>
    <w:p w14:paraId="3C54D2F2"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En el siguiente gráfico se presenta cómo se encuentran distribuidos los gerentes según su sexo.</w:t>
      </w:r>
    </w:p>
    <w:p w14:paraId="1D2D54B9" w14:textId="77777777" w:rsidR="00F64971" w:rsidRPr="008F4DD2" w:rsidRDefault="00F64971" w:rsidP="00A51666">
      <w:pPr>
        <w:pStyle w:val="Paragrafoelenco"/>
        <w:spacing w:line="360" w:lineRule="auto"/>
        <w:ind w:left="66"/>
        <w:jc w:val="both"/>
        <w:rPr>
          <w:rFonts w:ascii="Arial" w:hAnsi="Arial" w:cs="Arial"/>
          <w:lang w:val="es-CL"/>
        </w:rPr>
      </w:pPr>
    </w:p>
    <w:p w14:paraId="6F1809A2" w14:textId="77777777" w:rsidR="00F64971" w:rsidRPr="00A46476" w:rsidRDefault="00A46476" w:rsidP="00A46476">
      <w:pPr>
        <w:pStyle w:val="Paragrafoelenco"/>
        <w:spacing w:line="360" w:lineRule="auto"/>
        <w:ind w:left="66"/>
        <w:jc w:val="center"/>
        <w:rPr>
          <w:rFonts w:ascii="Arial" w:hAnsi="Arial" w:cs="Arial"/>
          <w:color w:val="C00000"/>
          <w:u w:val="single"/>
          <w:lang w:val="es-CL"/>
        </w:rPr>
      </w:pPr>
      <w:r w:rsidRPr="00A46476">
        <w:rPr>
          <w:rFonts w:ascii="Arial" w:hAnsi="Arial" w:cs="Arial"/>
          <w:noProof/>
          <w:color w:val="C00000"/>
          <w:lang w:val="it-IT" w:eastAsia="it-IT"/>
        </w:rPr>
        <w:lastRenderedPageBreak/>
        <w:drawing>
          <wp:inline distT="0" distB="0" distL="0" distR="0" wp14:anchorId="4CE226A3" wp14:editId="1AF10A91">
            <wp:extent cx="4061884" cy="2643081"/>
            <wp:effectExtent l="19050" t="0" r="14816" b="4869"/>
            <wp:docPr id="22" name="Gráfico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0836702F" w14:textId="77777777" w:rsidR="006B5309" w:rsidRPr="008F4DD2" w:rsidRDefault="006B5309" w:rsidP="00A46476">
      <w:pPr>
        <w:pStyle w:val="Paragrafoelenco"/>
        <w:spacing w:line="360" w:lineRule="auto"/>
        <w:ind w:left="66"/>
        <w:jc w:val="center"/>
        <w:rPr>
          <w:rFonts w:ascii="Arial" w:hAnsi="Arial" w:cs="Arial"/>
          <w:color w:val="C00000"/>
          <w:lang w:val="es-CL"/>
        </w:rPr>
      </w:pPr>
      <w:r w:rsidRPr="008F4DD2">
        <w:rPr>
          <w:rFonts w:ascii="Arial" w:hAnsi="Arial" w:cs="Arial"/>
          <w:sz w:val="16"/>
          <w:szCs w:val="16"/>
          <w:lang w:val="es-CL"/>
        </w:rPr>
        <w:t>Gráfico 5.1</w:t>
      </w:r>
      <w:r w:rsidR="00A46476">
        <w:rPr>
          <w:rFonts w:ascii="Arial" w:hAnsi="Arial" w:cs="Arial"/>
          <w:sz w:val="16"/>
          <w:szCs w:val="16"/>
          <w:lang w:val="es-CL"/>
        </w:rPr>
        <w:t>6</w:t>
      </w:r>
      <w:r w:rsidRPr="008F4DD2">
        <w:rPr>
          <w:rFonts w:ascii="Arial" w:hAnsi="Arial" w:cs="Arial"/>
          <w:sz w:val="16"/>
          <w:szCs w:val="16"/>
          <w:lang w:val="es-CL"/>
        </w:rPr>
        <w:t>: Sexo de gerentes de empresas.</w:t>
      </w:r>
    </w:p>
    <w:p w14:paraId="2B7A76F2" w14:textId="77777777" w:rsidR="00F64971" w:rsidRPr="00A46476" w:rsidRDefault="00F64971" w:rsidP="00A51666">
      <w:pPr>
        <w:pStyle w:val="Paragrafoelenco"/>
        <w:spacing w:line="360" w:lineRule="auto"/>
        <w:ind w:left="66"/>
        <w:jc w:val="both"/>
        <w:rPr>
          <w:rFonts w:ascii="Arial" w:hAnsi="Arial" w:cs="Arial"/>
          <w:lang w:val="es-CL"/>
        </w:rPr>
      </w:pPr>
    </w:p>
    <w:p w14:paraId="1431DA6A"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Se desprende del gráfico, que la mayoría de los gerentes, quienes por lo general son quienes son dueños e iniciales emprendedores de sus respectivas empresas, son hombres. Esto tiene sentido dentro de un país donde los emprendedore</w:t>
      </w:r>
      <w:r w:rsidR="006B5309" w:rsidRPr="008F4DD2">
        <w:rPr>
          <w:rFonts w:ascii="Arial" w:hAnsi="Arial" w:cs="Arial"/>
          <w:lang w:val="es-CL"/>
        </w:rPr>
        <w:t>s suelen ser del sexo masculino y en donde prima una cultura más bien machista.</w:t>
      </w:r>
    </w:p>
    <w:p w14:paraId="5794C656" w14:textId="77777777" w:rsidR="00F64971" w:rsidRPr="00A46476" w:rsidRDefault="00F64971" w:rsidP="00A51666">
      <w:pPr>
        <w:pStyle w:val="Paragrafoelenco"/>
        <w:spacing w:line="360" w:lineRule="auto"/>
        <w:ind w:left="66"/>
        <w:jc w:val="both"/>
        <w:rPr>
          <w:rFonts w:ascii="Arial" w:hAnsi="Arial" w:cs="Arial"/>
          <w:lang w:val="es-CL"/>
        </w:rPr>
      </w:pPr>
    </w:p>
    <w:p w14:paraId="0189A311" w14:textId="77777777" w:rsidR="00F64971" w:rsidRPr="008F4DD2" w:rsidRDefault="00DA3247" w:rsidP="00C30A98">
      <w:pPr>
        <w:pStyle w:val="SubseccinTesis"/>
        <w:rPr>
          <w:lang w:val="es-CL"/>
        </w:rPr>
      </w:pPr>
      <w:r w:rsidRPr="008F4DD2">
        <w:rPr>
          <w:lang w:val="es-CL"/>
        </w:rPr>
        <w:t xml:space="preserve">Volumen </w:t>
      </w:r>
      <w:r w:rsidR="005D0B23" w:rsidRPr="008F4DD2">
        <w:rPr>
          <w:lang w:val="es-CL"/>
        </w:rPr>
        <w:t>de Ventas</w:t>
      </w:r>
    </w:p>
    <w:p w14:paraId="18418424" w14:textId="77777777" w:rsidR="00F64971" w:rsidRPr="00A46476" w:rsidRDefault="00F64971" w:rsidP="00A51666">
      <w:pPr>
        <w:pStyle w:val="Paragrafoelenco"/>
        <w:spacing w:line="360" w:lineRule="auto"/>
        <w:ind w:left="66"/>
        <w:jc w:val="both"/>
        <w:rPr>
          <w:rFonts w:ascii="Arial" w:hAnsi="Arial" w:cs="Arial"/>
          <w:lang w:val="es-CL"/>
        </w:rPr>
      </w:pPr>
    </w:p>
    <w:p w14:paraId="24771F10"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Parte del análisis corresponde a identificar los ingresos por venta</w:t>
      </w:r>
      <w:r w:rsidR="002F491F" w:rsidRPr="008F4DD2">
        <w:rPr>
          <w:rFonts w:ascii="Arial" w:hAnsi="Arial" w:cs="Arial"/>
          <w:lang w:val="es-CL"/>
        </w:rPr>
        <w:t>s</w:t>
      </w:r>
      <w:r w:rsidRPr="008F4DD2">
        <w:rPr>
          <w:rFonts w:ascii="Arial" w:hAnsi="Arial" w:cs="Arial"/>
          <w:lang w:val="es-CL"/>
        </w:rPr>
        <w:t xml:space="preserve"> de estas empresas. En este sentido, se establece </w:t>
      </w:r>
      <w:r w:rsidR="002F491F" w:rsidRPr="008F4DD2">
        <w:rPr>
          <w:rFonts w:ascii="Arial" w:hAnsi="Arial" w:cs="Arial"/>
          <w:lang w:val="es-CL"/>
        </w:rPr>
        <w:t>histograma</w:t>
      </w:r>
      <w:r w:rsidRPr="008F4DD2">
        <w:rPr>
          <w:rFonts w:ascii="Arial" w:hAnsi="Arial" w:cs="Arial"/>
          <w:lang w:val="es-CL"/>
        </w:rPr>
        <w:t xml:space="preserve"> de </w:t>
      </w:r>
      <w:r w:rsidR="002F491F" w:rsidRPr="008F4DD2">
        <w:rPr>
          <w:rFonts w:ascii="Arial" w:hAnsi="Arial" w:cs="Arial"/>
          <w:lang w:val="es-CL"/>
        </w:rPr>
        <w:t xml:space="preserve">las </w:t>
      </w:r>
      <w:r w:rsidRPr="008F4DD2">
        <w:rPr>
          <w:rFonts w:ascii="Arial" w:hAnsi="Arial" w:cs="Arial"/>
          <w:lang w:val="es-CL"/>
        </w:rPr>
        <w:t>empresas según rangos de ventas, como se presenta en el siguiente gráfico.</w:t>
      </w:r>
    </w:p>
    <w:p w14:paraId="08EF80D2" w14:textId="77777777" w:rsidR="00F64971" w:rsidRPr="008F4DD2" w:rsidRDefault="00F64971" w:rsidP="00A51666">
      <w:pPr>
        <w:pStyle w:val="Paragrafoelenco"/>
        <w:spacing w:line="360" w:lineRule="auto"/>
        <w:ind w:left="66"/>
        <w:jc w:val="both"/>
        <w:rPr>
          <w:rFonts w:ascii="Arial" w:hAnsi="Arial" w:cs="Arial"/>
          <w:lang w:val="es-CL"/>
        </w:rPr>
      </w:pPr>
    </w:p>
    <w:p w14:paraId="672DA582" w14:textId="77777777" w:rsidR="00F64971" w:rsidRPr="00A46476" w:rsidRDefault="00A46476" w:rsidP="00A46476">
      <w:pPr>
        <w:pStyle w:val="Paragrafoelenco"/>
        <w:spacing w:line="360" w:lineRule="auto"/>
        <w:ind w:left="0"/>
        <w:jc w:val="center"/>
        <w:rPr>
          <w:rFonts w:ascii="Arial" w:hAnsi="Arial" w:cs="Arial"/>
          <w:lang w:val="es-CL"/>
        </w:rPr>
      </w:pPr>
      <w:r w:rsidRPr="00A46476">
        <w:rPr>
          <w:rFonts w:ascii="Arial" w:hAnsi="Arial" w:cs="Arial"/>
          <w:noProof/>
          <w:color w:val="C00000"/>
          <w:lang w:val="it-IT" w:eastAsia="it-IT"/>
        </w:rPr>
        <w:lastRenderedPageBreak/>
        <w:drawing>
          <wp:inline distT="0" distB="0" distL="0" distR="0" wp14:anchorId="2C2F1DDD" wp14:editId="2699822D">
            <wp:extent cx="5610013" cy="3429000"/>
            <wp:effectExtent l="19050" t="0" r="9737" b="0"/>
            <wp:docPr id="23" name="Gráfico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D334AAC" w14:textId="77777777" w:rsidR="006B5309" w:rsidRPr="00A46476" w:rsidRDefault="006B5309" w:rsidP="00A46476">
      <w:pPr>
        <w:pStyle w:val="Paragrafoelenco"/>
        <w:spacing w:line="360" w:lineRule="auto"/>
        <w:ind w:left="66"/>
        <w:jc w:val="center"/>
        <w:rPr>
          <w:rFonts w:ascii="Arial" w:hAnsi="Arial" w:cs="Arial"/>
          <w:lang w:val="es-CL"/>
        </w:rPr>
      </w:pPr>
      <w:r w:rsidRPr="00A46476">
        <w:rPr>
          <w:rFonts w:ascii="Arial" w:hAnsi="Arial" w:cs="Arial"/>
          <w:sz w:val="16"/>
          <w:szCs w:val="16"/>
          <w:lang w:val="es-CL"/>
        </w:rPr>
        <w:t>Gráfico 5.1</w:t>
      </w:r>
      <w:r w:rsidR="00A46476">
        <w:rPr>
          <w:rFonts w:ascii="Arial" w:hAnsi="Arial" w:cs="Arial"/>
          <w:sz w:val="16"/>
          <w:szCs w:val="16"/>
          <w:lang w:val="es-CL"/>
        </w:rPr>
        <w:t>7</w:t>
      </w:r>
      <w:r w:rsidRPr="00A46476">
        <w:rPr>
          <w:rFonts w:ascii="Arial" w:hAnsi="Arial" w:cs="Arial"/>
          <w:sz w:val="16"/>
          <w:szCs w:val="16"/>
          <w:lang w:val="es-CL"/>
        </w:rPr>
        <w:t>: Volumen de ventas según rango</w:t>
      </w:r>
      <w:r w:rsidR="00A46476">
        <w:rPr>
          <w:rFonts w:ascii="Arial" w:hAnsi="Arial" w:cs="Arial"/>
          <w:sz w:val="16"/>
          <w:szCs w:val="16"/>
          <w:lang w:val="es-CL"/>
        </w:rPr>
        <w:t xml:space="preserve"> de ventas</w:t>
      </w:r>
      <w:r w:rsidRPr="00A46476">
        <w:rPr>
          <w:rFonts w:ascii="Arial" w:hAnsi="Arial" w:cs="Arial"/>
          <w:sz w:val="16"/>
          <w:szCs w:val="16"/>
          <w:lang w:val="es-CL"/>
        </w:rPr>
        <w:t>.</w:t>
      </w:r>
    </w:p>
    <w:p w14:paraId="13C493EF" w14:textId="77777777" w:rsidR="006B5309" w:rsidRPr="00A46476" w:rsidRDefault="006B5309" w:rsidP="00A51666">
      <w:pPr>
        <w:pStyle w:val="Paragrafoelenco"/>
        <w:spacing w:line="360" w:lineRule="auto"/>
        <w:ind w:left="66"/>
        <w:jc w:val="both"/>
        <w:rPr>
          <w:rFonts w:ascii="Arial" w:hAnsi="Arial" w:cs="Arial"/>
          <w:lang w:val="es-CL"/>
        </w:rPr>
      </w:pPr>
    </w:p>
    <w:p w14:paraId="776BFD6E" w14:textId="77777777" w:rsidR="00F64971" w:rsidRPr="00A46476" w:rsidRDefault="00F64971" w:rsidP="00A51666">
      <w:pPr>
        <w:pStyle w:val="Paragrafoelenco"/>
        <w:spacing w:line="360" w:lineRule="auto"/>
        <w:ind w:left="66" w:firstLine="654"/>
        <w:jc w:val="both"/>
        <w:rPr>
          <w:rFonts w:ascii="Arial" w:hAnsi="Arial" w:cs="Arial"/>
          <w:lang w:val="es-CL"/>
        </w:rPr>
      </w:pPr>
      <w:r w:rsidRPr="00A46476">
        <w:rPr>
          <w:rFonts w:ascii="Arial" w:hAnsi="Arial" w:cs="Arial"/>
          <w:lang w:val="es-CL"/>
        </w:rPr>
        <w:t>La mayor concentración de empresas se ubica en el rango menor a $50,556 millones, y decrece progresivamente al aumentar el ingreso. Este fenómeno se puede explicar, entre otras razones, porque son empresas pequeñas, con moderadas cuotas de participació</w:t>
      </w:r>
      <w:r w:rsidR="002F491F" w:rsidRPr="00A46476">
        <w:rPr>
          <w:rFonts w:ascii="Arial" w:hAnsi="Arial" w:cs="Arial"/>
          <w:lang w:val="es-CL"/>
        </w:rPr>
        <w:t>n en sus respectivos mercados, en su mayoría.</w:t>
      </w:r>
      <w:r w:rsidRPr="00A46476">
        <w:rPr>
          <w:rFonts w:ascii="Arial" w:hAnsi="Arial" w:cs="Arial"/>
          <w:lang w:val="es-CL"/>
        </w:rPr>
        <w:t xml:space="preserve"> </w:t>
      </w:r>
    </w:p>
    <w:p w14:paraId="04E65B5A" w14:textId="77777777" w:rsidR="00F64971" w:rsidRPr="00A46476" w:rsidRDefault="00F64971" w:rsidP="00A51666">
      <w:pPr>
        <w:pStyle w:val="Paragrafoelenco"/>
        <w:spacing w:line="360" w:lineRule="auto"/>
        <w:ind w:left="66"/>
        <w:jc w:val="both"/>
        <w:rPr>
          <w:rFonts w:ascii="Arial" w:hAnsi="Arial" w:cs="Arial"/>
          <w:lang w:val="es-CL"/>
        </w:rPr>
      </w:pPr>
    </w:p>
    <w:p w14:paraId="144B3EE0" w14:textId="77777777" w:rsidR="00F64971" w:rsidRPr="008F4DD2" w:rsidRDefault="00DA3247" w:rsidP="00C30A98">
      <w:pPr>
        <w:pStyle w:val="SubseccinTesis"/>
        <w:rPr>
          <w:lang w:val="es-CL"/>
        </w:rPr>
      </w:pPr>
      <w:r w:rsidRPr="008F4DD2">
        <w:rPr>
          <w:lang w:val="es-CL"/>
        </w:rPr>
        <w:t xml:space="preserve">Cantidad </w:t>
      </w:r>
      <w:r w:rsidR="005D0B23" w:rsidRPr="008F4DD2">
        <w:rPr>
          <w:lang w:val="es-CL"/>
        </w:rPr>
        <w:t>de Trabajadores</w:t>
      </w:r>
    </w:p>
    <w:p w14:paraId="25B7CD2D" w14:textId="77777777" w:rsidR="00F64971" w:rsidRPr="00976D85" w:rsidRDefault="00F64971" w:rsidP="00A51666">
      <w:pPr>
        <w:pStyle w:val="Paragrafoelenco"/>
        <w:spacing w:line="360" w:lineRule="auto"/>
        <w:ind w:left="66"/>
        <w:jc w:val="both"/>
        <w:rPr>
          <w:rFonts w:ascii="Arial" w:hAnsi="Arial" w:cs="Arial"/>
          <w:lang w:val="es-CL"/>
        </w:rPr>
      </w:pPr>
    </w:p>
    <w:p w14:paraId="1746FADC"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Un fenómeno similar al que pasa con la distribución de empresas por volumen de ventas ocurre al analizar la distribución según la cantidad de trabajadores que tiene cada empresa. Como se ve en la siguiente gráfica, se produce una mayor concentración en los grupos de menor cantidad de empleados, en particular en los dos grupos menores a 50 trabajadores.</w:t>
      </w:r>
    </w:p>
    <w:p w14:paraId="191296A7" w14:textId="77777777" w:rsidR="00F64971" w:rsidRPr="008F4DD2" w:rsidRDefault="00F64971" w:rsidP="00A51666">
      <w:pPr>
        <w:pStyle w:val="Paragrafoelenco"/>
        <w:spacing w:line="360" w:lineRule="auto"/>
        <w:ind w:left="66"/>
        <w:jc w:val="both"/>
        <w:rPr>
          <w:rFonts w:ascii="Arial" w:hAnsi="Arial" w:cs="Arial"/>
          <w:lang w:val="es-CL"/>
        </w:rPr>
      </w:pPr>
    </w:p>
    <w:p w14:paraId="792A3824" w14:textId="77777777" w:rsidR="00F64971" w:rsidRPr="00327579" w:rsidRDefault="00327579" w:rsidP="00327579">
      <w:pPr>
        <w:pStyle w:val="Paragrafoelenco"/>
        <w:spacing w:line="360" w:lineRule="auto"/>
        <w:ind w:left="66"/>
        <w:jc w:val="center"/>
        <w:rPr>
          <w:rFonts w:ascii="Arial" w:hAnsi="Arial" w:cs="Arial"/>
          <w:lang w:val="es-CL"/>
        </w:rPr>
      </w:pPr>
      <w:r w:rsidRPr="00327579">
        <w:rPr>
          <w:rFonts w:ascii="Arial" w:hAnsi="Arial" w:cs="Arial"/>
          <w:noProof/>
          <w:color w:val="C00000"/>
          <w:lang w:val="it-IT" w:eastAsia="it-IT"/>
        </w:rPr>
        <w:lastRenderedPageBreak/>
        <w:drawing>
          <wp:inline distT="0" distB="0" distL="0" distR="0" wp14:anchorId="6A23B87C" wp14:editId="77695977">
            <wp:extent cx="5612130" cy="2654300"/>
            <wp:effectExtent l="19050" t="0" r="26670" b="0"/>
            <wp:docPr id="24" name="Gráfico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63B8B51D" w14:textId="77777777" w:rsidR="00A46476" w:rsidRPr="00976D85" w:rsidRDefault="00A46476" w:rsidP="00327579">
      <w:pPr>
        <w:pStyle w:val="Paragrafoelenco"/>
        <w:spacing w:line="360" w:lineRule="auto"/>
        <w:ind w:left="66"/>
        <w:jc w:val="center"/>
        <w:rPr>
          <w:rFonts w:ascii="Arial" w:hAnsi="Arial" w:cs="Arial"/>
          <w:sz w:val="16"/>
          <w:szCs w:val="16"/>
          <w:lang w:val="es-CL"/>
        </w:rPr>
      </w:pPr>
      <w:r w:rsidRPr="00976D85">
        <w:rPr>
          <w:rFonts w:ascii="Arial" w:hAnsi="Arial" w:cs="Arial"/>
          <w:sz w:val="16"/>
          <w:szCs w:val="16"/>
          <w:lang w:val="es-CL"/>
        </w:rPr>
        <w:t>Gráfico 5.18: Distribución de empresas según cantidad de trabajadores.</w:t>
      </w:r>
    </w:p>
    <w:p w14:paraId="4008F313" w14:textId="77777777" w:rsidR="00F64971" w:rsidRPr="008F4DD2" w:rsidRDefault="00F64971" w:rsidP="00A51666">
      <w:pPr>
        <w:pStyle w:val="Paragrafoelenco"/>
        <w:spacing w:line="360" w:lineRule="auto"/>
        <w:ind w:left="66"/>
        <w:jc w:val="both"/>
        <w:rPr>
          <w:rFonts w:ascii="Arial" w:hAnsi="Arial" w:cs="Arial"/>
          <w:color w:val="C00000"/>
          <w:lang w:val="es-CL"/>
        </w:rPr>
      </w:pPr>
    </w:p>
    <w:p w14:paraId="3261FC11"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Este efecto de escala esta correlacionado con la distribución de empresas según rangos de ingreso, como se mostró en el punto anterior. Como son pequeñas empresas, donde la mayoría tiene ingresos por venta menores a $210 millones, es de esperar que tenga a su vez una pl</w:t>
      </w:r>
      <w:r w:rsidR="000E02D5" w:rsidRPr="008F4DD2">
        <w:rPr>
          <w:rFonts w:ascii="Arial" w:hAnsi="Arial" w:cs="Arial"/>
          <w:lang w:val="es-CL"/>
        </w:rPr>
        <w:t>anilla de trabajadores reducida, dado el nivel de correlación que existe entre ambas variables.</w:t>
      </w:r>
    </w:p>
    <w:p w14:paraId="740FDBAF" w14:textId="77777777" w:rsidR="00F64971" w:rsidRPr="008F4DD2" w:rsidRDefault="00F64971" w:rsidP="00A51666">
      <w:pPr>
        <w:pStyle w:val="Paragrafoelenco"/>
        <w:spacing w:line="360" w:lineRule="auto"/>
        <w:ind w:left="66"/>
        <w:jc w:val="both"/>
        <w:rPr>
          <w:rFonts w:ascii="Arial" w:hAnsi="Arial" w:cs="Arial"/>
          <w:color w:val="C00000"/>
          <w:lang w:val="es-CL"/>
        </w:rPr>
      </w:pPr>
    </w:p>
    <w:p w14:paraId="1F6BBBAB" w14:textId="77777777" w:rsidR="00F64971" w:rsidRPr="008F4DD2" w:rsidRDefault="00DA3247" w:rsidP="00C30A98">
      <w:pPr>
        <w:pStyle w:val="SubseccinTesis"/>
        <w:rPr>
          <w:lang w:val="es-CL"/>
        </w:rPr>
      </w:pPr>
      <w:r w:rsidRPr="008F4DD2">
        <w:rPr>
          <w:lang w:val="es-CL"/>
        </w:rPr>
        <w:t xml:space="preserve">Distribución </w:t>
      </w:r>
      <w:r w:rsidR="005D0B23" w:rsidRPr="008F4DD2">
        <w:rPr>
          <w:lang w:val="es-CL"/>
        </w:rPr>
        <w:t>Según Rubro</w:t>
      </w:r>
    </w:p>
    <w:p w14:paraId="030B429A" w14:textId="77777777" w:rsidR="00F64971" w:rsidRPr="008F4DD2" w:rsidRDefault="00F64971" w:rsidP="00A51666">
      <w:pPr>
        <w:pStyle w:val="Paragrafoelenco"/>
        <w:spacing w:line="360" w:lineRule="auto"/>
        <w:ind w:left="0"/>
        <w:jc w:val="both"/>
        <w:rPr>
          <w:rFonts w:ascii="Arial" w:hAnsi="Arial" w:cs="Arial"/>
          <w:lang w:val="es-CL"/>
        </w:rPr>
      </w:pPr>
    </w:p>
    <w:p w14:paraId="6206B941" w14:textId="77777777" w:rsidR="00F64971" w:rsidRPr="008F4DD2" w:rsidRDefault="00F64971" w:rsidP="00A51666">
      <w:pPr>
        <w:pStyle w:val="Paragrafoelenco"/>
        <w:spacing w:line="360" w:lineRule="auto"/>
        <w:ind w:left="0" w:firstLine="426"/>
        <w:jc w:val="both"/>
        <w:rPr>
          <w:rFonts w:ascii="Arial" w:hAnsi="Arial" w:cs="Arial"/>
          <w:lang w:val="es-CL"/>
        </w:rPr>
      </w:pPr>
      <w:r w:rsidRPr="008F4DD2">
        <w:rPr>
          <w:rFonts w:ascii="Arial" w:hAnsi="Arial" w:cs="Arial"/>
          <w:lang w:val="es-CL"/>
        </w:rPr>
        <w:t>El Premio PYME, dentro de la información que adquiere de las empresas participantes, identifica la actividad económica que realizan y las clasifica según una serie de rubros. En la tabla inferior, se presentan estas categorías con su respectiva distribución asociada a las empresas que participan de dicha actividad.</w:t>
      </w:r>
    </w:p>
    <w:p w14:paraId="36FDCC02" w14:textId="77777777" w:rsidR="00327579" w:rsidRDefault="00327579">
      <w:r>
        <w:br w:type="page"/>
      </w:r>
    </w:p>
    <w:tbl>
      <w:tblPr>
        <w:tblW w:w="9084" w:type="dxa"/>
        <w:tblInd w:w="65" w:type="dxa"/>
        <w:tblCellMar>
          <w:left w:w="70" w:type="dxa"/>
          <w:right w:w="70" w:type="dxa"/>
        </w:tblCellMar>
        <w:tblLook w:val="04A0" w:firstRow="1" w:lastRow="0" w:firstColumn="1" w:lastColumn="0" w:noHBand="0" w:noVBand="1"/>
      </w:tblPr>
      <w:tblGrid>
        <w:gridCol w:w="5848"/>
        <w:gridCol w:w="1348"/>
        <w:gridCol w:w="1888"/>
      </w:tblGrid>
      <w:tr w:rsidR="00327579" w:rsidRPr="00327579" w14:paraId="180A0770" w14:textId="77777777" w:rsidTr="00327579">
        <w:trPr>
          <w:trHeight w:val="312"/>
        </w:trPr>
        <w:tc>
          <w:tcPr>
            <w:tcW w:w="5848" w:type="dxa"/>
            <w:tcBorders>
              <w:top w:val="single" w:sz="4" w:space="0" w:color="C2D69A"/>
              <w:left w:val="single" w:sz="4" w:space="0" w:color="C2D69A"/>
              <w:bottom w:val="single" w:sz="4" w:space="0" w:color="C2D69A"/>
              <w:right w:val="nil"/>
            </w:tcBorders>
            <w:shd w:val="clear" w:color="9BBB59" w:fill="9BBB59"/>
            <w:noWrap/>
            <w:vAlign w:val="bottom"/>
            <w:hideMark/>
          </w:tcPr>
          <w:p w14:paraId="41882797" w14:textId="77777777" w:rsidR="00327579" w:rsidRPr="00327579" w:rsidRDefault="00327579" w:rsidP="00327579">
            <w:pPr>
              <w:rPr>
                <w:rFonts w:ascii="Calibri" w:hAnsi="Calibri" w:cs="Calibri"/>
                <w:b/>
                <w:bCs/>
                <w:color w:val="FFFFFF"/>
                <w:lang w:val="es-CL" w:eastAsia="es-CL"/>
              </w:rPr>
            </w:pPr>
            <w:r>
              <w:rPr>
                <w:rFonts w:ascii="Arial" w:hAnsi="Arial" w:cs="Arial"/>
                <w:lang w:val="es-CL"/>
              </w:rPr>
              <w:br w:type="page"/>
            </w:r>
            <w:r w:rsidRPr="00327579">
              <w:rPr>
                <w:rFonts w:ascii="Calibri" w:hAnsi="Calibri" w:cs="Calibri"/>
                <w:b/>
                <w:bCs/>
                <w:color w:val="FFFFFF"/>
                <w:lang w:val="es-CL" w:eastAsia="es-CL"/>
              </w:rPr>
              <w:t>Clasificación</w:t>
            </w:r>
          </w:p>
        </w:tc>
        <w:tc>
          <w:tcPr>
            <w:tcW w:w="1348" w:type="dxa"/>
            <w:tcBorders>
              <w:top w:val="single" w:sz="4" w:space="0" w:color="C2D69A"/>
              <w:left w:val="nil"/>
              <w:bottom w:val="single" w:sz="4" w:space="0" w:color="C2D69A"/>
              <w:right w:val="nil"/>
            </w:tcBorders>
            <w:shd w:val="clear" w:color="9BBB59" w:fill="9BBB59"/>
            <w:noWrap/>
            <w:vAlign w:val="bottom"/>
            <w:hideMark/>
          </w:tcPr>
          <w:p w14:paraId="1F63B4E8"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Cantidad</w:t>
            </w:r>
          </w:p>
        </w:tc>
        <w:tc>
          <w:tcPr>
            <w:tcW w:w="1888" w:type="dxa"/>
            <w:tcBorders>
              <w:top w:val="single" w:sz="4" w:space="0" w:color="C2D69A"/>
              <w:left w:val="nil"/>
              <w:bottom w:val="single" w:sz="4" w:space="0" w:color="C2D69A"/>
              <w:right w:val="single" w:sz="4" w:space="0" w:color="C2D69A"/>
            </w:tcBorders>
            <w:shd w:val="clear" w:color="9BBB59" w:fill="9BBB59"/>
            <w:noWrap/>
            <w:vAlign w:val="bottom"/>
            <w:hideMark/>
          </w:tcPr>
          <w:p w14:paraId="4F1FF515" w14:textId="77777777" w:rsidR="00327579" w:rsidRPr="00327579" w:rsidRDefault="00327579" w:rsidP="00327579">
            <w:pPr>
              <w:jc w:val="center"/>
              <w:rPr>
                <w:rFonts w:ascii="Calibri" w:hAnsi="Calibri" w:cs="Calibri"/>
                <w:b/>
                <w:bCs/>
                <w:color w:val="FFFFFF"/>
                <w:lang w:val="es-CL" w:eastAsia="es-CL"/>
              </w:rPr>
            </w:pPr>
            <w:r w:rsidRPr="00327579">
              <w:rPr>
                <w:rFonts w:ascii="Calibri" w:hAnsi="Calibri" w:cs="Calibri"/>
                <w:b/>
                <w:bCs/>
                <w:color w:val="FFFFFF"/>
                <w:lang w:val="es-CL" w:eastAsia="es-CL"/>
              </w:rPr>
              <w:t>Distribución %</w:t>
            </w:r>
          </w:p>
        </w:tc>
      </w:tr>
      <w:tr w:rsidR="00327579" w:rsidRPr="00327579" w14:paraId="3A1D35FC"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CC213D"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no consideradas</w:t>
            </w:r>
          </w:p>
        </w:tc>
        <w:tc>
          <w:tcPr>
            <w:tcW w:w="1348" w:type="dxa"/>
            <w:tcBorders>
              <w:top w:val="nil"/>
              <w:left w:val="nil"/>
              <w:bottom w:val="single" w:sz="4" w:space="0" w:color="C2D69A"/>
              <w:right w:val="nil"/>
            </w:tcBorders>
            <w:shd w:val="clear" w:color="auto" w:fill="auto"/>
            <w:noWrap/>
            <w:vAlign w:val="bottom"/>
            <w:hideMark/>
          </w:tcPr>
          <w:p w14:paraId="5923FAEC"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115</w:t>
            </w:r>
          </w:p>
        </w:tc>
        <w:tc>
          <w:tcPr>
            <w:tcW w:w="1888" w:type="dxa"/>
            <w:tcBorders>
              <w:top w:val="nil"/>
              <w:left w:val="nil"/>
              <w:bottom w:val="single" w:sz="4" w:space="0" w:color="C2D69A"/>
              <w:right w:val="single" w:sz="4" w:space="0" w:color="C2D69A"/>
            </w:tcBorders>
            <w:shd w:val="clear" w:color="auto" w:fill="auto"/>
            <w:noWrap/>
            <w:vAlign w:val="bottom"/>
            <w:hideMark/>
          </w:tcPr>
          <w:p w14:paraId="545E20C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42,75%</w:t>
            </w:r>
          </w:p>
        </w:tc>
      </w:tr>
      <w:tr w:rsidR="00327579" w:rsidRPr="00327579" w14:paraId="0831CB1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0DACD26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Hoteles y Restaurantes.</w:t>
            </w:r>
          </w:p>
        </w:tc>
        <w:tc>
          <w:tcPr>
            <w:tcW w:w="1348" w:type="dxa"/>
            <w:tcBorders>
              <w:top w:val="nil"/>
              <w:left w:val="nil"/>
              <w:bottom w:val="single" w:sz="4" w:space="0" w:color="C2D69A"/>
              <w:right w:val="nil"/>
            </w:tcBorders>
            <w:shd w:val="clear" w:color="auto" w:fill="auto"/>
            <w:noWrap/>
            <w:vAlign w:val="bottom"/>
            <w:hideMark/>
          </w:tcPr>
          <w:p w14:paraId="3A10625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23</w:t>
            </w:r>
          </w:p>
        </w:tc>
        <w:tc>
          <w:tcPr>
            <w:tcW w:w="1888" w:type="dxa"/>
            <w:tcBorders>
              <w:top w:val="nil"/>
              <w:left w:val="nil"/>
              <w:bottom w:val="single" w:sz="4" w:space="0" w:color="C2D69A"/>
              <w:right w:val="single" w:sz="4" w:space="0" w:color="C2D69A"/>
            </w:tcBorders>
            <w:shd w:val="clear" w:color="auto" w:fill="auto"/>
            <w:noWrap/>
            <w:vAlign w:val="bottom"/>
            <w:hideMark/>
          </w:tcPr>
          <w:p w14:paraId="2199111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8,55%</w:t>
            </w:r>
          </w:p>
        </w:tc>
      </w:tr>
      <w:tr w:rsidR="00327579" w:rsidRPr="00327579" w14:paraId="7478A492"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7949177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Comercio al por Mayor y Menor, Repuestos Automotrices, Enseres domésticos.</w:t>
            </w:r>
          </w:p>
        </w:tc>
        <w:tc>
          <w:tcPr>
            <w:tcW w:w="1348" w:type="dxa"/>
            <w:tcBorders>
              <w:top w:val="nil"/>
              <w:left w:val="nil"/>
              <w:bottom w:val="single" w:sz="4" w:space="0" w:color="C2D69A"/>
              <w:right w:val="nil"/>
            </w:tcBorders>
            <w:shd w:val="clear" w:color="auto" w:fill="auto"/>
            <w:noWrap/>
            <w:vAlign w:val="bottom"/>
            <w:hideMark/>
          </w:tcPr>
          <w:p w14:paraId="0416B9A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76DC175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0E18DE03"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34E5CF7"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Enseñanza.</w:t>
            </w:r>
          </w:p>
        </w:tc>
        <w:tc>
          <w:tcPr>
            <w:tcW w:w="1348" w:type="dxa"/>
            <w:tcBorders>
              <w:top w:val="nil"/>
              <w:left w:val="nil"/>
              <w:bottom w:val="single" w:sz="4" w:space="0" w:color="C2D69A"/>
              <w:right w:val="nil"/>
            </w:tcBorders>
            <w:shd w:val="clear" w:color="auto" w:fill="auto"/>
            <w:noWrap/>
            <w:vAlign w:val="bottom"/>
            <w:hideMark/>
          </w:tcPr>
          <w:p w14:paraId="0051472D"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20</w:t>
            </w:r>
          </w:p>
        </w:tc>
        <w:tc>
          <w:tcPr>
            <w:tcW w:w="1888" w:type="dxa"/>
            <w:tcBorders>
              <w:top w:val="nil"/>
              <w:left w:val="nil"/>
              <w:bottom w:val="single" w:sz="4" w:space="0" w:color="C2D69A"/>
              <w:right w:val="single" w:sz="4" w:space="0" w:color="C2D69A"/>
            </w:tcBorders>
            <w:shd w:val="clear" w:color="auto" w:fill="auto"/>
            <w:noWrap/>
            <w:vAlign w:val="bottom"/>
            <w:hideMark/>
          </w:tcPr>
          <w:p w14:paraId="49243BD9"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7,43%</w:t>
            </w:r>
          </w:p>
        </w:tc>
      </w:tr>
      <w:tr w:rsidR="00327579" w:rsidRPr="00327579" w14:paraId="670AD96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B09C35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Otras Actividades de Servicios Comunitarios, Sociales y Personales.</w:t>
            </w:r>
          </w:p>
        </w:tc>
        <w:tc>
          <w:tcPr>
            <w:tcW w:w="1348" w:type="dxa"/>
            <w:tcBorders>
              <w:top w:val="nil"/>
              <w:left w:val="nil"/>
              <w:bottom w:val="single" w:sz="4" w:space="0" w:color="C2D69A"/>
              <w:right w:val="nil"/>
            </w:tcBorders>
            <w:shd w:val="clear" w:color="auto" w:fill="auto"/>
            <w:noWrap/>
            <w:vAlign w:val="bottom"/>
            <w:hideMark/>
          </w:tcPr>
          <w:p w14:paraId="7098184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19</w:t>
            </w:r>
          </w:p>
        </w:tc>
        <w:tc>
          <w:tcPr>
            <w:tcW w:w="1888" w:type="dxa"/>
            <w:tcBorders>
              <w:top w:val="nil"/>
              <w:left w:val="nil"/>
              <w:bottom w:val="single" w:sz="4" w:space="0" w:color="C2D69A"/>
              <w:right w:val="single" w:sz="4" w:space="0" w:color="C2D69A"/>
            </w:tcBorders>
            <w:shd w:val="clear" w:color="auto" w:fill="auto"/>
            <w:noWrap/>
            <w:vAlign w:val="bottom"/>
            <w:hideMark/>
          </w:tcPr>
          <w:p w14:paraId="15E7573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7,06%</w:t>
            </w:r>
          </w:p>
        </w:tc>
      </w:tr>
      <w:tr w:rsidR="00327579" w:rsidRPr="00327579" w14:paraId="67DDB908"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6447774"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Construcción.</w:t>
            </w:r>
          </w:p>
        </w:tc>
        <w:tc>
          <w:tcPr>
            <w:tcW w:w="1348" w:type="dxa"/>
            <w:tcBorders>
              <w:top w:val="nil"/>
              <w:left w:val="nil"/>
              <w:bottom w:val="single" w:sz="4" w:space="0" w:color="C2D69A"/>
              <w:right w:val="nil"/>
            </w:tcBorders>
            <w:shd w:val="clear" w:color="auto" w:fill="auto"/>
            <w:noWrap/>
            <w:vAlign w:val="bottom"/>
            <w:hideMark/>
          </w:tcPr>
          <w:p w14:paraId="2BA767D8"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14</w:t>
            </w:r>
          </w:p>
        </w:tc>
        <w:tc>
          <w:tcPr>
            <w:tcW w:w="1888" w:type="dxa"/>
            <w:tcBorders>
              <w:top w:val="nil"/>
              <w:left w:val="nil"/>
              <w:bottom w:val="single" w:sz="4" w:space="0" w:color="C2D69A"/>
              <w:right w:val="single" w:sz="4" w:space="0" w:color="C2D69A"/>
            </w:tcBorders>
            <w:shd w:val="clear" w:color="auto" w:fill="auto"/>
            <w:noWrap/>
            <w:vAlign w:val="bottom"/>
            <w:hideMark/>
          </w:tcPr>
          <w:p w14:paraId="5047A6FB"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5,20%</w:t>
            </w:r>
          </w:p>
        </w:tc>
      </w:tr>
      <w:tr w:rsidR="00327579" w:rsidRPr="00327579" w14:paraId="35E0F78F"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0105D8B"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Metálicas.</w:t>
            </w:r>
          </w:p>
        </w:tc>
        <w:tc>
          <w:tcPr>
            <w:tcW w:w="1348" w:type="dxa"/>
            <w:tcBorders>
              <w:top w:val="nil"/>
              <w:left w:val="nil"/>
              <w:bottom w:val="single" w:sz="4" w:space="0" w:color="C2D69A"/>
              <w:right w:val="nil"/>
            </w:tcBorders>
            <w:shd w:val="clear" w:color="auto" w:fill="auto"/>
            <w:noWrap/>
            <w:vAlign w:val="bottom"/>
            <w:hideMark/>
          </w:tcPr>
          <w:p w14:paraId="4EE17E1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3BAEA44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DC71D8B"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1285F28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Manufactureras No Metálicas.</w:t>
            </w:r>
          </w:p>
        </w:tc>
        <w:tc>
          <w:tcPr>
            <w:tcW w:w="1348" w:type="dxa"/>
            <w:tcBorders>
              <w:top w:val="nil"/>
              <w:left w:val="nil"/>
              <w:bottom w:val="single" w:sz="4" w:space="0" w:color="C2D69A"/>
              <w:right w:val="nil"/>
            </w:tcBorders>
            <w:shd w:val="clear" w:color="auto" w:fill="auto"/>
            <w:noWrap/>
            <w:vAlign w:val="bottom"/>
            <w:hideMark/>
          </w:tcPr>
          <w:p w14:paraId="37B60D1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12</w:t>
            </w:r>
          </w:p>
        </w:tc>
        <w:tc>
          <w:tcPr>
            <w:tcW w:w="1888" w:type="dxa"/>
            <w:tcBorders>
              <w:top w:val="nil"/>
              <w:left w:val="nil"/>
              <w:bottom w:val="single" w:sz="4" w:space="0" w:color="C2D69A"/>
              <w:right w:val="single" w:sz="4" w:space="0" w:color="C2D69A"/>
            </w:tcBorders>
            <w:shd w:val="clear" w:color="auto" w:fill="auto"/>
            <w:noWrap/>
            <w:vAlign w:val="bottom"/>
            <w:hideMark/>
          </w:tcPr>
          <w:p w14:paraId="5E221D33"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4,46%</w:t>
            </w:r>
          </w:p>
        </w:tc>
      </w:tr>
      <w:tr w:rsidR="00327579" w:rsidRPr="00327579" w14:paraId="588129A9"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3AC54C8A"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Agricultura, Ganadería, Caza y Silvicultura.</w:t>
            </w:r>
          </w:p>
        </w:tc>
        <w:tc>
          <w:tcPr>
            <w:tcW w:w="1348" w:type="dxa"/>
            <w:tcBorders>
              <w:top w:val="nil"/>
              <w:left w:val="nil"/>
              <w:bottom w:val="single" w:sz="4" w:space="0" w:color="C2D69A"/>
              <w:right w:val="nil"/>
            </w:tcBorders>
            <w:shd w:val="clear" w:color="auto" w:fill="auto"/>
            <w:noWrap/>
            <w:vAlign w:val="bottom"/>
            <w:hideMark/>
          </w:tcPr>
          <w:p w14:paraId="3E162B51"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w:t>
            </w:r>
          </w:p>
        </w:tc>
        <w:tc>
          <w:tcPr>
            <w:tcW w:w="1888" w:type="dxa"/>
            <w:tcBorders>
              <w:top w:val="nil"/>
              <w:left w:val="nil"/>
              <w:bottom w:val="single" w:sz="4" w:space="0" w:color="C2D69A"/>
              <w:right w:val="single" w:sz="4" w:space="0" w:color="C2D69A"/>
            </w:tcBorders>
            <w:shd w:val="clear" w:color="auto" w:fill="auto"/>
            <w:noWrap/>
            <w:vAlign w:val="bottom"/>
            <w:hideMark/>
          </w:tcPr>
          <w:p w14:paraId="73888C74"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4,09%</w:t>
            </w:r>
          </w:p>
        </w:tc>
      </w:tr>
      <w:tr w:rsidR="00327579" w:rsidRPr="00327579" w14:paraId="76D77AA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6E282B68"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Transportes, Almacenamiento y Comunicaciones.</w:t>
            </w:r>
          </w:p>
        </w:tc>
        <w:tc>
          <w:tcPr>
            <w:tcW w:w="1348" w:type="dxa"/>
            <w:tcBorders>
              <w:top w:val="nil"/>
              <w:left w:val="nil"/>
              <w:bottom w:val="single" w:sz="4" w:space="0" w:color="C2D69A"/>
              <w:right w:val="nil"/>
            </w:tcBorders>
            <w:shd w:val="clear" w:color="auto" w:fill="auto"/>
            <w:noWrap/>
            <w:vAlign w:val="bottom"/>
            <w:hideMark/>
          </w:tcPr>
          <w:p w14:paraId="16162E0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10</w:t>
            </w:r>
          </w:p>
        </w:tc>
        <w:tc>
          <w:tcPr>
            <w:tcW w:w="1888" w:type="dxa"/>
            <w:tcBorders>
              <w:top w:val="nil"/>
              <w:left w:val="nil"/>
              <w:bottom w:val="single" w:sz="4" w:space="0" w:color="C2D69A"/>
              <w:right w:val="single" w:sz="4" w:space="0" w:color="C2D69A"/>
            </w:tcBorders>
            <w:shd w:val="clear" w:color="auto" w:fill="auto"/>
            <w:noWrap/>
            <w:vAlign w:val="bottom"/>
            <w:hideMark/>
          </w:tcPr>
          <w:p w14:paraId="6BF025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3,72%</w:t>
            </w:r>
          </w:p>
        </w:tc>
      </w:tr>
      <w:tr w:rsidR="00327579" w:rsidRPr="00327579" w14:paraId="0518B6C1"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388D59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Actividades Inmobiliarias, Empresariales y de Alquiler.</w:t>
            </w:r>
          </w:p>
        </w:tc>
        <w:tc>
          <w:tcPr>
            <w:tcW w:w="1348" w:type="dxa"/>
            <w:tcBorders>
              <w:top w:val="nil"/>
              <w:left w:val="nil"/>
              <w:bottom w:val="single" w:sz="4" w:space="0" w:color="C2D69A"/>
              <w:right w:val="nil"/>
            </w:tcBorders>
            <w:shd w:val="clear" w:color="auto" w:fill="auto"/>
            <w:noWrap/>
            <w:vAlign w:val="bottom"/>
            <w:hideMark/>
          </w:tcPr>
          <w:p w14:paraId="73771756"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6</w:t>
            </w:r>
          </w:p>
        </w:tc>
        <w:tc>
          <w:tcPr>
            <w:tcW w:w="1888" w:type="dxa"/>
            <w:tcBorders>
              <w:top w:val="nil"/>
              <w:left w:val="nil"/>
              <w:bottom w:val="single" w:sz="4" w:space="0" w:color="C2D69A"/>
              <w:right w:val="single" w:sz="4" w:space="0" w:color="C2D69A"/>
            </w:tcBorders>
            <w:shd w:val="clear" w:color="auto" w:fill="auto"/>
            <w:noWrap/>
            <w:vAlign w:val="bottom"/>
            <w:hideMark/>
          </w:tcPr>
          <w:p w14:paraId="3AC7266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2,23%</w:t>
            </w:r>
          </w:p>
        </w:tc>
      </w:tr>
      <w:tr w:rsidR="00327579" w:rsidRPr="00327579" w14:paraId="42304650"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2027B739"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Suministro de Electricidad, Gas y Agua.</w:t>
            </w:r>
          </w:p>
        </w:tc>
        <w:tc>
          <w:tcPr>
            <w:tcW w:w="1348" w:type="dxa"/>
            <w:tcBorders>
              <w:top w:val="nil"/>
              <w:left w:val="nil"/>
              <w:bottom w:val="single" w:sz="4" w:space="0" w:color="C2D69A"/>
              <w:right w:val="nil"/>
            </w:tcBorders>
            <w:shd w:val="clear" w:color="auto" w:fill="auto"/>
            <w:noWrap/>
            <w:vAlign w:val="bottom"/>
            <w:hideMark/>
          </w:tcPr>
          <w:p w14:paraId="2EACC685"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3</w:t>
            </w:r>
          </w:p>
        </w:tc>
        <w:tc>
          <w:tcPr>
            <w:tcW w:w="1888" w:type="dxa"/>
            <w:tcBorders>
              <w:top w:val="nil"/>
              <w:left w:val="nil"/>
              <w:bottom w:val="single" w:sz="4" w:space="0" w:color="C2D69A"/>
              <w:right w:val="single" w:sz="4" w:space="0" w:color="C2D69A"/>
            </w:tcBorders>
            <w:shd w:val="clear" w:color="auto" w:fill="auto"/>
            <w:noWrap/>
            <w:vAlign w:val="bottom"/>
            <w:hideMark/>
          </w:tcPr>
          <w:p w14:paraId="3548BABA"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1,12%</w:t>
            </w:r>
          </w:p>
        </w:tc>
      </w:tr>
      <w:tr w:rsidR="00327579" w:rsidRPr="00327579" w14:paraId="4EFFE954"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5106559C"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Industrias de bebidas.</w:t>
            </w:r>
          </w:p>
        </w:tc>
        <w:tc>
          <w:tcPr>
            <w:tcW w:w="1348" w:type="dxa"/>
            <w:tcBorders>
              <w:top w:val="nil"/>
              <w:left w:val="nil"/>
              <w:bottom w:val="single" w:sz="4" w:space="0" w:color="C2D69A"/>
              <w:right w:val="nil"/>
            </w:tcBorders>
            <w:shd w:val="clear" w:color="auto" w:fill="auto"/>
            <w:noWrap/>
            <w:vAlign w:val="bottom"/>
            <w:hideMark/>
          </w:tcPr>
          <w:p w14:paraId="7B0F26BF"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0F4E6EDE"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r w:rsidR="00327579" w:rsidRPr="00327579" w14:paraId="43DEBF35" w14:textId="77777777" w:rsidTr="00327579">
        <w:trPr>
          <w:trHeight w:val="264"/>
        </w:trPr>
        <w:tc>
          <w:tcPr>
            <w:tcW w:w="5848" w:type="dxa"/>
            <w:tcBorders>
              <w:top w:val="nil"/>
              <w:left w:val="single" w:sz="4" w:space="0" w:color="C2D69A"/>
              <w:bottom w:val="single" w:sz="4" w:space="0" w:color="C2D69A"/>
              <w:right w:val="nil"/>
            </w:tcBorders>
            <w:shd w:val="clear" w:color="auto" w:fill="auto"/>
            <w:vAlign w:val="bottom"/>
            <w:hideMark/>
          </w:tcPr>
          <w:p w14:paraId="4AA71B93" w14:textId="77777777" w:rsidR="00327579" w:rsidRPr="00327579" w:rsidRDefault="00327579" w:rsidP="00327579">
            <w:pP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Pesca.</w:t>
            </w:r>
          </w:p>
        </w:tc>
        <w:tc>
          <w:tcPr>
            <w:tcW w:w="1348" w:type="dxa"/>
            <w:tcBorders>
              <w:top w:val="nil"/>
              <w:left w:val="nil"/>
              <w:bottom w:val="single" w:sz="4" w:space="0" w:color="C2D69A"/>
              <w:right w:val="nil"/>
            </w:tcBorders>
            <w:shd w:val="clear" w:color="auto" w:fill="auto"/>
            <w:noWrap/>
            <w:vAlign w:val="bottom"/>
            <w:hideMark/>
          </w:tcPr>
          <w:p w14:paraId="07D9AB0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2</w:t>
            </w:r>
          </w:p>
        </w:tc>
        <w:tc>
          <w:tcPr>
            <w:tcW w:w="1888" w:type="dxa"/>
            <w:tcBorders>
              <w:top w:val="nil"/>
              <w:left w:val="nil"/>
              <w:bottom w:val="single" w:sz="4" w:space="0" w:color="C2D69A"/>
              <w:right w:val="single" w:sz="4" w:space="0" w:color="C2D69A"/>
            </w:tcBorders>
            <w:shd w:val="clear" w:color="auto" w:fill="auto"/>
            <w:noWrap/>
            <w:vAlign w:val="bottom"/>
            <w:hideMark/>
          </w:tcPr>
          <w:p w14:paraId="4481D540" w14:textId="77777777" w:rsidR="00327579" w:rsidRPr="00327579" w:rsidRDefault="00327579" w:rsidP="00327579">
            <w:pPr>
              <w:jc w:val="center"/>
              <w:rPr>
                <w:rFonts w:ascii="Calibri" w:hAnsi="Calibri" w:cs="Calibri"/>
                <w:color w:val="000000"/>
                <w:sz w:val="20"/>
                <w:szCs w:val="20"/>
                <w:lang w:val="es-CL" w:eastAsia="es-CL"/>
              </w:rPr>
            </w:pPr>
            <w:r w:rsidRPr="00327579">
              <w:rPr>
                <w:rFonts w:ascii="Calibri" w:hAnsi="Calibri" w:cs="Calibri"/>
                <w:color w:val="000000"/>
                <w:sz w:val="20"/>
                <w:szCs w:val="20"/>
                <w:lang w:val="es-CL" w:eastAsia="es-CL"/>
              </w:rPr>
              <w:t>0,74%</w:t>
            </w:r>
          </w:p>
        </w:tc>
      </w:tr>
    </w:tbl>
    <w:p w14:paraId="535A2E9E" w14:textId="77777777" w:rsidR="00327579" w:rsidRPr="00327579" w:rsidRDefault="00327579" w:rsidP="00327579">
      <w:pPr>
        <w:pStyle w:val="Paragrafoelenco"/>
        <w:tabs>
          <w:tab w:val="left" w:pos="1800"/>
        </w:tabs>
        <w:spacing w:line="360" w:lineRule="auto"/>
        <w:ind w:left="66"/>
        <w:jc w:val="center"/>
        <w:rPr>
          <w:rFonts w:ascii="Arial" w:hAnsi="Arial" w:cs="Arial"/>
          <w:sz w:val="16"/>
          <w:szCs w:val="16"/>
          <w:lang w:val="es-CL"/>
        </w:rPr>
      </w:pPr>
      <w:r w:rsidRPr="00327579">
        <w:rPr>
          <w:rFonts w:ascii="Arial" w:hAnsi="Arial" w:cs="Arial"/>
          <w:sz w:val="16"/>
          <w:szCs w:val="16"/>
          <w:lang w:val="es-CL"/>
        </w:rPr>
        <w:t>Tabla 5.4: Distribución de empresas según rubro.</w:t>
      </w:r>
    </w:p>
    <w:p w14:paraId="45BB3F7C" w14:textId="77777777" w:rsidR="00F64971" w:rsidRPr="008F4DD2" w:rsidRDefault="00F64971" w:rsidP="00A51666">
      <w:pPr>
        <w:pStyle w:val="Paragrafoelenco"/>
        <w:spacing w:line="360" w:lineRule="auto"/>
        <w:ind w:left="66"/>
        <w:jc w:val="both"/>
        <w:rPr>
          <w:rFonts w:ascii="Arial" w:hAnsi="Arial" w:cs="Arial"/>
          <w:lang w:val="es-CL"/>
        </w:rPr>
      </w:pPr>
    </w:p>
    <w:p w14:paraId="3B7F5AF4"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Como muestra la tabla, gran parte de las empresas se identifica con actividades no consideradas por la clasificación establecida por Chile Calidad. Esto impide identificar cuáles son las actividades principales que realizar las empresas participantes.</w:t>
      </w:r>
    </w:p>
    <w:p w14:paraId="1FD1137E" w14:textId="77777777" w:rsidR="00F64971" w:rsidRPr="008F4DD2" w:rsidRDefault="00F64971" w:rsidP="00A51666">
      <w:pPr>
        <w:pStyle w:val="Paragrafoelenco"/>
        <w:spacing w:line="360" w:lineRule="auto"/>
        <w:ind w:left="66"/>
        <w:jc w:val="both"/>
        <w:rPr>
          <w:rFonts w:ascii="Arial" w:hAnsi="Arial" w:cs="Arial"/>
          <w:lang w:val="es-CL"/>
        </w:rPr>
      </w:pPr>
    </w:p>
    <w:p w14:paraId="32E57BE0"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 xml:space="preserve">Pese a esto, se logra concluir que estas empresas realizan, en su mayoría, actividades no convencionales, distintas a las que aparecen en la tabla, donde la innovación es un común denominador. </w:t>
      </w:r>
    </w:p>
    <w:p w14:paraId="28CE1592" w14:textId="77777777" w:rsidR="00F64971" w:rsidRPr="008F4DD2" w:rsidRDefault="00F64971" w:rsidP="00A51666">
      <w:pPr>
        <w:pStyle w:val="Paragrafoelenco"/>
        <w:spacing w:line="360" w:lineRule="auto"/>
        <w:ind w:left="66"/>
        <w:jc w:val="both"/>
        <w:rPr>
          <w:rFonts w:ascii="Arial" w:hAnsi="Arial" w:cs="Arial"/>
          <w:lang w:val="es-CL"/>
        </w:rPr>
      </w:pPr>
    </w:p>
    <w:p w14:paraId="051E49AD" w14:textId="77777777" w:rsidR="00F64971" w:rsidRPr="008F4DD2" w:rsidRDefault="00F64971" w:rsidP="00C30A98">
      <w:pPr>
        <w:pStyle w:val="SubseccinTesis"/>
        <w:rPr>
          <w:lang w:val="es-CL"/>
        </w:rPr>
      </w:pPr>
      <w:r w:rsidRPr="008F4DD2">
        <w:rPr>
          <w:lang w:val="es-CL"/>
        </w:rPr>
        <w:br w:type="page"/>
      </w:r>
      <w:r w:rsidR="00DA3247" w:rsidRPr="008F4DD2">
        <w:rPr>
          <w:lang w:val="es-CL"/>
        </w:rPr>
        <w:lastRenderedPageBreak/>
        <w:t xml:space="preserve">Certificaciones </w:t>
      </w:r>
      <w:r w:rsidR="005D0B23" w:rsidRPr="008F4DD2">
        <w:rPr>
          <w:lang w:val="es-CL"/>
        </w:rPr>
        <w:t>y Premios</w:t>
      </w:r>
    </w:p>
    <w:p w14:paraId="75FD17D5" w14:textId="77777777" w:rsidR="00F64971" w:rsidRPr="008F4DD2" w:rsidRDefault="00F64971" w:rsidP="00A51666">
      <w:pPr>
        <w:pStyle w:val="Paragrafoelenco"/>
        <w:spacing w:line="360" w:lineRule="auto"/>
        <w:ind w:left="66"/>
        <w:jc w:val="both"/>
        <w:rPr>
          <w:rFonts w:ascii="Arial" w:hAnsi="Arial" w:cs="Arial"/>
          <w:lang w:val="es-CL"/>
        </w:rPr>
      </w:pPr>
    </w:p>
    <w:p w14:paraId="09884A1B"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Dentro de este análisis, se debe verificar el interés que han tenido las empresas por obtener certificados que acrediten la calidad de sus procesos o premios que hayan obtenido en alguna oportunidad.</w:t>
      </w:r>
    </w:p>
    <w:p w14:paraId="4C8FADDF" w14:textId="77777777" w:rsidR="00F64971" w:rsidRPr="008F4DD2" w:rsidRDefault="00F64971" w:rsidP="00A51666">
      <w:pPr>
        <w:pStyle w:val="Paragrafoelenco"/>
        <w:spacing w:line="360" w:lineRule="auto"/>
        <w:ind w:left="66"/>
        <w:jc w:val="both"/>
        <w:rPr>
          <w:rFonts w:ascii="Arial" w:hAnsi="Arial" w:cs="Arial"/>
          <w:lang w:val="es-CL"/>
        </w:rPr>
      </w:pPr>
    </w:p>
    <w:p w14:paraId="3F0E2977"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En la siguiente gráfica se presenta el porcentaje de empresas que han obtenido algún tipo de acreditación relacionada con sus actividades, y aquellas que no poseen acreditación alguna.</w:t>
      </w:r>
    </w:p>
    <w:p w14:paraId="1D5991D3" w14:textId="77777777" w:rsidR="00F64971" w:rsidRPr="008F4DD2" w:rsidRDefault="00F64971" w:rsidP="00A51666">
      <w:pPr>
        <w:pStyle w:val="Paragrafoelenco"/>
        <w:spacing w:line="360" w:lineRule="auto"/>
        <w:ind w:left="66"/>
        <w:jc w:val="both"/>
        <w:rPr>
          <w:rFonts w:ascii="Arial" w:hAnsi="Arial" w:cs="Arial"/>
          <w:lang w:val="es-CL"/>
        </w:rPr>
      </w:pPr>
    </w:p>
    <w:p w14:paraId="103C0C18" w14:textId="77777777" w:rsidR="00F64971" w:rsidRDefault="00327579" w:rsidP="00327579">
      <w:pPr>
        <w:pStyle w:val="Paragrafoelenco"/>
        <w:spacing w:line="360" w:lineRule="auto"/>
        <w:ind w:left="66"/>
        <w:jc w:val="center"/>
        <w:rPr>
          <w:rFonts w:ascii="Arial" w:hAnsi="Arial" w:cs="Arial"/>
          <w:lang w:val="es-CL"/>
        </w:rPr>
      </w:pPr>
      <w:r w:rsidRPr="00327579">
        <w:rPr>
          <w:rFonts w:ascii="Arial" w:hAnsi="Arial" w:cs="Arial"/>
          <w:noProof/>
          <w:lang w:val="it-IT" w:eastAsia="it-IT"/>
        </w:rPr>
        <w:drawing>
          <wp:inline distT="0" distB="0" distL="0" distR="0" wp14:anchorId="1F9A2411" wp14:editId="77666123">
            <wp:extent cx="4779433" cy="2323253"/>
            <wp:effectExtent l="19050" t="0" r="21167" b="847"/>
            <wp:docPr id="25" name="Gráfico 20"/>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6AA8B049" w14:textId="77777777" w:rsidR="00327579" w:rsidRPr="00327579" w:rsidRDefault="00327579" w:rsidP="00327579">
      <w:pPr>
        <w:pStyle w:val="Paragrafoelenco"/>
        <w:spacing w:line="360" w:lineRule="auto"/>
        <w:ind w:left="66"/>
        <w:jc w:val="center"/>
        <w:rPr>
          <w:rFonts w:ascii="Arial" w:hAnsi="Arial" w:cs="Arial"/>
          <w:sz w:val="16"/>
          <w:szCs w:val="16"/>
          <w:lang w:val="es-CL"/>
        </w:rPr>
      </w:pPr>
      <w:r w:rsidRPr="00327579">
        <w:rPr>
          <w:rFonts w:ascii="Arial" w:hAnsi="Arial" w:cs="Arial"/>
          <w:sz w:val="16"/>
          <w:szCs w:val="16"/>
          <w:lang w:val="es-CL"/>
        </w:rPr>
        <w:t>Gráfico 5.19: Empresas que tienen o no certificación.</w:t>
      </w:r>
    </w:p>
    <w:p w14:paraId="647FC9DE" w14:textId="77777777" w:rsidR="00F64971" w:rsidRPr="008F4DD2" w:rsidRDefault="00F64971" w:rsidP="00A51666">
      <w:pPr>
        <w:pStyle w:val="Paragrafoelenco"/>
        <w:spacing w:line="360" w:lineRule="auto"/>
        <w:ind w:left="66"/>
        <w:jc w:val="both"/>
        <w:rPr>
          <w:rFonts w:ascii="Arial" w:hAnsi="Arial" w:cs="Arial"/>
          <w:lang w:val="es-CL"/>
        </w:rPr>
      </w:pPr>
    </w:p>
    <w:p w14:paraId="15703254"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La mayoría (67%) de las empresas de esta muestra, no tiene acreditación alguna. Según las entrevistas realizadas a gerentes de algunas de estas PYMES, esta carencia de acreditación radica en los costos que conlleva adquirirlas y deben asignar estos recursos a áreas que son más importantes para sus negocios. Esto va en desmedro de la competitividad que puede llegar a tener estas empresas en relación a las que se encuentran acreditadas.</w:t>
      </w:r>
    </w:p>
    <w:p w14:paraId="0C476A7B" w14:textId="77777777" w:rsidR="00F64971" w:rsidRPr="008F4DD2" w:rsidRDefault="00F64971" w:rsidP="00A51666">
      <w:pPr>
        <w:pStyle w:val="Paragrafoelenco"/>
        <w:spacing w:line="360" w:lineRule="auto"/>
        <w:ind w:left="66"/>
        <w:jc w:val="both"/>
        <w:rPr>
          <w:rFonts w:ascii="Arial" w:hAnsi="Arial" w:cs="Arial"/>
          <w:lang w:val="es-CL"/>
        </w:rPr>
      </w:pPr>
    </w:p>
    <w:p w14:paraId="2ACC995F"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 xml:space="preserve">Respecto a los premios, en los gerentes de las empresas que fueron entrevistados, postulan que estas instancias les sirven para obtener algún tipo de métrica u opinión profesional que evalúe el desempeño de sus capacidades, de forma gratuita o a bajo costo. Ellos plantean que es importante evaluarse y acreditarse, pero las empresas que ofrecen este tipo de servicios tienen tarifas que no se encuentran a </w:t>
      </w:r>
      <w:r w:rsidRPr="008F4DD2">
        <w:rPr>
          <w:rFonts w:ascii="Arial" w:hAnsi="Arial" w:cs="Arial"/>
          <w:lang w:val="es-CL"/>
        </w:rPr>
        <w:lastRenderedPageBreak/>
        <w:t>su alcance o simplemente le dan prioridad a otros ítems que, a su juicio, son más críticos para el desarrollo de sus negocios.</w:t>
      </w:r>
    </w:p>
    <w:p w14:paraId="06249D31" w14:textId="77777777" w:rsidR="00F64971" w:rsidRPr="008F4DD2" w:rsidRDefault="00F64971" w:rsidP="00A51666">
      <w:pPr>
        <w:pStyle w:val="Paragrafoelenco"/>
        <w:spacing w:line="360" w:lineRule="auto"/>
        <w:ind w:left="66"/>
        <w:jc w:val="both"/>
        <w:rPr>
          <w:rFonts w:ascii="Arial" w:hAnsi="Arial" w:cs="Arial"/>
          <w:lang w:val="es-CL"/>
        </w:rPr>
      </w:pPr>
    </w:p>
    <w:p w14:paraId="45AF25CF" w14:textId="77777777" w:rsidR="00F64971" w:rsidRPr="008F4DD2" w:rsidRDefault="00F64971" w:rsidP="00A51666">
      <w:pPr>
        <w:pStyle w:val="Paragrafoelenco"/>
        <w:spacing w:line="360" w:lineRule="auto"/>
        <w:ind w:left="66"/>
        <w:jc w:val="both"/>
        <w:rPr>
          <w:rFonts w:ascii="Arial" w:hAnsi="Arial" w:cs="Arial"/>
          <w:lang w:val="es-CL"/>
        </w:rPr>
      </w:pPr>
    </w:p>
    <w:p w14:paraId="6B4A5B33"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En la gráfica a continuación, se muestra en formato de torta, cómo se distribuyen las empresas de esta muestra según si han obtenido premio alguno o no.</w:t>
      </w:r>
    </w:p>
    <w:p w14:paraId="1E99AE0A" w14:textId="77777777" w:rsidR="00F64971" w:rsidRPr="008F4DD2" w:rsidRDefault="00F64971" w:rsidP="00A51666">
      <w:pPr>
        <w:pStyle w:val="Paragrafoelenco"/>
        <w:spacing w:line="360" w:lineRule="auto"/>
        <w:ind w:left="66"/>
        <w:jc w:val="both"/>
        <w:rPr>
          <w:rFonts w:ascii="Arial" w:hAnsi="Arial" w:cs="Arial"/>
          <w:lang w:val="es-CL"/>
        </w:rPr>
      </w:pPr>
    </w:p>
    <w:p w14:paraId="08B66883" w14:textId="77777777" w:rsidR="00F64971" w:rsidRDefault="00AF1153" w:rsidP="00AF1153">
      <w:pPr>
        <w:pStyle w:val="Paragrafoelenco"/>
        <w:spacing w:line="360" w:lineRule="auto"/>
        <w:ind w:left="0"/>
        <w:jc w:val="center"/>
        <w:rPr>
          <w:rFonts w:ascii="Arial" w:hAnsi="Arial" w:cs="Arial"/>
          <w:lang w:val="es-CL"/>
        </w:rPr>
      </w:pPr>
      <w:r w:rsidRPr="00AF1153">
        <w:rPr>
          <w:rFonts w:ascii="Arial" w:hAnsi="Arial" w:cs="Arial"/>
          <w:noProof/>
          <w:lang w:val="it-IT" w:eastAsia="it-IT"/>
        </w:rPr>
        <w:drawing>
          <wp:inline distT="0" distB="0" distL="0" distR="0" wp14:anchorId="2DA96810" wp14:editId="5709FA77">
            <wp:extent cx="4688417" cy="2108200"/>
            <wp:effectExtent l="19050" t="0" r="16933" b="6350"/>
            <wp:docPr id="26"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58D429E1" w14:textId="77777777" w:rsidR="00AF1153" w:rsidRPr="00AF1153" w:rsidRDefault="00AF1153" w:rsidP="00AF1153">
      <w:pPr>
        <w:pStyle w:val="Paragrafoelenco"/>
        <w:spacing w:line="360" w:lineRule="auto"/>
        <w:ind w:left="0"/>
        <w:jc w:val="center"/>
        <w:rPr>
          <w:rFonts w:ascii="Arial" w:hAnsi="Arial" w:cs="Arial"/>
          <w:sz w:val="16"/>
          <w:szCs w:val="16"/>
          <w:lang w:val="es-CL"/>
        </w:rPr>
      </w:pPr>
      <w:r w:rsidRPr="00AF1153">
        <w:rPr>
          <w:rFonts w:ascii="Arial" w:hAnsi="Arial" w:cs="Arial"/>
          <w:sz w:val="16"/>
          <w:szCs w:val="16"/>
          <w:lang w:val="es-CL"/>
        </w:rPr>
        <w:t>Gráfico 5.20: Empresas que han obtenido Premio Pyme.</w:t>
      </w:r>
    </w:p>
    <w:p w14:paraId="5E5770BB" w14:textId="77777777" w:rsidR="00F64971" w:rsidRPr="008F4DD2" w:rsidRDefault="00F64971" w:rsidP="00A51666">
      <w:pPr>
        <w:pStyle w:val="Paragrafoelenco"/>
        <w:spacing w:line="360" w:lineRule="auto"/>
        <w:ind w:left="0"/>
        <w:jc w:val="both"/>
        <w:rPr>
          <w:rFonts w:ascii="Arial" w:hAnsi="Arial" w:cs="Arial"/>
          <w:lang w:val="es-CL"/>
        </w:rPr>
      </w:pPr>
    </w:p>
    <w:p w14:paraId="5B8CA786" w14:textId="77777777" w:rsidR="00F64971" w:rsidRPr="008F4DD2" w:rsidRDefault="00F64971" w:rsidP="00A51666">
      <w:pPr>
        <w:pStyle w:val="Paragrafoelenco"/>
        <w:spacing w:line="360" w:lineRule="auto"/>
        <w:ind w:left="0" w:firstLine="720"/>
        <w:jc w:val="both"/>
        <w:rPr>
          <w:rFonts w:ascii="Arial" w:hAnsi="Arial" w:cs="Arial"/>
          <w:lang w:val="es-CL"/>
        </w:rPr>
      </w:pPr>
      <w:r w:rsidRPr="008F4DD2">
        <w:rPr>
          <w:rFonts w:ascii="Arial" w:hAnsi="Arial" w:cs="Arial"/>
          <w:lang w:val="es-CL"/>
        </w:rPr>
        <w:t xml:space="preserve">Es evidente que en su gran mayoría, las empresas no han obtenido premios. Pero pese a esto, se nota un entusiasmo, por parte de los gerentes, a participar de en estas instancias. </w:t>
      </w:r>
    </w:p>
    <w:p w14:paraId="3E03A79B" w14:textId="77777777" w:rsidR="00F64971" w:rsidRPr="008F4DD2" w:rsidRDefault="00F64971" w:rsidP="00A51666">
      <w:pPr>
        <w:pStyle w:val="Paragrafoelenco"/>
        <w:spacing w:line="360" w:lineRule="auto"/>
        <w:ind w:left="0"/>
        <w:jc w:val="both"/>
        <w:rPr>
          <w:rFonts w:ascii="Arial" w:hAnsi="Arial" w:cs="Arial"/>
          <w:lang w:val="es-CL"/>
        </w:rPr>
      </w:pPr>
    </w:p>
    <w:p w14:paraId="2D41BCAD" w14:textId="77777777" w:rsidR="00F64971" w:rsidRPr="008F4DD2" w:rsidRDefault="005D0B23" w:rsidP="00C30A98">
      <w:pPr>
        <w:pStyle w:val="SubseccinTesis"/>
        <w:rPr>
          <w:lang w:val="es-CL"/>
        </w:rPr>
      </w:pPr>
      <w:r w:rsidRPr="008F4DD2">
        <w:rPr>
          <w:lang w:val="es-CL"/>
        </w:rPr>
        <w:t>Sitio Web</w:t>
      </w:r>
    </w:p>
    <w:p w14:paraId="4DF00ABE" w14:textId="77777777" w:rsidR="00F64971" w:rsidRPr="008F4DD2" w:rsidRDefault="00F64971" w:rsidP="00A51666">
      <w:pPr>
        <w:pStyle w:val="Paragrafoelenco"/>
        <w:spacing w:line="360" w:lineRule="auto"/>
        <w:ind w:left="66"/>
        <w:jc w:val="both"/>
        <w:rPr>
          <w:rFonts w:ascii="Arial" w:hAnsi="Arial" w:cs="Arial"/>
          <w:lang w:val="es-CL"/>
        </w:rPr>
      </w:pPr>
    </w:p>
    <w:p w14:paraId="0CD90952"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Dentro de las carencias que se han identificado en el grupo de las MIPES, y que se analizó en las secciones anteriores, tiene relación con el uso de herramientas informáticas, principalmente las TIC. Parte de este análisis incorpora el desarrollo de las páginas web de las empresas, ya sean informativas o transaccionales.</w:t>
      </w:r>
    </w:p>
    <w:p w14:paraId="7D4750A6" w14:textId="77777777" w:rsidR="00F64971" w:rsidRPr="008F4DD2" w:rsidRDefault="00F64971" w:rsidP="00A51666">
      <w:pPr>
        <w:pStyle w:val="Paragrafoelenco"/>
        <w:spacing w:line="360" w:lineRule="auto"/>
        <w:ind w:left="66"/>
        <w:jc w:val="both"/>
        <w:rPr>
          <w:rFonts w:ascii="Arial" w:hAnsi="Arial" w:cs="Arial"/>
          <w:lang w:val="es-CL"/>
        </w:rPr>
      </w:pPr>
    </w:p>
    <w:p w14:paraId="33EDE38C"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Hoy, tener sitio en Internet, para una empresa, resulta casi obligatorio, ya que es parte esencial de la imagen corporativa de una organización. El no tener una, muc</w:t>
      </w:r>
      <w:r w:rsidR="005903C2" w:rsidRPr="008F4DD2">
        <w:rPr>
          <w:rFonts w:ascii="Arial" w:hAnsi="Arial" w:cs="Arial"/>
          <w:lang w:val="es-CL"/>
        </w:rPr>
        <w:t>has veces desprestigia y tilda</w:t>
      </w:r>
      <w:r w:rsidRPr="008F4DD2">
        <w:rPr>
          <w:rFonts w:ascii="Arial" w:hAnsi="Arial" w:cs="Arial"/>
          <w:lang w:val="es-CL"/>
        </w:rPr>
        <w:t xml:space="preserve"> a las entidades como “poco seria”. Es por esto que identificar el uso de esta herramienta es importante para entender las necesidades que pueden </w:t>
      </w:r>
      <w:r w:rsidRPr="008F4DD2">
        <w:rPr>
          <w:rFonts w:ascii="Arial" w:hAnsi="Arial" w:cs="Arial"/>
          <w:lang w:val="es-CL"/>
        </w:rPr>
        <w:lastRenderedPageBreak/>
        <w:t>llegar a tener los potenciales clientes, en términos de manejo de imagen y aprovechamiento de recursos que se encuentran a la mano.</w:t>
      </w:r>
    </w:p>
    <w:p w14:paraId="483F336C" w14:textId="77777777" w:rsidR="00F64971" w:rsidRPr="008F4DD2" w:rsidRDefault="00F64971" w:rsidP="00A51666">
      <w:pPr>
        <w:pStyle w:val="Paragrafoelenco"/>
        <w:spacing w:line="360" w:lineRule="auto"/>
        <w:ind w:left="66"/>
        <w:jc w:val="both"/>
        <w:rPr>
          <w:rFonts w:ascii="Arial" w:hAnsi="Arial" w:cs="Arial"/>
          <w:lang w:val="es-CL"/>
        </w:rPr>
      </w:pPr>
    </w:p>
    <w:p w14:paraId="3BA48D9A" w14:textId="77777777" w:rsidR="00F64971" w:rsidRDefault="00AF1153" w:rsidP="00AF1153">
      <w:pPr>
        <w:pStyle w:val="Paragrafoelenco"/>
        <w:spacing w:line="360" w:lineRule="auto"/>
        <w:ind w:left="66"/>
        <w:jc w:val="center"/>
        <w:rPr>
          <w:lang w:val="es-CL"/>
        </w:rPr>
      </w:pPr>
      <w:r w:rsidRPr="00AF1153">
        <w:rPr>
          <w:noProof/>
          <w:lang w:val="it-IT" w:eastAsia="it-IT"/>
        </w:rPr>
        <w:drawing>
          <wp:inline distT="0" distB="0" distL="0" distR="0" wp14:anchorId="34DA7A1A" wp14:editId="3C8B0D3D">
            <wp:extent cx="4999990" cy="2260812"/>
            <wp:effectExtent l="19050" t="0" r="10160" b="6138"/>
            <wp:docPr id="27" name="Gráfico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32D91ED8" w14:textId="77777777" w:rsidR="00AF1153" w:rsidRPr="00AF1153" w:rsidRDefault="00AF1153" w:rsidP="00AF1153">
      <w:pPr>
        <w:pStyle w:val="Paragrafoelenco"/>
        <w:spacing w:line="360" w:lineRule="auto"/>
        <w:ind w:left="66"/>
        <w:jc w:val="center"/>
        <w:rPr>
          <w:rFonts w:ascii="Arial" w:hAnsi="Arial" w:cs="Arial"/>
          <w:sz w:val="16"/>
          <w:szCs w:val="16"/>
          <w:lang w:val="es-CL"/>
        </w:rPr>
      </w:pPr>
      <w:r w:rsidRPr="00AF1153">
        <w:rPr>
          <w:rFonts w:ascii="Arial" w:hAnsi="Arial" w:cs="Arial"/>
          <w:sz w:val="16"/>
          <w:szCs w:val="16"/>
          <w:lang w:val="es-CL"/>
        </w:rPr>
        <w:t>Gráfico 5.21: Empresas con sitio web.</w:t>
      </w:r>
    </w:p>
    <w:p w14:paraId="4E810C66" w14:textId="77777777" w:rsidR="00F64971" w:rsidRPr="008F4DD2" w:rsidRDefault="00F64971" w:rsidP="00A51666">
      <w:pPr>
        <w:pStyle w:val="Paragrafoelenco"/>
        <w:spacing w:line="360" w:lineRule="auto"/>
        <w:ind w:left="66"/>
        <w:jc w:val="both"/>
        <w:rPr>
          <w:lang w:val="es-CL"/>
        </w:rPr>
      </w:pPr>
    </w:p>
    <w:p w14:paraId="47C58D48" w14:textId="77777777" w:rsidR="00F64971" w:rsidRPr="008F4DD2" w:rsidRDefault="00F64971" w:rsidP="00A51666">
      <w:pPr>
        <w:pStyle w:val="Paragrafoelenco"/>
        <w:spacing w:line="360" w:lineRule="auto"/>
        <w:ind w:left="66" w:firstLine="654"/>
        <w:jc w:val="both"/>
        <w:rPr>
          <w:rFonts w:ascii="Arial" w:hAnsi="Arial" w:cs="Arial"/>
          <w:lang w:val="es-CL"/>
        </w:rPr>
      </w:pPr>
      <w:r w:rsidRPr="008F4DD2">
        <w:rPr>
          <w:rFonts w:ascii="Arial" w:hAnsi="Arial" w:cs="Arial"/>
          <w:lang w:val="es-CL"/>
        </w:rPr>
        <w:t>Como indica la gráfica anterior, más del 70% de las empresas cuenta con un sitio corporativo. Esta cifra debiese ser incluso más alta, en este tipo de empresas que cuenta con pocas opciones para publicitarse, debido a los altos costos de los espacios publicitarios convencionales. Implementar una página es relativamente barato, considerando un sitio estándar que sirva para presentar a la empresa hacia su público y hacer contacto con sus clientes.</w:t>
      </w:r>
    </w:p>
    <w:p w14:paraId="00C9D009" w14:textId="77777777" w:rsidR="00F64971" w:rsidRPr="008F4DD2" w:rsidRDefault="00F64971" w:rsidP="00A51666">
      <w:pPr>
        <w:pStyle w:val="Style-2"/>
        <w:spacing w:line="360" w:lineRule="auto"/>
        <w:contextualSpacing/>
        <w:jc w:val="both"/>
        <w:rPr>
          <w:rFonts w:ascii="Arial" w:hAnsi="Arial" w:cs="Arial"/>
          <w:bCs/>
          <w:iCs/>
          <w:color w:val="000000"/>
        </w:rPr>
      </w:pPr>
    </w:p>
    <w:p w14:paraId="593EAAAE" w14:textId="77777777" w:rsidR="00F64971" w:rsidRPr="008F4DD2" w:rsidRDefault="00F64971" w:rsidP="00A51666">
      <w:pPr>
        <w:pStyle w:val="Style-2"/>
        <w:spacing w:line="360" w:lineRule="auto"/>
        <w:contextualSpacing/>
        <w:jc w:val="both"/>
        <w:rPr>
          <w:rFonts w:ascii="Arial" w:hAnsi="Arial" w:cs="Arial"/>
          <w:bCs/>
          <w:iCs/>
          <w:color w:val="000000"/>
        </w:rPr>
      </w:pPr>
    </w:p>
    <w:p w14:paraId="5426C501" w14:textId="77777777" w:rsidR="00F64971" w:rsidRPr="008F4DD2" w:rsidRDefault="00F64971" w:rsidP="00C30A98">
      <w:pPr>
        <w:pStyle w:val="3ernivelsubtitulotesis"/>
      </w:pPr>
      <w:bookmarkStart w:id="17" w:name="_Toc320462457"/>
      <w:r w:rsidRPr="008F4DD2">
        <w:t>PERFIL DEL CLIENTE</w:t>
      </w:r>
      <w:bookmarkEnd w:id="17"/>
    </w:p>
    <w:p w14:paraId="6E609CF7" w14:textId="77777777" w:rsidR="00F64971" w:rsidRPr="008F4DD2" w:rsidRDefault="00F64971" w:rsidP="00A51666">
      <w:pPr>
        <w:pStyle w:val="Style-2"/>
        <w:spacing w:line="360" w:lineRule="auto"/>
        <w:contextualSpacing/>
        <w:jc w:val="both"/>
        <w:rPr>
          <w:rFonts w:ascii="Arial" w:hAnsi="Arial" w:cs="Arial"/>
          <w:bCs/>
          <w:iCs/>
          <w:color w:val="000000"/>
        </w:rPr>
      </w:pPr>
    </w:p>
    <w:p w14:paraId="0B729543" w14:textId="77777777" w:rsidR="005D0B23" w:rsidRPr="008F4DD2" w:rsidRDefault="005D0B23"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Con el objetivo de tener un concepto más acabado de los clientes a los que está orientado el SAIM, se ha decidido, gracias al análisis realizado en las secciones pasadas, establecer un perfil de cliente según una serie de factores, como se detalla a continuación.</w:t>
      </w:r>
    </w:p>
    <w:p w14:paraId="45D4E39C" w14:textId="77777777" w:rsidR="00F64971" w:rsidRPr="008F4DD2" w:rsidRDefault="00F64971" w:rsidP="00A51666">
      <w:pPr>
        <w:pStyle w:val="Style-2"/>
        <w:spacing w:line="360" w:lineRule="auto"/>
        <w:ind w:left="66"/>
        <w:contextualSpacing/>
        <w:jc w:val="both"/>
        <w:rPr>
          <w:rFonts w:ascii="Arial" w:hAnsi="Arial" w:cs="Arial"/>
          <w:bCs/>
          <w:iCs/>
          <w:color w:val="000000"/>
        </w:rPr>
      </w:pPr>
    </w:p>
    <w:p w14:paraId="132CC153" w14:textId="77777777" w:rsidR="005903C2" w:rsidRPr="008F4DD2" w:rsidRDefault="005D0B23" w:rsidP="00C30A98">
      <w:pPr>
        <w:pStyle w:val="SubseccinTesis"/>
        <w:rPr>
          <w:lang w:val="es-CL"/>
        </w:rPr>
      </w:pPr>
      <w:r w:rsidRPr="008F4DD2">
        <w:rPr>
          <w:lang w:val="es-CL"/>
        </w:rPr>
        <w:t>Ubicación geográfica</w:t>
      </w:r>
    </w:p>
    <w:p w14:paraId="370144FA" w14:textId="77777777"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5D0B23" w:rsidRPr="008F4DD2">
        <w:rPr>
          <w:rFonts w:ascii="Arial" w:hAnsi="Arial" w:cs="Arial"/>
          <w:bCs/>
          <w:iCs/>
          <w:color w:val="000000"/>
        </w:rPr>
        <w:tab/>
      </w:r>
      <w:r w:rsidR="00200530" w:rsidRPr="008F4DD2">
        <w:rPr>
          <w:rFonts w:ascii="Arial" w:hAnsi="Arial" w:cs="Arial"/>
          <w:bCs/>
          <w:iCs/>
          <w:color w:val="000000"/>
        </w:rPr>
        <w:t>Entre la VIII región y la RM, principalmente la c</w:t>
      </w:r>
      <w:r w:rsidRPr="008F4DD2">
        <w:rPr>
          <w:rFonts w:ascii="Arial" w:hAnsi="Arial" w:cs="Arial"/>
          <w:bCs/>
          <w:iCs/>
          <w:color w:val="000000"/>
        </w:rPr>
        <w:t>iudad de</w:t>
      </w:r>
      <w:r w:rsidR="00200530" w:rsidRPr="008F4DD2">
        <w:rPr>
          <w:rFonts w:ascii="Arial" w:hAnsi="Arial" w:cs="Arial"/>
          <w:bCs/>
          <w:iCs/>
          <w:color w:val="000000"/>
        </w:rPr>
        <w:t xml:space="preserve"> Santiago, Región Metropolitana, es decir, la empresa que se encuentra cercana a las grandes capitales regionales del país.</w:t>
      </w:r>
    </w:p>
    <w:p w14:paraId="46BFEAA9" w14:textId="77777777" w:rsidR="005903C2" w:rsidRPr="008F4DD2" w:rsidRDefault="005903C2" w:rsidP="00A51666">
      <w:pPr>
        <w:pStyle w:val="Style-2"/>
        <w:spacing w:line="360" w:lineRule="auto"/>
        <w:contextualSpacing/>
        <w:jc w:val="both"/>
        <w:rPr>
          <w:rFonts w:ascii="Arial" w:hAnsi="Arial" w:cs="Arial"/>
          <w:bCs/>
          <w:iCs/>
          <w:color w:val="000000"/>
        </w:rPr>
      </w:pPr>
    </w:p>
    <w:p w14:paraId="4B9A25F1" w14:textId="77777777" w:rsidR="00961EFE" w:rsidRPr="008F4DD2" w:rsidRDefault="005D0B23" w:rsidP="00C30A98">
      <w:pPr>
        <w:pStyle w:val="SubseccinTesis"/>
        <w:rPr>
          <w:lang w:val="es-CL"/>
        </w:rPr>
      </w:pPr>
      <w:r w:rsidRPr="008F4DD2">
        <w:rPr>
          <w:lang w:val="es-CL"/>
        </w:rPr>
        <w:t>Tamaño de empresa</w:t>
      </w:r>
    </w:p>
    <w:p w14:paraId="73AE7281" w14:textId="77777777" w:rsidR="00961EFE" w:rsidRPr="008F4DD2" w:rsidRDefault="00961EFE"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Pequeña empresa con un volumen de ventas no superior a los 200 mil millones de pesos y con una cantidad de trabajadores que bordea las 10 personas.</w:t>
      </w:r>
    </w:p>
    <w:p w14:paraId="066BA48B" w14:textId="77777777" w:rsidR="00961EFE" w:rsidRPr="008F4DD2" w:rsidRDefault="00961EFE" w:rsidP="00C30A98">
      <w:pPr>
        <w:pStyle w:val="SubseccinTesis"/>
        <w:rPr>
          <w:lang w:val="es-CL"/>
        </w:rPr>
      </w:pPr>
    </w:p>
    <w:p w14:paraId="6A942EB4" w14:textId="77777777" w:rsidR="00961EFE" w:rsidRPr="008F4DD2" w:rsidRDefault="00961EFE" w:rsidP="00C30A98">
      <w:pPr>
        <w:pStyle w:val="SubseccinTesis"/>
        <w:rPr>
          <w:lang w:val="es-CL"/>
        </w:rPr>
      </w:pPr>
      <w:r w:rsidRPr="008F4DD2">
        <w:rPr>
          <w:lang w:val="es-CL"/>
        </w:rPr>
        <w:t>Tipo de empresa</w:t>
      </w:r>
    </w:p>
    <w:p w14:paraId="51D090CC" w14:textId="77777777" w:rsidR="005903C2" w:rsidRPr="008F4DD2" w:rsidRDefault="005903C2"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r>
      <w:r w:rsidR="00961EFE" w:rsidRPr="008F4DD2">
        <w:rPr>
          <w:rFonts w:ascii="Arial" w:hAnsi="Arial" w:cs="Arial"/>
          <w:bCs/>
          <w:iCs/>
          <w:color w:val="000000"/>
        </w:rPr>
        <w:t xml:space="preserve">Indiferente del rubro, las empresas ya se encuentran formalizadas y ya pasaron el proceso de incubación de sus negocios. </w:t>
      </w:r>
    </w:p>
    <w:p w14:paraId="494FC10B" w14:textId="77777777" w:rsidR="00200530" w:rsidRPr="008F4DD2" w:rsidRDefault="00200530" w:rsidP="00A51666">
      <w:pPr>
        <w:pStyle w:val="Style-2"/>
        <w:spacing w:line="360" w:lineRule="auto"/>
        <w:contextualSpacing/>
        <w:jc w:val="both"/>
        <w:rPr>
          <w:rFonts w:ascii="Arial" w:hAnsi="Arial" w:cs="Arial"/>
          <w:bCs/>
          <w:iCs/>
          <w:color w:val="000000"/>
        </w:rPr>
      </w:pPr>
    </w:p>
    <w:p w14:paraId="13ADA228" w14:textId="77777777" w:rsidR="005903C2" w:rsidRPr="008F4DD2" w:rsidRDefault="00200530" w:rsidP="00C30A98">
      <w:pPr>
        <w:pStyle w:val="SubseccinTesis"/>
        <w:rPr>
          <w:lang w:val="es-CL"/>
        </w:rPr>
      </w:pPr>
      <w:r w:rsidRPr="008F4DD2">
        <w:rPr>
          <w:lang w:val="es-CL"/>
        </w:rPr>
        <w:t>Rubro</w:t>
      </w:r>
    </w:p>
    <w:p w14:paraId="0732A63C" w14:textId="77777777" w:rsidR="00200530" w:rsidRPr="008F4DD2" w:rsidRDefault="00200530"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No existe un rubro en particular que identifique a la empresa objetivo, pero si se puede descartar a aquellas presentes en la agricultura, manufactura, transporte y de servicios básicos.</w:t>
      </w:r>
    </w:p>
    <w:p w14:paraId="3D200D23" w14:textId="77777777" w:rsidR="00200530" w:rsidRPr="008F4DD2" w:rsidRDefault="00200530" w:rsidP="00A51666">
      <w:pPr>
        <w:pStyle w:val="Style-2"/>
        <w:spacing w:line="360" w:lineRule="auto"/>
        <w:contextualSpacing/>
        <w:jc w:val="both"/>
        <w:rPr>
          <w:rFonts w:ascii="Arial" w:hAnsi="Arial" w:cs="Arial"/>
          <w:bCs/>
          <w:iCs/>
          <w:color w:val="000000"/>
        </w:rPr>
      </w:pPr>
    </w:p>
    <w:p w14:paraId="11A4BA2E" w14:textId="77777777" w:rsidR="00200530" w:rsidRPr="008F4DD2" w:rsidRDefault="00E63C01" w:rsidP="00C30A98">
      <w:pPr>
        <w:pStyle w:val="SubseccinTesis"/>
        <w:rPr>
          <w:lang w:val="es-CL"/>
        </w:rPr>
      </w:pPr>
      <w:r w:rsidRPr="008F4DD2">
        <w:rPr>
          <w:lang w:val="es-CL"/>
        </w:rPr>
        <w:t>Intereses</w:t>
      </w:r>
    </w:p>
    <w:p w14:paraId="77872E9B" w14:textId="77777777" w:rsidR="00200530" w:rsidRPr="008F4DD2" w:rsidRDefault="001D575C" w:rsidP="00A51666">
      <w:pPr>
        <w:pStyle w:val="Style-2"/>
        <w:spacing w:line="360" w:lineRule="auto"/>
        <w:ind w:left="709" w:hanging="709"/>
        <w:contextualSpacing/>
        <w:jc w:val="both"/>
        <w:rPr>
          <w:rFonts w:ascii="Arial" w:hAnsi="Arial" w:cs="Arial"/>
          <w:bCs/>
          <w:iCs/>
          <w:color w:val="000000"/>
        </w:rPr>
      </w:pPr>
      <w:r w:rsidRPr="008F4DD2">
        <w:rPr>
          <w:rFonts w:ascii="Arial" w:hAnsi="Arial" w:cs="Arial"/>
          <w:bCs/>
          <w:iCs/>
          <w:color w:val="000000"/>
        </w:rPr>
        <w:tab/>
        <w:t xml:space="preserve">La empresa objetivo es aquella que </w:t>
      </w:r>
      <w:r w:rsidR="00E3645F" w:rsidRPr="008F4DD2">
        <w:rPr>
          <w:rFonts w:ascii="Arial" w:hAnsi="Arial" w:cs="Arial"/>
          <w:bCs/>
          <w:iCs/>
          <w:color w:val="000000"/>
        </w:rPr>
        <w:t>está</w:t>
      </w:r>
      <w:r w:rsidRPr="008F4DD2">
        <w:rPr>
          <w:rFonts w:ascii="Arial" w:hAnsi="Arial" w:cs="Arial"/>
          <w:bCs/>
          <w:iCs/>
          <w:color w:val="000000"/>
        </w:rPr>
        <w:t xml:space="preserve"> interesada en la mejora continua, queriendo superarse </w:t>
      </w:r>
      <w:r w:rsidR="00E3645F" w:rsidRPr="008F4DD2">
        <w:rPr>
          <w:rFonts w:ascii="Arial" w:hAnsi="Arial" w:cs="Arial"/>
          <w:bCs/>
          <w:iCs/>
          <w:color w:val="000000"/>
        </w:rPr>
        <w:t>día</w:t>
      </w:r>
      <w:r w:rsidRPr="008F4DD2">
        <w:rPr>
          <w:rFonts w:ascii="Arial" w:hAnsi="Arial" w:cs="Arial"/>
          <w:bCs/>
          <w:iCs/>
          <w:color w:val="000000"/>
        </w:rPr>
        <w:t xml:space="preserve"> a día, ya sea obteniendo premios para ser reconocida, logrando certificaciones </w:t>
      </w:r>
      <w:r w:rsidR="00E63C01" w:rsidRPr="008F4DD2">
        <w:rPr>
          <w:rFonts w:ascii="Arial" w:hAnsi="Arial" w:cs="Arial"/>
          <w:bCs/>
          <w:iCs/>
          <w:color w:val="000000"/>
        </w:rPr>
        <w:t>para aumentar la competitividad, utilizando  herramientas para la gestión y manteniendo el interés en aprender cosas nuevas, asociadas a sus negocios.</w:t>
      </w:r>
    </w:p>
    <w:p w14:paraId="1813DD7B" w14:textId="77777777" w:rsidR="005903C2" w:rsidRPr="008F4DD2" w:rsidRDefault="005903C2" w:rsidP="00A51666">
      <w:pPr>
        <w:pStyle w:val="Style-2"/>
        <w:spacing w:line="360" w:lineRule="auto"/>
        <w:ind w:left="66"/>
        <w:contextualSpacing/>
        <w:jc w:val="both"/>
        <w:rPr>
          <w:rFonts w:ascii="Arial" w:hAnsi="Arial" w:cs="Arial"/>
          <w:bCs/>
          <w:iCs/>
          <w:color w:val="000000"/>
        </w:rPr>
      </w:pPr>
    </w:p>
    <w:p w14:paraId="4D24842F" w14:textId="77777777" w:rsidR="005903C2" w:rsidRPr="008F4DD2" w:rsidRDefault="001D575C" w:rsidP="00A51666">
      <w:pPr>
        <w:pStyle w:val="Style-2"/>
        <w:spacing w:line="360" w:lineRule="auto"/>
        <w:ind w:firstLine="426"/>
        <w:contextualSpacing/>
        <w:jc w:val="both"/>
        <w:rPr>
          <w:rFonts w:ascii="Arial" w:hAnsi="Arial" w:cs="Arial"/>
          <w:bCs/>
          <w:iCs/>
          <w:color w:val="000000"/>
        </w:rPr>
      </w:pPr>
      <w:r w:rsidRPr="008F4DD2">
        <w:rPr>
          <w:rFonts w:ascii="Arial" w:hAnsi="Arial" w:cs="Arial"/>
          <w:bCs/>
          <w:iCs/>
          <w:color w:val="000000"/>
        </w:rPr>
        <w:t>Además, de las entrevistas realizadas</w:t>
      </w:r>
      <w:r w:rsidR="00E63C01" w:rsidRPr="008F4DD2">
        <w:rPr>
          <w:rFonts w:ascii="Arial" w:hAnsi="Arial" w:cs="Arial"/>
          <w:bCs/>
          <w:iCs/>
          <w:color w:val="000000"/>
        </w:rPr>
        <w:t xml:space="preserve"> a empresas postulantes al Premio Pyme 2010</w:t>
      </w:r>
      <w:r w:rsidRPr="008F4DD2">
        <w:rPr>
          <w:rFonts w:ascii="Arial" w:hAnsi="Arial" w:cs="Arial"/>
          <w:bCs/>
          <w:iCs/>
          <w:color w:val="000000"/>
        </w:rPr>
        <w:t xml:space="preserve">, se pudo </w:t>
      </w:r>
      <w:r w:rsidR="00F509DC" w:rsidRPr="008F4DD2">
        <w:rPr>
          <w:rFonts w:ascii="Arial" w:hAnsi="Arial" w:cs="Arial"/>
          <w:bCs/>
          <w:iCs/>
          <w:color w:val="000000"/>
        </w:rPr>
        <w:t>recoger otras características</w:t>
      </w:r>
      <w:r w:rsidRPr="008F4DD2">
        <w:rPr>
          <w:rFonts w:ascii="Arial" w:hAnsi="Arial" w:cs="Arial"/>
          <w:bCs/>
          <w:iCs/>
          <w:color w:val="000000"/>
        </w:rPr>
        <w:t xml:space="preserve"> comunes que presenta nuestro cliente objetivo, estas son:</w:t>
      </w:r>
    </w:p>
    <w:p w14:paraId="0CEFEA60" w14:textId="77777777" w:rsidR="001D575C" w:rsidRPr="008F4DD2" w:rsidRDefault="001D575C" w:rsidP="00A51666">
      <w:pPr>
        <w:pStyle w:val="Style-2"/>
        <w:spacing w:line="360" w:lineRule="auto"/>
        <w:ind w:left="66"/>
        <w:contextualSpacing/>
        <w:jc w:val="both"/>
        <w:rPr>
          <w:rFonts w:ascii="Arial" w:hAnsi="Arial" w:cs="Arial"/>
          <w:bCs/>
          <w:iCs/>
          <w:color w:val="000000"/>
        </w:rPr>
      </w:pPr>
    </w:p>
    <w:p w14:paraId="6AFF1C8B" w14:textId="77777777" w:rsidR="001D575C" w:rsidRPr="008F4DD2" w:rsidRDefault="001D575C" w:rsidP="00C30A98">
      <w:pPr>
        <w:pStyle w:val="SubseccinTesis"/>
        <w:rPr>
          <w:lang w:val="es-CL"/>
        </w:rPr>
      </w:pPr>
      <w:r w:rsidRPr="008F4DD2">
        <w:rPr>
          <w:lang w:val="es-CL"/>
        </w:rPr>
        <w:t xml:space="preserve">Acceso </w:t>
      </w:r>
      <w:r w:rsidR="00E3645F" w:rsidRPr="008F4DD2">
        <w:rPr>
          <w:lang w:val="es-CL"/>
        </w:rPr>
        <w:t>al</w:t>
      </w:r>
      <w:r w:rsidRPr="008F4DD2">
        <w:rPr>
          <w:lang w:val="es-CL"/>
        </w:rPr>
        <w:t xml:space="preserve"> financiamiento</w:t>
      </w:r>
      <w:r w:rsidR="00E63C01" w:rsidRPr="008F4DD2">
        <w:rPr>
          <w:lang w:val="es-CL"/>
        </w:rPr>
        <w:t xml:space="preserve"> y condiciones de pago</w:t>
      </w:r>
    </w:p>
    <w:p w14:paraId="57F6FF20" w14:textId="77777777" w:rsidR="001D575C" w:rsidRPr="008F4DD2" w:rsidRDefault="001D575C"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 xml:space="preserve">Lograr que las entidades financieras </w:t>
      </w:r>
      <w:r w:rsidR="00212CB5" w:rsidRPr="008F4DD2">
        <w:rPr>
          <w:rFonts w:ascii="Arial" w:hAnsi="Arial" w:cs="Arial"/>
          <w:bCs/>
          <w:iCs/>
          <w:color w:val="000000"/>
        </w:rPr>
        <w:t>confíen</w:t>
      </w:r>
      <w:r w:rsidRPr="008F4DD2">
        <w:rPr>
          <w:rFonts w:ascii="Arial" w:hAnsi="Arial" w:cs="Arial"/>
          <w:bCs/>
          <w:iCs/>
          <w:color w:val="000000"/>
        </w:rPr>
        <w:t xml:space="preserve"> en la empresa y sean capaces de brindarles </w:t>
      </w:r>
      <w:r w:rsidR="00212CB5" w:rsidRPr="008F4DD2">
        <w:rPr>
          <w:rFonts w:ascii="Arial" w:hAnsi="Arial" w:cs="Arial"/>
          <w:bCs/>
          <w:iCs/>
          <w:color w:val="000000"/>
        </w:rPr>
        <w:t>préstamos</w:t>
      </w:r>
      <w:r w:rsidRPr="008F4DD2">
        <w:rPr>
          <w:rFonts w:ascii="Arial" w:hAnsi="Arial" w:cs="Arial"/>
          <w:bCs/>
          <w:iCs/>
          <w:color w:val="000000"/>
        </w:rPr>
        <w:t xml:space="preserve"> con intereses no excesivos.</w:t>
      </w:r>
      <w:r w:rsidR="004025F9" w:rsidRPr="008F4DD2">
        <w:rPr>
          <w:rFonts w:ascii="Arial" w:hAnsi="Arial" w:cs="Arial"/>
          <w:bCs/>
          <w:iCs/>
          <w:color w:val="000000"/>
        </w:rPr>
        <w:t xml:space="preserve"> Además de tener clientes que pagan a 90 días o más, considerando las empresas públicas.</w:t>
      </w:r>
    </w:p>
    <w:p w14:paraId="39A64791" w14:textId="77777777" w:rsidR="001D575C" w:rsidRPr="008F4DD2" w:rsidRDefault="001D575C" w:rsidP="00A51666">
      <w:pPr>
        <w:pStyle w:val="Style-2"/>
        <w:spacing w:line="360" w:lineRule="auto"/>
        <w:contextualSpacing/>
        <w:jc w:val="both"/>
        <w:rPr>
          <w:rFonts w:ascii="Arial" w:hAnsi="Arial" w:cs="Arial"/>
          <w:bCs/>
          <w:iCs/>
          <w:color w:val="000000"/>
        </w:rPr>
      </w:pPr>
    </w:p>
    <w:p w14:paraId="3B145074" w14:textId="77777777" w:rsidR="001D575C" w:rsidRPr="008F4DD2" w:rsidRDefault="005D0B23" w:rsidP="00C30A98">
      <w:pPr>
        <w:pStyle w:val="SubseccinTesis"/>
        <w:rPr>
          <w:lang w:val="es-CL"/>
        </w:rPr>
      </w:pPr>
      <w:r w:rsidRPr="008F4DD2">
        <w:rPr>
          <w:lang w:val="es-CL"/>
        </w:rPr>
        <w:t>Gestión de las personas</w:t>
      </w:r>
    </w:p>
    <w:p w14:paraId="155F569F" w14:textId="77777777" w:rsidR="00DE1145" w:rsidRPr="008F4DD2" w:rsidRDefault="00DE1145" w:rsidP="00A51666">
      <w:pPr>
        <w:pStyle w:val="Style-2"/>
        <w:spacing w:line="360" w:lineRule="auto"/>
        <w:ind w:left="709"/>
        <w:contextualSpacing/>
        <w:jc w:val="both"/>
        <w:rPr>
          <w:rFonts w:ascii="Arial" w:hAnsi="Arial" w:cs="Arial"/>
          <w:bCs/>
          <w:iCs/>
          <w:color w:val="000000"/>
        </w:rPr>
      </w:pPr>
      <w:r w:rsidRPr="008F4DD2">
        <w:rPr>
          <w:rFonts w:ascii="Arial" w:hAnsi="Arial" w:cs="Arial"/>
          <w:bCs/>
          <w:iCs/>
          <w:color w:val="000000"/>
        </w:rPr>
        <w:tab/>
        <w:t>Mejorar la capacidad para seleccionar personal y prácticas que mejoren la calidad de este y la eficiencia productiva.</w:t>
      </w:r>
    </w:p>
    <w:p w14:paraId="058ADB7F" w14:textId="77777777" w:rsidR="00F509DC" w:rsidRPr="008F4DD2" w:rsidRDefault="00F509DC" w:rsidP="00A51666">
      <w:pPr>
        <w:pStyle w:val="Style-2"/>
        <w:spacing w:line="360" w:lineRule="auto"/>
        <w:ind w:left="709"/>
        <w:contextualSpacing/>
        <w:jc w:val="both"/>
        <w:rPr>
          <w:rFonts w:ascii="Arial" w:hAnsi="Arial" w:cs="Arial"/>
          <w:bCs/>
          <w:iCs/>
          <w:color w:val="000000"/>
        </w:rPr>
      </w:pPr>
    </w:p>
    <w:p w14:paraId="3B13406C" w14:textId="77777777" w:rsidR="00DE1145" w:rsidRPr="008F4DD2" w:rsidRDefault="00DE1145" w:rsidP="00C30A98">
      <w:pPr>
        <w:pStyle w:val="SubseccinTesis"/>
        <w:rPr>
          <w:lang w:val="es-CL"/>
        </w:rPr>
      </w:pPr>
      <w:r w:rsidRPr="008F4DD2">
        <w:rPr>
          <w:lang w:val="es-CL"/>
        </w:rPr>
        <w:t>Administración del negocio</w:t>
      </w:r>
    </w:p>
    <w:p w14:paraId="6C9B4C4B" w14:textId="77777777" w:rsidR="00DE1145" w:rsidRPr="008F4DD2" w:rsidRDefault="00DE1145" w:rsidP="00A51666">
      <w:pPr>
        <w:pStyle w:val="Style-2"/>
        <w:spacing w:line="360" w:lineRule="auto"/>
        <w:ind w:left="720"/>
        <w:contextualSpacing/>
        <w:jc w:val="both"/>
        <w:rPr>
          <w:rFonts w:ascii="Arial" w:hAnsi="Arial" w:cs="Arial"/>
          <w:bCs/>
          <w:iCs/>
          <w:color w:val="000000"/>
        </w:rPr>
      </w:pPr>
      <w:r w:rsidRPr="008F4DD2">
        <w:rPr>
          <w:rFonts w:ascii="Arial" w:hAnsi="Arial" w:cs="Arial"/>
          <w:bCs/>
          <w:iCs/>
          <w:color w:val="000000"/>
        </w:rPr>
        <w:t xml:space="preserve">Se trata de empresas en las que los dueños </w:t>
      </w:r>
      <w:r w:rsidR="00961EFE" w:rsidRPr="008F4DD2">
        <w:rPr>
          <w:rFonts w:ascii="Arial" w:hAnsi="Arial" w:cs="Arial"/>
          <w:bCs/>
          <w:iCs/>
          <w:color w:val="000000"/>
        </w:rPr>
        <w:t>acaparan roles de gerencia y administración que sobrepasan sus capacidades.</w:t>
      </w:r>
    </w:p>
    <w:p w14:paraId="1CCACA04" w14:textId="77777777" w:rsidR="00DE1145" w:rsidRPr="008F4DD2" w:rsidRDefault="00DE1145" w:rsidP="00A51666">
      <w:pPr>
        <w:pStyle w:val="Style-2"/>
        <w:spacing w:line="360" w:lineRule="auto"/>
        <w:contextualSpacing/>
        <w:jc w:val="both"/>
        <w:rPr>
          <w:rFonts w:ascii="Arial" w:hAnsi="Arial" w:cs="Arial"/>
          <w:bCs/>
          <w:iCs/>
          <w:color w:val="000000"/>
        </w:rPr>
      </w:pPr>
    </w:p>
    <w:p w14:paraId="2AB4BD2B" w14:textId="77777777" w:rsidR="004F6828" w:rsidRPr="008F4DD2" w:rsidRDefault="00F64971" w:rsidP="00C30A98">
      <w:pPr>
        <w:pStyle w:val="TITULOTESIS"/>
      </w:pPr>
      <w:r w:rsidRPr="008F4DD2">
        <w:rPr>
          <w:i/>
          <w:iCs/>
        </w:rPr>
        <w:br w:type="page"/>
      </w:r>
      <w:bookmarkStart w:id="18" w:name="_Toc320462458"/>
      <w:r w:rsidR="004F6828" w:rsidRPr="008F4DD2">
        <w:lastRenderedPageBreak/>
        <w:t>ANÁLISIS DE MERCADO</w:t>
      </w:r>
      <w:bookmarkEnd w:id="18"/>
    </w:p>
    <w:p w14:paraId="72C9D98F" w14:textId="77777777" w:rsidR="004F6828" w:rsidRPr="008F4DD2" w:rsidRDefault="004F6828" w:rsidP="00A51666">
      <w:pPr>
        <w:pStyle w:val="Style-2"/>
        <w:spacing w:line="360" w:lineRule="auto"/>
        <w:contextualSpacing/>
        <w:jc w:val="both"/>
        <w:rPr>
          <w:rFonts w:ascii="Arial" w:hAnsi="Arial" w:cs="Arial"/>
          <w:color w:val="000000"/>
        </w:rPr>
      </w:pPr>
    </w:p>
    <w:p w14:paraId="44AC32F8" w14:textId="77777777"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Habiendo ya realizado una análisis exploratorio de los potenciales clientes a los que apunta el SAIM, y luego de crear un perfil de clientes, en este capítulo se presenta cómo se comporta en la actualidad el mercado de productos y servicios orientados al apoyo de las MIPES, en su conjuntos.</w:t>
      </w:r>
    </w:p>
    <w:p w14:paraId="1D2C1CDA" w14:textId="77777777" w:rsidR="00630B7E" w:rsidRPr="008F4DD2" w:rsidRDefault="00630B7E" w:rsidP="00A51666">
      <w:pPr>
        <w:pStyle w:val="Style-2"/>
        <w:spacing w:line="360" w:lineRule="auto"/>
        <w:contextualSpacing/>
        <w:jc w:val="both"/>
        <w:rPr>
          <w:rFonts w:ascii="Arial" w:hAnsi="Arial" w:cs="Arial"/>
          <w:color w:val="000000"/>
        </w:rPr>
      </w:pPr>
    </w:p>
    <w:p w14:paraId="405B98FC" w14:textId="77777777" w:rsidR="00630B7E" w:rsidRPr="008F4DD2" w:rsidRDefault="00630B7E"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 xml:space="preserve">Para esto, se ha considerado como mercado a todas las entidades que de forma directa o indirecta ofrecen o promueven servicios, ya sea de capacitación, financiamiento, gestión, etc., al grupo de las micro y pequeñas empresas, existente en Chile.  </w:t>
      </w:r>
    </w:p>
    <w:p w14:paraId="1508C175" w14:textId="77777777" w:rsidR="00630B7E" w:rsidRPr="008F4DD2" w:rsidRDefault="00630B7E" w:rsidP="00A51666">
      <w:pPr>
        <w:pStyle w:val="Style-2"/>
        <w:spacing w:line="360" w:lineRule="auto"/>
        <w:contextualSpacing/>
        <w:jc w:val="both"/>
        <w:rPr>
          <w:rFonts w:ascii="Arial" w:hAnsi="Arial" w:cs="Arial"/>
          <w:color w:val="000000"/>
        </w:rPr>
      </w:pPr>
    </w:p>
    <w:p w14:paraId="0BF26B0A" w14:textId="77777777" w:rsidR="00630B7E" w:rsidRPr="008F4DD2" w:rsidRDefault="00630B7E" w:rsidP="00A51666">
      <w:pPr>
        <w:pStyle w:val="Style-2"/>
        <w:spacing w:line="360" w:lineRule="auto"/>
        <w:contextualSpacing/>
        <w:jc w:val="both"/>
        <w:rPr>
          <w:rFonts w:ascii="Arial" w:hAnsi="Arial" w:cs="Arial"/>
          <w:color w:val="000000"/>
        </w:rPr>
      </w:pPr>
    </w:p>
    <w:p w14:paraId="6E0127AF" w14:textId="77777777" w:rsidR="004F6828" w:rsidRPr="008F4DD2" w:rsidRDefault="00C30A98" w:rsidP="00556A77">
      <w:pPr>
        <w:pStyle w:val="Subttulotesis"/>
        <w:rPr>
          <w:lang w:val="es-CL"/>
        </w:rPr>
      </w:pPr>
      <w:bookmarkStart w:id="19" w:name="_Toc320462459"/>
      <w:r w:rsidRPr="008F4DD2">
        <w:rPr>
          <w:lang w:val="es-CL"/>
        </w:rPr>
        <w:t>Tamaño de mercado</w:t>
      </w:r>
      <w:bookmarkEnd w:id="19"/>
    </w:p>
    <w:p w14:paraId="3D5C6899" w14:textId="77777777" w:rsidR="004F6828" w:rsidRPr="008F4DD2" w:rsidRDefault="004F6828" w:rsidP="00A51666">
      <w:pPr>
        <w:pStyle w:val="Style-2"/>
        <w:spacing w:line="360" w:lineRule="auto"/>
        <w:contextualSpacing/>
        <w:jc w:val="both"/>
        <w:rPr>
          <w:rFonts w:ascii="Arial" w:hAnsi="Arial" w:cs="Arial"/>
          <w:bCs/>
          <w:iCs/>
          <w:color w:val="000000"/>
        </w:rPr>
      </w:pPr>
    </w:p>
    <w:p w14:paraId="1D259186"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mercado objetivo está compuesto por empresas pertenecientes a las MIPES, es decir que tienen ventas anuales inferiores a UF2.500 y un máximo de 49 trabajadores. Además, estas empresas deben tener acceso a Internet, debido a que es un recurso primordial para el acceso al sistema.</w:t>
      </w:r>
    </w:p>
    <w:p w14:paraId="454C7049" w14:textId="77777777" w:rsidR="00E3645F" w:rsidRPr="008F4DD2" w:rsidRDefault="00E3645F" w:rsidP="00A51666">
      <w:pPr>
        <w:pStyle w:val="Style-2"/>
        <w:spacing w:line="360" w:lineRule="auto"/>
        <w:ind w:firstLine="720"/>
        <w:contextualSpacing/>
        <w:jc w:val="both"/>
        <w:rPr>
          <w:rFonts w:ascii="Arial" w:hAnsi="Arial" w:cs="Arial"/>
          <w:color w:val="000000"/>
        </w:rPr>
      </w:pPr>
    </w:p>
    <w:p w14:paraId="207C799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Está última característica es relevante sólo al comienzo de la vida del negocio y a modo de estimación, ya que en el futuro el acceso a conexión será superior y se pueden plantear estrategias para brindar acceso a la red como parte de un servicio complementario, para ampliar la cuota de mercado.</w:t>
      </w:r>
    </w:p>
    <w:p w14:paraId="62522E63" w14:textId="77777777" w:rsidR="004F6828" w:rsidRPr="008F4DD2" w:rsidRDefault="004F6828" w:rsidP="00A51666">
      <w:pPr>
        <w:pStyle w:val="Style-6"/>
        <w:spacing w:line="360" w:lineRule="auto"/>
        <w:ind w:left="720"/>
        <w:contextualSpacing/>
        <w:jc w:val="both"/>
        <w:rPr>
          <w:rFonts w:ascii="Arial" w:hAnsi="Arial" w:cs="Arial"/>
          <w:color w:val="000000"/>
        </w:rPr>
      </w:pPr>
    </w:p>
    <w:p w14:paraId="05CA6835"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lo largo de todo el país existen cerca de 1,5 millones de empresas MIPE. De estas sólo el 31% cuenta con acceso a Internet (considerando el uso de computadora) lo que se traduce en un mercado potencial de 465.000 empresas, considerando las formales y no formales.</w:t>
      </w:r>
    </w:p>
    <w:p w14:paraId="410C5D5F" w14:textId="77777777" w:rsidR="004F6828" w:rsidRPr="008F4DD2" w:rsidRDefault="004F6828" w:rsidP="00A51666">
      <w:pPr>
        <w:pStyle w:val="Style-2"/>
        <w:spacing w:line="360" w:lineRule="auto"/>
        <w:contextualSpacing/>
        <w:jc w:val="both"/>
        <w:rPr>
          <w:rFonts w:ascii="Arial" w:hAnsi="Arial" w:cs="Arial"/>
          <w:color w:val="000000"/>
        </w:rPr>
      </w:pPr>
    </w:p>
    <w:p w14:paraId="1266CE1F" w14:textId="77777777" w:rsidR="004F6828" w:rsidRPr="008F4DD2" w:rsidRDefault="004F6828" w:rsidP="00A51666">
      <w:pPr>
        <w:pStyle w:val="Style-2"/>
        <w:spacing w:line="360" w:lineRule="auto"/>
        <w:contextualSpacing/>
        <w:jc w:val="both"/>
        <w:rPr>
          <w:rFonts w:ascii="Arial" w:hAnsi="Arial" w:cs="Arial"/>
          <w:color w:val="000000"/>
        </w:rPr>
      </w:pPr>
    </w:p>
    <w:p w14:paraId="0CFE2F1E" w14:textId="77777777" w:rsidR="004F6828" w:rsidRPr="008F4DD2" w:rsidRDefault="00556A77" w:rsidP="00556A77">
      <w:pPr>
        <w:pStyle w:val="Subttulotesis"/>
        <w:rPr>
          <w:lang w:val="es-CL"/>
        </w:rPr>
      </w:pPr>
      <w:bookmarkStart w:id="20" w:name="_Toc320462460"/>
      <w:r w:rsidRPr="008F4DD2">
        <w:rPr>
          <w:lang w:val="es-CL"/>
        </w:rPr>
        <w:t>Situación actual</w:t>
      </w:r>
      <w:bookmarkEnd w:id="20"/>
    </w:p>
    <w:p w14:paraId="0E6239B0" w14:textId="77777777" w:rsidR="004F6828" w:rsidRPr="008F4DD2" w:rsidRDefault="004F6828" w:rsidP="00A51666">
      <w:pPr>
        <w:pStyle w:val="Style-2"/>
        <w:spacing w:line="360" w:lineRule="auto"/>
        <w:contextualSpacing/>
        <w:jc w:val="both"/>
        <w:rPr>
          <w:rFonts w:ascii="Arial" w:hAnsi="Arial" w:cs="Arial"/>
          <w:color w:val="000000"/>
        </w:rPr>
      </w:pPr>
    </w:p>
    <w:p w14:paraId="694BD9B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en Chile, existe una batería de instituciones orientadas al apoyo de empresas nacionales y sus trabajadores, en particular a aquellos más desvalidos y con mayores necesidades. Dentro de este análisis sólo serán relevantes los instrumentos de ayuda a las empresas pertenecientes a las MIPES y todos los actores involucrados en ellas, ya sean empleados, gerentes, dueños o administradores.</w:t>
      </w:r>
    </w:p>
    <w:p w14:paraId="1DEC5E4F"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el país existen principalmente cinco instituciones, pertenecientes a la Red de Fomento Productivo, que potencian el desempeño de las MIPES a través de una serie de programas. Estas son:</w:t>
      </w:r>
    </w:p>
    <w:p w14:paraId="0FEAB6D9" w14:textId="77777777" w:rsidR="004F6828" w:rsidRPr="008F4DD2" w:rsidRDefault="004F6828" w:rsidP="00A51666">
      <w:pPr>
        <w:pStyle w:val="Style-2"/>
        <w:spacing w:line="360" w:lineRule="auto"/>
        <w:contextualSpacing/>
        <w:jc w:val="both"/>
        <w:rPr>
          <w:rFonts w:ascii="Arial" w:hAnsi="Arial" w:cs="Arial"/>
          <w:color w:val="000000"/>
        </w:rPr>
      </w:pPr>
    </w:p>
    <w:p w14:paraId="3A755483"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SENCE</w:t>
      </w:r>
    </w:p>
    <w:p w14:paraId="4237E97A"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FOSIS</w:t>
      </w:r>
    </w:p>
    <w:p w14:paraId="7604B686"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CORFO</w:t>
      </w:r>
    </w:p>
    <w:p w14:paraId="2DDB1E47"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SERCOTEC</w:t>
      </w:r>
    </w:p>
    <w:p w14:paraId="4A255D56" w14:textId="77777777" w:rsidR="004F6828" w:rsidRPr="008F4DD2" w:rsidRDefault="004F6828" w:rsidP="00A51666">
      <w:pPr>
        <w:pStyle w:val="Style-2"/>
        <w:numPr>
          <w:ilvl w:val="0"/>
          <w:numId w:val="4"/>
        </w:numPr>
        <w:spacing w:line="360" w:lineRule="auto"/>
        <w:contextualSpacing/>
        <w:jc w:val="both"/>
        <w:rPr>
          <w:rFonts w:ascii="Arial" w:hAnsi="Arial" w:cs="Arial"/>
          <w:color w:val="000000"/>
        </w:rPr>
      </w:pPr>
      <w:r w:rsidRPr="008F4DD2">
        <w:rPr>
          <w:rFonts w:ascii="Arial" w:hAnsi="Arial" w:cs="Arial"/>
          <w:color w:val="000000"/>
        </w:rPr>
        <w:t>INDAP</w:t>
      </w:r>
    </w:p>
    <w:p w14:paraId="167A9A64" w14:textId="77777777" w:rsidR="004F6828" w:rsidRPr="008F4DD2" w:rsidRDefault="004F6828" w:rsidP="00A51666">
      <w:pPr>
        <w:pStyle w:val="Style-2"/>
        <w:spacing w:line="360" w:lineRule="auto"/>
        <w:ind w:left="720"/>
        <w:contextualSpacing/>
        <w:jc w:val="both"/>
        <w:rPr>
          <w:rFonts w:ascii="Arial" w:hAnsi="Arial" w:cs="Arial"/>
          <w:color w:val="000000"/>
        </w:rPr>
      </w:pPr>
    </w:p>
    <w:p w14:paraId="7881A240" w14:textId="77777777"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La Red de Fomento Productivo está formada por las diferentes instituciones públicas que disponen de  servicios e instrumentos para fomentar y apoyar la creación y el desarrollo de las empresas del país, especialmente aquellas de menor tamaño. La Red de Fomento Productivo es coordinada por el Ministerio de Economía y está integrada por 22 instituciones públicas que ofrecen</w:t>
      </w:r>
      <w:r w:rsidR="0038782B" w:rsidRPr="008F4DD2">
        <w:rPr>
          <w:rFonts w:ascii="Arial" w:hAnsi="Arial" w:cs="Arial"/>
          <w:color w:val="000000"/>
        </w:rPr>
        <w:t xml:space="preserve"> </w:t>
      </w:r>
      <w:r w:rsidRPr="008F4DD2">
        <w:rPr>
          <w:rFonts w:ascii="Arial" w:hAnsi="Arial" w:cs="Arial"/>
          <w:color w:val="000000"/>
        </w:rPr>
        <w:t>servicios e instrumentos de apoyo para</w:t>
      </w:r>
      <w:r w:rsidR="0038782B" w:rsidRPr="008F4DD2">
        <w:rPr>
          <w:rFonts w:ascii="Arial" w:hAnsi="Arial" w:cs="Arial"/>
          <w:color w:val="000000"/>
        </w:rPr>
        <w:t xml:space="preserve"> </w:t>
      </w:r>
      <w:r w:rsidRPr="008F4DD2">
        <w:rPr>
          <w:rFonts w:ascii="Arial" w:hAnsi="Arial" w:cs="Arial"/>
          <w:color w:val="000000"/>
        </w:rPr>
        <w:t>todas las áreas productivas a lo largo del país.</w:t>
      </w:r>
    </w:p>
    <w:p w14:paraId="203A6CBC" w14:textId="77777777" w:rsidR="00630B7E" w:rsidRPr="008F4DD2" w:rsidRDefault="00630B7E" w:rsidP="00A51666">
      <w:pPr>
        <w:pStyle w:val="Style-2"/>
        <w:spacing w:line="360" w:lineRule="auto"/>
        <w:ind w:firstLine="360"/>
        <w:contextualSpacing/>
        <w:jc w:val="both"/>
        <w:rPr>
          <w:rFonts w:ascii="Arial" w:hAnsi="Arial" w:cs="Arial"/>
          <w:color w:val="000000"/>
        </w:rPr>
      </w:pPr>
    </w:p>
    <w:p w14:paraId="7C6A28F5"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lang w:val="it-IT" w:eastAsia="it-IT"/>
        </w:rPr>
        <w:lastRenderedPageBreak/>
        <w:drawing>
          <wp:inline distT="0" distB="0" distL="0" distR="0" wp14:anchorId="3D87B62D" wp14:editId="1A64AE19">
            <wp:extent cx="5136582" cy="2783858"/>
            <wp:effectExtent l="19050" t="0" r="6918" b="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34"/>
                    <a:srcRect/>
                    <a:stretch>
                      <a:fillRect/>
                    </a:stretch>
                  </pic:blipFill>
                  <pic:spPr bwMode="auto">
                    <a:xfrm>
                      <a:off x="0" y="0"/>
                      <a:ext cx="5149057" cy="2790619"/>
                    </a:xfrm>
                    <a:prstGeom prst="rect">
                      <a:avLst/>
                    </a:prstGeom>
                    <a:noFill/>
                    <a:ln w="9525">
                      <a:noFill/>
                      <a:miter lim="800000"/>
                      <a:headEnd/>
                      <a:tailEnd/>
                    </a:ln>
                  </pic:spPr>
                </pic:pic>
              </a:graphicData>
            </a:graphic>
          </wp:inline>
        </w:drawing>
      </w:r>
    </w:p>
    <w:p w14:paraId="0FB235D8" w14:textId="77777777" w:rsidR="00E3645F" w:rsidRPr="008F4DD2" w:rsidRDefault="00E3645F"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6.1: Instituciones oferentes de instrumentos de apoyo MIPES.</w:t>
      </w:r>
    </w:p>
    <w:p w14:paraId="42C8563E" w14:textId="77777777" w:rsidR="004F6828" w:rsidRPr="008F4DD2" w:rsidRDefault="004F6828" w:rsidP="00A51666">
      <w:pPr>
        <w:pStyle w:val="Style-2"/>
        <w:spacing w:line="360" w:lineRule="auto"/>
        <w:contextualSpacing/>
        <w:jc w:val="both"/>
        <w:rPr>
          <w:rFonts w:ascii="Arial" w:hAnsi="Arial" w:cs="Arial"/>
          <w:color w:val="000000"/>
        </w:rPr>
      </w:pPr>
    </w:p>
    <w:p w14:paraId="1AA159E6" w14:textId="77777777" w:rsidR="00630B7E" w:rsidRPr="008F4DD2" w:rsidRDefault="00630B7E" w:rsidP="00A51666">
      <w:pPr>
        <w:pStyle w:val="Style-2"/>
        <w:spacing w:line="360" w:lineRule="auto"/>
        <w:contextualSpacing/>
        <w:jc w:val="both"/>
        <w:rPr>
          <w:rFonts w:ascii="Arial" w:hAnsi="Arial" w:cs="Arial"/>
          <w:color w:val="000000"/>
        </w:rPr>
      </w:pPr>
    </w:p>
    <w:p w14:paraId="3B028A12"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Cada una de estas organizaciones cuenta con distintas herramientas y marcos legales, como se detalla a continuación.</w:t>
      </w:r>
    </w:p>
    <w:p w14:paraId="6B77B33F" w14:textId="77777777" w:rsidR="004F6828" w:rsidRPr="008F4DD2" w:rsidRDefault="004F6828" w:rsidP="00A51666">
      <w:pPr>
        <w:pStyle w:val="Style-2"/>
        <w:spacing w:line="360" w:lineRule="auto"/>
        <w:contextualSpacing/>
        <w:jc w:val="both"/>
        <w:rPr>
          <w:rFonts w:ascii="Arial" w:hAnsi="Arial" w:cs="Arial"/>
          <w:color w:val="000000"/>
        </w:rPr>
      </w:pPr>
    </w:p>
    <w:p w14:paraId="6A246880" w14:textId="77777777" w:rsidR="004F6828" w:rsidRPr="008F4DD2" w:rsidRDefault="004F6828" w:rsidP="00556A77">
      <w:pPr>
        <w:pStyle w:val="SubseccinTesis"/>
        <w:rPr>
          <w:lang w:val="es-CL"/>
        </w:rPr>
      </w:pPr>
      <w:r w:rsidRPr="008F4DD2">
        <w:rPr>
          <w:lang w:val="es-CL"/>
        </w:rPr>
        <w:t>SENCE</w:t>
      </w:r>
    </w:p>
    <w:p w14:paraId="11C9F701" w14:textId="77777777" w:rsidR="004F6828" w:rsidRPr="008F4DD2" w:rsidRDefault="004F6828" w:rsidP="00A51666">
      <w:pPr>
        <w:pStyle w:val="Style-2"/>
        <w:spacing w:line="360" w:lineRule="auto"/>
        <w:contextualSpacing/>
        <w:jc w:val="both"/>
        <w:rPr>
          <w:rFonts w:ascii="Arial" w:hAnsi="Arial" w:cs="Arial"/>
          <w:b/>
          <w:color w:val="000000"/>
        </w:rPr>
      </w:pPr>
    </w:p>
    <w:p w14:paraId="0C15A88C"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del Servicio Nacional de Capacitación y Empleo, SENCE, se busca de alguna forma a contribuir mediante la utilización de políticas públicas a mejorar la competitividad de las empresas y a poder aumentar el grado de empleabilidad de  los trabajadores a través de un  proceso continuo en el tiempo. Esto se lleva a cabo mediante la utilización de un beneficio tributario que consiste en permitir a las empresas que puedan rebajar un monto</w:t>
      </w:r>
      <w:r w:rsidR="0038782B" w:rsidRPr="008F4DD2">
        <w:rPr>
          <w:rFonts w:ascii="Arial" w:hAnsi="Arial" w:cs="Arial"/>
          <w:color w:val="000000"/>
        </w:rPr>
        <w:t xml:space="preserve"> </w:t>
      </w:r>
      <w:r w:rsidRPr="008F4DD2">
        <w:rPr>
          <w:rFonts w:ascii="Arial" w:hAnsi="Arial" w:cs="Arial"/>
          <w:color w:val="000000"/>
        </w:rPr>
        <w:t xml:space="preserve">equivalente al  1% del total de las  planillas anuales de remuneración, al momento de realizar el pago de los impuestos, siempre y cuando esa misma cifra se haya destinado a realizar acciones capacitación.  </w:t>
      </w:r>
    </w:p>
    <w:p w14:paraId="35EFCBC4" w14:textId="77777777" w:rsidR="004F6828" w:rsidRPr="008F4DD2" w:rsidRDefault="004F6828" w:rsidP="00A51666">
      <w:pPr>
        <w:pStyle w:val="Style-2"/>
        <w:spacing w:line="360" w:lineRule="auto"/>
        <w:contextualSpacing/>
        <w:jc w:val="both"/>
        <w:rPr>
          <w:rFonts w:ascii="Arial" w:hAnsi="Arial" w:cs="Arial"/>
          <w:color w:val="000000"/>
        </w:rPr>
      </w:pPr>
    </w:p>
    <w:p w14:paraId="4B68EDE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 importante destacar que  los objetivos del SENCE  están orientados a: </w:t>
      </w:r>
    </w:p>
    <w:p w14:paraId="137C8121"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Entregar transparencia y calidad al mercado de la capacitación laboral.</w:t>
      </w:r>
    </w:p>
    <w:p w14:paraId="2A729546"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Administrar los beneficios de la franquicia tributaria.</w:t>
      </w:r>
    </w:p>
    <w:p w14:paraId="08D56072"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Aumentar la empleabilidad de las personas permitiendo que estas tengan más y mejores oportunidades de trabajo.</w:t>
      </w:r>
    </w:p>
    <w:p w14:paraId="7CE1A9DC"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lastRenderedPageBreak/>
        <w:t>Implementar instrumentos  de política activa que faciliten la inserción laboral.</w:t>
      </w:r>
    </w:p>
    <w:p w14:paraId="783E62D1" w14:textId="77777777" w:rsidR="004F6828" w:rsidRPr="008F4DD2" w:rsidRDefault="004F6828" w:rsidP="00A51666">
      <w:pPr>
        <w:pStyle w:val="Style-2"/>
        <w:numPr>
          <w:ilvl w:val="0"/>
          <w:numId w:val="2"/>
        </w:numPr>
        <w:spacing w:line="360" w:lineRule="auto"/>
        <w:contextualSpacing/>
        <w:jc w:val="both"/>
        <w:rPr>
          <w:rFonts w:ascii="Arial" w:hAnsi="Arial" w:cs="Arial"/>
          <w:color w:val="000000"/>
        </w:rPr>
      </w:pPr>
      <w:r w:rsidRPr="008F4DD2">
        <w:rPr>
          <w:rFonts w:ascii="Arial" w:hAnsi="Arial" w:cs="Arial"/>
          <w:color w:val="000000"/>
        </w:rPr>
        <w:t xml:space="preserve">Realizar fiscalizaciones periódicas a los diferentes actores involucrados en el sistema. </w:t>
      </w:r>
    </w:p>
    <w:p w14:paraId="0C61DC8C" w14:textId="77777777" w:rsidR="004F6828" w:rsidRPr="008F4DD2" w:rsidRDefault="004F6828" w:rsidP="00A51666">
      <w:pPr>
        <w:pStyle w:val="Style-2"/>
        <w:spacing w:line="360" w:lineRule="auto"/>
        <w:contextualSpacing/>
        <w:jc w:val="both"/>
        <w:rPr>
          <w:rFonts w:ascii="Arial" w:hAnsi="Arial" w:cs="Arial"/>
          <w:color w:val="000000"/>
        </w:rPr>
      </w:pPr>
    </w:p>
    <w:p w14:paraId="21569AA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diferentes actores involucrados  en el sistema son las empresas, los Organismos Técnicos Intermediarios de Capacitación (OTIC) y los Organismos Técnicos de Capacitación (OTEC). </w:t>
      </w:r>
    </w:p>
    <w:p w14:paraId="12772666" w14:textId="77777777" w:rsidR="004F6828" w:rsidRPr="008F4DD2" w:rsidRDefault="004F6828" w:rsidP="00A51666">
      <w:pPr>
        <w:pStyle w:val="Style-2"/>
        <w:spacing w:line="360" w:lineRule="auto"/>
        <w:contextualSpacing/>
        <w:jc w:val="both"/>
        <w:rPr>
          <w:rFonts w:ascii="Arial" w:hAnsi="Arial" w:cs="Arial"/>
          <w:color w:val="000000"/>
        </w:rPr>
      </w:pPr>
    </w:p>
    <w:p w14:paraId="0008DFF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OTIC son personas jurídicas sin fines de  lucro, cuyo objetivo es otorgar apoyo técnico a las empresas adheridas al sistema de capacitación y están distribuidas a lo largo de  Chile. Su función la efectúan a través de la promoción, organización y supervisión de programas de capacitación y de asistencia técnica para el desarrollo de los recursos humanos. </w:t>
      </w:r>
    </w:p>
    <w:p w14:paraId="6F84B017" w14:textId="77777777" w:rsidR="004F6828" w:rsidRPr="008F4DD2" w:rsidRDefault="004F6828" w:rsidP="00A51666">
      <w:pPr>
        <w:pStyle w:val="Style-2"/>
        <w:spacing w:line="360" w:lineRule="auto"/>
        <w:contextualSpacing/>
        <w:jc w:val="both"/>
        <w:rPr>
          <w:rFonts w:ascii="Arial" w:hAnsi="Arial" w:cs="Arial"/>
          <w:color w:val="000000"/>
        </w:rPr>
      </w:pPr>
    </w:p>
    <w:p w14:paraId="5064466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OTEC son personas jurídicas cuyo único objeto social es realizar actividades de capacitación y pueden ser contratadas  directamente por las empresas para ejercer dicha acción.</w:t>
      </w:r>
    </w:p>
    <w:p w14:paraId="31ED17F6" w14:textId="77777777" w:rsidR="004F6828" w:rsidRPr="008F4DD2" w:rsidRDefault="004F6828" w:rsidP="00A51666">
      <w:pPr>
        <w:pStyle w:val="Style-2"/>
        <w:spacing w:line="360" w:lineRule="auto"/>
        <w:contextualSpacing/>
        <w:jc w:val="both"/>
        <w:rPr>
          <w:rFonts w:ascii="Arial" w:hAnsi="Arial" w:cs="Arial"/>
          <w:color w:val="000000"/>
        </w:rPr>
      </w:pPr>
    </w:p>
    <w:p w14:paraId="6FBD039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actualidad el SENCE cuenta con los siguientes programas de capacitación: </w:t>
      </w:r>
    </w:p>
    <w:p w14:paraId="413FC625"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Franquicia Tributaria para la Capacitación.</w:t>
      </w:r>
    </w:p>
    <w:p w14:paraId="46A150E2"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Foncap Microempresa</w:t>
      </w:r>
    </w:p>
    <w:p w14:paraId="35A8C6F8"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Emprende.</w:t>
      </w:r>
    </w:p>
    <w:p w14:paraId="26E5DBE8"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MIPE.</w:t>
      </w:r>
    </w:p>
    <w:p w14:paraId="5B321584"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Chile Califica Línea NTIC.</w:t>
      </w:r>
    </w:p>
    <w:p w14:paraId="2B7058AC" w14:textId="77777777" w:rsidR="004F6828" w:rsidRPr="008F4DD2" w:rsidRDefault="004F6828" w:rsidP="00A51666">
      <w:pPr>
        <w:pStyle w:val="Style-2"/>
        <w:numPr>
          <w:ilvl w:val="0"/>
          <w:numId w:val="3"/>
        </w:numPr>
        <w:spacing w:line="360" w:lineRule="auto"/>
        <w:contextualSpacing/>
        <w:jc w:val="both"/>
        <w:rPr>
          <w:rFonts w:ascii="Arial" w:hAnsi="Arial" w:cs="Arial"/>
          <w:color w:val="000000"/>
        </w:rPr>
      </w:pPr>
      <w:r w:rsidRPr="008F4DD2">
        <w:rPr>
          <w:rFonts w:ascii="Arial" w:hAnsi="Arial" w:cs="Arial"/>
          <w:color w:val="000000"/>
        </w:rPr>
        <w:t>Becas  Franquicia Tributaria.</w:t>
      </w:r>
    </w:p>
    <w:p w14:paraId="100691A8" w14:textId="77777777" w:rsidR="004F6828" w:rsidRPr="008F4DD2" w:rsidRDefault="004F6828" w:rsidP="00A51666">
      <w:pPr>
        <w:pStyle w:val="Style-2"/>
        <w:spacing w:line="360" w:lineRule="auto"/>
        <w:contextualSpacing/>
        <w:jc w:val="both"/>
        <w:rPr>
          <w:rFonts w:ascii="Arial" w:hAnsi="Arial" w:cs="Arial"/>
          <w:color w:val="000000"/>
        </w:rPr>
      </w:pPr>
    </w:p>
    <w:p w14:paraId="670EA555" w14:textId="77777777" w:rsidR="00630B7E" w:rsidRPr="008F4DD2" w:rsidRDefault="00630B7E" w:rsidP="00A51666">
      <w:pPr>
        <w:pStyle w:val="Style-2"/>
        <w:spacing w:line="360" w:lineRule="auto"/>
        <w:contextualSpacing/>
        <w:jc w:val="both"/>
        <w:rPr>
          <w:rFonts w:ascii="Arial" w:hAnsi="Arial" w:cs="Arial"/>
          <w:color w:val="000000"/>
        </w:rPr>
      </w:pPr>
    </w:p>
    <w:p w14:paraId="37E99CC6" w14:textId="77777777" w:rsidR="008B3A94" w:rsidRPr="008F4DD2" w:rsidRDefault="008B3A94" w:rsidP="00556A77">
      <w:pPr>
        <w:pStyle w:val="SubseccinTesis"/>
        <w:rPr>
          <w:lang w:val="es-CL"/>
        </w:rPr>
      </w:pPr>
      <w:r w:rsidRPr="008F4DD2">
        <w:rPr>
          <w:lang w:val="es-CL"/>
        </w:rPr>
        <w:t>SENSE y Franquicia Tributaria</w:t>
      </w:r>
    </w:p>
    <w:p w14:paraId="18302B2E" w14:textId="77777777" w:rsidR="008B3A94" w:rsidRPr="008F4DD2" w:rsidRDefault="008B3A94" w:rsidP="00A51666">
      <w:pPr>
        <w:spacing w:line="360" w:lineRule="auto"/>
        <w:jc w:val="both"/>
        <w:rPr>
          <w:rFonts w:ascii="Arial" w:hAnsi="Arial" w:cs="Arial"/>
          <w:color w:val="000000"/>
          <w:lang w:val="es-CL"/>
        </w:rPr>
      </w:pPr>
    </w:p>
    <w:p w14:paraId="0AF52F9F" w14:textId="77777777" w:rsidR="0049503B" w:rsidRPr="008F4DD2" w:rsidRDefault="008B3A94" w:rsidP="00A51666">
      <w:pPr>
        <w:spacing w:line="360" w:lineRule="auto"/>
        <w:jc w:val="both"/>
        <w:rPr>
          <w:rFonts w:ascii="Arial" w:hAnsi="Arial" w:cs="Arial"/>
          <w:color w:val="000000"/>
          <w:lang w:val="es-CL"/>
        </w:rPr>
      </w:pPr>
      <w:r w:rsidRPr="008F4DD2">
        <w:rPr>
          <w:rFonts w:ascii="Arial" w:hAnsi="Arial" w:cs="Arial"/>
          <w:color w:val="000000"/>
          <w:lang w:val="es-CL"/>
        </w:rPr>
        <w:tab/>
        <w:t>En la actualidad, SENSE, con el estímulo del actual Gobierno, prepara una serie de modificaciones orientadas al uso de la franquicia tributaria por parte de las MI</w:t>
      </w:r>
      <w:r w:rsidR="0049503B" w:rsidRPr="008F4DD2">
        <w:rPr>
          <w:rFonts w:ascii="Arial" w:hAnsi="Arial" w:cs="Arial"/>
          <w:color w:val="000000"/>
          <w:lang w:val="es-CL"/>
        </w:rPr>
        <w:t>PES, en vista del poco uso de este beneficio.</w:t>
      </w:r>
    </w:p>
    <w:p w14:paraId="7B30AB2B" w14:textId="77777777" w:rsidR="0049503B" w:rsidRPr="008F4DD2" w:rsidRDefault="0049503B" w:rsidP="00A51666">
      <w:pPr>
        <w:spacing w:line="360" w:lineRule="auto"/>
        <w:jc w:val="both"/>
        <w:rPr>
          <w:rFonts w:ascii="Arial" w:hAnsi="Arial" w:cs="Arial"/>
          <w:color w:val="000000"/>
          <w:lang w:val="es-CL"/>
        </w:rPr>
      </w:pPr>
    </w:p>
    <w:p w14:paraId="15238A9B" w14:textId="77777777" w:rsidR="0049503B" w:rsidRPr="008F4DD2" w:rsidRDefault="0049503B" w:rsidP="00A51666">
      <w:pPr>
        <w:spacing w:line="360" w:lineRule="auto"/>
        <w:jc w:val="both"/>
        <w:rPr>
          <w:rFonts w:ascii="Arial" w:hAnsi="Arial" w:cs="Arial"/>
          <w:color w:val="000000"/>
          <w:lang w:val="es-CL"/>
        </w:rPr>
      </w:pPr>
      <w:r w:rsidRPr="008F4DD2">
        <w:rPr>
          <w:rFonts w:ascii="Arial" w:hAnsi="Arial" w:cs="Arial"/>
          <w:color w:val="000000"/>
          <w:lang w:val="es-CL"/>
        </w:rPr>
        <w:lastRenderedPageBreak/>
        <w:tab/>
        <w:t>El actual director del SENCE, José Miguel Berguño, ha establecido como meta, capacitar a 5 millones de personas durante los 4 años correspondientes al mandato de Sebastian Piñera. Cifra que dista de los 930 mil capacitados en 2009.</w:t>
      </w:r>
    </w:p>
    <w:p w14:paraId="0F892B10" w14:textId="77777777" w:rsidR="0049503B" w:rsidRPr="008F4DD2" w:rsidRDefault="0049503B" w:rsidP="00A51666">
      <w:pPr>
        <w:spacing w:line="360" w:lineRule="auto"/>
        <w:jc w:val="both"/>
        <w:rPr>
          <w:rFonts w:ascii="Arial" w:hAnsi="Arial" w:cs="Arial"/>
          <w:color w:val="000000"/>
          <w:lang w:val="es-CL"/>
        </w:rPr>
      </w:pPr>
    </w:p>
    <w:p w14:paraId="1C45B49F"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Aparte de los cambios en la franquicia, se está trabajando bonos de capacitación, los cuales están dirigidos a los dueños de MIPES y sus trabajadores. Hoy, se están desarrollando planes piloto en cuatro regiones para los trabajadores activos (Antofagasta, Metropolitana, Maule y Bío Bío) y para los dueños de empresas de menor tamaño en las regiones de Atacama, Valparaíso, Metropolitana y Punta Arenas.</w:t>
      </w:r>
    </w:p>
    <w:p w14:paraId="392EE6E4" w14:textId="77777777" w:rsidR="00630B7E" w:rsidRPr="008F4DD2" w:rsidRDefault="00630B7E" w:rsidP="00A51666">
      <w:pPr>
        <w:spacing w:line="360" w:lineRule="auto"/>
        <w:ind w:firstLine="720"/>
        <w:jc w:val="both"/>
        <w:rPr>
          <w:rFonts w:ascii="Arial" w:hAnsi="Arial" w:cs="Arial"/>
          <w:color w:val="000000"/>
          <w:lang w:val="es-CL"/>
        </w:rPr>
      </w:pPr>
    </w:p>
    <w:p w14:paraId="575C9C55"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El bono opera como un voucher de capacitación que los trabajadores pueden comprar dentro de una red cerr</w:t>
      </w:r>
      <w:r w:rsidR="00630B7E" w:rsidRPr="008F4DD2">
        <w:rPr>
          <w:rFonts w:ascii="Arial" w:hAnsi="Arial" w:cs="Arial"/>
          <w:color w:val="000000"/>
          <w:lang w:val="es-CL"/>
        </w:rPr>
        <w:t>ada de prestadores, definida por</w:t>
      </w:r>
      <w:r w:rsidRPr="008F4DD2">
        <w:rPr>
          <w:rFonts w:ascii="Arial" w:hAnsi="Arial" w:cs="Arial"/>
          <w:color w:val="000000"/>
          <w:lang w:val="es-CL"/>
        </w:rPr>
        <w:t xml:space="preserve"> </w:t>
      </w:r>
      <w:r w:rsidR="00630B7E" w:rsidRPr="008F4DD2">
        <w:rPr>
          <w:rFonts w:ascii="Arial" w:hAnsi="Arial" w:cs="Arial"/>
          <w:color w:val="000000"/>
          <w:lang w:val="es-CL"/>
        </w:rPr>
        <w:t>SENCE,</w:t>
      </w:r>
      <w:r w:rsidRPr="008F4DD2">
        <w:rPr>
          <w:rFonts w:ascii="Arial" w:hAnsi="Arial" w:cs="Arial"/>
          <w:color w:val="000000"/>
          <w:lang w:val="es-CL"/>
        </w:rPr>
        <w:t xml:space="preserve"> a través de un proceso de licitación. En ese proceso, las OTEC y otras instituciones deben presentar sus propuestas metodológicas y </w:t>
      </w:r>
      <w:r w:rsidR="00630B7E" w:rsidRPr="008F4DD2">
        <w:rPr>
          <w:rFonts w:ascii="Arial" w:hAnsi="Arial" w:cs="Arial"/>
          <w:color w:val="000000"/>
          <w:lang w:val="es-CL"/>
        </w:rPr>
        <w:t xml:space="preserve">SENCE </w:t>
      </w:r>
      <w:r w:rsidRPr="008F4DD2">
        <w:rPr>
          <w:rFonts w:ascii="Arial" w:hAnsi="Arial" w:cs="Arial"/>
          <w:color w:val="000000"/>
          <w:lang w:val="es-CL"/>
        </w:rPr>
        <w:t xml:space="preserve">hace una selección por la calidad de la propuesta, en lugar de que prevalezca el valor/hora, como </w:t>
      </w:r>
      <w:r w:rsidR="00630B7E" w:rsidRPr="008F4DD2">
        <w:rPr>
          <w:rFonts w:ascii="Arial" w:hAnsi="Arial" w:cs="Arial"/>
          <w:color w:val="000000"/>
          <w:lang w:val="es-CL"/>
        </w:rPr>
        <w:t>se realiza en la</w:t>
      </w:r>
      <w:r w:rsidRPr="008F4DD2">
        <w:rPr>
          <w:rFonts w:ascii="Arial" w:hAnsi="Arial" w:cs="Arial"/>
          <w:color w:val="000000"/>
          <w:lang w:val="es-CL"/>
        </w:rPr>
        <w:t xml:space="preserve"> actualidad. Luego se levanta cierta oferta de cursos y las personas determinan en qué se quieren capacitar.</w:t>
      </w:r>
    </w:p>
    <w:p w14:paraId="16E64B1D" w14:textId="77777777" w:rsidR="00630B7E" w:rsidRPr="008F4DD2" w:rsidRDefault="00630B7E" w:rsidP="00A51666">
      <w:pPr>
        <w:spacing w:line="360" w:lineRule="auto"/>
        <w:ind w:firstLine="720"/>
        <w:jc w:val="both"/>
        <w:rPr>
          <w:rFonts w:ascii="Arial" w:hAnsi="Arial" w:cs="Arial"/>
          <w:color w:val="000000"/>
          <w:lang w:val="es-CL"/>
        </w:rPr>
      </w:pPr>
    </w:p>
    <w:p w14:paraId="1BDC5009" w14:textId="77777777" w:rsidR="0049503B" w:rsidRPr="008F4DD2" w:rsidRDefault="0049503B"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Posteriormente viene un proceso de seguimiento y evaluación para ver cuántos de los trabajadores que pasaron por estos cursos acceden a un mejor empleo dentro de seis y doce meses, lo que contribuye a que en las siguientes licitaciones se incorpore esa información.</w:t>
      </w:r>
    </w:p>
    <w:p w14:paraId="6DF71B18" w14:textId="77777777" w:rsidR="00630B7E" w:rsidRPr="008F4DD2" w:rsidRDefault="00630B7E" w:rsidP="00A51666">
      <w:pPr>
        <w:spacing w:line="360" w:lineRule="auto"/>
        <w:ind w:firstLine="720"/>
        <w:jc w:val="both"/>
        <w:rPr>
          <w:rFonts w:ascii="Arial" w:hAnsi="Arial" w:cs="Arial"/>
          <w:color w:val="000000"/>
          <w:lang w:val="es-CL"/>
        </w:rPr>
      </w:pPr>
    </w:p>
    <w:p w14:paraId="3BD75FE8" w14:textId="77777777" w:rsidR="0049503B" w:rsidRPr="008F4DD2" w:rsidRDefault="00630B7E" w:rsidP="00A51666">
      <w:pPr>
        <w:spacing w:line="360" w:lineRule="auto"/>
        <w:ind w:firstLine="720"/>
        <w:jc w:val="both"/>
        <w:rPr>
          <w:rFonts w:ascii="Arial" w:hAnsi="Arial" w:cs="Arial"/>
          <w:color w:val="000000"/>
          <w:lang w:val="es-CL"/>
        </w:rPr>
      </w:pPr>
      <w:r w:rsidRPr="008F4DD2">
        <w:rPr>
          <w:rFonts w:ascii="Arial" w:hAnsi="Arial" w:cs="Arial"/>
          <w:color w:val="000000"/>
          <w:lang w:val="es-CL"/>
        </w:rPr>
        <w:t xml:space="preserve">José Miguel Berguño ha </w:t>
      </w:r>
      <w:r w:rsidR="0049503B" w:rsidRPr="008F4DD2">
        <w:rPr>
          <w:rFonts w:ascii="Arial" w:hAnsi="Arial" w:cs="Arial"/>
          <w:color w:val="000000"/>
          <w:lang w:val="es-CL"/>
        </w:rPr>
        <w:t>señala</w:t>
      </w:r>
      <w:r w:rsidRPr="008F4DD2">
        <w:rPr>
          <w:rFonts w:ascii="Arial" w:hAnsi="Arial" w:cs="Arial"/>
          <w:color w:val="000000"/>
          <w:lang w:val="es-CL"/>
        </w:rPr>
        <w:t>do</w:t>
      </w:r>
      <w:r w:rsidR="0049503B" w:rsidRPr="008F4DD2">
        <w:rPr>
          <w:rFonts w:ascii="Arial" w:hAnsi="Arial" w:cs="Arial"/>
          <w:color w:val="000000"/>
          <w:lang w:val="es-CL"/>
        </w:rPr>
        <w:t xml:space="preserve"> que lo que se busca es hacer crecer la industria de capacitación y no hay ningún proyecto que apunte a desarmar las OTEC.</w:t>
      </w:r>
    </w:p>
    <w:p w14:paraId="5087083E"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67541EDE" w14:textId="77777777" w:rsidR="00556A77" w:rsidRPr="008F4DD2" w:rsidRDefault="00556A77" w:rsidP="00556A77">
      <w:pPr>
        <w:pStyle w:val="SubseccinTesis"/>
        <w:rPr>
          <w:lang w:val="es-CL"/>
        </w:rPr>
      </w:pPr>
    </w:p>
    <w:p w14:paraId="21311D84" w14:textId="77777777" w:rsidR="004F6828" w:rsidRPr="008F4DD2" w:rsidRDefault="004F6828" w:rsidP="00556A77">
      <w:pPr>
        <w:pStyle w:val="SubseccinTesis"/>
        <w:rPr>
          <w:lang w:val="es-CL"/>
        </w:rPr>
      </w:pPr>
      <w:r w:rsidRPr="008F4DD2">
        <w:rPr>
          <w:lang w:val="es-CL"/>
        </w:rPr>
        <w:t>FOSIS</w:t>
      </w:r>
    </w:p>
    <w:p w14:paraId="744615E2" w14:textId="77777777" w:rsidR="004F6828" w:rsidRPr="008F4DD2" w:rsidRDefault="004F6828" w:rsidP="00A51666">
      <w:pPr>
        <w:pStyle w:val="Style-2"/>
        <w:spacing w:line="360" w:lineRule="auto"/>
        <w:contextualSpacing/>
        <w:jc w:val="both"/>
        <w:rPr>
          <w:rFonts w:ascii="Arial" w:hAnsi="Arial" w:cs="Arial"/>
          <w:color w:val="000000"/>
        </w:rPr>
      </w:pPr>
    </w:p>
    <w:p w14:paraId="3FC28380" w14:textId="77777777" w:rsidR="004F6828" w:rsidRPr="008F4DD2" w:rsidRDefault="004F6828" w:rsidP="00A51666">
      <w:pPr>
        <w:pStyle w:val="Style-2"/>
        <w:spacing w:line="360" w:lineRule="auto"/>
        <w:ind w:firstLine="720"/>
        <w:contextualSpacing/>
        <w:jc w:val="both"/>
        <w:rPr>
          <w:rFonts w:ascii="Arial" w:hAnsi="Arial" w:cs="Arial"/>
          <w:i/>
          <w:iCs/>
          <w:color w:val="000000"/>
        </w:rPr>
      </w:pPr>
      <w:r w:rsidRPr="008F4DD2">
        <w:rPr>
          <w:rFonts w:ascii="Arial" w:hAnsi="Arial" w:cs="Arial"/>
          <w:color w:val="000000"/>
        </w:rPr>
        <w:t>El Fondo de Solidaridad e Inversión Social, FOSIS, es un servicio creado por el Gobierno nacional que se encuentra bajo la dirección del Ministerio de Planificación, con la misión de “c</w:t>
      </w:r>
      <w:r w:rsidRPr="008F4DD2">
        <w:rPr>
          <w:rFonts w:ascii="Arial" w:hAnsi="Arial" w:cs="Arial"/>
          <w:i/>
          <w:iCs/>
          <w:color w:val="000000"/>
        </w:rPr>
        <w:t xml:space="preserve">ontribuir en el esfuerzo del país por la superación de la pobreza y disminución de la vulnerabilidad social de las personas y familias, aportando respuestas </w:t>
      </w:r>
      <w:r w:rsidRPr="008F4DD2">
        <w:rPr>
          <w:rFonts w:ascii="Arial" w:hAnsi="Arial" w:cs="Arial"/>
          <w:i/>
          <w:iCs/>
          <w:color w:val="000000"/>
        </w:rPr>
        <w:lastRenderedPageBreak/>
        <w:t>originales en temas, áreas y enfoques de trabajo complementarios a los que abordan otros servicios del Estado"</w:t>
      </w:r>
      <w:r w:rsidRPr="008F4DD2">
        <w:rPr>
          <w:rStyle w:val="Rimandonotaapidipagina"/>
          <w:rFonts w:ascii="Arial" w:hAnsi="Arial" w:cs="Arial"/>
          <w:i/>
          <w:iCs/>
          <w:color w:val="000000"/>
        </w:rPr>
        <w:footnoteReference w:id="5"/>
      </w:r>
      <w:r w:rsidRPr="008F4DD2">
        <w:rPr>
          <w:rFonts w:ascii="Arial" w:hAnsi="Arial" w:cs="Arial"/>
          <w:i/>
          <w:iCs/>
          <w:color w:val="000000"/>
        </w:rPr>
        <w:t>.</w:t>
      </w:r>
    </w:p>
    <w:p w14:paraId="243B9DD8" w14:textId="77777777" w:rsidR="004F6828" w:rsidRPr="008F4DD2" w:rsidRDefault="004F6828" w:rsidP="00A51666">
      <w:pPr>
        <w:pStyle w:val="Style-2"/>
        <w:spacing w:line="360" w:lineRule="auto"/>
        <w:contextualSpacing/>
        <w:jc w:val="both"/>
        <w:rPr>
          <w:rFonts w:ascii="Arial" w:hAnsi="Arial" w:cs="Arial"/>
          <w:color w:val="000000"/>
        </w:rPr>
      </w:pPr>
    </w:p>
    <w:p w14:paraId="1E2320D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Actualmente, este servicio trabaja con cerca de 120 mil usuarios por año, contando con un presupuesto anual de 50 mil millones de pesos.</w:t>
      </w:r>
    </w:p>
    <w:p w14:paraId="44B09D5F" w14:textId="77777777" w:rsidR="004F6828" w:rsidRPr="008F4DD2" w:rsidRDefault="004F6828" w:rsidP="00A51666">
      <w:pPr>
        <w:pStyle w:val="Style-2"/>
        <w:spacing w:line="360" w:lineRule="auto"/>
        <w:contextualSpacing/>
        <w:jc w:val="both"/>
        <w:rPr>
          <w:rFonts w:ascii="Arial" w:hAnsi="Arial" w:cs="Arial"/>
          <w:color w:val="000000"/>
        </w:rPr>
      </w:pPr>
    </w:p>
    <w:p w14:paraId="46920C3E" w14:textId="77777777" w:rsidR="004F6828" w:rsidRPr="008F4DD2" w:rsidRDefault="004F6828" w:rsidP="00A51666">
      <w:pPr>
        <w:pStyle w:val="Style-2"/>
        <w:spacing w:line="360" w:lineRule="auto"/>
        <w:ind w:firstLine="360"/>
        <w:contextualSpacing/>
        <w:jc w:val="both"/>
        <w:rPr>
          <w:rFonts w:ascii="Arial" w:hAnsi="Arial" w:cs="Arial"/>
          <w:color w:val="000000"/>
        </w:rPr>
      </w:pPr>
      <w:r w:rsidRPr="008F4DD2">
        <w:rPr>
          <w:rFonts w:ascii="Arial" w:hAnsi="Arial" w:cs="Arial"/>
          <w:color w:val="000000"/>
        </w:rPr>
        <w:t>En la práctica, el FOSIS ofrece programas de ayuda social a la comunidad abarcando los siguientes ámbitos:</w:t>
      </w:r>
    </w:p>
    <w:p w14:paraId="6BEC9258" w14:textId="77777777" w:rsidR="004F6828" w:rsidRPr="008F4DD2" w:rsidRDefault="004F6828" w:rsidP="00A51666">
      <w:pPr>
        <w:pStyle w:val="Style-2"/>
        <w:spacing w:line="360" w:lineRule="auto"/>
        <w:contextualSpacing/>
        <w:jc w:val="both"/>
        <w:rPr>
          <w:rFonts w:ascii="Arial" w:hAnsi="Arial" w:cs="Arial"/>
          <w:color w:val="000000"/>
        </w:rPr>
      </w:pPr>
    </w:p>
    <w:p w14:paraId="6DB7226B"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Actividades Económicas</w:t>
      </w:r>
    </w:p>
    <w:p w14:paraId="25B044CE"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PAME + Empleo Extraordinario</w:t>
      </w:r>
    </w:p>
    <w:p w14:paraId="764C55E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Nivelación Competencias Laborales</w:t>
      </w:r>
    </w:p>
    <w:p w14:paraId="698821D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Promoción</w:t>
      </w:r>
    </w:p>
    <w:p w14:paraId="2686DB19"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Desarrollo Social</w:t>
      </w:r>
    </w:p>
    <w:p w14:paraId="1E900515"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Apoyo a la Producción Familiar para Autoconsumo</w:t>
      </w:r>
    </w:p>
    <w:p w14:paraId="161FB68C"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Empleabilidad Juvenil</w:t>
      </w:r>
    </w:p>
    <w:p w14:paraId="59AACA03"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Fondo de Iniciativas Microempresariales</w:t>
      </w:r>
    </w:p>
    <w:p w14:paraId="0814B4ED" w14:textId="77777777" w:rsidR="004F6828" w:rsidRPr="008F4DD2" w:rsidRDefault="004F6828" w:rsidP="00A51666">
      <w:pPr>
        <w:pStyle w:val="Style-2"/>
        <w:numPr>
          <w:ilvl w:val="0"/>
          <w:numId w:val="19"/>
        </w:numPr>
        <w:spacing w:line="360" w:lineRule="auto"/>
        <w:contextualSpacing/>
        <w:jc w:val="both"/>
        <w:rPr>
          <w:rFonts w:ascii="Arial" w:hAnsi="Arial" w:cs="Arial"/>
          <w:color w:val="000000"/>
        </w:rPr>
      </w:pPr>
      <w:r w:rsidRPr="008F4DD2">
        <w:rPr>
          <w:rFonts w:ascii="Arial" w:hAnsi="Arial" w:cs="Arial"/>
          <w:color w:val="000000"/>
        </w:rPr>
        <w:t>Emprendimientos Sociales</w:t>
      </w:r>
    </w:p>
    <w:p w14:paraId="1D6DA7CA" w14:textId="77777777" w:rsidR="004F6828" w:rsidRPr="008F4DD2" w:rsidRDefault="004F6828" w:rsidP="00A51666">
      <w:pPr>
        <w:pStyle w:val="Style-2"/>
        <w:spacing w:line="360" w:lineRule="auto"/>
        <w:contextualSpacing/>
        <w:jc w:val="both"/>
        <w:rPr>
          <w:rFonts w:ascii="Arial" w:hAnsi="Arial" w:cs="Arial"/>
          <w:color w:val="000000"/>
        </w:rPr>
      </w:pPr>
    </w:p>
    <w:p w14:paraId="12CAB2FF" w14:textId="77777777" w:rsidR="004F6828" w:rsidRPr="008F4DD2" w:rsidRDefault="004F6828" w:rsidP="00A51666">
      <w:pPr>
        <w:pStyle w:val="Style-2"/>
        <w:spacing w:line="360" w:lineRule="auto"/>
        <w:contextualSpacing/>
        <w:jc w:val="both"/>
        <w:rPr>
          <w:rFonts w:ascii="Arial" w:hAnsi="Arial" w:cs="Arial"/>
          <w:b/>
          <w:color w:val="000000"/>
        </w:rPr>
      </w:pPr>
    </w:p>
    <w:p w14:paraId="0541A679" w14:textId="77777777" w:rsidR="004F6828" w:rsidRPr="008F4DD2" w:rsidRDefault="004F6828" w:rsidP="00556A77">
      <w:pPr>
        <w:pStyle w:val="SubseccinTesis"/>
        <w:rPr>
          <w:lang w:val="es-CL"/>
        </w:rPr>
      </w:pPr>
      <w:r w:rsidRPr="008F4DD2">
        <w:rPr>
          <w:lang w:val="es-CL"/>
        </w:rPr>
        <w:t>SERCOTEC</w:t>
      </w:r>
    </w:p>
    <w:p w14:paraId="429C2E86" w14:textId="77777777" w:rsidR="004F6828" w:rsidRPr="008F4DD2" w:rsidRDefault="004F6828" w:rsidP="00A51666">
      <w:pPr>
        <w:pStyle w:val="Style-2"/>
        <w:spacing w:line="360" w:lineRule="auto"/>
        <w:contextualSpacing/>
        <w:jc w:val="both"/>
        <w:rPr>
          <w:rFonts w:ascii="Arial" w:hAnsi="Arial" w:cs="Arial"/>
          <w:b/>
          <w:color w:val="000000"/>
        </w:rPr>
      </w:pPr>
    </w:p>
    <w:p w14:paraId="7CB197D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Cooperación Técnica, es una corporación privada filial de la Corporación de Fomento de la Producción (CORFO) que está orientada principalmente al apoyo al sector de las MIPES. Esta tarea la realiza ofreciendo una serie de servicios  que buscan potenciar estas unidades productivas, los cuales se exhibe a continuación:</w:t>
      </w:r>
    </w:p>
    <w:p w14:paraId="441B89D8" w14:textId="77777777" w:rsidR="004F6828" w:rsidRPr="008F4DD2" w:rsidRDefault="004F6828" w:rsidP="00A51666">
      <w:pPr>
        <w:pStyle w:val="Style-2"/>
        <w:spacing w:line="360" w:lineRule="auto"/>
        <w:contextualSpacing/>
        <w:jc w:val="both"/>
        <w:rPr>
          <w:rFonts w:ascii="Arial" w:hAnsi="Arial" w:cs="Arial"/>
          <w:color w:val="000000"/>
        </w:rPr>
      </w:pPr>
    </w:p>
    <w:p w14:paraId="6F8402DA"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financiamiento</w:t>
      </w:r>
    </w:p>
    <w:p w14:paraId="366E47CD"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Obtener asesoría</w:t>
      </w:r>
    </w:p>
    <w:p w14:paraId="3FC55ED0"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Mejorar la gestión y prácticas empresariales</w:t>
      </w:r>
    </w:p>
    <w:p w14:paraId="11D31527"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t>Acceder a capacitación y formación empresarial</w:t>
      </w:r>
    </w:p>
    <w:p w14:paraId="69DF267F" w14:textId="77777777" w:rsidR="004F6828" w:rsidRPr="008F4DD2" w:rsidRDefault="004F6828" w:rsidP="00A51666">
      <w:pPr>
        <w:pStyle w:val="Style-2"/>
        <w:numPr>
          <w:ilvl w:val="0"/>
          <w:numId w:val="9"/>
        </w:numPr>
        <w:spacing w:line="360" w:lineRule="auto"/>
        <w:contextualSpacing/>
        <w:jc w:val="both"/>
        <w:rPr>
          <w:rFonts w:ascii="Arial" w:hAnsi="Arial" w:cs="Arial"/>
          <w:color w:val="000000"/>
        </w:rPr>
      </w:pPr>
      <w:r w:rsidRPr="008F4DD2">
        <w:rPr>
          <w:rFonts w:ascii="Arial" w:hAnsi="Arial" w:cs="Arial"/>
          <w:color w:val="000000"/>
        </w:rPr>
        <w:lastRenderedPageBreak/>
        <w:t>Promocionar productos y servicios</w:t>
      </w:r>
    </w:p>
    <w:p w14:paraId="30D4D238" w14:textId="77777777" w:rsidR="004F6828" w:rsidRPr="008F4DD2" w:rsidRDefault="004F6828" w:rsidP="00A51666">
      <w:pPr>
        <w:pStyle w:val="Style-2"/>
        <w:spacing w:line="360" w:lineRule="auto"/>
        <w:contextualSpacing/>
        <w:jc w:val="both"/>
        <w:rPr>
          <w:rFonts w:ascii="Arial" w:hAnsi="Arial" w:cs="Arial"/>
          <w:color w:val="000000"/>
        </w:rPr>
      </w:pPr>
    </w:p>
    <w:p w14:paraId="6F91806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SERCOTEC, en la práctica funciona como lugar de encuentro entre oferentes y demandantes. Es decir, ofrece un espacio donde los empresarios MIPES pueden concursar para obtener cada uno de los beneficios que ofrecen instituciones financieras, capacitadores, empresas de asesoría, etc., pero no ofrece soluciones integrales perdurables en el tiempo.</w:t>
      </w:r>
    </w:p>
    <w:p w14:paraId="3BF75232"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1A19284D"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522BC72C" w14:textId="77777777" w:rsidR="004F6828" w:rsidRPr="008F4DD2" w:rsidRDefault="004F6828" w:rsidP="00556A77">
      <w:pPr>
        <w:pStyle w:val="SubseccinTesis"/>
        <w:rPr>
          <w:lang w:val="es-CL"/>
        </w:rPr>
      </w:pPr>
      <w:r w:rsidRPr="008F4DD2">
        <w:rPr>
          <w:lang w:val="es-CL"/>
        </w:rPr>
        <w:t>INDAP</w:t>
      </w:r>
    </w:p>
    <w:p w14:paraId="7484BB79" w14:textId="77777777" w:rsidR="004F6828" w:rsidRPr="008F4DD2" w:rsidRDefault="004F6828" w:rsidP="00A51666">
      <w:pPr>
        <w:pStyle w:val="Style-2"/>
        <w:spacing w:line="360" w:lineRule="auto"/>
        <w:contextualSpacing/>
        <w:jc w:val="both"/>
        <w:rPr>
          <w:rFonts w:ascii="Arial" w:hAnsi="Arial" w:cs="Arial"/>
          <w:color w:val="000000"/>
        </w:rPr>
      </w:pPr>
    </w:p>
    <w:p w14:paraId="2318FEA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Instituto de Desarrollo Agropecuarios es la principal institución del Estado enfocada al apoyo de MIPES que realizan actividades de agricultura. Su principal objetivo es desarrollar de manera sustentable la competitividad de la pequeña agricultura proporcionando servicios de asistencia técnica e inversión productiva.</w:t>
      </w:r>
    </w:p>
    <w:p w14:paraId="10EE2383" w14:textId="77777777" w:rsidR="004F6828" w:rsidRPr="008F4DD2" w:rsidRDefault="004F6828" w:rsidP="00A51666">
      <w:pPr>
        <w:pStyle w:val="Style-2"/>
        <w:spacing w:line="360" w:lineRule="auto"/>
        <w:contextualSpacing/>
        <w:jc w:val="both"/>
        <w:rPr>
          <w:rFonts w:ascii="Arial" w:hAnsi="Arial" w:cs="Arial"/>
          <w:color w:val="000000"/>
        </w:rPr>
      </w:pPr>
    </w:p>
    <w:p w14:paraId="1AD5201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Su aporte se dirige específicamente a agricultores que cumplan con:</w:t>
      </w:r>
    </w:p>
    <w:p w14:paraId="7D3C3750"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Explotar una superficie inferior a 12 hectáreas de riego básico.</w:t>
      </w:r>
    </w:p>
    <w:p w14:paraId="0A230408"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Tener activos por un valor menor a 3.500 UF.</w:t>
      </w:r>
    </w:p>
    <w:p w14:paraId="7C5E6611"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r w:rsidRPr="008F4DD2">
        <w:rPr>
          <w:rFonts w:ascii="Arial" w:hAnsi="Arial" w:cs="Arial"/>
          <w:color w:val="000000"/>
        </w:rPr>
        <w:t>Obtener ingresos principalmente de la explotación agrícola, trabajando directamente la tierra, independientemente del régimen de tenencia.</w:t>
      </w:r>
    </w:p>
    <w:p w14:paraId="4C7E9F19" w14:textId="77777777" w:rsidR="004F6828" w:rsidRPr="008F4DD2" w:rsidRDefault="004F6828" w:rsidP="00A51666">
      <w:pPr>
        <w:pStyle w:val="Style-2"/>
        <w:numPr>
          <w:ilvl w:val="0"/>
          <w:numId w:val="15"/>
        </w:numPr>
        <w:spacing w:line="360" w:lineRule="auto"/>
        <w:contextualSpacing/>
        <w:jc w:val="both"/>
        <w:rPr>
          <w:rFonts w:ascii="Arial" w:hAnsi="Arial" w:cs="Arial"/>
          <w:color w:val="000000"/>
        </w:rPr>
      </w:pPr>
    </w:p>
    <w:p w14:paraId="30AA64E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actualidad esta institución ayuda a más de 100 mil beneficiarios a lo largo del país.</w:t>
      </w:r>
    </w:p>
    <w:p w14:paraId="13EE2EE4" w14:textId="77777777" w:rsidR="004F6828" w:rsidRPr="008F4DD2" w:rsidRDefault="004F6828" w:rsidP="00A51666">
      <w:pPr>
        <w:pStyle w:val="Style-2"/>
        <w:spacing w:line="360" w:lineRule="auto"/>
        <w:contextualSpacing/>
        <w:jc w:val="both"/>
        <w:rPr>
          <w:rFonts w:ascii="Arial" w:hAnsi="Arial" w:cs="Arial"/>
          <w:b/>
          <w:color w:val="000000"/>
        </w:rPr>
      </w:pPr>
    </w:p>
    <w:p w14:paraId="338998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INDAP se enfoca principalmente al sector de las micro empresas de carácter familiar, y su objetivo está más bien orientado al desarrollo social y superación de la pobreza a través de la actividad agrícola. </w:t>
      </w:r>
    </w:p>
    <w:p w14:paraId="409AFF8B"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154A42A7" w14:textId="77777777" w:rsidR="004F6828" w:rsidRPr="008F4DD2" w:rsidRDefault="00556A77" w:rsidP="00556A77">
      <w:pPr>
        <w:pStyle w:val="Subttulotesis"/>
        <w:rPr>
          <w:lang w:val="es-CL"/>
        </w:rPr>
      </w:pPr>
      <w:bookmarkStart w:id="21" w:name="_Toc320462461"/>
      <w:r w:rsidRPr="008F4DD2">
        <w:rPr>
          <w:lang w:val="es-CL"/>
        </w:rPr>
        <w:t>Instrumentos de fomento a la producción</w:t>
      </w:r>
      <w:bookmarkEnd w:id="21"/>
    </w:p>
    <w:p w14:paraId="5CEBBB43" w14:textId="77777777" w:rsidR="004F6828" w:rsidRPr="008F4DD2" w:rsidRDefault="004F6828" w:rsidP="00A51666">
      <w:pPr>
        <w:pStyle w:val="Style-2"/>
        <w:spacing w:line="360" w:lineRule="auto"/>
        <w:contextualSpacing/>
        <w:jc w:val="both"/>
        <w:rPr>
          <w:rFonts w:ascii="Arial" w:hAnsi="Arial" w:cs="Arial"/>
          <w:b/>
          <w:color w:val="000000"/>
        </w:rPr>
      </w:pPr>
    </w:p>
    <w:p w14:paraId="5A7BD4D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Estado, mediante de las instituciones pertinentes, sumado a algunas entidades privadas, pone a disposición los denominados Instrumentos de Fomento a la </w:t>
      </w:r>
      <w:r w:rsidRPr="008F4DD2">
        <w:rPr>
          <w:rFonts w:ascii="Arial" w:hAnsi="Arial" w:cs="Arial"/>
          <w:color w:val="000000"/>
        </w:rPr>
        <w:lastRenderedPageBreak/>
        <w:t>Producción, que son herramientas que buscan apoyar a las empresas y personas más necesitadas de la sociedad.</w:t>
      </w:r>
    </w:p>
    <w:p w14:paraId="5BA09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Para el país los fondos destinados a este tipo de instrumento no son considerados como un gasto social, sino una inversión en las personas, ya que mejora la calidad de vida, ofrece nuevas fuentes de trabajo y estimula la economía nacional.</w:t>
      </w:r>
    </w:p>
    <w:p w14:paraId="3B556B96" w14:textId="77777777" w:rsidR="004F6828" w:rsidRPr="008F4DD2" w:rsidRDefault="004F6828" w:rsidP="00A51666">
      <w:pPr>
        <w:pStyle w:val="Style-2"/>
        <w:spacing w:line="360" w:lineRule="auto"/>
        <w:contextualSpacing/>
        <w:jc w:val="both"/>
        <w:rPr>
          <w:rFonts w:ascii="Arial" w:hAnsi="Arial" w:cs="Arial"/>
          <w:color w:val="000000"/>
        </w:rPr>
      </w:pPr>
    </w:p>
    <w:p w14:paraId="570D2FF5"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En la siguiente tabla</w:t>
      </w:r>
      <w:r w:rsidRPr="008F4DD2">
        <w:rPr>
          <w:rStyle w:val="Rimandonotaapidipagina"/>
          <w:rFonts w:ascii="Arial" w:hAnsi="Arial" w:cs="Arial"/>
          <w:color w:val="000000"/>
        </w:rPr>
        <w:footnoteReference w:id="6"/>
      </w:r>
      <w:r w:rsidRPr="008F4DD2">
        <w:rPr>
          <w:rFonts w:ascii="Arial" w:hAnsi="Arial" w:cs="Arial"/>
          <w:color w:val="000000"/>
        </w:rPr>
        <w:t xml:space="preserve"> se presentan algunos de estos instrumentos, organizados según el enfoque que te tienen, e identificando la institución que ofrece el beneficio.</w:t>
      </w:r>
    </w:p>
    <w:p w14:paraId="2FF5BB5F"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br w:type="page"/>
      </w:r>
    </w:p>
    <w:p w14:paraId="0121FE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object w:dxaOrig="11692" w:dyaOrig="12357" w14:anchorId="2377AF1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35pt;height:461.3pt" o:ole="">
            <v:imagedata r:id="rId35" o:title=""/>
          </v:shape>
          <o:OLEObject Type="Embed" ProgID="Excel.Sheet.12" ShapeID="_x0000_i1025" DrawAspect="Content" ObjectID="_1271885395" r:id="rId36"/>
        </w:object>
      </w:r>
    </w:p>
    <w:p w14:paraId="102E8B24" w14:textId="77777777" w:rsidR="004F6828" w:rsidRPr="008F4DD2" w:rsidRDefault="004F6828"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Tabla</w:t>
      </w:r>
      <w:r w:rsidR="00E3645F" w:rsidRPr="008F4DD2">
        <w:rPr>
          <w:rFonts w:ascii="Arial" w:hAnsi="Arial" w:cs="Arial"/>
          <w:color w:val="000000"/>
          <w:sz w:val="16"/>
          <w:szCs w:val="16"/>
        </w:rPr>
        <w:t xml:space="preserve"> 6.1</w:t>
      </w:r>
      <w:r w:rsidRPr="008F4DD2">
        <w:rPr>
          <w:rFonts w:ascii="Arial" w:hAnsi="Arial" w:cs="Arial"/>
          <w:color w:val="000000"/>
          <w:sz w:val="16"/>
          <w:szCs w:val="16"/>
        </w:rPr>
        <w:t>: Instrumentos de Fomento a la Producción</w:t>
      </w:r>
    </w:p>
    <w:p w14:paraId="649C8E7D" w14:textId="77777777" w:rsidR="004F6828" w:rsidRPr="008F4DD2" w:rsidRDefault="004F6828" w:rsidP="00556A77">
      <w:pPr>
        <w:pStyle w:val="Subttulotesis"/>
        <w:rPr>
          <w:lang w:val="es-CL"/>
        </w:rPr>
      </w:pPr>
      <w:r w:rsidRPr="008F4DD2">
        <w:rPr>
          <w:lang w:val="es-CL"/>
        </w:rPr>
        <w:br w:type="page"/>
      </w:r>
      <w:bookmarkStart w:id="22" w:name="_Toc320462462"/>
      <w:r w:rsidR="00556A77" w:rsidRPr="008F4DD2">
        <w:rPr>
          <w:lang w:val="es-CL"/>
        </w:rPr>
        <w:lastRenderedPageBreak/>
        <w:t>Participación de mipes en el mercado público</w:t>
      </w:r>
      <w:bookmarkEnd w:id="22"/>
    </w:p>
    <w:p w14:paraId="65132F68" w14:textId="77777777" w:rsidR="004F6828" w:rsidRPr="008F4DD2" w:rsidRDefault="004F6828" w:rsidP="00A51666">
      <w:pPr>
        <w:pStyle w:val="Style-2"/>
        <w:spacing w:line="360" w:lineRule="auto"/>
        <w:contextualSpacing/>
        <w:jc w:val="both"/>
        <w:rPr>
          <w:rFonts w:ascii="Arial" w:hAnsi="Arial" w:cs="Arial"/>
          <w:b/>
          <w:color w:val="000000"/>
        </w:rPr>
      </w:pPr>
    </w:p>
    <w:p w14:paraId="2C0E90C9"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utilizo como referencia la participación de las MIPES en Chile Compra.</w:t>
      </w:r>
    </w:p>
    <w:p w14:paraId="45D526FE" w14:textId="77777777" w:rsidR="004F6828" w:rsidRPr="008F4DD2" w:rsidRDefault="004F6828" w:rsidP="00A51666">
      <w:pPr>
        <w:pStyle w:val="Style-2"/>
        <w:spacing w:line="360" w:lineRule="auto"/>
        <w:contextualSpacing/>
        <w:jc w:val="both"/>
        <w:rPr>
          <w:rFonts w:ascii="Arial" w:hAnsi="Arial" w:cs="Arial"/>
          <w:color w:val="000000"/>
        </w:rPr>
      </w:pPr>
    </w:p>
    <w:p w14:paraId="1D45AC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cantidad de MIPES que estaban inscritas en ChileCompra el año 2007 era de 243.756, equivalente al 90% de empresas activas inscritas en este portal (es decir, empresas que han ofertado o recibido órdenes de compra en los últimos 12 meses). Cifra que contrasta con las 39.273 empresas de este sector que efectivamente realizaron negocios utilizando este medio.</w:t>
      </w:r>
    </w:p>
    <w:p w14:paraId="14E63708"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5ED9EC3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Pese a este fenómeno, la participación de las micro y pequeñas empresas ha ido en aumento a lo largo del tiempo. En 2005 la participación porcentual era de un 19%, el 2007 de 34% y en 2008 de 39%. Lo que significó ventas por 1.860 millones de dólares.</w:t>
      </w:r>
    </w:p>
    <w:p w14:paraId="69490B85" w14:textId="77777777" w:rsidR="004F6828" w:rsidRPr="008F4DD2" w:rsidRDefault="004F6828" w:rsidP="00A51666">
      <w:pPr>
        <w:pStyle w:val="Style-2"/>
        <w:spacing w:line="360" w:lineRule="auto"/>
        <w:contextualSpacing/>
        <w:jc w:val="both"/>
        <w:rPr>
          <w:rFonts w:ascii="Arial" w:hAnsi="Arial" w:cs="Arial"/>
          <w:color w:val="000000"/>
        </w:rPr>
      </w:pPr>
    </w:p>
    <w:p w14:paraId="324BD6F7"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En la siguiente imagen se muestra las distribución porcentual de empresas adjudicarías durante el año 2007, según tamaño de empresa. Las micro y pequeñas empresas son las que tienen una mayor cantidad de adjudicaciones, pero esto no coincide con la participación en ventas.</w:t>
      </w:r>
    </w:p>
    <w:p w14:paraId="22829FEB" w14:textId="77777777" w:rsidR="004F6828" w:rsidRPr="008F4DD2" w:rsidRDefault="004F6828" w:rsidP="00A51666">
      <w:pPr>
        <w:pStyle w:val="Style-2"/>
        <w:spacing w:line="360" w:lineRule="auto"/>
        <w:contextualSpacing/>
        <w:jc w:val="both"/>
        <w:rPr>
          <w:rFonts w:ascii="Arial" w:hAnsi="Arial" w:cs="Arial"/>
          <w:color w:val="000000"/>
        </w:rPr>
      </w:pPr>
    </w:p>
    <w:p w14:paraId="083DBA37" w14:textId="77777777" w:rsidR="004F6828" w:rsidRPr="008F4DD2" w:rsidRDefault="00AF1153" w:rsidP="00AF1153">
      <w:pPr>
        <w:pStyle w:val="Style-2"/>
        <w:spacing w:line="360" w:lineRule="auto"/>
        <w:contextualSpacing/>
        <w:jc w:val="center"/>
        <w:rPr>
          <w:rFonts w:ascii="Arial" w:hAnsi="Arial" w:cs="Arial"/>
          <w:color w:val="000000"/>
        </w:rPr>
      </w:pPr>
      <w:r w:rsidRPr="00AF1153">
        <w:rPr>
          <w:rFonts w:ascii="Arial" w:hAnsi="Arial" w:cs="Arial"/>
          <w:noProof/>
          <w:color w:val="000000"/>
          <w:lang w:val="it-IT" w:eastAsia="it-IT"/>
        </w:rPr>
        <w:lastRenderedPageBreak/>
        <w:drawing>
          <wp:inline distT="0" distB="0" distL="0" distR="0" wp14:anchorId="41845C5F" wp14:editId="0DD874A4">
            <wp:extent cx="4879340" cy="3376930"/>
            <wp:effectExtent l="19050" t="0" r="16510" b="0"/>
            <wp:docPr id="29" name="Gráfico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431D7A2A" w14:textId="77777777" w:rsidR="00E3645F" w:rsidRPr="008F4DD2" w:rsidRDefault="00E3645F"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6.2: Empresas adjudicarías, según tamaño.</w:t>
      </w:r>
    </w:p>
    <w:p w14:paraId="5CE48136" w14:textId="77777777" w:rsidR="004F6828" w:rsidRPr="008F4DD2" w:rsidRDefault="004F6828"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Fuente: ChileCompra</w:t>
      </w:r>
    </w:p>
    <w:p w14:paraId="453DDA4B" w14:textId="77777777" w:rsidR="004F6828" w:rsidRPr="008F4DD2" w:rsidRDefault="004F6828" w:rsidP="00A51666">
      <w:pPr>
        <w:pStyle w:val="Style-2"/>
        <w:spacing w:line="360" w:lineRule="auto"/>
        <w:contextualSpacing/>
        <w:jc w:val="both"/>
        <w:rPr>
          <w:rFonts w:ascii="Arial" w:hAnsi="Arial" w:cs="Arial"/>
          <w:color w:val="000000"/>
          <w:highlight w:val="yellow"/>
        </w:rPr>
      </w:pPr>
    </w:p>
    <w:p w14:paraId="70EC5BB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De los montos transados a través de ChileCompra entre enero de 2006 y Septiembre de 2007, las MIPES participaron sólo del 34%, dato que dista del 88,6% de adjudicaciones por parte del mismo grupo. En la siguiente gráfica se muestra cómo las empresas Grandes son las que más participan de las ventas realizadas en el mercado público.</w:t>
      </w:r>
    </w:p>
    <w:p w14:paraId="36886276"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noProof/>
          <w:color w:val="000000"/>
          <w:lang w:val="it-IT" w:eastAsia="it-IT"/>
        </w:rPr>
        <w:drawing>
          <wp:inline distT="0" distB="0" distL="0" distR="0" wp14:anchorId="43FF8009" wp14:editId="3BDFA58C">
            <wp:extent cx="3392805" cy="2106930"/>
            <wp:effectExtent l="1905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8"/>
                    <a:srcRect/>
                    <a:stretch>
                      <a:fillRect/>
                    </a:stretch>
                  </pic:blipFill>
                  <pic:spPr bwMode="auto">
                    <a:xfrm>
                      <a:off x="0" y="0"/>
                      <a:ext cx="3392805" cy="2106930"/>
                    </a:xfrm>
                    <a:prstGeom prst="rect">
                      <a:avLst/>
                    </a:prstGeom>
                    <a:noFill/>
                    <a:ln w="9525">
                      <a:noFill/>
                      <a:miter lim="800000"/>
                      <a:headEnd/>
                      <a:tailEnd/>
                    </a:ln>
                  </pic:spPr>
                </pic:pic>
              </a:graphicData>
            </a:graphic>
          </wp:inline>
        </w:drawing>
      </w:r>
    </w:p>
    <w:p w14:paraId="29362C00" w14:textId="77777777" w:rsidR="002024B5" w:rsidRPr="008F4DD2" w:rsidRDefault="002024B5"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Gráfico 6.3: Participación de proveedores según montos transado y tamaño de empresa.</w:t>
      </w:r>
    </w:p>
    <w:p w14:paraId="1E42BB64" w14:textId="77777777" w:rsidR="004F6828" w:rsidRPr="008F4DD2" w:rsidRDefault="004F6828" w:rsidP="00A51666">
      <w:pPr>
        <w:pStyle w:val="Style-2"/>
        <w:spacing w:line="360" w:lineRule="auto"/>
        <w:contextualSpacing/>
        <w:jc w:val="both"/>
        <w:rPr>
          <w:rFonts w:ascii="Arial" w:hAnsi="Arial" w:cs="Arial"/>
          <w:color w:val="000000"/>
          <w:sz w:val="16"/>
          <w:szCs w:val="16"/>
        </w:rPr>
      </w:pPr>
      <w:r w:rsidRPr="008F4DD2">
        <w:rPr>
          <w:rFonts w:ascii="Arial" w:hAnsi="Arial" w:cs="Arial"/>
          <w:color w:val="000000"/>
          <w:sz w:val="16"/>
          <w:szCs w:val="16"/>
        </w:rPr>
        <w:t>Fuente: ChileCompra</w:t>
      </w:r>
    </w:p>
    <w:p w14:paraId="011BB86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En definitiva, las MIPES no son las grandes beneficiadas del mercado público, principalmente por su falta de competitividad. Las medianas y grandes empresas son las que tienen un mejor rendimiento en cuanto a ventas por adjudicaciones realizadas.</w:t>
      </w:r>
    </w:p>
    <w:p w14:paraId="1F7F2A48" w14:textId="77777777" w:rsidR="00556A77" w:rsidRPr="008F4DD2" w:rsidRDefault="00556A77" w:rsidP="00A51666">
      <w:pPr>
        <w:pStyle w:val="Style-2"/>
        <w:spacing w:line="360" w:lineRule="auto"/>
        <w:ind w:firstLine="720"/>
        <w:contextualSpacing/>
        <w:jc w:val="both"/>
        <w:rPr>
          <w:rFonts w:ascii="Arial" w:hAnsi="Arial" w:cs="Arial"/>
          <w:color w:val="000000"/>
        </w:rPr>
      </w:pPr>
    </w:p>
    <w:p w14:paraId="6C85C939" w14:textId="77777777" w:rsidR="004F6828" w:rsidRPr="008F4DD2" w:rsidRDefault="00556A77" w:rsidP="00556A77">
      <w:pPr>
        <w:pStyle w:val="Subttulotesis"/>
        <w:rPr>
          <w:lang w:val="es-CL"/>
        </w:rPr>
      </w:pPr>
      <w:bookmarkStart w:id="23" w:name="_Toc320462463"/>
      <w:r w:rsidRPr="008F4DD2">
        <w:rPr>
          <w:lang w:val="es-CL"/>
        </w:rPr>
        <w:t>Demanda</w:t>
      </w:r>
      <w:bookmarkEnd w:id="23"/>
    </w:p>
    <w:p w14:paraId="63857678" w14:textId="77777777" w:rsidR="004F6828" w:rsidRPr="008F4DD2" w:rsidRDefault="004F6828" w:rsidP="00A51666">
      <w:pPr>
        <w:pStyle w:val="Style-2"/>
        <w:spacing w:line="360" w:lineRule="auto"/>
        <w:contextualSpacing/>
        <w:jc w:val="both"/>
        <w:rPr>
          <w:rFonts w:ascii="Arial" w:hAnsi="Arial" w:cs="Arial"/>
          <w:color w:val="000000"/>
        </w:rPr>
      </w:pPr>
    </w:p>
    <w:p w14:paraId="121ECB4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la caracterización de la demanda se utilizará como referencia la utilización de instrumentos de fomento productivo que se encuentran a disposición en la actualidad. Este análisis permite identificar la disposición que tienen las MIPES al uso de recursos orientados a el desarrollo del el área.</w:t>
      </w:r>
    </w:p>
    <w:p w14:paraId="426891DF" w14:textId="77777777" w:rsidR="004F6828" w:rsidRPr="008F4DD2" w:rsidRDefault="004F6828" w:rsidP="00A51666">
      <w:pPr>
        <w:pStyle w:val="Style-2"/>
        <w:spacing w:line="360" w:lineRule="auto"/>
        <w:contextualSpacing/>
        <w:jc w:val="both"/>
        <w:rPr>
          <w:rFonts w:ascii="Arial" w:hAnsi="Arial" w:cs="Arial"/>
          <w:color w:val="000000"/>
        </w:rPr>
      </w:pPr>
    </w:p>
    <w:p w14:paraId="40B0EB42"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Como fuente de información se utilizó el estudio realizado por SENCE denominado </w:t>
      </w:r>
      <w:r w:rsidRPr="008F4DD2">
        <w:rPr>
          <w:rFonts w:ascii="Arial" w:hAnsi="Arial" w:cs="Arial"/>
          <w:i/>
          <w:color w:val="000000"/>
        </w:rPr>
        <w:t>“DEMANDAS DE CAPACITACIÓN DE MICRO Y PEQUEÑAS EMPRESAS USUARIAS DE LA RED PÚBLICA DE INSTRUMENTOS DE FOMENTO PRODUCTIVO”</w:t>
      </w:r>
      <w:r w:rsidRPr="008F4DD2">
        <w:rPr>
          <w:rFonts w:ascii="Arial" w:hAnsi="Arial" w:cs="Arial"/>
          <w:color w:val="000000"/>
        </w:rPr>
        <w:t xml:space="preserve"> el cual describe cualitativa y cuantitativamente el desempeño del mercado de la capacitación enfocada a las MIPES.</w:t>
      </w:r>
    </w:p>
    <w:p w14:paraId="5E3E153F" w14:textId="77777777" w:rsidR="004F6828" w:rsidRPr="008F4DD2" w:rsidRDefault="004F6828" w:rsidP="00A51666">
      <w:pPr>
        <w:pStyle w:val="Style-2"/>
        <w:spacing w:line="360" w:lineRule="auto"/>
        <w:contextualSpacing/>
        <w:jc w:val="both"/>
        <w:rPr>
          <w:rFonts w:ascii="Arial" w:hAnsi="Arial" w:cs="Arial"/>
          <w:color w:val="000000"/>
        </w:rPr>
      </w:pPr>
    </w:p>
    <w:p w14:paraId="0EC1FCAA"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Esta misma fuente se empleará para caracterizar la oferta de instrumentos de apoyo para micro y pequeñas empresas. </w:t>
      </w:r>
    </w:p>
    <w:p w14:paraId="4306B304" w14:textId="77777777" w:rsidR="004F6828" w:rsidRPr="008F4DD2" w:rsidRDefault="004F6828" w:rsidP="00A51666">
      <w:pPr>
        <w:pStyle w:val="Style-2"/>
        <w:spacing w:line="360" w:lineRule="auto"/>
        <w:contextualSpacing/>
        <w:jc w:val="both"/>
        <w:rPr>
          <w:rFonts w:ascii="Arial" w:hAnsi="Arial" w:cs="Arial"/>
          <w:color w:val="000000"/>
        </w:rPr>
      </w:pPr>
    </w:p>
    <w:p w14:paraId="730E6F33" w14:textId="77777777" w:rsidR="004F6828" w:rsidRPr="008F4DD2" w:rsidRDefault="004F6828" w:rsidP="00A51666">
      <w:pPr>
        <w:pStyle w:val="Style-2"/>
        <w:spacing w:line="360" w:lineRule="auto"/>
        <w:contextualSpacing/>
        <w:jc w:val="both"/>
        <w:rPr>
          <w:rFonts w:ascii="Arial" w:hAnsi="Arial" w:cs="Arial"/>
          <w:color w:val="000000"/>
        </w:rPr>
      </w:pPr>
    </w:p>
    <w:p w14:paraId="0BCCF410" w14:textId="77777777" w:rsidR="004F6828" w:rsidRPr="008F4DD2" w:rsidRDefault="00556A77" w:rsidP="00556A77">
      <w:pPr>
        <w:pStyle w:val="3ernivelsubtitulotesis"/>
      </w:pPr>
      <w:bookmarkStart w:id="24" w:name="_Toc320462464"/>
      <w:r w:rsidRPr="008F4DD2">
        <w:t>Características cualitativas</w:t>
      </w:r>
      <w:bookmarkEnd w:id="24"/>
    </w:p>
    <w:p w14:paraId="50BBB917" w14:textId="77777777" w:rsidR="004F6828" w:rsidRPr="008F4DD2" w:rsidRDefault="004F6828" w:rsidP="00A51666">
      <w:pPr>
        <w:pStyle w:val="Style-2"/>
        <w:spacing w:line="360" w:lineRule="auto"/>
        <w:contextualSpacing/>
        <w:jc w:val="both"/>
        <w:rPr>
          <w:rFonts w:ascii="Arial" w:hAnsi="Arial" w:cs="Arial"/>
          <w:color w:val="000000"/>
        </w:rPr>
      </w:pPr>
    </w:p>
    <w:p w14:paraId="4CB898C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No existe un alto grado de conocimiento de los instrumentos públicos de fomento a la producción, ni las instituciones que lo administran. Esto ocurre no sólo en las MIPES que no usan estos recursos, sino que también en las unidades beneficiarias de esta red de fomento.</w:t>
      </w:r>
    </w:p>
    <w:p w14:paraId="60CAA419" w14:textId="77777777" w:rsidR="004F6828" w:rsidRPr="008F4DD2" w:rsidRDefault="004F6828" w:rsidP="00A51666">
      <w:pPr>
        <w:pStyle w:val="Style-2"/>
        <w:spacing w:line="360" w:lineRule="auto"/>
        <w:contextualSpacing/>
        <w:jc w:val="both"/>
        <w:rPr>
          <w:rFonts w:ascii="Arial" w:hAnsi="Arial" w:cs="Arial"/>
          <w:color w:val="000000"/>
        </w:rPr>
      </w:pPr>
    </w:p>
    <w:p w14:paraId="590632B0"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 xml:space="preserve">Los empresarios comparten la opinión respecto a que debiesen existir instancias que les informen sobre las ofertas disponibles. Esto se suma a una actitud pasiva por parte de ellos frente a la obtención de información. Finalmente, lo que ocurre generalmente es que los mismas OTEC son quienes difunden este tipo de </w:t>
      </w:r>
      <w:r w:rsidRPr="008F4DD2">
        <w:rPr>
          <w:rFonts w:ascii="Arial" w:hAnsi="Arial" w:cs="Arial"/>
          <w:color w:val="000000"/>
        </w:rPr>
        <w:lastRenderedPageBreak/>
        <w:t>información, lo que implica un sesgo al momento de comparar y elegir servicios de capacitación.</w:t>
      </w:r>
    </w:p>
    <w:p w14:paraId="5DD38172" w14:textId="77777777" w:rsidR="004F6828" w:rsidRPr="008F4DD2" w:rsidRDefault="004F6828" w:rsidP="00A51666">
      <w:pPr>
        <w:pStyle w:val="Style-2"/>
        <w:spacing w:line="360" w:lineRule="auto"/>
        <w:contextualSpacing/>
        <w:jc w:val="both"/>
        <w:rPr>
          <w:rFonts w:ascii="Arial" w:hAnsi="Arial" w:cs="Arial"/>
          <w:color w:val="000000"/>
        </w:rPr>
      </w:pPr>
    </w:p>
    <w:p w14:paraId="1619E7C1"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Se produce una ambivalencia respecto a cómo los empresarios valoran el aporte de las capacitaciones realizadas a sus trabajadores. Por un lado se evalúa positivamente al considerar el aporte concreto a la eficiencia y competitividad para sus empresas; pero por otro, se le da una connotación negativa al aumento de costo del personal, sumado a la competitividad que se genera dentro del ambiente laboral.</w:t>
      </w:r>
    </w:p>
    <w:p w14:paraId="7ADC9BD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Esto conlleva a que algunos empresarios prefieran contratar personal previamente capacitado, antes que invertir en capacitación cuando ya están trabajando en sus empresas.</w:t>
      </w:r>
    </w:p>
    <w:p w14:paraId="7C52B6C7" w14:textId="77777777" w:rsidR="004F6828" w:rsidRPr="008F4DD2" w:rsidRDefault="004F6828" w:rsidP="00A51666">
      <w:pPr>
        <w:pStyle w:val="Style-2"/>
        <w:spacing w:line="360" w:lineRule="auto"/>
        <w:contextualSpacing/>
        <w:jc w:val="both"/>
        <w:rPr>
          <w:rFonts w:ascii="Arial" w:hAnsi="Arial" w:cs="Arial"/>
          <w:color w:val="000000"/>
        </w:rPr>
      </w:pPr>
    </w:p>
    <w:p w14:paraId="0C3AFB4A"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El costo de oportunidad en el que incurren las empresas al capacitar a sus trabajadores es un tema que los empresarios consideran relevante. El tiempo que invierten sus empleados al realizar cursos u otras actividades asociadas a su capacitación, se traduce en pérdidas, bajo la mirada de los empleadores.</w:t>
      </w:r>
    </w:p>
    <w:p w14:paraId="4DC6F743"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Este factor plante el desafío a los OTECs de buscar alternativas que impliquen un menor gasto de tiempo o que se utilice de mejora manera, sin perjuicio a las empresas.</w:t>
      </w:r>
    </w:p>
    <w:p w14:paraId="650893B7" w14:textId="77777777" w:rsidR="004F6828" w:rsidRPr="008F4DD2" w:rsidRDefault="004F6828" w:rsidP="00A51666">
      <w:pPr>
        <w:pStyle w:val="Style-2"/>
        <w:spacing w:line="360" w:lineRule="auto"/>
        <w:ind w:left="720"/>
        <w:contextualSpacing/>
        <w:jc w:val="both"/>
        <w:rPr>
          <w:rFonts w:ascii="Arial" w:hAnsi="Arial" w:cs="Arial"/>
          <w:color w:val="000000"/>
        </w:rPr>
      </w:pPr>
    </w:p>
    <w:p w14:paraId="1517AD2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Las MIPES no son capaces de cumplir con la demanda por si solas. La gestión de agregación sólo la realizan intermediarios o empresas de mayor tamaño, en condiciones poco favorables para las unidades productivas más pequeñas.</w:t>
      </w:r>
    </w:p>
    <w:p w14:paraId="485B34B8" w14:textId="77777777" w:rsidR="004F6828" w:rsidRPr="008F4DD2" w:rsidRDefault="004F6828" w:rsidP="00A51666">
      <w:pPr>
        <w:pStyle w:val="Style-2"/>
        <w:spacing w:line="360" w:lineRule="auto"/>
        <w:contextualSpacing/>
        <w:jc w:val="both"/>
        <w:rPr>
          <w:rFonts w:ascii="Arial" w:hAnsi="Arial" w:cs="Arial"/>
          <w:color w:val="000000"/>
        </w:rPr>
      </w:pPr>
    </w:p>
    <w:p w14:paraId="6E025879" w14:textId="77777777" w:rsidR="004F6828" w:rsidRPr="008F4DD2" w:rsidRDefault="004F6828" w:rsidP="00A51666">
      <w:pPr>
        <w:pStyle w:val="Style-2"/>
        <w:spacing w:line="360" w:lineRule="auto"/>
        <w:contextualSpacing/>
        <w:jc w:val="both"/>
        <w:rPr>
          <w:rFonts w:ascii="Arial" w:hAnsi="Arial" w:cs="Arial"/>
          <w:color w:val="000000"/>
        </w:rPr>
      </w:pPr>
    </w:p>
    <w:p w14:paraId="6B090DCB" w14:textId="77777777" w:rsidR="004F6828" w:rsidRPr="008F4DD2" w:rsidRDefault="00556A77" w:rsidP="00556A77">
      <w:pPr>
        <w:pStyle w:val="3ernivelsubtitulotesis"/>
      </w:pPr>
      <w:bookmarkStart w:id="25" w:name="_Toc320462465"/>
      <w:r w:rsidRPr="008F4DD2">
        <w:t>Características cuantitativas</w:t>
      </w:r>
      <w:bookmarkEnd w:id="25"/>
    </w:p>
    <w:p w14:paraId="55631E0E" w14:textId="77777777" w:rsidR="004F6828" w:rsidRPr="008F4DD2" w:rsidRDefault="004F6828" w:rsidP="00A51666">
      <w:pPr>
        <w:pStyle w:val="Style-2"/>
        <w:spacing w:line="360" w:lineRule="auto"/>
        <w:contextualSpacing/>
        <w:jc w:val="both"/>
        <w:rPr>
          <w:rFonts w:ascii="Arial" w:hAnsi="Arial" w:cs="Arial"/>
          <w:color w:val="000000"/>
        </w:rPr>
      </w:pPr>
    </w:p>
    <w:p w14:paraId="5684DBEC"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 xml:space="preserve">Un 13% de los usuarios de instrumentos de fomento no han capacitado a alguno de sus miembros en los últimos 3 años. De estos, destacan las empresas pertenecientes al rubro comercio, con un 26%, y las empresas cuyos dueños son </w:t>
      </w:r>
      <w:r w:rsidRPr="008F4DD2">
        <w:rPr>
          <w:rFonts w:ascii="Arial" w:hAnsi="Arial" w:cs="Arial"/>
          <w:color w:val="000000"/>
        </w:rPr>
        <w:lastRenderedPageBreak/>
        <w:t>menores de 30 años, que equivalen al 4% de las unidades que no capacitan a sus empleados.</w:t>
      </w:r>
    </w:p>
    <w:p w14:paraId="41F5C899" w14:textId="77777777" w:rsidR="004F6828" w:rsidRPr="008F4DD2" w:rsidRDefault="004F6828" w:rsidP="00A51666">
      <w:pPr>
        <w:pStyle w:val="Style-2"/>
        <w:spacing w:line="360" w:lineRule="auto"/>
        <w:contextualSpacing/>
        <w:jc w:val="both"/>
        <w:rPr>
          <w:rFonts w:ascii="Arial" w:hAnsi="Arial" w:cs="Arial"/>
          <w:color w:val="000000"/>
        </w:rPr>
      </w:pPr>
    </w:p>
    <w:p w14:paraId="0D1D6396" w14:textId="77777777" w:rsidR="004F6828" w:rsidRPr="008F4DD2" w:rsidRDefault="004F6828" w:rsidP="00A51666">
      <w:pPr>
        <w:pStyle w:val="Style-2"/>
        <w:numPr>
          <w:ilvl w:val="0"/>
          <w:numId w:val="10"/>
        </w:numPr>
        <w:spacing w:line="360" w:lineRule="auto"/>
        <w:contextualSpacing/>
        <w:jc w:val="both"/>
        <w:rPr>
          <w:rFonts w:ascii="Arial" w:hAnsi="Arial" w:cs="Arial"/>
          <w:color w:val="000000"/>
        </w:rPr>
      </w:pPr>
      <w:r w:rsidRPr="008F4DD2">
        <w:rPr>
          <w:rFonts w:ascii="Arial" w:hAnsi="Arial" w:cs="Arial"/>
          <w:color w:val="000000"/>
        </w:rPr>
        <w:t>De los cursos demandados, el área de Administración, Ciencias básicas y Aplicadas y Computación, equivalen al 56%, 28% y 19%, respectivamente, siendo los más significativos dentro del universo. Este dato se segrega de la siguiente forma según organismo capacitador:</w:t>
      </w:r>
    </w:p>
    <w:p w14:paraId="3B822857" w14:textId="77777777" w:rsidR="004F6828" w:rsidRPr="008F4DD2" w:rsidRDefault="004F6828" w:rsidP="00A51666">
      <w:pPr>
        <w:pStyle w:val="Style-2"/>
        <w:spacing w:line="360" w:lineRule="auto"/>
        <w:contextualSpacing/>
        <w:jc w:val="both"/>
        <w:rPr>
          <w:rFonts w:ascii="Arial" w:hAnsi="Arial" w:cs="Arial"/>
          <w:color w:val="000000"/>
        </w:rPr>
      </w:pPr>
    </w:p>
    <w:p w14:paraId="0B5269F3"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FOSIS</w:t>
      </w:r>
    </w:p>
    <w:p w14:paraId="73B748AB" w14:textId="77777777"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General, 29%</w:t>
      </w:r>
    </w:p>
    <w:p w14:paraId="596BCD91" w14:textId="77777777" w:rsidR="004F6828" w:rsidRPr="008F4DD2" w:rsidRDefault="004F6828" w:rsidP="00A51666">
      <w:pPr>
        <w:pStyle w:val="Style-2"/>
        <w:numPr>
          <w:ilvl w:val="0"/>
          <w:numId w:val="11"/>
        </w:numPr>
        <w:spacing w:line="360" w:lineRule="auto"/>
        <w:contextualSpacing/>
        <w:jc w:val="both"/>
        <w:rPr>
          <w:rFonts w:ascii="Arial" w:hAnsi="Arial" w:cs="Arial"/>
          <w:color w:val="000000"/>
        </w:rPr>
      </w:pPr>
      <w:r w:rsidRPr="008F4DD2">
        <w:rPr>
          <w:rFonts w:ascii="Arial" w:hAnsi="Arial" w:cs="Arial"/>
          <w:color w:val="000000"/>
        </w:rPr>
        <w:t>Administración de Microempresas, 15%</w:t>
      </w:r>
    </w:p>
    <w:p w14:paraId="17BA20D9" w14:textId="77777777" w:rsidR="00187C18" w:rsidRPr="008F4DD2" w:rsidRDefault="00187C18" w:rsidP="00A51666">
      <w:pPr>
        <w:pStyle w:val="Style-2"/>
        <w:spacing w:line="360" w:lineRule="auto"/>
        <w:ind w:left="1440"/>
        <w:contextualSpacing/>
        <w:jc w:val="both"/>
        <w:rPr>
          <w:rFonts w:ascii="Arial" w:hAnsi="Arial" w:cs="Arial"/>
          <w:color w:val="000000"/>
        </w:rPr>
      </w:pPr>
    </w:p>
    <w:p w14:paraId="5A8AF14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SENCE</w:t>
      </w:r>
    </w:p>
    <w:p w14:paraId="1F56554F"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Computación, 18%</w:t>
      </w:r>
    </w:p>
    <w:p w14:paraId="4E13737E"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Administración General, 9%</w:t>
      </w:r>
    </w:p>
    <w:p w14:paraId="5B4280AA" w14:textId="77777777" w:rsidR="004F6828" w:rsidRPr="008F4DD2" w:rsidRDefault="004F6828" w:rsidP="00A51666">
      <w:pPr>
        <w:pStyle w:val="Style-2"/>
        <w:numPr>
          <w:ilvl w:val="0"/>
          <w:numId w:val="12"/>
        </w:numPr>
        <w:spacing w:line="360" w:lineRule="auto"/>
        <w:contextualSpacing/>
        <w:jc w:val="both"/>
        <w:rPr>
          <w:rFonts w:ascii="Arial" w:hAnsi="Arial" w:cs="Arial"/>
          <w:color w:val="000000"/>
        </w:rPr>
      </w:pPr>
      <w:r w:rsidRPr="008F4DD2">
        <w:rPr>
          <w:rFonts w:ascii="Arial" w:hAnsi="Arial" w:cs="Arial"/>
          <w:color w:val="000000"/>
        </w:rPr>
        <w:t>Inglés, 8%</w:t>
      </w:r>
    </w:p>
    <w:p w14:paraId="214ED612" w14:textId="77777777" w:rsidR="00187C18" w:rsidRPr="008F4DD2" w:rsidRDefault="00187C18" w:rsidP="00A51666">
      <w:pPr>
        <w:pStyle w:val="Style-2"/>
        <w:spacing w:line="360" w:lineRule="auto"/>
        <w:contextualSpacing/>
        <w:jc w:val="both"/>
        <w:rPr>
          <w:rFonts w:ascii="Arial" w:hAnsi="Arial" w:cs="Arial"/>
          <w:color w:val="000000"/>
        </w:rPr>
      </w:pPr>
    </w:p>
    <w:p w14:paraId="687741FC"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SERCOTEC</w:t>
      </w:r>
    </w:p>
    <w:p w14:paraId="422B4B65" w14:textId="77777777"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Administración General 19%</w:t>
      </w:r>
    </w:p>
    <w:p w14:paraId="11F83C48" w14:textId="77777777" w:rsidR="004F6828" w:rsidRPr="008F4DD2" w:rsidRDefault="004F6828" w:rsidP="00A51666">
      <w:pPr>
        <w:pStyle w:val="Style-2"/>
        <w:numPr>
          <w:ilvl w:val="0"/>
          <w:numId w:val="13"/>
        </w:numPr>
        <w:spacing w:line="360" w:lineRule="auto"/>
        <w:contextualSpacing/>
        <w:jc w:val="both"/>
        <w:rPr>
          <w:rFonts w:ascii="Arial" w:hAnsi="Arial" w:cs="Arial"/>
          <w:color w:val="000000"/>
        </w:rPr>
      </w:pPr>
      <w:r w:rsidRPr="008F4DD2">
        <w:rPr>
          <w:rFonts w:ascii="Arial" w:hAnsi="Arial" w:cs="Arial"/>
          <w:color w:val="000000"/>
        </w:rPr>
        <w:t>Computación 13%</w:t>
      </w:r>
    </w:p>
    <w:p w14:paraId="7B2D60C8" w14:textId="77777777" w:rsidR="004F6828" w:rsidRPr="008F4DD2" w:rsidRDefault="004F6828" w:rsidP="00A51666">
      <w:pPr>
        <w:pStyle w:val="Style-2"/>
        <w:spacing w:line="360" w:lineRule="auto"/>
        <w:contextualSpacing/>
        <w:jc w:val="both"/>
        <w:rPr>
          <w:rFonts w:ascii="Arial" w:hAnsi="Arial" w:cs="Arial"/>
          <w:color w:val="000000"/>
        </w:rPr>
      </w:pPr>
    </w:p>
    <w:p w14:paraId="16E6D591" w14:textId="77777777" w:rsidR="00072E23" w:rsidRPr="008F4DD2" w:rsidRDefault="00FF2AAF" w:rsidP="00556A77">
      <w:pPr>
        <w:pStyle w:val="3ernivelsubtitulotesis"/>
      </w:pPr>
      <w:bookmarkStart w:id="26" w:name="_Toc320462466"/>
      <w:r w:rsidRPr="008F4DD2">
        <w:t xml:space="preserve">Actual gobierno y las </w:t>
      </w:r>
      <w:bookmarkEnd w:id="26"/>
      <w:r w:rsidRPr="008F4DD2">
        <w:t>EMT</w:t>
      </w:r>
    </w:p>
    <w:p w14:paraId="309BC75C" w14:textId="77777777" w:rsidR="00072E23" w:rsidRPr="008F4DD2" w:rsidRDefault="00072E23" w:rsidP="00A51666">
      <w:pPr>
        <w:pStyle w:val="Style-2"/>
        <w:spacing w:line="360" w:lineRule="auto"/>
        <w:ind w:firstLine="360"/>
        <w:contextualSpacing/>
        <w:jc w:val="both"/>
        <w:rPr>
          <w:rFonts w:ascii="Arial" w:hAnsi="Arial" w:cs="Arial"/>
          <w:b/>
          <w:color w:val="000000"/>
        </w:rPr>
      </w:pPr>
    </w:p>
    <w:p w14:paraId="633BEA4A" w14:textId="77777777" w:rsidR="00072E23" w:rsidRPr="008F4DD2" w:rsidRDefault="00072E23"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actual gobierno de Sebastián Piñera, ha puesto énfasis a la elaboración de programas que tengan como objetivo el beneficio directo al emprendimiento, buscando generar un ambiente competitivo, no solo mara las grandes empresas, sino que también a las empresas de menor tamaños, también denominadas EMT.</w:t>
      </w:r>
    </w:p>
    <w:p w14:paraId="0C97F8DF" w14:textId="77777777" w:rsidR="00072E23" w:rsidRPr="008F4DD2" w:rsidRDefault="00072E23" w:rsidP="00A51666">
      <w:pPr>
        <w:pStyle w:val="Style-2"/>
        <w:spacing w:line="360" w:lineRule="auto"/>
        <w:contextualSpacing/>
        <w:jc w:val="both"/>
        <w:rPr>
          <w:rFonts w:ascii="Arial" w:hAnsi="Arial" w:cs="Arial"/>
          <w:color w:val="000000"/>
        </w:rPr>
      </w:pPr>
    </w:p>
    <w:p w14:paraId="3D332A46" w14:textId="77777777" w:rsidR="00E164B6" w:rsidRPr="008F4DD2" w:rsidRDefault="004219E2"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 xml:space="preserve">El Ministerio de Economía </w:t>
      </w:r>
      <w:r w:rsidR="00D96209" w:rsidRPr="008F4DD2">
        <w:rPr>
          <w:rFonts w:ascii="Arial" w:hAnsi="Arial" w:cs="Arial"/>
          <w:color w:val="000000"/>
        </w:rPr>
        <w:t xml:space="preserve">busca potenciar a este grupo empresarial atacando tres ejes principales: </w:t>
      </w:r>
    </w:p>
    <w:p w14:paraId="6EE9A029" w14:textId="77777777"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Ámbito Regulador</w:t>
      </w:r>
    </w:p>
    <w:p w14:paraId="13B231D8" w14:textId="77777777" w:rsidR="00D96209"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t>Instrumentos de Fomento</w:t>
      </w:r>
    </w:p>
    <w:p w14:paraId="362EE324" w14:textId="77777777" w:rsidR="004219E2" w:rsidRPr="008F4DD2" w:rsidRDefault="00D96209" w:rsidP="00A51666">
      <w:pPr>
        <w:pStyle w:val="Style-2"/>
        <w:numPr>
          <w:ilvl w:val="0"/>
          <w:numId w:val="40"/>
        </w:numPr>
        <w:spacing w:line="360" w:lineRule="auto"/>
        <w:contextualSpacing/>
        <w:jc w:val="both"/>
        <w:rPr>
          <w:rFonts w:ascii="Arial" w:hAnsi="Arial" w:cs="Arial"/>
          <w:color w:val="000000"/>
        </w:rPr>
      </w:pPr>
      <w:r w:rsidRPr="008F4DD2">
        <w:rPr>
          <w:rFonts w:ascii="Arial" w:hAnsi="Arial" w:cs="Arial"/>
          <w:color w:val="000000"/>
        </w:rPr>
        <w:lastRenderedPageBreak/>
        <w:t>Simplificación de Trámites</w:t>
      </w:r>
    </w:p>
    <w:p w14:paraId="3FCCB458" w14:textId="77777777" w:rsidR="00D96209" w:rsidRPr="008F4DD2" w:rsidRDefault="00D96209" w:rsidP="00A51666">
      <w:pPr>
        <w:pStyle w:val="Style-2"/>
        <w:spacing w:line="360" w:lineRule="auto"/>
        <w:ind w:left="720"/>
        <w:contextualSpacing/>
        <w:jc w:val="both"/>
        <w:rPr>
          <w:rFonts w:ascii="Arial" w:hAnsi="Arial" w:cs="Arial"/>
          <w:color w:val="000000"/>
        </w:rPr>
      </w:pPr>
    </w:p>
    <w:p w14:paraId="2B2F6CC3" w14:textId="77777777" w:rsidR="001B75E6" w:rsidRPr="008F4DD2" w:rsidRDefault="00D96209" w:rsidP="00A51666">
      <w:pPr>
        <w:pStyle w:val="Style-2"/>
        <w:spacing w:line="360" w:lineRule="auto"/>
        <w:ind w:firstLine="567"/>
        <w:contextualSpacing/>
        <w:jc w:val="both"/>
        <w:rPr>
          <w:rFonts w:ascii="Arial" w:hAnsi="Arial" w:cs="Arial"/>
          <w:color w:val="000000"/>
        </w:rPr>
      </w:pPr>
      <w:r w:rsidRPr="008F4DD2">
        <w:rPr>
          <w:rFonts w:ascii="Arial" w:hAnsi="Arial" w:cs="Arial"/>
          <w:color w:val="000000"/>
        </w:rPr>
        <w:t>Respecto al último punto de los mencionados recién</w:t>
      </w:r>
      <w:r w:rsidR="00072E23" w:rsidRPr="008F4DD2">
        <w:rPr>
          <w:rFonts w:ascii="Arial" w:hAnsi="Arial" w:cs="Arial"/>
          <w:color w:val="000000"/>
        </w:rPr>
        <w:t xml:space="preserve">, </w:t>
      </w:r>
      <w:r w:rsidR="001B75E6" w:rsidRPr="008F4DD2">
        <w:rPr>
          <w:rFonts w:ascii="Arial" w:hAnsi="Arial" w:cs="Arial"/>
          <w:color w:val="000000"/>
        </w:rPr>
        <w:t xml:space="preserve">ya </w:t>
      </w:r>
      <w:r w:rsidR="00072E23" w:rsidRPr="008F4DD2">
        <w:rPr>
          <w:rFonts w:ascii="Arial" w:hAnsi="Arial" w:cs="Arial"/>
          <w:color w:val="000000"/>
        </w:rPr>
        <w:t xml:space="preserve">se </w:t>
      </w:r>
      <w:r w:rsidR="001B75E6" w:rsidRPr="008F4DD2">
        <w:rPr>
          <w:rFonts w:ascii="Arial" w:hAnsi="Arial" w:cs="Arial"/>
          <w:color w:val="000000"/>
        </w:rPr>
        <w:t>han presentado avances</w:t>
      </w:r>
      <w:r w:rsidRPr="008F4DD2">
        <w:rPr>
          <w:rFonts w:ascii="Arial" w:hAnsi="Arial" w:cs="Arial"/>
          <w:color w:val="000000"/>
        </w:rPr>
        <w:t xml:space="preserve"> expuestos</w:t>
      </w:r>
      <w:r w:rsidR="001B75E6" w:rsidRPr="008F4DD2">
        <w:rPr>
          <w:rFonts w:ascii="Arial" w:hAnsi="Arial" w:cs="Arial"/>
          <w:color w:val="000000"/>
        </w:rPr>
        <w:t xml:space="preserve"> en la Ley 20.416, la cual busca agilizar los trámites de inicio de actividades para nuevas empresas. En resumen, </w:t>
      </w:r>
      <w:r w:rsidR="00D006B9" w:rsidRPr="008F4DD2">
        <w:rPr>
          <w:rFonts w:ascii="Arial" w:hAnsi="Arial" w:cs="Arial"/>
          <w:color w:val="000000"/>
        </w:rPr>
        <w:t xml:space="preserve">en este documento </w:t>
      </w:r>
      <w:r w:rsidR="001B75E6" w:rsidRPr="008F4DD2">
        <w:rPr>
          <w:rFonts w:ascii="Arial" w:hAnsi="Arial" w:cs="Arial"/>
          <w:color w:val="000000"/>
        </w:rPr>
        <w:t>se plantea lo siguiente:</w:t>
      </w:r>
    </w:p>
    <w:p w14:paraId="556C31AE" w14:textId="77777777" w:rsidR="001B75E6" w:rsidRPr="008F4DD2" w:rsidRDefault="001B75E6" w:rsidP="00A51666">
      <w:pPr>
        <w:pStyle w:val="Style-2"/>
        <w:spacing w:line="360" w:lineRule="auto"/>
        <w:contextualSpacing/>
        <w:jc w:val="both"/>
        <w:rPr>
          <w:rFonts w:ascii="Arial" w:hAnsi="Arial" w:cs="Arial"/>
          <w:color w:val="000000"/>
        </w:rPr>
      </w:pPr>
    </w:p>
    <w:p w14:paraId="32BACCEF"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Publicación en Diario Oficial: las publicaciones obligatorias en el Diario Oficial se podrá realizar en un sitio Web destinado para ello. Lo que va de la mano con la gratuidad de este trámite para empresas con capital social inicial menor a 5.000. Además, para las empresas con capital inicial superior a esta cota, deberán pagar sólo una Unidad de Fomento.</w:t>
      </w:r>
    </w:p>
    <w:p w14:paraId="4354B5CE" w14:textId="77777777" w:rsidR="0004052C" w:rsidRPr="008F4DD2" w:rsidRDefault="0004052C" w:rsidP="00A51666">
      <w:pPr>
        <w:pStyle w:val="Style-2"/>
        <w:spacing w:line="360" w:lineRule="auto"/>
        <w:ind w:left="567"/>
        <w:contextualSpacing/>
        <w:jc w:val="both"/>
        <w:rPr>
          <w:rFonts w:ascii="Arial" w:hAnsi="Arial" w:cs="Arial"/>
          <w:color w:val="000000"/>
        </w:rPr>
      </w:pPr>
    </w:p>
    <w:p w14:paraId="23CF7688" w14:textId="77777777" w:rsidR="001B75E6" w:rsidRPr="008F4DD2" w:rsidRDefault="001B75E6"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del Código Tributario: </w:t>
      </w:r>
      <w:r w:rsidR="00B668E7" w:rsidRPr="008F4DD2">
        <w:rPr>
          <w:rFonts w:ascii="Arial" w:hAnsi="Arial" w:cs="Arial"/>
          <w:color w:val="000000"/>
        </w:rPr>
        <w:t>los contribuyentes que inician actividades tendrán derecho a que:</w:t>
      </w:r>
    </w:p>
    <w:p w14:paraId="6902F8F3" w14:textId="77777777" w:rsidR="00B668E7"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Se les autorice en forma inmediata la emisión de los documentos tributarios electrónicos, si entregan una declaración jurada simple, respeto al domicilio y efectividad de las instalaciones para el giro solicitado; y si cumplen con los requisitos de certificado digital y otros.</w:t>
      </w:r>
    </w:p>
    <w:p w14:paraId="32156F4D" w14:textId="77777777" w:rsidR="00E164B6" w:rsidRPr="008F4DD2" w:rsidRDefault="00B668E7"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 xml:space="preserve">Se les autorice en forma inmediata el timbraje </w:t>
      </w:r>
      <w:r w:rsidR="00815F8D" w:rsidRPr="008F4DD2">
        <w:rPr>
          <w:rFonts w:ascii="Arial" w:hAnsi="Arial" w:cs="Arial"/>
          <w:color w:val="000000"/>
        </w:rPr>
        <w:t xml:space="preserve">de boletas de venta, guías de despacho, facturas que no dan derecho a crédito fiscal y facturas de inicio. </w:t>
      </w:r>
    </w:p>
    <w:p w14:paraId="7B5B9B76" w14:textId="77777777" w:rsidR="00E164B6" w:rsidRPr="008F4DD2" w:rsidRDefault="00E164B6" w:rsidP="00A51666">
      <w:pPr>
        <w:pStyle w:val="Style-2"/>
        <w:spacing w:line="360" w:lineRule="auto"/>
        <w:ind w:left="1985"/>
        <w:contextualSpacing/>
        <w:jc w:val="both"/>
        <w:rPr>
          <w:rFonts w:ascii="Arial" w:hAnsi="Arial" w:cs="Arial"/>
          <w:color w:val="000000"/>
        </w:rPr>
      </w:pPr>
    </w:p>
    <w:p w14:paraId="0467EA71" w14:textId="77777777" w:rsidR="0004052C" w:rsidRPr="008F4DD2" w:rsidRDefault="00BC6DBE" w:rsidP="00A51666">
      <w:pPr>
        <w:pStyle w:val="Style-2"/>
        <w:numPr>
          <w:ilvl w:val="0"/>
          <w:numId w:val="39"/>
        </w:numPr>
        <w:spacing w:line="360" w:lineRule="auto"/>
        <w:contextualSpacing/>
        <w:jc w:val="both"/>
        <w:rPr>
          <w:rFonts w:ascii="Arial" w:hAnsi="Arial" w:cs="Arial"/>
          <w:color w:val="000000"/>
        </w:rPr>
      </w:pPr>
      <w:r w:rsidRPr="008F4DD2">
        <w:rPr>
          <w:rFonts w:ascii="Arial" w:hAnsi="Arial" w:cs="Arial"/>
          <w:color w:val="000000"/>
        </w:rPr>
        <w:t xml:space="preserve">Modificación de la Ley de Rentas Municipales: </w:t>
      </w:r>
      <w:r w:rsidR="00C8492D" w:rsidRPr="008F4DD2">
        <w:rPr>
          <w:rFonts w:ascii="Arial" w:hAnsi="Arial" w:cs="Arial"/>
          <w:color w:val="000000"/>
        </w:rPr>
        <w:t>las municipalidades estarán obligadas a:</w:t>
      </w:r>
    </w:p>
    <w:p w14:paraId="2199AC2C" w14:textId="77777777" w:rsidR="00C8492D" w:rsidRPr="008F4DD2" w:rsidRDefault="00C8492D"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la patente definitiva de forma inmediata</w:t>
      </w:r>
      <w:r w:rsidR="00D944DF" w:rsidRPr="008F4DD2">
        <w:rPr>
          <w:rFonts w:ascii="Arial" w:hAnsi="Arial" w:cs="Arial"/>
          <w:color w:val="000000"/>
        </w:rPr>
        <w:t>, si el contribuyente cuenta con los permisos necesarios, o si se trata de patentes profesionales y patentes de sociedades de profesionales.</w:t>
      </w:r>
    </w:p>
    <w:p w14:paraId="1F6ED387" w14:textId="77777777" w:rsidR="00D944DF" w:rsidRPr="008F4DD2" w:rsidRDefault="00D944DF" w:rsidP="00A51666">
      <w:pPr>
        <w:pStyle w:val="Style-2"/>
        <w:numPr>
          <w:ilvl w:val="1"/>
          <w:numId w:val="39"/>
        </w:numPr>
        <w:spacing w:line="360" w:lineRule="auto"/>
        <w:contextualSpacing/>
        <w:jc w:val="both"/>
        <w:rPr>
          <w:rFonts w:ascii="Arial" w:hAnsi="Arial" w:cs="Arial"/>
          <w:color w:val="000000"/>
        </w:rPr>
      </w:pPr>
      <w:r w:rsidRPr="008F4DD2">
        <w:rPr>
          <w:rFonts w:ascii="Arial" w:hAnsi="Arial" w:cs="Arial"/>
          <w:color w:val="000000"/>
        </w:rPr>
        <w:t>Otorgar patente provisoria en forma inmediata si:</w:t>
      </w:r>
    </w:p>
    <w:p w14:paraId="79B596B7" w14:textId="77777777" w:rsidR="00D944DF"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El contribuyente cuenta con los permisos requeridos, manteniéndose pendiente la verificación de la Dirección de Obras Municipales.</w:t>
      </w:r>
    </w:p>
    <w:p w14:paraId="4663DEEB" w14:textId="77777777"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lastRenderedPageBreak/>
        <w:t>La actividad no requiere de autorización sanitaria expresa y ya se han solicitado los permisos sanitarios que corresponden.</w:t>
      </w:r>
    </w:p>
    <w:p w14:paraId="006BC1B4" w14:textId="77777777" w:rsidR="00C13201" w:rsidRPr="008F4DD2" w:rsidRDefault="00C13201" w:rsidP="00A51666">
      <w:pPr>
        <w:pStyle w:val="Style-2"/>
        <w:numPr>
          <w:ilvl w:val="2"/>
          <w:numId w:val="39"/>
        </w:numPr>
        <w:spacing w:line="360" w:lineRule="auto"/>
        <w:contextualSpacing/>
        <w:jc w:val="both"/>
        <w:rPr>
          <w:rFonts w:ascii="Arial" w:hAnsi="Arial" w:cs="Arial"/>
          <w:color w:val="000000"/>
        </w:rPr>
      </w:pPr>
      <w:r w:rsidRPr="008F4DD2">
        <w:rPr>
          <w:rFonts w:ascii="Arial" w:hAnsi="Arial" w:cs="Arial"/>
          <w:color w:val="000000"/>
        </w:rPr>
        <w:t>Luego de 30 días, la patente provisoria se convierte en definitiva. Si hubiera observaciones, se define un período provisorio, de máximo un año. Si las observaciones no son subsanables o se rechazare la autorización sanitaria pendiente, la patente provisoria caducará de forma inmediata.</w:t>
      </w:r>
    </w:p>
    <w:p w14:paraId="40F2D22F" w14:textId="77777777" w:rsidR="00E164B6" w:rsidRPr="008F4DD2" w:rsidRDefault="00E164B6" w:rsidP="00A51666">
      <w:pPr>
        <w:pStyle w:val="Style-2"/>
        <w:spacing w:line="360" w:lineRule="auto"/>
        <w:contextualSpacing/>
        <w:jc w:val="both"/>
        <w:rPr>
          <w:rFonts w:ascii="Arial" w:hAnsi="Arial" w:cs="Arial"/>
          <w:b/>
          <w:color w:val="000000"/>
        </w:rPr>
      </w:pPr>
    </w:p>
    <w:p w14:paraId="3E762CF7" w14:textId="77777777" w:rsidR="004F6828" w:rsidRPr="008F4DD2" w:rsidRDefault="00556A77" w:rsidP="00556A77">
      <w:pPr>
        <w:pStyle w:val="3ernivelsubtitulotesis"/>
      </w:pPr>
      <w:bookmarkStart w:id="27" w:name="_Toc320462467"/>
      <w:r w:rsidRPr="008F4DD2">
        <w:t>Conclusiones</w:t>
      </w:r>
      <w:bookmarkEnd w:id="27"/>
    </w:p>
    <w:p w14:paraId="56A7E781" w14:textId="77777777" w:rsidR="004F6828" w:rsidRPr="008F4DD2" w:rsidRDefault="004F6828" w:rsidP="00A51666">
      <w:pPr>
        <w:pStyle w:val="Style-2"/>
        <w:spacing w:line="360" w:lineRule="auto"/>
        <w:contextualSpacing/>
        <w:jc w:val="both"/>
        <w:rPr>
          <w:rFonts w:ascii="Arial" w:hAnsi="Arial" w:cs="Arial"/>
          <w:b/>
          <w:color w:val="000000"/>
        </w:rPr>
      </w:pPr>
    </w:p>
    <w:p w14:paraId="02692FA9"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demanda de servicios de capacitación está enfocada principalmente a contenidos relacionados con la administración y herramientas tecnológicas asociadas a la computación. Esto es importante para saber qué contenidos deben ser desarrollados en el comienzo de la vida del proyecto con el fin de abarcar una porción de mercado suficientemente grande para sustentar el SAIM.</w:t>
      </w:r>
    </w:p>
    <w:p w14:paraId="18561A2C" w14:textId="77777777" w:rsidR="004F6828" w:rsidRPr="008F4DD2" w:rsidRDefault="004F6828" w:rsidP="00A51666">
      <w:pPr>
        <w:pStyle w:val="Style-2"/>
        <w:spacing w:line="360" w:lineRule="auto"/>
        <w:contextualSpacing/>
        <w:jc w:val="both"/>
        <w:rPr>
          <w:rFonts w:ascii="Arial" w:hAnsi="Arial" w:cs="Arial"/>
          <w:color w:val="000000"/>
        </w:rPr>
      </w:pPr>
    </w:p>
    <w:p w14:paraId="3A36D12B"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El grupo de clientes objetivo establecido, considera que su principal falencia está relacionada con la gestión de sus respectivos negocios. El servicio de </w:t>
      </w:r>
      <w:r w:rsidR="00E3645F" w:rsidRPr="008F4DD2">
        <w:rPr>
          <w:rFonts w:ascii="Arial" w:hAnsi="Arial" w:cs="Arial"/>
          <w:color w:val="000000"/>
        </w:rPr>
        <w:t>Gestión</w:t>
      </w:r>
      <w:r w:rsidRPr="008F4DD2">
        <w:rPr>
          <w:rFonts w:ascii="Arial" w:hAnsi="Arial" w:cs="Arial"/>
          <w:color w:val="000000"/>
        </w:rPr>
        <w:t xml:space="preserve"> del SAIM se ve como una solución para este problema. Pese a que existen otras alternativas en el mercado para suplir esta necesidad, estas no tienen un formato autoaprendible y guiado, solo funcionan como herramientas.</w:t>
      </w:r>
    </w:p>
    <w:p w14:paraId="64033E87" w14:textId="77777777" w:rsidR="004F6828" w:rsidRPr="008F4DD2" w:rsidRDefault="004F6828" w:rsidP="00A51666">
      <w:pPr>
        <w:pStyle w:val="Style-2"/>
        <w:spacing w:line="360" w:lineRule="auto"/>
        <w:contextualSpacing/>
        <w:jc w:val="both"/>
        <w:rPr>
          <w:rFonts w:ascii="Arial" w:hAnsi="Arial" w:cs="Arial"/>
          <w:color w:val="000000"/>
        </w:rPr>
      </w:pPr>
    </w:p>
    <w:p w14:paraId="6B82AE10"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Existe una carencia de información y falta de inquietud en conseguirla por parte de las MIPES, en particular en el sector de las micro empresas. Este factor conlleva a establecer la promoción de SAIM como un punto crítico. Por otro lado, este mismo factor es una necesidad que el sistema busca satisfacer, debido a que será una instancia informativa.</w:t>
      </w:r>
    </w:p>
    <w:p w14:paraId="0F5C80AB" w14:textId="77777777" w:rsidR="004F6828" w:rsidRPr="008F4DD2" w:rsidRDefault="004F6828" w:rsidP="00A51666">
      <w:pPr>
        <w:pStyle w:val="Style-2"/>
        <w:spacing w:line="360" w:lineRule="auto"/>
        <w:contextualSpacing/>
        <w:jc w:val="both"/>
        <w:rPr>
          <w:rFonts w:ascii="Arial" w:hAnsi="Arial" w:cs="Arial"/>
          <w:color w:val="000000"/>
        </w:rPr>
      </w:pPr>
    </w:p>
    <w:p w14:paraId="6AC0E67A"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 xml:space="preserve">La demanda de los mercados en los cuales están inmersas las MIPES no puede llegar a ser cubiertas por estas empresas por si solas, como se postuló </w:t>
      </w:r>
      <w:r w:rsidRPr="008F4DD2">
        <w:rPr>
          <w:rFonts w:ascii="Arial" w:hAnsi="Arial" w:cs="Arial"/>
          <w:color w:val="000000"/>
        </w:rPr>
        <w:lastRenderedPageBreak/>
        <w:t>anteriormente. Este problema de asociatividad no ha podido ser solucionado por el Estado hasta el día de hoy. EL SAIM, mediante su servicio de red social, busca crear lazos entre los participantes de su comunidad para ampliar los beneficios de las economías de escala y, en conjunto, tener una mayor participación de mercado.</w:t>
      </w:r>
    </w:p>
    <w:p w14:paraId="0556C5AB" w14:textId="77777777" w:rsidR="00E164B6" w:rsidRPr="008F4DD2" w:rsidRDefault="00E164B6" w:rsidP="00A51666">
      <w:pPr>
        <w:pStyle w:val="Style-2"/>
        <w:spacing w:line="360" w:lineRule="auto"/>
        <w:contextualSpacing/>
        <w:jc w:val="both"/>
        <w:rPr>
          <w:rFonts w:ascii="Arial" w:hAnsi="Arial" w:cs="Arial"/>
          <w:color w:val="000000"/>
        </w:rPr>
      </w:pPr>
    </w:p>
    <w:p w14:paraId="6CE9E173"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La participación de las MIPES en el mercado público aun es deficiente. Los actores que tienen la mayor participación en este mercado son las empresas medianas y grandes. Este factor demuestra la diferencia competitiva que existe entre las unidades de negocio más pequeñas y las de mayor tamaño.</w:t>
      </w:r>
    </w:p>
    <w:p w14:paraId="637AD8AF" w14:textId="77777777" w:rsidR="004F6828" w:rsidRPr="008F4DD2" w:rsidRDefault="004F6828" w:rsidP="00A51666">
      <w:pPr>
        <w:pStyle w:val="Style-2"/>
        <w:spacing w:line="360" w:lineRule="auto"/>
        <w:contextualSpacing/>
        <w:jc w:val="both"/>
        <w:rPr>
          <w:rFonts w:ascii="Arial" w:hAnsi="Arial" w:cs="Arial"/>
          <w:color w:val="000000"/>
        </w:rPr>
      </w:pPr>
    </w:p>
    <w:p w14:paraId="7AD79E97" w14:textId="77777777" w:rsidR="004F6828" w:rsidRPr="008F4DD2" w:rsidRDefault="004F6828"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Los instrumentos de fomento a la producción se encuentran a cargo de diferentes órganos, los cuales no siempre son promulgados por el Estado. Es difícil que un potencial beneficiario pueda llegar a tener conocimiento de cada uno de ellos, o cuáles son los más adecuados a sus respectivas necesidades.</w:t>
      </w:r>
    </w:p>
    <w:p w14:paraId="3CEC1213" w14:textId="77777777" w:rsidR="00F84817" w:rsidRPr="008F4DD2" w:rsidRDefault="00F84817" w:rsidP="00A51666">
      <w:pPr>
        <w:pStyle w:val="Paragrafoelenco"/>
        <w:spacing w:line="360" w:lineRule="auto"/>
        <w:jc w:val="both"/>
        <w:rPr>
          <w:rFonts w:ascii="Arial" w:hAnsi="Arial" w:cs="Arial"/>
          <w:color w:val="000000"/>
          <w:lang w:val="es-CL"/>
        </w:rPr>
      </w:pPr>
    </w:p>
    <w:p w14:paraId="477E2943" w14:textId="77777777" w:rsidR="00F84817" w:rsidRPr="008F4DD2" w:rsidRDefault="00F84817" w:rsidP="00A51666">
      <w:pPr>
        <w:pStyle w:val="Style-2"/>
        <w:numPr>
          <w:ilvl w:val="0"/>
          <w:numId w:val="16"/>
        </w:numPr>
        <w:spacing w:line="360" w:lineRule="auto"/>
        <w:contextualSpacing/>
        <w:jc w:val="both"/>
        <w:rPr>
          <w:rFonts w:ascii="Arial" w:hAnsi="Arial" w:cs="Arial"/>
          <w:color w:val="000000"/>
        </w:rPr>
      </w:pPr>
      <w:r w:rsidRPr="008F4DD2">
        <w:rPr>
          <w:rFonts w:ascii="Arial" w:hAnsi="Arial" w:cs="Arial"/>
          <w:color w:val="000000"/>
        </w:rPr>
        <w:t>En la actualidad, se han dado muestras de interés, por parte de las autoridades gubernamentales, de potenciar a las EMT, con el objetivo de aumentar su competitividad y buscando la aparición de nuevos emprendedores. Este hecho permite proyectar un crecimiento auspicioso en el grupo de potenciales clientes para el SAIM.</w:t>
      </w:r>
    </w:p>
    <w:p w14:paraId="4E01B852" w14:textId="77777777" w:rsidR="004F6828" w:rsidRPr="008F4DD2" w:rsidRDefault="004F6828" w:rsidP="00556A77">
      <w:pPr>
        <w:pStyle w:val="TITULOTESIS"/>
      </w:pPr>
      <w:r w:rsidRPr="008F4DD2">
        <w:br w:type="page"/>
      </w:r>
      <w:bookmarkStart w:id="28" w:name="_Toc320462468"/>
      <w:r w:rsidR="00556A77" w:rsidRPr="008F4DD2">
        <w:lastRenderedPageBreak/>
        <w:t>PRODUCTO Y SERVICIOS</w:t>
      </w:r>
      <w:bookmarkEnd w:id="28"/>
    </w:p>
    <w:p w14:paraId="3308F87B" w14:textId="77777777" w:rsidR="004F6828" w:rsidRPr="008F4DD2" w:rsidRDefault="004F6828" w:rsidP="00A51666">
      <w:pPr>
        <w:pStyle w:val="Style-2"/>
        <w:spacing w:line="360" w:lineRule="auto"/>
        <w:contextualSpacing/>
        <w:jc w:val="both"/>
        <w:rPr>
          <w:rFonts w:ascii="Arial" w:hAnsi="Arial" w:cs="Arial"/>
          <w:color w:val="000000"/>
        </w:rPr>
      </w:pPr>
    </w:p>
    <w:p w14:paraId="7A316697" w14:textId="77777777" w:rsidR="008F6F2B" w:rsidRPr="008F4DD2" w:rsidRDefault="00556A77" w:rsidP="00556A77">
      <w:pPr>
        <w:pStyle w:val="Subttulotesis"/>
        <w:rPr>
          <w:lang w:val="es-CL"/>
        </w:rPr>
      </w:pPr>
      <w:bookmarkStart w:id="29" w:name="_Toc320462469"/>
      <w:r w:rsidRPr="008F4DD2">
        <w:rPr>
          <w:lang w:val="es-CL"/>
        </w:rPr>
        <w:t>Definiciones técnicas</w:t>
      </w:r>
      <w:bookmarkEnd w:id="29"/>
    </w:p>
    <w:p w14:paraId="54399BE0" w14:textId="77777777" w:rsidR="008F6F2B" w:rsidRPr="008F4DD2" w:rsidRDefault="008F6F2B" w:rsidP="00A51666">
      <w:pPr>
        <w:pStyle w:val="Style-2"/>
        <w:spacing w:line="360" w:lineRule="auto"/>
        <w:ind w:firstLine="720"/>
        <w:contextualSpacing/>
        <w:jc w:val="both"/>
        <w:rPr>
          <w:rFonts w:ascii="Arial" w:hAnsi="Arial" w:cs="Arial"/>
          <w:color w:val="000000"/>
        </w:rPr>
      </w:pPr>
    </w:p>
    <w:p w14:paraId="411DC54E" w14:textId="77777777" w:rsidR="0015498B" w:rsidRPr="008F4DD2" w:rsidRDefault="008F6F2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SAIM se sostendrá en la plataforma LMS Moodle, cual se hospedará en servidor Linux Apache, PHP 5.x, MySQL 5.x.</w:t>
      </w:r>
      <w:r w:rsidR="0015498B" w:rsidRPr="008F4DD2">
        <w:rPr>
          <w:rFonts w:ascii="Arial" w:hAnsi="Arial" w:cs="Arial"/>
          <w:color w:val="000000"/>
        </w:rPr>
        <w:t xml:space="preserve"> El hosting se tercerizará con la empresa Uplink</w:t>
      </w:r>
      <w:r w:rsidR="0015498B" w:rsidRPr="008F4DD2">
        <w:rPr>
          <w:rStyle w:val="Rimandonotaapidipagina"/>
          <w:rFonts w:ascii="Arial" w:hAnsi="Arial"/>
          <w:color w:val="000000"/>
        </w:rPr>
        <w:footnoteReference w:id="7"/>
      </w:r>
      <w:r w:rsidR="0015498B" w:rsidRPr="008F4DD2">
        <w:rPr>
          <w:rFonts w:ascii="Arial" w:hAnsi="Arial" w:cs="Arial"/>
          <w:color w:val="000000"/>
        </w:rPr>
        <w:t>, debido a que ofrece un servicio adecuado a las exigencias de el proyecto, ya sea en tiempo de respuesta ante consultas, servicios ofrecidos y tarifas.</w:t>
      </w:r>
    </w:p>
    <w:p w14:paraId="2E270E83" w14:textId="77777777" w:rsidR="0015498B" w:rsidRPr="008F4DD2" w:rsidRDefault="0015498B" w:rsidP="00A51666">
      <w:pPr>
        <w:pStyle w:val="Style-2"/>
        <w:spacing w:line="360" w:lineRule="auto"/>
        <w:ind w:firstLine="720"/>
        <w:contextualSpacing/>
        <w:jc w:val="both"/>
        <w:rPr>
          <w:rFonts w:ascii="Arial" w:hAnsi="Arial" w:cs="Arial"/>
          <w:color w:val="000000"/>
        </w:rPr>
      </w:pPr>
    </w:p>
    <w:p w14:paraId="2B6494E1" w14:textId="77777777" w:rsidR="008F6F2B" w:rsidRPr="008F4DD2" w:rsidRDefault="0015498B"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LMS Moodle, es una plataforma </w:t>
      </w:r>
      <w:r w:rsidR="001F4D8F" w:rsidRPr="008F4DD2">
        <w:rPr>
          <w:rFonts w:ascii="Arial" w:hAnsi="Arial" w:cs="Arial"/>
          <w:color w:val="000000"/>
        </w:rPr>
        <w:t xml:space="preserve">“open source” </w:t>
      </w:r>
      <w:r w:rsidRPr="008F4DD2">
        <w:rPr>
          <w:rFonts w:ascii="Arial" w:hAnsi="Arial" w:cs="Arial"/>
          <w:color w:val="000000"/>
        </w:rPr>
        <w:t>que ha logrado convertirse en una de las más populares en aprendizaje de conten</w:t>
      </w:r>
      <w:r w:rsidR="003D4CB2" w:rsidRPr="008F4DD2">
        <w:rPr>
          <w:rFonts w:ascii="Arial" w:hAnsi="Arial" w:cs="Arial"/>
          <w:color w:val="000000"/>
        </w:rPr>
        <w:t xml:space="preserve">idos vía web, tanto en Chile como el resto del mundo. Prestigiosas instituciones </w:t>
      </w:r>
      <w:r w:rsidR="00543612" w:rsidRPr="008F4DD2">
        <w:rPr>
          <w:rFonts w:ascii="Arial" w:hAnsi="Arial" w:cs="Arial"/>
          <w:color w:val="000000"/>
        </w:rPr>
        <w:t xml:space="preserve">en Chile </w:t>
      </w:r>
      <w:r w:rsidR="003D4CB2" w:rsidRPr="008F4DD2">
        <w:rPr>
          <w:rFonts w:ascii="Arial" w:hAnsi="Arial" w:cs="Arial"/>
          <w:color w:val="000000"/>
        </w:rPr>
        <w:t xml:space="preserve">(como la Universidad Adolfo </w:t>
      </w:r>
      <w:r w:rsidR="00543612" w:rsidRPr="008F4DD2">
        <w:rPr>
          <w:rFonts w:ascii="Arial" w:hAnsi="Arial" w:cs="Arial"/>
          <w:color w:val="000000"/>
        </w:rPr>
        <w:t>Ibáñez</w:t>
      </w:r>
      <w:r w:rsidR="003D4CB2" w:rsidRPr="008F4DD2">
        <w:rPr>
          <w:rFonts w:ascii="Arial" w:hAnsi="Arial" w:cs="Arial"/>
          <w:color w:val="000000"/>
        </w:rPr>
        <w:t>) han utilizado este LMS para impartir conocimiento a sus respectivas comunidades.</w:t>
      </w:r>
    </w:p>
    <w:p w14:paraId="4CB034AF" w14:textId="77777777" w:rsidR="003D4CB2" w:rsidRPr="008F4DD2" w:rsidRDefault="003D4CB2" w:rsidP="00A51666">
      <w:pPr>
        <w:pStyle w:val="Style-2"/>
        <w:spacing w:line="360" w:lineRule="auto"/>
        <w:ind w:firstLine="720"/>
        <w:contextualSpacing/>
        <w:jc w:val="both"/>
        <w:rPr>
          <w:rFonts w:ascii="Arial" w:hAnsi="Arial" w:cs="Arial"/>
          <w:color w:val="000000"/>
        </w:rPr>
      </w:pPr>
    </w:p>
    <w:p w14:paraId="1EE1F937" w14:textId="77777777" w:rsidR="00543612" w:rsidRPr="008F4DD2" w:rsidRDefault="003D4CB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Se ha seleccionado Moodle, principalmente porque es muy editable y adaptable a los particulares propósitos del SAIM</w:t>
      </w:r>
      <w:r w:rsidR="008F4E83" w:rsidRPr="008F4DD2">
        <w:rPr>
          <w:rFonts w:ascii="Arial" w:hAnsi="Arial" w:cs="Arial"/>
          <w:color w:val="000000"/>
        </w:rPr>
        <w:t>, gracias a que se basa en programación PHP</w:t>
      </w:r>
      <w:r w:rsidRPr="008F4DD2">
        <w:rPr>
          <w:rFonts w:ascii="Arial" w:hAnsi="Arial" w:cs="Arial"/>
          <w:color w:val="000000"/>
        </w:rPr>
        <w:t>.</w:t>
      </w:r>
      <w:r w:rsidR="00543612" w:rsidRPr="008F4DD2">
        <w:rPr>
          <w:rFonts w:ascii="Arial" w:hAnsi="Arial" w:cs="Arial"/>
          <w:color w:val="000000"/>
        </w:rPr>
        <w:t xml:space="preserve"> Es sencillo de instalar y cuenta con una gran comunidad de usuarios, lo que permite que exista mucha documentación sobre este popular LMS. Además consta de una estructura modular, donde sus principales módulos calzan perfecto con las necesidades de este proyecto.</w:t>
      </w:r>
    </w:p>
    <w:p w14:paraId="5E226C13" w14:textId="77777777" w:rsidR="001F4D8F" w:rsidRPr="008F4DD2" w:rsidRDefault="001F4D8F" w:rsidP="00A51666">
      <w:pPr>
        <w:pStyle w:val="Style-2"/>
        <w:spacing w:line="360" w:lineRule="auto"/>
        <w:contextualSpacing/>
        <w:jc w:val="both"/>
        <w:rPr>
          <w:rFonts w:ascii="Arial" w:hAnsi="Arial" w:cs="Arial"/>
          <w:color w:val="000000"/>
        </w:rPr>
      </w:pPr>
    </w:p>
    <w:p w14:paraId="6998FE79" w14:textId="77777777" w:rsidR="008F4E83" w:rsidRPr="008F4DD2" w:rsidRDefault="008F4E83"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Puede soportar incrustación de </w:t>
      </w:r>
      <w:r w:rsidR="001F4D8F" w:rsidRPr="008F4DD2">
        <w:rPr>
          <w:rFonts w:ascii="Arial" w:hAnsi="Arial" w:cs="Arial"/>
          <w:color w:val="000000"/>
        </w:rPr>
        <w:t>archivos</w:t>
      </w:r>
      <w:r w:rsidRPr="008F4DD2">
        <w:rPr>
          <w:rFonts w:ascii="Arial" w:hAnsi="Arial" w:cs="Arial"/>
          <w:color w:val="000000"/>
        </w:rPr>
        <w:t xml:space="preserve"> digitales en diferentes formatos, como Flash, Word, PowerPoint y formatos de audio y video, mediante los cuales se entregarán los contenidos relacionados </w:t>
      </w:r>
      <w:r w:rsidR="001F4D8F" w:rsidRPr="008F4DD2">
        <w:rPr>
          <w:rFonts w:ascii="Arial" w:hAnsi="Arial" w:cs="Arial"/>
          <w:color w:val="000000"/>
        </w:rPr>
        <w:t xml:space="preserve">a la </w:t>
      </w:r>
      <w:r w:rsidRPr="008F4DD2">
        <w:rPr>
          <w:rFonts w:ascii="Arial" w:hAnsi="Arial" w:cs="Arial"/>
          <w:color w:val="000000"/>
        </w:rPr>
        <w:t xml:space="preserve">gestión y </w:t>
      </w:r>
      <w:r w:rsidR="001F4D8F" w:rsidRPr="008F4DD2">
        <w:rPr>
          <w:rFonts w:ascii="Arial" w:hAnsi="Arial" w:cs="Arial"/>
          <w:color w:val="000000"/>
        </w:rPr>
        <w:t>capacitación. Permite crear foros, donde la comunidad de clientes podrá interactuar. Esta característica es de plena importancia para el módulo de Red de Negocios con el que contará el SAIM.</w:t>
      </w:r>
    </w:p>
    <w:p w14:paraId="2D67658A" w14:textId="77777777" w:rsidR="001F4D8F" w:rsidRPr="008F4DD2" w:rsidRDefault="001F4D8F" w:rsidP="00A51666">
      <w:pPr>
        <w:pStyle w:val="Style-2"/>
        <w:spacing w:line="360" w:lineRule="auto"/>
        <w:contextualSpacing/>
        <w:jc w:val="both"/>
        <w:rPr>
          <w:rFonts w:ascii="Arial" w:hAnsi="Arial" w:cs="Arial"/>
          <w:color w:val="000000"/>
        </w:rPr>
      </w:pPr>
    </w:p>
    <w:p w14:paraId="72AF2317" w14:textId="77777777" w:rsidR="00543612" w:rsidRPr="008F4DD2" w:rsidRDefault="005436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Todo lo anterior permite </w:t>
      </w:r>
      <w:r w:rsidR="0071523C" w:rsidRPr="008F4DD2">
        <w:rPr>
          <w:rFonts w:ascii="Arial" w:hAnsi="Arial" w:cs="Arial"/>
          <w:color w:val="000000"/>
        </w:rPr>
        <w:t>prescindir</w:t>
      </w:r>
      <w:r w:rsidRPr="008F4DD2">
        <w:rPr>
          <w:rFonts w:ascii="Arial" w:hAnsi="Arial" w:cs="Arial"/>
          <w:color w:val="000000"/>
        </w:rPr>
        <w:t xml:space="preserve"> de la creación de una plataforma exclusiva para el SAIM, lo que implicaría un mayor costo de tiempo y dinero.</w:t>
      </w:r>
    </w:p>
    <w:p w14:paraId="43E21FE4" w14:textId="77777777" w:rsidR="001F4D8F" w:rsidRPr="008F4DD2" w:rsidRDefault="001F4D8F"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14:paraId="54EE5574" w14:textId="77777777" w:rsidR="000B3429" w:rsidRPr="008F4DD2" w:rsidRDefault="008C60CB" w:rsidP="00556A77">
      <w:pPr>
        <w:pStyle w:val="Subttulotesis"/>
        <w:rPr>
          <w:lang w:val="es-CL"/>
        </w:rPr>
      </w:pPr>
      <w:bookmarkStart w:id="30" w:name="_Toc320462470"/>
      <w:r w:rsidRPr="008F4DD2">
        <w:rPr>
          <w:lang w:val="es-CL"/>
        </w:rPr>
        <w:br w:type="page"/>
      </w:r>
      <w:r w:rsidR="00556A77" w:rsidRPr="008F4DD2">
        <w:rPr>
          <w:lang w:val="es-CL"/>
        </w:rPr>
        <w:lastRenderedPageBreak/>
        <w:t>Modulos del saim</w:t>
      </w:r>
      <w:bookmarkEnd w:id="30"/>
    </w:p>
    <w:p w14:paraId="565124FF" w14:textId="77777777" w:rsidR="000B3429" w:rsidRPr="008F4DD2" w:rsidRDefault="000B3429" w:rsidP="00A51666">
      <w:pPr>
        <w:spacing w:line="360" w:lineRule="auto"/>
        <w:ind w:firstLine="720"/>
        <w:jc w:val="both"/>
        <w:rPr>
          <w:rFonts w:ascii="Arial" w:hAnsi="Arial"/>
          <w:lang w:val="es-CL"/>
        </w:rPr>
      </w:pPr>
    </w:p>
    <w:p w14:paraId="02052D06" w14:textId="77777777" w:rsidR="004F6828" w:rsidRPr="008F4DD2" w:rsidRDefault="004F6828" w:rsidP="00A51666">
      <w:pPr>
        <w:spacing w:line="360" w:lineRule="auto"/>
        <w:ind w:firstLine="720"/>
        <w:jc w:val="both"/>
        <w:rPr>
          <w:rFonts w:ascii="Arial" w:hAnsi="Arial"/>
          <w:lang w:val="es-CL"/>
        </w:rPr>
      </w:pPr>
      <w:r w:rsidRPr="008F4DD2">
        <w:rPr>
          <w:rFonts w:ascii="Arial" w:hAnsi="Arial"/>
          <w:lang w:val="es-CL"/>
        </w:rPr>
        <w:t>El sistema se dividirá en forma conceptual, para su desarrollo, en secciones, las que se asocian a cada uno de los servicios que el producto ofrece, como se muestra en la siguiente imagen.</w:t>
      </w:r>
    </w:p>
    <w:p w14:paraId="1B9CDF40" w14:textId="77777777" w:rsidR="004F6828" w:rsidRPr="008F4DD2" w:rsidRDefault="004F6828" w:rsidP="00A51666">
      <w:pPr>
        <w:pStyle w:val="Style-2"/>
        <w:spacing w:line="360" w:lineRule="auto"/>
        <w:contextualSpacing/>
        <w:jc w:val="both"/>
        <w:rPr>
          <w:rFonts w:ascii="Arial" w:hAnsi="Arial" w:cs="Arial"/>
          <w:color w:val="000000"/>
        </w:rPr>
      </w:pPr>
    </w:p>
    <w:p w14:paraId="6C2D6A33" w14:textId="77777777" w:rsidR="004F6828" w:rsidRPr="008F4DD2" w:rsidRDefault="004F6828" w:rsidP="00AF1153">
      <w:pPr>
        <w:pStyle w:val="Style-2"/>
        <w:spacing w:line="360" w:lineRule="auto"/>
        <w:contextualSpacing/>
        <w:jc w:val="center"/>
        <w:rPr>
          <w:rFonts w:ascii="Arial" w:hAnsi="Arial" w:cs="Arial"/>
          <w:color w:val="000000"/>
        </w:rPr>
      </w:pPr>
      <w:r w:rsidRPr="008F4DD2">
        <w:rPr>
          <w:rFonts w:ascii="Arial" w:hAnsi="Arial" w:cs="Arial"/>
          <w:noProof/>
          <w:color w:val="000000"/>
          <w:lang w:val="it-IT" w:eastAsia="it-IT"/>
        </w:rPr>
        <w:drawing>
          <wp:inline distT="0" distB="0" distL="0" distR="0" wp14:anchorId="0DDEC241" wp14:editId="35CEFBA6">
            <wp:extent cx="3886200" cy="2946400"/>
            <wp:effectExtent l="19050" t="0" r="0" b="0"/>
            <wp:docPr id="54" name="Imagen 15" descr="Diagrama-SA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5" descr="Diagrama-SAIM"/>
                    <pic:cNvPicPr>
                      <a:picLocks noChangeAspect="1" noChangeArrowheads="1"/>
                    </pic:cNvPicPr>
                  </pic:nvPicPr>
                  <pic:blipFill>
                    <a:blip r:embed="rId39"/>
                    <a:srcRect/>
                    <a:stretch>
                      <a:fillRect/>
                    </a:stretch>
                  </pic:blipFill>
                  <pic:spPr bwMode="auto">
                    <a:xfrm>
                      <a:off x="0" y="0"/>
                      <a:ext cx="3886200" cy="2946400"/>
                    </a:xfrm>
                    <a:prstGeom prst="rect">
                      <a:avLst/>
                    </a:prstGeom>
                    <a:noFill/>
                    <a:ln w="9525">
                      <a:noFill/>
                      <a:miter lim="800000"/>
                      <a:headEnd/>
                      <a:tailEnd/>
                    </a:ln>
                  </pic:spPr>
                </pic:pic>
              </a:graphicData>
            </a:graphic>
          </wp:inline>
        </w:drawing>
      </w:r>
    </w:p>
    <w:p w14:paraId="2550101A"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1</w:t>
      </w:r>
      <w:r w:rsidRPr="008F4DD2">
        <w:rPr>
          <w:rFonts w:ascii="Arial" w:hAnsi="Arial" w:cs="Arial"/>
          <w:color w:val="000000"/>
          <w:sz w:val="16"/>
          <w:szCs w:val="16"/>
        </w:rPr>
        <w:t>: Servicios ofrecidos dentro del SAIM.</w:t>
      </w:r>
    </w:p>
    <w:p w14:paraId="0B868CB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detalla cada uno de estos módulos que definen el funcionamiento del SAIM.</w:t>
      </w:r>
    </w:p>
    <w:p w14:paraId="43D1F997" w14:textId="77777777" w:rsidR="00DA51AA" w:rsidRPr="008F4DD2" w:rsidRDefault="00DA51AA" w:rsidP="00556A77">
      <w:pPr>
        <w:pStyle w:val="Paragrafoelenco"/>
        <w:spacing w:line="360" w:lineRule="auto"/>
        <w:ind w:left="0"/>
        <w:contextualSpacing/>
        <w:jc w:val="both"/>
        <w:outlineLvl w:val="2"/>
        <w:rPr>
          <w:rFonts w:ascii="Arial" w:hAnsi="Arial" w:cs="Arial"/>
          <w:b/>
          <w:vanish/>
          <w:color w:val="000000"/>
          <w:lang w:val="es-CL" w:eastAsia="es-CL"/>
        </w:rPr>
      </w:pPr>
      <w:bookmarkStart w:id="31" w:name="_Toc300254073"/>
      <w:bookmarkStart w:id="32" w:name="_Toc300254178"/>
      <w:bookmarkStart w:id="33" w:name="_Toc300254300"/>
      <w:bookmarkStart w:id="34" w:name="_Toc300254372"/>
      <w:bookmarkStart w:id="35" w:name="_Toc300254656"/>
      <w:bookmarkStart w:id="36" w:name="_Toc300316438"/>
      <w:bookmarkStart w:id="37" w:name="_Toc300316503"/>
      <w:bookmarkStart w:id="38" w:name="_Toc301627447"/>
      <w:bookmarkStart w:id="39" w:name="_Toc301627520"/>
      <w:bookmarkStart w:id="40" w:name="_Toc301628310"/>
      <w:bookmarkEnd w:id="31"/>
      <w:bookmarkEnd w:id="32"/>
      <w:bookmarkEnd w:id="33"/>
      <w:bookmarkEnd w:id="34"/>
      <w:bookmarkEnd w:id="35"/>
      <w:bookmarkEnd w:id="36"/>
      <w:bookmarkEnd w:id="37"/>
      <w:bookmarkEnd w:id="38"/>
      <w:bookmarkEnd w:id="39"/>
      <w:bookmarkEnd w:id="40"/>
    </w:p>
    <w:p w14:paraId="6960E1E8" w14:textId="77777777" w:rsidR="004F6828" w:rsidRPr="008F4DD2" w:rsidRDefault="00556A77" w:rsidP="00556A77">
      <w:pPr>
        <w:pStyle w:val="Subttulotesis"/>
        <w:rPr>
          <w:lang w:val="es-CL"/>
        </w:rPr>
      </w:pPr>
      <w:bookmarkStart w:id="41" w:name="_Toc320462471"/>
      <w:r w:rsidRPr="008F4DD2">
        <w:rPr>
          <w:lang w:val="es-CL"/>
        </w:rPr>
        <w:t>Modulo 1: capacitación</w:t>
      </w:r>
      <w:bookmarkEnd w:id="41"/>
    </w:p>
    <w:p w14:paraId="44C76922" w14:textId="77777777" w:rsidR="004F6828" w:rsidRPr="008F4DD2" w:rsidRDefault="004F6828" w:rsidP="00A51666">
      <w:pPr>
        <w:pStyle w:val="Style-2"/>
        <w:spacing w:line="360" w:lineRule="auto"/>
        <w:contextualSpacing/>
        <w:jc w:val="both"/>
        <w:rPr>
          <w:rFonts w:ascii="Arial" w:hAnsi="Arial" w:cs="Arial"/>
          <w:b/>
          <w:color w:val="000000"/>
        </w:rPr>
      </w:pPr>
    </w:p>
    <w:p w14:paraId="31190DC0"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módulo de capacitación se realizará mediante E-Learning</w:t>
      </w:r>
      <w:r w:rsidRPr="008F4DD2">
        <w:rPr>
          <w:rStyle w:val="Rimandonotaapidipagina"/>
          <w:rFonts w:ascii="Arial" w:hAnsi="Arial" w:cs="Arial"/>
          <w:color w:val="000000"/>
        </w:rPr>
        <w:footnoteReference w:id="8"/>
      </w:r>
      <w:r w:rsidRPr="008F4DD2">
        <w:rPr>
          <w:rFonts w:ascii="Arial" w:hAnsi="Arial" w:cs="Arial"/>
          <w:color w:val="000000"/>
        </w:rPr>
        <w:t>, de acuerdo con las necesidades establecidas por la autoevaluación. Estas alternativas de capacitación se ofrecerán a los usuarios al momento de establecer el plan de trabajo personalizado para cada cliente. El cliente no estará obligado a realizar las capacitaciones que el sistema le plantea, y podrá decidir cuándo hacerlas</w:t>
      </w:r>
      <w:r w:rsidR="003E3DB0" w:rsidRPr="008F4DD2">
        <w:rPr>
          <w:rFonts w:ascii="Arial" w:hAnsi="Arial" w:cs="Arial"/>
          <w:color w:val="000000"/>
        </w:rPr>
        <w:t>, según sea la disponibilidad de los cursos</w:t>
      </w:r>
      <w:r w:rsidRPr="008F4DD2">
        <w:rPr>
          <w:rFonts w:ascii="Arial" w:hAnsi="Arial" w:cs="Arial"/>
          <w:color w:val="000000"/>
        </w:rPr>
        <w:t>, en caso que lo considere necesario.</w:t>
      </w:r>
    </w:p>
    <w:p w14:paraId="293154C5" w14:textId="77777777" w:rsidR="00A229E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Los contenidos de los cursos se irán generando según las necesidades identificadas en el mercado y, principalmente, en el grupo de empresas afiliadas al </w:t>
      </w:r>
      <w:r w:rsidRPr="008F4DD2">
        <w:rPr>
          <w:rFonts w:ascii="Arial" w:hAnsi="Arial" w:cs="Arial"/>
          <w:color w:val="000000"/>
        </w:rPr>
        <w:lastRenderedPageBreak/>
        <w:t>SAIM. Esto último, se generará mediante el análisis de los datos obtenidos en el módulo de Gestión, el cual se detalla en la sección 7.2.3.</w:t>
      </w:r>
    </w:p>
    <w:p w14:paraId="648DD11F" w14:textId="77777777" w:rsidR="00A229E9" w:rsidRPr="008F4DD2" w:rsidRDefault="00A229E9" w:rsidP="00A51666">
      <w:pPr>
        <w:pStyle w:val="Style-2"/>
        <w:spacing w:line="360" w:lineRule="auto"/>
        <w:ind w:firstLine="720"/>
        <w:contextualSpacing/>
        <w:jc w:val="both"/>
        <w:rPr>
          <w:rFonts w:ascii="Arial" w:hAnsi="Arial" w:cs="Arial"/>
          <w:color w:val="000000"/>
        </w:rPr>
      </w:pPr>
    </w:p>
    <w:p w14:paraId="2F9C7E0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plataforma LMS funcionará de soporte para este servicio, tanto como fuente de interacción con los usuarios como para su administración.</w:t>
      </w:r>
    </w:p>
    <w:p w14:paraId="219AF436" w14:textId="77777777" w:rsidR="004F6828" w:rsidRPr="008F4DD2" w:rsidRDefault="004F6828" w:rsidP="00A51666">
      <w:pPr>
        <w:pStyle w:val="Style-2"/>
        <w:spacing w:line="360" w:lineRule="auto"/>
        <w:contextualSpacing/>
        <w:jc w:val="both"/>
        <w:rPr>
          <w:rFonts w:ascii="Arial" w:hAnsi="Arial" w:cs="Arial"/>
          <w:b/>
          <w:color w:val="000000"/>
        </w:rPr>
      </w:pPr>
    </w:p>
    <w:p w14:paraId="50977B28" w14:textId="77777777" w:rsidR="004F6828" w:rsidRPr="008F4DD2" w:rsidRDefault="004F6828" w:rsidP="00556A77">
      <w:pPr>
        <w:pStyle w:val="SubseccinTesis"/>
        <w:rPr>
          <w:lang w:val="es-CL"/>
        </w:rPr>
      </w:pPr>
      <w:r w:rsidRPr="008F4DD2">
        <w:rPr>
          <w:lang w:val="es-CL"/>
        </w:rPr>
        <w:t>Diseño y desarrollo de contenidos</w:t>
      </w:r>
    </w:p>
    <w:p w14:paraId="5E5C8891" w14:textId="77777777" w:rsidR="004F6828" w:rsidRPr="008F4DD2" w:rsidRDefault="004F6828" w:rsidP="00A51666">
      <w:pPr>
        <w:pStyle w:val="Style-2"/>
        <w:spacing w:line="360" w:lineRule="auto"/>
        <w:contextualSpacing/>
        <w:jc w:val="both"/>
        <w:rPr>
          <w:rFonts w:ascii="Arial" w:hAnsi="Arial" w:cs="Arial"/>
          <w:b/>
          <w:color w:val="000000"/>
        </w:rPr>
      </w:pPr>
    </w:p>
    <w:p w14:paraId="1EF0171E"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etapa considera las necesidades generales de capacitación de las MIPES como input para la creación de contenidos, tomando en cuenta el enfoque que debe tomar cada curso a ofrecer; se diseñaran las actividades  y unidades temáticas, con sus respectivos materiales de apoyo para los alumnos; por último se diseñará la diagramación gráfica de todos los productos que intervienen en el proceso de capacitación.</w:t>
      </w:r>
    </w:p>
    <w:p w14:paraId="7BB397B6" w14:textId="77777777" w:rsidR="005C3CCF" w:rsidRPr="008F4DD2" w:rsidRDefault="005C3CCF" w:rsidP="00A51666">
      <w:pPr>
        <w:pStyle w:val="Style-2"/>
        <w:spacing w:line="360" w:lineRule="auto"/>
        <w:ind w:firstLine="720"/>
        <w:contextualSpacing/>
        <w:jc w:val="both"/>
        <w:rPr>
          <w:rFonts w:ascii="Arial" w:hAnsi="Arial" w:cs="Arial"/>
          <w:color w:val="000000"/>
        </w:rPr>
      </w:pPr>
    </w:p>
    <w:p w14:paraId="33D01BB3" w14:textId="77777777" w:rsidR="004F6828" w:rsidRPr="008F4DD2" w:rsidRDefault="00AF1153" w:rsidP="00A51666">
      <w:pPr>
        <w:pStyle w:val="Style-2"/>
        <w:spacing w:line="360" w:lineRule="auto"/>
        <w:contextualSpacing/>
        <w:jc w:val="both"/>
        <w:rPr>
          <w:rFonts w:ascii="Arial" w:hAnsi="Arial" w:cs="Arial"/>
          <w:color w:val="000000"/>
        </w:rPr>
      </w:pPr>
      <w:r w:rsidRPr="00AF1153">
        <w:rPr>
          <w:rFonts w:ascii="Arial" w:hAnsi="Arial" w:cs="Arial"/>
          <w:noProof/>
          <w:color w:val="000000"/>
          <w:lang w:val="it-IT" w:eastAsia="it-IT"/>
        </w:rPr>
        <w:drawing>
          <wp:inline distT="0" distB="0" distL="0" distR="0" wp14:anchorId="6098E672" wp14:editId="64CD86C4">
            <wp:extent cx="5291666" cy="1831975"/>
            <wp:effectExtent l="0" t="25400" r="0" b="47625"/>
            <wp:docPr id="30" name="Diagrama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0" r:lo="rId41" r:qs="rId42" r:cs="rId43"/>
              </a:graphicData>
            </a:graphic>
          </wp:inline>
        </w:drawing>
      </w:r>
    </w:p>
    <w:p w14:paraId="51C38229" w14:textId="77777777" w:rsidR="004F6828" w:rsidRPr="008F4DD2" w:rsidRDefault="003E3DB0" w:rsidP="00AF1153">
      <w:pPr>
        <w:pStyle w:val="Style-2"/>
        <w:spacing w:line="360" w:lineRule="auto"/>
        <w:contextualSpacing/>
        <w:jc w:val="center"/>
        <w:rPr>
          <w:rFonts w:ascii="Arial" w:hAnsi="Arial" w:cs="Arial"/>
          <w:color w:val="000000"/>
          <w:sz w:val="16"/>
          <w:szCs w:val="16"/>
        </w:rPr>
      </w:pPr>
      <w:r w:rsidRPr="008F4DD2">
        <w:rPr>
          <w:rFonts w:ascii="Arial" w:hAnsi="Arial" w:cs="Arial"/>
          <w:color w:val="000000"/>
          <w:sz w:val="16"/>
          <w:szCs w:val="16"/>
        </w:rPr>
        <w:t>Gráfico 7.</w:t>
      </w:r>
      <w:r w:rsidR="00AF1153">
        <w:rPr>
          <w:rFonts w:ascii="Arial" w:hAnsi="Arial" w:cs="Arial"/>
          <w:color w:val="000000"/>
          <w:sz w:val="16"/>
          <w:szCs w:val="16"/>
        </w:rPr>
        <w:t>2</w:t>
      </w:r>
      <w:r w:rsidRPr="008F4DD2">
        <w:rPr>
          <w:rFonts w:ascii="Arial" w:hAnsi="Arial" w:cs="Arial"/>
          <w:color w:val="000000"/>
          <w:sz w:val="16"/>
          <w:szCs w:val="16"/>
        </w:rPr>
        <w:t xml:space="preserve">: </w:t>
      </w:r>
      <w:r w:rsidR="004F6828" w:rsidRPr="008F4DD2">
        <w:rPr>
          <w:rFonts w:ascii="Arial" w:hAnsi="Arial" w:cs="Arial"/>
          <w:color w:val="000000"/>
          <w:sz w:val="16"/>
          <w:szCs w:val="16"/>
        </w:rPr>
        <w:t>Proceso de Diseño y Desarrollo de Contenidos.</w:t>
      </w:r>
    </w:p>
    <w:p w14:paraId="54653A75" w14:textId="77777777" w:rsidR="004F6828" w:rsidRPr="008F4DD2" w:rsidRDefault="004F6828" w:rsidP="00A51666">
      <w:pPr>
        <w:pStyle w:val="Style-2"/>
        <w:spacing w:line="360" w:lineRule="auto"/>
        <w:contextualSpacing/>
        <w:jc w:val="both"/>
        <w:rPr>
          <w:rFonts w:ascii="Arial" w:hAnsi="Arial" w:cs="Arial"/>
          <w:color w:val="000000"/>
        </w:rPr>
      </w:pPr>
    </w:p>
    <w:p w14:paraId="4A8072FE" w14:textId="77777777" w:rsidR="004F6828" w:rsidRPr="008F4DD2" w:rsidRDefault="00556A77" w:rsidP="00556A77">
      <w:pPr>
        <w:pStyle w:val="3ernivelsubtitulotesis"/>
      </w:pPr>
      <w:bookmarkStart w:id="42" w:name="_Toc320462472"/>
      <w:r w:rsidRPr="008F4DD2">
        <w:t>Modulo 2: asesoría</w:t>
      </w:r>
      <w:bookmarkEnd w:id="42"/>
    </w:p>
    <w:p w14:paraId="3CC867F8"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6F496BE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 de Asesoría busca entregarle al usuario la opción de resolver problemas o conflictos que esté</w:t>
      </w:r>
      <w:r w:rsidR="003E3DB0" w:rsidRPr="008F4DD2">
        <w:rPr>
          <w:rFonts w:ascii="Arial" w:hAnsi="Arial" w:cs="Arial"/>
          <w:color w:val="000000"/>
        </w:rPr>
        <w:t>n</w:t>
      </w:r>
      <w:r w:rsidRPr="008F4DD2">
        <w:rPr>
          <w:rFonts w:ascii="Arial" w:hAnsi="Arial" w:cs="Arial"/>
          <w:color w:val="000000"/>
        </w:rPr>
        <w:t xml:space="preserve"> involucrados con el desarrollo de su negocio. Este módulo consiste en entregarle una asesoría al cliente acorde a las dificultades que los atañen, ya sea</w:t>
      </w:r>
      <w:r w:rsidR="003E3DB0" w:rsidRPr="008F4DD2">
        <w:rPr>
          <w:rFonts w:ascii="Arial" w:hAnsi="Arial" w:cs="Arial"/>
          <w:color w:val="000000"/>
        </w:rPr>
        <w:t>n</w:t>
      </w:r>
      <w:r w:rsidRPr="008F4DD2">
        <w:rPr>
          <w:rFonts w:ascii="Arial" w:hAnsi="Arial" w:cs="Arial"/>
          <w:color w:val="000000"/>
        </w:rPr>
        <w:t xml:space="preserve"> legal</w:t>
      </w:r>
      <w:r w:rsidR="003E3DB0" w:rsidRPr="008F4DD2">
        <w:rPr>
          <w:rFonts w:ascii="Arial" w:hAnsi="Arial" w:cs="Arial"/>
          <w:color w:val="000000"/>
        </w:rPr>
        <w:t>es</w:t>
      </w:r>
      <w:r w:rsidRPr="008F4DD2">
        <w:rPr>
          <w:rFonts w:ascii="Arial" w:hAnsi="Arial" w:cs="Arial"/>
          <w:color w:val="000000"/>
        </w:rPr>
        <w:t xml:space="preserve">, </w:t>
      </w:r>
      <w:r w:rsidR="003E3DB0" w:rsidRPr="008F4DD2">
        <w:rPr>
          <w:rFonts w:ascii="Arial" w:hAnsi="Arial" w:cs="Arial"/>
          <w:color w:val="000000"/>
        </w:rPr>
        <w:t>sanitaria, laboral, en promoción</w:t>
      </w:r>
      <w:r w:rsidRPr="008F4DD2">
        <w:rPr>
          <w:rFonts w:ascii="Arial" w:hAnsi="Arial" w:cs="Arial"/>
          <w:color w:val="000000"/>
        </w:rPr>
        <w:t>, etc. El objetivo es que el usuario no n</w:t>
      </w:r>
      <w:r w:rsidR="003E3DB0" w:rsidRPr="008F4DD2">
        <w:rPr>
          <w:rFonts w:ascii="Arial" w:hAnsi="Arial" w:cs="Arial"/>
          <w:color w:val="000000"/>
        </w:rPr>
        <w:t>ecesite recurrir a otra entidad, como se ha mencionado anteriormente.</w:t>
      </w:r>
    </w:p>
    <w:p w14:paraId="6EBE9DAB" w14:textId="77777777" w:rsidR="004F6828" w:rsidRPr="008F4DD2" w:rsidRDefault="004F6828" w:rsidP="00A51666">
      <w:pPr>
        <w:pStyle w:val="Style-2"/>
        <w:spacing w:line="360" w:lineRule="auto"/>
        <w:contextualSpacing/>
        <w:jc w:val="both"/>
        <w:rPr>
          <w:rFonts w:ascii="Arial" w:hAnsi="Arial" w:cs="Arial"/>
          <w:color w:val="000000"/>
        </w:rPr>
      </w:pPr>
    </w:p>
    <w:p w14:paraId="21B38E0D"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lastRenderedPageBreak/>
        <w:t>Dependiendo del alcance de los problemas de los clientes del SAIM, se creará un plan que se llevará a cabo como servicio. Para la creación de este se realizará el siguiente proceso:</w:t>
      </w:r>
    </w:p>
    <w:p w14:paraId="005D55FA" w14:textId="77777777" w:rsidR="004F6828" w:rsidRPr="008F4DD2" w:rsidRDefault="004F6828" w:rsidP="00A51666">
      <w:pPr>
        <w:pStyle w:val="Style-2"/>
        <w:spacing w:line="360" w:lineRule="auto"/>
        <w:contextualSpacing/>
        <w:jc w:val="both"/>
        <w:rPr>
          <w:rFonts w:ascii="Arial" w:hAnsi="Arial" w:cs="Arial"/>
          <w:color w:val="000000"/>
        </w:rPr>
      </w:pPr>
    </w:p>
    <w:p w14:paraId="17B815B7"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Necesidades del cliente.</w:t>
      </w:r>
      <w:r w:rsidRPr="008F4DD2">
        <w:rPr>
          <w:rFonts w:ascii="Arial" w:hAnsi="Arial" w:cs="Arial"/>
          <w:color w:val="000000"/>
        </w:rPr>
        <w:t xml:space="preserve"> Se deben identificar de forma clara cuáles son las necesidades implicadas en el problema existente. El entendimiento de estas es crucial para trazar alternativas de solución.</w:t>
      </w:r>
    </w:p>
    <w:p w14:paraId="0C25C24F"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Complejidad.</w:t>
      </w:r>
      <w:r w:rsidRPr="008F4DD2">
        <w:rPr>
          <w:rFonts w:ascii="Arial" w:hAnsi="Arial" w:cs="Arial"/>
          <w:color w:val="000000"/>
        </w:rPr>
        <w:t xml:space="preserve"> Asociada a la naturaleza del problema a resolver.</w:t>
      </w:r>
    </w:p>
    <w:p w14:paraId="1F9C14B8"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Alternativas de solución.</w:t>
      </w:r>
      <w:r w:rsidRPr="008F4DD2">
        <w:rPr>
          <w:rFonts w:ascii="Arial" w:hAnsi="Arial" w:cs="Arial"/>
          <w:color w:val="000000"/>
        </w:rPr>
        <w:t xml:space="preserve"> Identificar cuáles son las posibles maneras de resolver el problema.</w:t>
      </w:r>
    </w:p>
    <w:p w14:paraId="41D38F79" w14:textId="77777777" w:rsidR="004F6828" w:rsidRPr="008F4DD2" w:rsidRDefault="004F6828" w:rsidP="00A51666">
      <w:pPr>
        <w:pStyle w:val="Style-2"/>
        <w:numPr>
          <w:ilvl w:val="0"/>
          <w:numId w:val="17"/>
        </w:numPr>
        <w:spacing w:line="360" w:lineRule="auto"/>
        <w:contextualSpacing/>
        <w:jc w:val="both"/>
        <w:rPr>
          <w:rFonts w:ascii="Arial" w:hAnsi="Arial" w:cs="Arial"/>
          <w:color w:val="000000"/>
        </w:rPr>
      </w:pPr>
      <w:r w:rsidRPr="008F4DD2">
        <w:rPr>
          <w:rFonts w:ascii="Arial" w:hAnsi="Arial" w:cs="Arial"/>
          <w:b/>
          <w:color w:val="000000"/>
        </w:rPr>
        <w:t>Presupuesto.</w:t>
      </w:r>
      <w:r w:rsidRPr="008F4DD2">
        <w:rPr>
          <w:rFonts w:ascii="Arial" w:hAnsi="Arial" w:cs="Arial"/>
          <w:color w:val="000000"/>
        </w:rPr>
        <w:t xml:space="preserve"> Relacionado directamente con el modelo de negocio.</w:t>
      </w:r>
    </w:p>
    <w:p w14:paraId="6C33DC96" w14:textId="77777777" w:rsidR="004F6828" w:rsidRPr="008F4DD2" w:rsidRDefault="004F6828" w:rsidP="00A51666">
      <w:pPr>
        <w:pStyle w:val="Style-2"/>
        <w:spacing w:line="360" w:lineRule="auto"/>
        <w:contextualSpacing/>
        <w:jc w:val="both"/>
        <w:rPr>
          <w:rFonts w:ascii="Arial" w:hAnsi="Arial" w:cs="Arial"/>
          <w:color w:val="000000"/>
        </w:rPr>
      </w:pPr>
    </w:p>
    <w:p w14:paraId="1CA25936"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Dependiendo del resultado del proceso antes descrito, se estimará la necesidad de tercerizar el servicio hacia otras empresas, o trabajar con el capital humano existente, dependiendo de las capacidades con las que se dispone.</w:t>
      </w:r>
    </w:p>
    <w:p w14:paraId="1B4523B1" w14:textId="77777777" w:rsidR="00A21EC2" w:rsidRPr="008F4DD2" w:rsidRDefault="00A21EC2" w:rsidP="00A51666">
      <w:pPr>
        <w:pStyle w:val="Style-2"/>
        <w:spacing w:line="360" w:lineRule="auto"/>
        <w:ind w:firstLine="720"/>
        <w:contextualSpacing/>
        <w:jc w:val="both"/>
        <w:rPr>
          <w:rFonts w:ascii="Arial" w:hAnsi="Arial" w:cs="Arial"/>
          <w:color w:val="000000"/>
        </w:rPr>
      </w:pPr>
    </w:p>
    <w:p w14:paraId="4677042F" w14:textId="77777777" w:rsidR="00A21EC2" w:rsidRPr="008F4DD2" w:rsidRDefault="00A21EC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poder resolver las distintas necesidades en asesoría que pudiesen llegar a tener los clientes, se generará una red de empresas asociadas en torno al SAIM, a las cuales se derivarán los usuarios, manteniendo un constante monitoreo de los procesos y procurando mantener un nivel de calidad apropiado.</w:t>
      </w:r>
    </w:p>
    <w:p w14:paraId="5EE85278" w14:textId="77777777" w:rsidR="004F6828" w:rsidRPr="008F4DD2" w:rsidRDefault="004F6828" w:rsidP="00A51666">
      <w:pPr>
        <w:pStyle w:val="Style-2"/>
        <w:spacing w:line="360" w:lineRule="auto"/>
        <w:contextualSpacing/>
        <w:jc w:val="both"/>
        <w:rPr>
          <w:rFonts w:ascii="Arial" w:hAnsi="Arial" w:cs="Arial"/>
          <w:color w:val="000000"/>
        </w:rPr>
      </w:pPr>
    </w:p>
    <w:p w14:paraId="11B0A5CE" w14:textId="77777777" w:rsidR="004F6828" w:rsidRPr="008F4DD2" w:rsidRDefault="00A85D67" w:rsidP="00556A77">
      <w:pPr>
        <w:pStyle w:val="3ernivelsubtitulotesis"/>
      </w:pPr>
      <w:bookmarkStart w:id="43" w:name="_Toc320462473"/>
      <w:r w:rsidRPr="008F4DD2">
        <w:t>Modulo 3: proyección financiera</w:t>
      </w:r>
      <w:bookmarkEnd w:id="43"/>
    </w:p>
    <w:p w14:paraId="40D58C01" w14:textId="77777777" w:rsidR="004F6828" w:rsidRPr="008F4DD2" w:rsidRDefault="004F6828" w:rsidP="00A51666">
      <w:pPr>
        <w:pStyle w:val="Style-2"/>
        <w:spacing w:line="360" w:lineRule="auto"/>
        <w:contextualSpacing/>
        <w:jc w:val="both"/>
        <w:rPr>
          <w:rFonts w:ascii="Arial" w:hAnsi="Arial" w:cs="Arial"/>
          <w:color w:val="000000"/>
        </w:rPr>
      </w:pPr>
    </w:p>
    <w:p w14:paraId="5B68D6BB"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Mediante este servicio a los usuarios del SAIM se les guía para poder obtener fuentes de financiamiento para sus negocios. Como se planteó en secciones pasadas, existen varias vías para obtener instrumentos financieros, pero en algunos casos los postulantes no cumplen con los requisitos, no encuentran las mejores tasas de interés o no destinan el dinero a cosas beneficiosas para su empresa.</w:t>
      </w:r>
    </w:p>
    <w:p w14:paraId="6002B200" w14:textId="77777777" w:rsidR="004F6828" w:rsidRPr="008F4DD2" w:rsidRDefault="004F6828" w:rsidP="00A51666">
      <w:pPr>
        <w:pStyle w:val="Style-2"/>
        <w:spacing w:line="360" w:lineRule="auto"/>
        <w:ind w:firstLine="720"/>
        <w:contextualSpacing/>
        <w:jc w:val="both"/>
        <w:rPr>
          <w:rFonts w:ascii="Arial" w:hAnsi="Arial" w:cs="Arial"/>
          <w:color w:val="000000"/>
        </w:rPr>
      </w:pPr>
    </w:p>
    <w:p w14:paraId="6273A3AF"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servicio de </w:t>
      </w:r>
      <w:r w:rsidR="00212CB5" w:rsidRPr="008F4DD2">
        <w:rPr>
          <w:rFonts w:ascii="Arial" w:hAnsi="Arial" w:cs="Arial"/>
          <w:color w:val="000000"/>
        </w:rPr>
        <w:t>Proyección Financiera</w:t>
      </w:r>
      <w:r w:rsidRPr="008F4DD2">
        <w:rPr>
          <w:rFonts w:ascii="Arial" w:hAnsi="Arial" w:cs="Arial"/>
          <w:color w:val="000000"/>
        </w:rPr>
        <w:t xml:space="preserve"> identificará las necesidades de crédito de los clientes, buscará las mejores alternativas para obtener el financiamiento, acorde al usuario, y lo ayudará a gestionar la obtención del instrumento financiero.</w:t>
      </w:r>
    </w:p>
    <w:p w14:paraId="095B49D1" w14:textId="77777777" w:rsidR="004F6828" w:rsidRPr="008F4DD2" w:rsidRDefault="004F6828" w:rsidP="00A51666">
      <w:pPr>
        <w:pStyle w:val="Style-2"/>
        <w:spacing w:line="360" w:lineRule="auto"/>
        <w:contextualSpacing/>
        <w:jc w:val="both"/>
        <w:rPr>
          <w:rFonts w:ascii="Arial" w:hAnsi="Arial" w:cs="Arial"/>
          <w:color w:val="000000"/>
        </w:rPr>
      </w:pPr>
    </w:p>
    <w:p w14:paraId="0E2B973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Esto se diferencia a otros servicios ofrecidos en la actualidad que sólo funcionan como fuente informativa o contacto entre cliente y entidad financiera. La principal ventaja comparativa de este servicio es q</w:t>
      </w:r>
      <w:r w:rsidR="004E2812" w:rsidRPr="008F4DD2">
        <w:rPr>
          <w:rFonts w:ascii="Arial" w:hAnsi="Arial" w:cs="Arial"/>
          <w:color w:val="000000"/>
        </w:rPr>
        <w:t>ue</w:t>
      </w:r>
      <w:r w:rsidRPr="008F4DD2">
        <w:rPr>
          <w:rFonts w:ascii="Arial" w:hAnsi="Arial" w:cs="Arial"/>
          <w:color w:val="000000"/>
        </w:rPr>
        <w:t xml:space="preserve"> sigue al cliente desde que ve la necesidad de financiamiento, hasta la obtención de un préstamo.</w:t>
      </w:r>
    </w:p>
    <w:p w14:paraId="3954ECFA" w14:textId="77777777" w:rsidR="004F6828" w:rsidRPr="008F4DD2" w:rsidRDefault="004F6828" w:rsidP="00A51666">
      <w:pPr>
        <w:spacing w:line="360" w:lineRule="auto"/>
        <w:jc w:val="both"/>
        <w:rPr>
          <w:rFonts w:ascii="Arial" w:hAnsi="Arial" w:cs="Arial"/>
          <w:b/>
          <w:color w:val="000000"/>
          <w:sz w:val="20"/>
          <w:szCs w:val="20"/>
          <w:lang w:val="es-CL" w:eastAsia="es-CL"/>
        </w:rPr>
      </w:pPr>
    </w:p>
    <w:p w14:paraId="0A13FE0D" w14:textId="77777777" w:rsidR="004F6828" w:rsidRPr="008F4DD2" w:rsidRDefault="00A85D67" w:rsidP="00A85D67">
      <w:pPr>
        <w:pStyle w:val="3ernivelsubtitulotesis"/>
      </w:pPr>
      <w:bookmarkStart w:id="44" w:name="_Toc320462474"/>
      <w:r w:rsidRPr="008F4DD2">
        <w:t>Modulo 4: gestión</w:t>
      </w:r>
      <w:bookmarkEnd w:id="44"/>
    </w:p>
    <w:p w14:paraId="3C05FA49"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4C5F99E3"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modulo es el sistema (o plataforma) base para el resto de los servicios.</w:t>
      </w:r>
      <w:r w:rsidR="004E2812" w:rsidRPr="008F4DD2">
        <w:rPr>
          <w:rFonts w:ascii="Arial" w:hAnsi="Arial" w:cs="Arial"/>
          <w:color w:val="000000"/>
        </w:rPr>
        <w:t xml:space="preserve"> </w:t>
      </w:r>
      <w:r w:rsidRPr="008F4DD2">
        <w:rPr>
          <w:rFonts w:ascii="Arial" w:hAnsi="Arial" w:cs="Arial"/>
          <w:color w:val="000000"/>
        </w:rPr>
        <w:t>A través de l</w:t>
      </w:r>
      <w:r w:rsidR="004E2812" w:rsidRPr="008F4DD2">
        <w:rPr>
          <w:rFonts w:ascii="Arial" w:hAnsi="Arial" w:cs="Arial"/>
          <w:color w:val="000000"/>
        </w:rPr>
        <w:t>a autoevaluación se desarrollará un perfil que contará</w:t>
      </w:r>
      <w:r w:rsidRPr="008F4DD2">
        <w:rPr>
          <w:rFonts w:ascii="Arial" w:hAnsi="Arial" w:cs="Arial"/>
          <w:color w:val="000000"/>
        </w:rPr>
        <w:t xml:space="preserve"> con una metodología,</w:t>
      </w:r>
      <w:r w:rsidR="004E2812" w:rsidRPr="008F4DD2">
        <w:rPr>
          <w:rFonts w:ascii="Arial" w:hAnsi="Arial" w:cs="Arial"/>
          <w:color w:val="000000"/>
        </w:rPr>
        <w:t xml:space="preserve"> de trabajo evolutiva en el tiempo, </w:t>
      </w:r>
      <w:r w:rsidRPr="008F4DD2">
        <w:rPr>
          <w:rFonts w:ascii="Arial" w:hAnsi="Arial" w:cs="Arial"/>
          <w:color w:val="000000"/>
        </w:rPr>
        <w:t>que consistirá en la división por módulos de los distintos puntos a desarrollar.</w:t>
      </w:r>
    </w:p>
    <w:p w14:paraId="0A9F6B5D" w14:textId="77777777" w:rsidR="004F6828" w:rsidRPr="008F4DD2" w:rsidRDefault="004F6828" w:rsidP="00A51666">
      <w:pPr>
        <w:pStyle w:val="Style-2"/>
        <w:spacing w:line="360" w:lineRule="auto"/>
        <w:contextualSpacing/>
        <w:jc w:val="both"/>
        <w:rPr>
          <w:rFonts w:ascii="Arial" w:hAnsi="Arial" w:cs="Arial"/>
          <w:color w:val="000000"/>
        </w:rPr>
      </w:pPr>
    </w:p>
    <w:p w14:paraId="20E696B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innovación de este servicio es que no simplemente contara con la herramienta (por ejemplo flujo de caja y base de datos de clientes) sino que a su vez serán módulos autoaprendibles interactivos (por ejemplo, el ap</w:t>
      </w:r>
      <w:r w:rsidR="004E2812" w:rsidRPr="008F4DD2">
        <w:rPr>
          <w:rFonts w:ascii="Arial" w:hAnsi="Arial" w:cs="Arial"/>
          <w:color w:val="000000"/>
        </w:rPr>
        <w:t>rendizaje de lo que es, para qué</w:t>
      </w:r>
      <w:r w:rsidRPr="008F4DD2">
        <w:rPr>
          <w:rFonts w:ascii="Arial" w:hAnsi="Arial" w:cs="Arial"/>
          <w:color w:val="000000"/>
        </w:rPr>
        <w:t xml:space="preserve"> sirve y uso del desarrollo de un flujo de caja).</w:t>
      </w:r>
    </w:p>
    <w:p w14:paraId="4930D2B5" w14:textId="77777777" w:rsidR="004F6828" w:rsidRPr="008F4DD2" w:rsidRDefault="004F6828" w:rsidP="00A51666">
      <w:pPr>
        <w:pStyle w:val="Style-2"/>
        <w:spacing w:line="360" w:lineRule="auto"/>
        <w:contextualSpacing/>
        <w:jc w:val="both"/>
        <w:rPr>
          <w:rFonts w:ascii="Arial" w:hAnsi="Arial" w:cs="Arial"/>
          <w:color w:val="000000"/>
        </w:rPr>
      </w:pPr>
    </w:p>
    <w:p w14:paraId="711036A1" w14:textId="77777777"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La principal característica de este serv</w:t>
      </w:r>
      <w:r w:rsidR="00A95118" w:rsidRPr="008F4DD2">
        <w:rPr>
          <w:rFonts w:ascii="Arial" w:hAnsi="Arial" w:cs="Arial"/>
          <w:color w:val="000000"/>
        </w:rPr>
        <w:t>icio será la facilidad en su uso</w:t>
      </w:r>
      <w:r w:rsidRPr="008F4DD2">
        <w:rPr>
          <w:rFonts w:ascii="Arial" w:hAnsi="Arial" w:cs="Arial"/>
          <w:color w:val="000000"/>
        </w:rPr>
        <w:t>. No será una herramienta compleja para los usuarios y entregará la información relevante de forma resumida, mediante la utilización de una interfaz gráfica amigable y de simple entendimiento.</w:t>
      </w:r>
    </w:p>
    <w:p w14:paraId="160CA644" w14:textId="77777777" w:rsidR="00FE2464" w:rsidRPr="008F4DD2" w:rsidRDefault="00FE2464" w:rsidP="00A51666">
      <w:pPr>
        <w:pStyle w:val="Style-2"/>
        <w:spacing w:line="360" w:lineRule="auto"/>
        <w:contextualSpacing/>
        <w:jc w:val="both"/>
        <w:rPr>
          <w:rFonts w:ascii="Arial" w:hAnsi="Arial" w:cs="Arial"/>
          <w:color w:val="000000"/>
        </w:rPr>
      </w:pPr>
    </w:p>
    <w:p w14:paraId="7E534834" w14:textId="77777777" w:rsidR="00FE2464" w:rsidRPr="008F4DD2" w:rsidRDefault="00FE2464" w:rsidP="00A51666">
      <w:pPr>
        <w:pStyle w:val="Style-2"/>
        <w:spacing w:line="360" w:lineRule="auto"/>
        <w:contextualSpacing/>
        <w:jc w:val="both"/>
        <w:rPr>
          <w:rFonts w:ascii="Arial" w:hAnsi="Arial" w:cs="Arial"/>
          <w:color w:val="000000"/>
        </w:rPr>
      </w:pPr>
      <w:r w:rsidRPr="008F4DD2">
        <w:rPr>
          <w:rFonts w:ascii="Arial" w:hAnsi="Arial" w:cs="Arial"/>
          <w:color w:val="000000"/>
        </w:rPr>
        <w:tab/>
        <w:t>Para respetar la privacidad de los datos que los clientes deben ingresar respecto a sus empresas, el SAIM mantendrá encriptado la información que alimenta a los formularios de resultados y resumen, siendo estos últimos los únicos a los que se podrá tener acceso, y que será</w:t>
      </w:r>
      <w:r w:rsidR="00A95118" w:rsidRPr="008F4DD2">
        <w:rPr>
          <w:rFonts w:ascii="Arial" w:hAnsi="Arial" w:cs="Arial"/>
          <w:color w:val="000000"/>
        </w:rPr>
        <w:t>n</w:t>
      </w:r>
      <w:r w:rsidRPr="008F4DD2">
        <w:rPr>
          <w:rFonts w:ascii="Arial" w:hAnsi="Arial" w:cs="Arial"/>
          <w:color w:val="000000"/>
        </w:rPr>
        <w:t xml:space="preserve"> utilizados para generar propuestas, diagnósticos, o como input para otros servicios.</w:t>
      </w:r>
    </w:p>
    <w:p w14:paraId="5C05FA5C" w14:textId="77777777" w:rsidR="00FE2464" w:rsidRPr="008F4DD2" w:rsidRDefault="00FE2464" w:rsidP="00A51666">
      <w:pPr>
        <w:pStyle w:val="Style-2"/>
        <w:spacing w:line="360" w:lineRule="auto"/>
        <w:contextualSpacing/>
        <w:jc w:val="both"/>
        <w:rPr>
          <w:rFonts w:ascii="Arial" w:hAnsi="Arial" w:cs="Arial"/>
          <w:color w:val="000000"/>
        </w:rPr>
      </w:pPr>
    </w:p>
    <w:p w14:paraId="6C6284D8"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la herramienta perm</w:t>
      </w:r>
      <w:r w:rsidR="004E2812" w:rsidRPr="008F4DD2">
        <w:rPr>
          <w:rFonts w:ascii="Arial" w:hAnsi="Arial" w:cs="Arial"/>
          <w:color w:val="000000"/>
        </w:rPr>
        <w:t>itirá verificar la evolución de</w:t>
      </w:r>
      <w:r w:rsidRPr="008F4DD2">
        <w:rPr>
          <w:rFonts w:ascii="Arial" w:hAnsi="Arial" w:cs="Arial"/>
          <w:color w:val="000000"/>
        </w:rPr>
        <w:t xml:space="preserve"> la empresa cliente mediante evalu</w:t>
      </w:r>
      <w:r w:rsidR="004E2812" w:rsidRPr="008F4DD2">
        <w:rPr>
          <w:rFonts w:ascii="Arial" w:hAnsi="Arial" w:cs="Arial"/>
          <w:color w:val="000000"/>
        </w:rPr>
        <w:t>aciones periódicas. Esto</w:t>
      </w:r>
      <w:r w:rsidRPr="008F4DD2">
        <w:rPr>
          <w:rFonts w:ascii="Arial" w:hAnsi="Arial" w:cs="Arial"/>
          <w:color w:val="000000"/>
        </w:rPr>
        <w:t xml:space="preserve"> le permite al usuario ser testigo de cómo las herramientas contratadas han servido en la evolución de su negocio</w:t>
      </w:r>
      <w:r w:rsidR="00FE2464" w:rsidRPr="008F4DD2">
        <w:rPr>
          <w:rFonts w:ascii="Arial" w:hAnsi="Arial" w:cs="Arial"/>
          <w:color w:val="000000"/>
        </w:rPr>
        <w:t>, dese que se inició en el SAIM, sin desmedro de la privacidad de la información de los clientes.</w:t>
      </w:r>
    </w:p>
    <w:p w14:paraId="1A8F421D" w14:textId="77777777" w:rsidR="004F6828" w:rsidRPr="008F4DD2" w:rsidRDefault="00A85D67" w:rsidP="00A85D67">
      <w:pPr>
        <w:pStyle w:val="3ernivelsubtitulotesis"/>
      </w:pPr>
      <w:bookmarkStart w:id="45" w:name="_Toc320462475"/>
      <w:r w:rsidRPr="008F4DD2">
        <w:lastRenderedPageBreak/>
        <w:t>Modulo 5: calidad</w:t>
      </w:r>
      <w:bookmarkEnd w:id="45"/>
    </w:p>
    <w:p w14:paraId="04E81EE4" w14:textId="77777777" w:rsidR="004F6828" w:rsidRPr="008F4DD2" w:rsidRDefault="004F6828" w:rsidP="00A51666">
      <w:pPr>
        <w:pStyle w:val="Style-2"/>
        <w:spacing w:line="360" w:lineRule="auto"/>
        <w:ind w:left="1080"/>
        <w:contextualSpacing/>
        <w:jc w:val="both"/>
        <w:rPr>
          <w:rFonts w:ascii="Arial" w:hAnsi="Arial" w:cs="Arial"/>
          <w:b/>
          <w:color w:val="000000"/>
        </w:rPr>
      </w:pPr>
    </w:p>
    <w:p w14:paraId="57F5C7D3" w14:textId="77777777" w:rsidR="004F6828" w:rsidRPr="008F4DD2" w:rsidRDefault="004E281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través de este mó</w:t>
      </w:r>
      <w:r w:rsidR="004F6828" w:rsidRPr="008F4DD2">
        <w:rPr>
          <w:rFonts w:ascii="Arial" w:hAnsi="Arial" w:cs="Arial"/>
          <w:color w:val="000000"/>
        </w:rPr>
        <w:t xml:space="preserve">dulo el usuario podrá ser orientado, y a su vez desarrollar,  aquellas exigencias que le permitan obtener los certificados de calidad </w:t>
      </w:r>
      <w:r w:rsidRPr="008F4DD2">
        <w:rPr>
          <w:rFonts w:ascii="Arial" w:hAnsi="Arial" w:cs="Arial"/>
          <w:color w:val="000000"/>
        </w:rPr>
        <w:t xml:space="preserve">pertinentes </w:t>
      </w:r>
      <w:r w:rsidR="004F6828" w:rsidRPr="008F4DD2">
        <w:rPr>
          <w:rFonts w:ascii="Arial" w:hAnsi="Arial" w:cs="Arial"/>
          <w:color w:val="000000"/>
        </w:rPr>
        <w:t xml:space="preserve">al giro de su negocio. </w:t>
      </w:r>
    </w:p>
    <w:p w14:paraId="0AFFCFEF" w14:textId="77777777" w:rsidR="004F6828" w:rsidRPr="008F4DD2" w:rsidRDefault="004F6828" w:rsidP="00A51666">
      <w:pPr>
        <w:pStyle w:val="Style-2"/>
        <w:spacing w:line="360" w:lineRule="auto"/>
        <w:contextualSpacing/>
        <w:jc w:val="both"/>
        <w:rPr>
          <w:rFonts w:ascii="Arial" w:hAnsi="Arial" w:cs="Arial"/>
          <w:color w:val="000000"/>
        </w:rPr>
      </w:pPr>
    </w:p>
    <w:p w14:paraId="12D8B4FB"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El servicio</w:t>
      </w:r>
      <w:r w:rsidR="004E2812" w:rsidRPr="008F4DD2">
        <w:rPr>
          <w:rFonts w:ascii="Arial" w:hAnsi="Arial" w:cs="Arial"/>
          <w:color w:val="000000"/>
        </w:rPr>
        <w:t xml:space="preserve"> contará</w:t>
      </w:r>
      <w:r w:rsidRPr="008F4DD2">
        <w:rPr>
          <w:rFonts w:ascii="Arial" w:hAnsi="Arial" w:cs="Arial"/>
          <w:color w:val="000000"/>
        </w:rPr>
        <w:t xml:space="preserve"> con especialistas en las distintas </w:t>
      </w:r>
      <w:r w:rsidR="004E2812" w:rsidRPr="008F4DD2">
        <w:rPr>
          <w:rFonts w:ascii="Arial" w:hAnsi="Arial" w:cs="Arial"/>
          <w:color w:val="000000"/>
        </w:rPr>
        <w:t>á</w:t>
      </w:r>
      <w:r w:rsidRPr="008F4DD2">
        <w:rPr>
          <w:rFonts w:ascii="Arial" w:hAnsi="Arial" w:cs="Arial"/>
          <w:color w:val="000000"/>
        </w:rPr>
        <w:t>reas y con un plan de trabajo diseñado especialmente para el usuario.</w:t>
      </w:r>
    </w:p>
    <w:p w14:paraId="1EA3BAA8" w14:textId="77777777" w:rsidR="004F6828" w:rsidRPr="008F4DD2" w:rsidRDefault="004F6828" w:rsidP="00A51666">
      <w:pPr>
        <w:pStyle w:val="Style-2"/>
        <w:spacing w:line="360" w:lineRule="auto"/>
        <w:contextualSpacing/>
        <w:jc w:val="both"/>
        <w:rPr>
          <w:rFonts w:ascii="Arial" w:hAnsi="Arial" w:cs="Arial"/>
          <w:color w:val="000000"/>
        </w:rPr>
      </w:pPr>
    </w:p>
    <w:p w14:paraId="0A3C7EB9"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Además, el sistema</w:t>
      </w:r>
      <w:r w:rsidR="004E2812" w:rsidRPr="008F4DD2">
        <w:rPr>
          <w:rFonts w:ascii="Arial" w:hAnsi="Arial" w:cs="Arial"/>
          <w:color w:val="000000"/>
        </w:rPr>
        <w:t>,</w:t>
      </w:r>
      <w:r w:rsidRPr="008F4DD2">
        <w:rPr>
          <w:rFonts w:ascii="Arial" w:hAnsi="Arial" w:cs="Arial"/>
          <w:color w:val="000000"/>
        </w:rPr>
        <w:t xml:space="preserve"> al estar basado en una </w:t>
      </w:r>
      <w:r w:rsidR="004E2812" w:rsidRPr="008F4DD2">
        <w:rPr>
          <w:rFonts w:ascii="Arial" w:hAnsi="Arial" w:cs="Arial"/>
          <w:color w:val="000000"/>
        </w:rPr>
        <w:t>autoevaluación</w:t>
      </w:r>
      <w:r w:rsidRPr="008F4DD2">
        <w:rPr>
          <w:rFonts w:ascii="Arial" w:hAnsi="Arial" w:cs="Arial"/>
          <w:color w:val="000000"/>
        </w:rPr>
        <w:t xml:space="preserve"> desarrollada a través de un modelo de gestión de calidad, y siendo estos los cimientos para la </w:t>
      </w:r>
      <w:r w:rsidR="004E2812" w:rsidRPr="008F4DD2">
        <w:rPr>
          <w:rFonts w:ascii="Arial" w:hAnsi="Arial" w:cs="Arial"/>
          <w:color w:val="000000"/>
        </w:rPr>
        <w:t>creación</w:t>
      </w:r>
      <w:r w:rsidRPr="008F4DD2">
        <w:rPr>
          <w:rFonts w:ascii="Arial" w:hAnsi="Arial" w:cs="Arial"/>
          <w:color w:val="000000"/>
        </w:rPr>
        <w:t xml:space="preserve"> del perfil y el trabajo a futuro a realizar por el MIPE, estarán siguiendo una metodología de calidad.</w:t>
      </w:r>
    </w:p>
    <w:p w14:paraId="4DD641D1" w14:textId="77777777" w:rsidR="00A229E9" w:rsidRPr="008F4DD2" w:rsidRDefault="00A229E9" w:rsidP="00A51666">
      <w:pPr>
        <w:pStyle w:val="Style-2"/>
        <w:spacing w:line="360" w:lineRule="auto"/>
        <w:contextualSpacing/>
        <w:jc w:val="both"/>
        <w:rPr>
          <w:rFonts w:ascii="Arial" w:hAnsi="Arial" w:cs="Arial"/>
          <w:color w:val="000000"/>
        </w:rPr>
      </w:pPr>
    </w:p>
    <w:p w14:paraId="2FA7DB20" w14:textId="77777777" w:rsidR="004F6828" w:rsidRPr="008F4DD2" w:rsidRDefault="00A85D67" w:rsidP="00A85D67">
      <w:pPr>
        <w:pStyle w:val="3ernivelsubtitulotesis"/>
      </w:pPr>
      <w:bookmarkStart w:id="46" w:name="_Toc320462476"/>
      <w:r w:rsidRPr="008F4DD2">
        <w:t>Modulo 6: red de negocio</w:t>
      </w:r>
      <w:bookmarkEnd w:id="46"/>
    </w:p>
    <w:p w14:paraId="558E1930" w14:textId="77777777" w:rsidR="004F6828" w:rsidRPr="008F4DD2" w:rsidRDefault="004F682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tiene como fin potenciar las relaciones que se pueden crear dentro del grupo de usuarios del SAIM, mediante la creación de una red </w:t>
      </w:r>
      <w:r w:rsidR="004E2812" w:rsidRPr="008F4DD2">
        <w:rPr>
          <w:rFonts w:ascii="Arial" w:hAnsi="Arial" w:cs="Arial"/>
          <w:color w:val="000000"/>
        </w:rPr>
        <w:t xml:space="preserve">negocio </w:t>
      </w:r>
      <w:r w:rsidRPr="008F4DD2">
        <w:rPr>
          <w:rFonts w:ascii="Arial" w:hAnsi="Arial" w:cs="Arial"/>
          <w:color w:val="000000"/>
        </w:rPr>
        <w:t>de MIPES a la cual los clientes tendrán acceso a través de la plataforma web.</w:t>
      </w:r>
    </w:p>
    <w:p w14:paraId="476939FA" w14:textId="77777777" w:rsidR="00EB2C87" w:rsidRPr="008F4DD2" w:rsidRDefault="00EB2C87" w:rsidP="00A51666">
      <w:pPr>
        <w:pStyle w:val="Style-2"/>
        <w:spacing w:line="360" w:lineRule="auto"/>
        <w:ind w:firstLine="720"/>
        <w:contextualSpacing/>
        <w:jc w:val="both"/>
        <w:rPr>
          <w:rFonts w:ascii="Arial" w:hAnsi="Arial" w:cs="Arial"/>
          <w:color w:val="000000"/>
        </w:rPr>
      </w:pPr>
    </w:p>
    <w:p w14:paraId="2AE2091C" w14:textId="77777777" w:rsidR="00EB2C87" w:rsidRPr="008F4DD2" w:rsidRDefault="00EB2C87"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generar la comunicación entre los participantes de la comunidad se utilizará como base el módulo de foro, disponible en Moodle.</w:t>
      </w:r>
    </w:p>
    <w:p w14:paraId="3C84301E" w14:textId="77777777" w:rsidR="004F6828" w:rsidRPr="008F4DD2" w:rsidRDefault="004F6828" w:rsidP="00A51666">
      <w:pPr>
        <w:pStyle w:val="Style-2"/>
        <w:spacing w:line="360" w:lineRule="auto"/>
        <w:contextualSpacing/>
        <w:jc w:val="both"/>
        <w:rPr>
          <w:rFonts w:ascii="Arial" w:hAnsi="Arial" w:cs="Arial"/>
          <w:color w:val="000000"/>
        </w:rPr>
      </w:pPr>
    </w:p>
    <w:p w14:paraId="3636CA89" w14:textId="77777777" w:rsidR="004F6828" w:rsidRPr="008F4DD2" w:rsidRDefault="004F6828" w:rsidP="00A51666">
      <w:pPr>
        <w:pStyle w:val="Style-2"/>
        <w:spacing w:line="360" w:lineRule="auto"/>
        <w:contextualSpacing/>
        <w:jc w:val="both"/>
        <w:rPr>
          <w:rFonts w:ascii="Arial" w:hAnsi="Arial" w:cs="Arial"/>
          <w:color w:val="000000"/>
        </w:rPr>
      </w:pPr>
      <w:r w:rsidRPr="008F4DD2">
        <w:rPr>
          <w:rFonts w:ascii="Arial" w:hAnsi="Arial" w:cs="Arial"/>
          <w:color w:val="000000"/>
        </w:rPr>
        <w:t>Se espera que con este recurso los usuarios:</w:t>
      </w:r>
    </w:p>
    <w:p w14:paraId="6F04C93A"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Puedan crear negocios con otros participantes de la comunidad.</w:t>
      </w:r>
    </w:p>
    <w:p w14:paraId="25A89FA5"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Establezcan alianzas estratégicas.</w:t>
      </w:r>
    </w:p>
    <w:p w14:paraId="5101543B"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Publiciten sus productos y servicios.</w:t>
      </w:r>
    </w:p>
    <w:p w14:paraId="3B094CBA"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Compartan experiencias.</w:t>
      </w:r>
    </w:p>
    <w:p w14:paraId="6ED1479F" w14:textId="77777777" w:rsidR="004F6828" w:rsidRPr="008F4DD2" w:rsidRDefault="004F6828" w:rsidP="00A51666">
      <w:pPr>
        <w:pStyle w:val="Style-2"/>
        <w:numPr>
          <w:ilvl w:val="0"/>
          <w:numId w:val="14"/>
        </w:numPr>
        <w:spacing w:line="360" w:lineRule="auto"/>
        <w:contextualSpacing/>
        <w:jc w:val="both"/>
        <w:rPr>
          <w:rFonts w:ascii="Arial" w:hAnsi="Arial" w:cs="Arial"/>
          <w:color w:val="000000"/>
        </w:rPr>
      </w:pPr>
      <w:r w:rsidRPr="008F4DD2">
        <w:rPr>
          <w:rFonts w:ascii="Arial" w:hAnsi="Arial" w:cs="Arial"/>
          <w:color w:val="000000"/>
        </w:rPr>
        <w:t>Se sientan parte de una comunidad.</w:t>
      </w:r>
    </w:p>
    <w:p w14:paraId="6DB5869C" w14:textId="77777777" w:rsidR="000B3429" w:rsidRPr="008F4DD2" w:rsidRDefault="000B3429" w:rsidP="00A51666">
      <w:pPr>
        <w:pStyle w:val="Style-2"/>
        <w:spacing w:line="360" w:lineRule="auto"/>
        <w:contextualSpacing/>
        <w:jc w:val="both"/>
        <w:rPr>
          <w:rFonts w:ascii="Arial" w:hAnsi="Arial" w:cs="Arial"/>
          <w:b/>
          <w:color w:val="000000"/>
        </w:rPr>
      </w:pPr>
    </w:p>
    <w:p w14:paraId="67FA0595" w14:textId="77777777" w:rsidR="000B3429" w:rsidRPr="008F4DD2" w:rsidRDefault="00A229E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Este módulo busca generar sinergia entre las empresas </w:t>
      </w:r>
      <w:r w:rsidR="006609DE" w:rsidRPr="008F4DD2">
        <w:rPr>
          <w:rFonts w:ascii="Arial" w:hAnsi="Arial" w:cs="Arial"/>
          <w:color w:val="000000"/>
        </w:rPr>
        <w:t>pertenecientes</w:t>
      </w:r>
      <w:r w:rsidRPr="008F4DD2">
        <w:rPr>
          <w:rFonts w:ascii="Arial" w:hAnsi="Arial" w:cs="Arial"/>
          <w:color w:val="000000"/>
        </w:rPr>
        <w:t xml:space="preserve"> al SAIM, generando oportunidades de negocio entre ellas, con el objetivo de potenciarlas y convertirlas en unidades más competitivas.</w:t>
      </w:r>
    </w:p>
    <w:p w14:paraId="7DB50928" w14:textId="77777777" w:rsidR="008C60CB" w:rsidRPr="008F4DD2" w:rsidRDefault="008C60CB" w:rsidP="008C60CB">
      <w:pPr>
        <w:pStyle w:val="Subttulotesis"/>
        <w:numPr>
          <w:ilvl w:val="0"/>
          <w:numId w:val="0"/>
        </w:numPr>
        <w:rPr>
          <w:lang w:val="es-CL"/>
        </w:rPr>
      </w:pPr>
      <w:bookmarkStart w:id="47" w:name="_Toc320462477"/>
      <w:r w:rsidRPr="008F4DD2">
        <w:rPr>
          <w:lang w:val="es-CL"/>
        </w:rPr>
        <w:lastRenderedPageBreak/>
        <w:t>El Sistema SAIM</w:t>
      </w:r>
    </w:p>
    <w:p w14:paraId="252D302E" w14:textId="77777777" w:rsidR="008C60CB" w:rsidRPr="008F4DD2" w:rsidRDefault="008C60CB" w:rsidP="008C60CB">
      <w:pPr>
        <w:pStyle w:val="Subttulotesis"/>
        <w:numPr>
          <w:ilvl w:val="0"/>
          <w:numId w:val="0"/>
        </w:numPr>
        <w:rPr>
          <w:b w:val="0"/>
          <w:lang w:val="es-CL"/>
        </w:rPr>
      </w:pPr>
    </w:p>
    <w:p w14:paraId="519E16DF" w14:textId="77777777" w:rsidR="008C60CB" w:rsidRPr="008F4DD2" w:rsidRDefault="008C60CB" w:rsidP="003C7B37">
      <w:pPr>
        <w:pStyle w:val="Subttulotesis"/>
        <w:numPr>
          <w:ilvl w:val="0"/>
          <w:numId w:val="0"/>
        </w:numPr>
        <w:ind w:firstLine="720"/>
        <w:rPr>
          <w:b w:val="0"/>
          <w:lang w:val="es-CL"/>
        </w:rPr>
      </w:pPr>
      <w:r w:rsidRPr="008F4DD2">
        <w:rPr>
          <w:b w:val="0"/>
          <w:lang w:val="es-CL"/>
        </w:rPr>
        <w:t>Para la major comprensión de cómo el sistema SAIM interactua con su entorno, se decide utilizar como herramienta de modelamiento el IDEF0</w:t>
      </w:r>
      <w:r w:rsidRPr="008F4DD2">
        <w:rPr>
          <w:rStyle w:val="Rimandonotaapidipagina"/>
          <w:b w:val="0"/>
          <w:lang w:val="es-CL"/>
        </w:rPr>
        <w:footnoteReference w:id="9"/>
      </w:r>
      <w:r w:rsidRPr="008F4DD2">
        <w:rPr>
          <w:b w:val="0"/>
          <w:lang w:val="es-CL"/>
        </w:rPr>
        <w:t xml:space="preserve">, la cual entraga en una vista gráfica </w:t>
      </w:r>
      <w:r w:rsidR="003C7B37" w:rsidRPr="008F4DD2">
        <w:rPr>
          <w:b w:val="0"/>
          <w:lang w:val="es-CL"/>
        </w:rPr>
        <w:t>d</w:t>
      </w:r>
      <w:r w:rsidRPr="008F4DD2">
        <w:rPr>
          <w:b w:val="0"/>
          <w:lang w:val="es-CL"/>
        </w:rPr>
        <w:t>el comportamiento sistémico de la aplicación.</w:t>
      </w:r>
    </w:p>
    <w:p w14:paraId="38E051C3" w14:textId="77777777" w:rsidR="008C60CB" w:rsidRPr="008F4DD2" w:rsidRDefault="008C60CB" w:rsidP="008C60CB">
      <w:pPr>
        <w:pStyle w:val="Subttulotesis"/>
        <w:numPr>
          <w:ilvl w:val="0"/>
          <w:numId w:val="0"/>
        </w:numPr>
        <w:rPr>
          <w:b w:val="0"/>
          <w:lang w:val="es-CL"/>
        </w:rPr>
      </w:pPr>
      <w:r w:rsidRPr="008F4DD2">
        <w:rPr>
          <w:b w:val="0"/>
          <w:lang w:val="es-CL"/>
        </w:rPr>
        <w:t xml:space="preserve">De esta forma, se han </w:t>
      </w:r>
      <w:r w:rsidR="003C7B37" w:rsidRPr="008F4DD2">
        <w:rPr>
          <w:b w:val="0"/>
          <w:lang w:val="es-CL"/>
        </w:rPr>
        <w:t>diseñado</w:t>
      </w:r>
      <w:r w:rsidRPr="008F4DD2">
        <w:rPr>
          <w:b w:val="0"/>
          <w:lang w:val="es-CL"/>
        </w:rPr>
        <w:t xml:space="preserve"> 3 niveles </w:t>
      </w:r>
      <w:r w:rsidR="003C7B37" w:rsidRPr="008F4DD2">
        <w:rPr>
          <w:b w:val="0"/>
          <w:lang w:val="es-CL"/>
        </w:rPr>
        <w:t>de profundidad, que representan la relación del sistema con su entorno, y cómo cada uno de sus módulos interactuan entre si.</w:t>
      </w:r>
    </w:p>
    <w:p w14:paraId="10AD7D22" w14:textId="77777777" w:rsidR="009202AE" w:rsidRPr="008F4DD2" w:rsidRDefault="009202AE" w:rsidP="008C60CB">
      <w:pPr>
        <w:pStyle w:val="Subttulotesis"/>
        <w:numPr>
          <w:ilvl w:val="0"/>
          <w:numId w:val="0"/>
        </w:numPr>
        <w:rPr>
          <w:b w:val="0"/>
          <w:lang w:val="es-CL"/>
        </w:rPr>
      </w:pPr>
    </w:p>
    <w:p w14:paraId="6AA64C47" w14:textId="77777777" w:rsidR="009202AE" w:rsidRPr="008F4DD2" w:rsidRDefault="009202AE" w:rsidP="008C60CB">
      <w:pPr>
        <w:pStyle w:val="Subttulotesis"/>
        <w:numPr>
          <w:ilvl w:val="0"/>
          <w:numId w:val="0"/>
        </w:numPr>
        <w:rPr>
          <w:b w:val="0"/>
          <w:lang w:val="es-CL"/>
        </w:rPr>
      </w:pPr>
      <w:r w:rsidRPr="008F4DD2">
        <w:rPr>
          <w:b w:val="0"/>
          <w:lang w:val="es-CL"/>
        </w:rPr>
        <w:t>A continuación se presentan los diagramas correspondientes al IDEF0 de sistema SAIM:</w:t>
      </w:r>
    </w:p>
    <w:p w14:paraId="08C93236" w14:textId="77777777" w:rsidR="009202AE" w:rsidRPr="008F4DD2" w:rsidRDefault="003C7B37" w:rsidP="008C60CB">
      <w:pPr>
        <w:pStyle w:val="Subttulotesis"/>
        <w:numPr>
          <w:ilvl w:val="0"/>
          <w:numId w:val="0"/>
        </w:numPr>
        <w:rPr>
          <w:lang w:val="es-CL"/>
        </w:rPr>
      </w:pPr>
      <w:r w:rsidRPr="008F4DD2">
        <w:rPr>
          <w:noProof/>
          <w:lang w:val="it-IT" w:eastAsia="it-IT"/>
        </w:rPr>
        <w:drawing>
          <wp:inline distT="0" distB="0" distL="0" distR="0" wp14:anchorId="3BB807DC" wp14:editId="1E126A07">
            <wp:extent cx="5899150" cy="4052884"/>
            <wp:effectExtent l="19050" t="19050" r="25400" b="23816"/>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a:srcRect l="20294"/>
                    <a:stretch>
                      <a:fillRect/>
                    </a:stretch>
                  </pic:blipFill>
                  <pic:spPr bwMode="auto">
                    <a:xfrm>
                      <a:off x="0" y="0"/>
                      <a:ext cx="5898745" cy="4052606"/>
                    </a:xfrm>
                    <a:prstGeom prst="rect">
                      <a:avLst/>
                    </a:prstGeom>
                    <a:noFill/>
                    <a:ln w="9525">
                      <a:solidFill>
                        <a:schemeClr val="tx1"/>
                      </a:solidFill>
                      <a:miter lim="800000"/>
                      <a:headEnd/>
                      <a:tailEnd/>
                    </a:ln>
                  </pic:spPr>
                </pic:pic>
              </a:graphicData>
            </a:graphic>
          </wp:inline>
        </w:drawing>
      </w:r>
      <w:r w:rsidRPr="008F4DD2">
        <w:rPr>
          <w:lang w:val="es-CL"/>
        </w:rPr>
        <w:t xml:space="preserve"> </w:t>
      </w:r>
    </w:p>
    <w:p w14:paraId="2998031B" w14:textId="77777777" w:rsidR="009202AE" w:rsidRPr="008F4DD2" w:rsidRDefault="00542433" w:rsidP="009202AE">
      <w:pPr>
        <w:pStyle w:val="Subttulotesis"/>
        <w:numPr>
          <w:ilvl w:val="0"/>
          <w:numId w:val="0"/>
        </w:numPr>
        <w:jc w:val="center"/>
        <w:rPr>
          <w:b w:val="0"/>
          <w:sz w:val="16"/>
          <w:szCs w:val="16"/>
          <w:lang w:val="es-CL"/>
        </w:rPr>
      </w:pPr>
      <w:r>
        <w:rPr>
          <w:b w:val="0"/>
          <w:sz w:val="16"/>
          <w:szCs w:val="16"/>
          <w:lang w:val="es-CL"/>
        </w:rPr>
        <w:t>Gráfico 7.3:</w:t>
      </w:r>
      <w:r w:rsidR="009202AE" w:rsidRPr="008F4DD2">
        <w:rPr>
          <w:b w:val="0"/>
          <w:sz w:val="16"/>
          <w:szCs w:val="16"/>
          <w:lang w:val="es-CL"/>
        </w:rPr>
        <w:t xml:space="preserve"> IDEF0 1er Nivel.</w:t>
      </w:r>
    </w:p>
    <w:p w14:paraId="47BBF335" w14:textId="77777777" w:rsidR="009202AE" w:rsidRPr="008F4DD2" w:rsidRDefault="009202AE" w:rsidP="008C60CB">
      <w:pPr>
        <w:pStyle w:val="Subttulotesis"/>
        <w:numPr>
          <w:ilvl w:val="0"/>
          <w:numId w:val="0"/>
        </w:numPr>
        <w:rPr>
          <w:lang w:val="es-CL"/>
        </w:rPr>
      </w:pPr>
    </w:p>
    <w:p w14:paraId="106E0E46" w14:textId="77777777" w:rsidR="009202AE" w:rsidRPr="008F4DD2" w:rsidRDefault="009202AE" w:rsidP="008C60CB">
      <w:pPr>
        <w:pStyle w:val="Subttulotesis"/>
        <w:numPr>
          <w:ilvl w:val="0"/>
          <w:numId w:val="0"/>
        </w:numPr>
        <w:rPr>
          <w:lang w:val="es-CL"/>
        </w:rPr>
      </w:pPr>
    </w:p>
    <w:p w14:paraId="69265AFC" w14:textId="77777777" w:rsidR="008F4DD2" w:rsidRDefault="008F4DD2" w:rsidP="008C60CB">
      <w:pPr>
        <w:pStyle w:val="Subttulotesis"/>
        <w:numPr>
          <w:ilvl w:val="0"/>
          <w:numId w:val="0"/>
        </w:numPr>
        <w:rPr>
          <w:b w:val="0"/>
          <w:lang w:val="es-CL"/>
        </w:rPr>
      </w:pPr>
      <w:r w:rsidRPr="008F4DD2">
        <w:rPr>
          <w:b w:val="0"/>
          <w:lang w:val="es-CL"/>
        </w:rPr>
        <w:t>Información de los clientes: este es el input con el que se alimenta el sistema</w:t>
      </w:r>
      <w:r w:rsidR="00196EAC">
        <w:rPr>
          <w:b w:val="0"/>
          <w:lang w:val="es-CL"/>
        </w:rPr>
        <w:t xml:space="preserve"> (aquella flecha que ingresa por el lado izquierdo de la caja)</w:t>
      </w:r>
      <w:r w:rsidRPr="008F4DD2">
        <w:rPr>
          <w:b w:val="0"/>
          <w:lang w:val="es-CL"/>
        </w:rPr>
        <w:t xml:space="preserve">. El </w:t>
      </w:r>
      <w:r>
        <w:rPr>
          <w:b w:val="0"/>
          <w:lang w:val="es-CL"/>
        </w:rPr>
        <w:t>SAIM</w:t>
      </w:r>
      <w:r w:rsidRPr="008F4DD2">
        <w:rPr>
          <w:b w:val="0"/>
          <w:lang w:val="es-CL"/>
        </w:rPr>
        <w:t xml:space="preserve"> se alimenta de los datos de </w:t>
      </w:r>
      <w:r w:rsidRPr="008F4DD2">
        <w:rPr>
          <w:b w:val="0"/>
          <w:lang w:val="es-CL"/>
        </w:rPr>
        <w:lastRenderedPageBreak/>
        <w:t>los client</w:t>
      </w:r>
      <w:r>
        <w:rPr>
          <w:b w:val="0"/>
          <w:lang w:val="es-CL"/>
        </w:rPr>
        <w:t>e</w:t>
      </w:r>
      <w:r w:rsidRPr="008F4DD2">
        <w:rPr>
          <w:b w:val="0"/>
          <w:lang w:val="es-CL"/>
        </w:rPr>
        <w:t>s, los cuales luego son procesados y utilizados en los módulos que lo componen.</w:t>
      </w:r>
    </w:p>
    <w:p w14:paraId="7F7D614A" w14:textId="77777777" w:rsidR="008F4DD2" w:rsidRDefault="008F4DD2" w:rsidP="008C60CB">
      <w:pPr>
        <w:pStyle w:val="Subttulotesis"/>
        <w:numPr>
          <w:ilvl w:val="0"/>
          <w:numId w:val="0"/>
        </w:numPr>
        <w:rPr>
          <w:b w:val="0"/>
          <w:lang w:val="es-CL"/>
        </w:rPr>
      </w:pPr>
    </w:p>
    <w:p w14:paraId="080A5BBB" w14:textId="77777777" w:rsidR="00196EAC" w:rsidRDefault="008F4DD2" w:rsidP="008C60CB">
      <w:pPr>
        <w:pStyle w:val="Subttulotesis"/>
        <w:numPr>
          <w:ilvl w:val="0"/>
          <w:numId w:val="0"/>
        </w:numPr>
        <w:rPr>
          <w:b w:val="0"/>
          <w:lang w:val="es-CL"/>
        </w:rPr>
      </w:pPr>
      <w:r>
        <w:rPr>
          <w:b w:val="0"/>
          <w:lang w:val="es-CL"/>
        </w:rPr>
        <w:t xml:space="preserve">Recursos: </w:t>
      </w:r>
      <w:r w:rsidR="00196EAC">
        <w:rPr>
          <w:b w:val="0"/>
          <w:lang w:val="es-CL"/>
        </w:rPr>
        <w:t>dentro de este modelo, los recursos se muestran como flechas que ingresan por debajo de la caja.</w:t>
      </w:r>
    </w:p>
    <w:p w14:paraId="106DD48D" w14:textId="77777777" w:rsidR="008F4DD2" w:rsidRDefault="00196EAC" w:rsidP="008C60CB">
      <w:pPr>
        <w:pStyle w:val="Subttulotesis"/>
        <w:numPr>
          <w:ilvl w:val="0"/>
          <w:numId w:val="0"/>
        </w:numPr>
        <w:rPr>
          <w:b w:val="0"/>
          <w:lang w:val="es-CL"/>
        </w:rPr>
      </w:pPr>
      <w:r>
        <w:rPr>
          <w:b w:val="0"/>
          <w:lang w:val="es-CL"/>
        </w:rPr>
        <w:t>C</w:t>
      </w:r>
      <w:r w:rsidR="008F4DD2">
        <w:rPr>
          <w:b w:val="0"/>
          <w:lang w:val="es-CL"/>
        </w:rPr>
        <w:t>omo se mencionó anteriormente en este documento, el Modelo de Gestión de Excelencia es usado, tanto para crear un perfil de los clientes, como para establecer las métricas que definen la evolución de estos a lo largo del tiempo.</w:t>
      </w:r>
    </w:p>
    <w:p w14:paraId="607FE0DD" w14:textId="77777777" w:rsidR="008F4DD2" w:rsidRDefault="008F4DD2" w:rsidP="008C60CB">
      <w:pPr>
        <w:pStyle w:val="Subttulotesis"/>
        <w:numPr>
          <w:ilvl w:val="0"/>
          <w:numId w:val="0"/>
        </w:numPr>
        <w:rPr>
          <w:b w:val="0"/>
          <w:lang w:val="es-CL"/>
        </w:rPr>
      </w:pPr>
      <w:r>
        <w:rPr>
          <w:b w:val="0"/>
          <w:lang w:val="es-CL"/>
        </w:rPr>
        <w:t>Las empresas asocia</w:t>
      </w:r>
      <w:r w:rsidR="00196EAC">
        <w:rPr>
          <w:b w:val="0"/>
          <w:lang w:val="es-CL"/>
        </w:rPr>
        <w:t>das, son también un recurso para el sistema, ya que son estas las que se complementan el servicio que se desea ofrecer.</w:t>
      </w:r>
    </w:p>
    <w:p w14:paraId="24E26E9B" w14:textId="77777777" w:rsidR="00196EAC" w:rsidRDefault="00196EAC" w:rsidP="008C60CB">
      <w:pPr>
        <w:pStyle w:val="Subttulotesis"/>
        <w:numPr>
          <w:ilvl w:val="0"/>
          <w:numId w:val="0"/>
        </w:numPr>
        <w:rPr>
          <w:b w:val="0"/>
          <w:lang w:val="es-CL"/>
        </w:rPr>
      </w:pPr>
      <w:r>
        <w:rPr>
          <w:b w:val="0"/>
          <w:lang w:val="es-CL"/>
        </w:rPr>
        <w:t>Además, como recurso, se suman los recursos de los que dispone la empresa. Estos son, el capital humano, infraestructura y los recursos monetarios.</w:t>
      </w:r>
    </w:p>
    <w:p w14:paraId="1DB9EE80" w14:textId="77777777" w:rsidR="00196EAC" w:rsidRDefault="00196EAC" w:rsidP="008C60CB">
      <w:pPr>
        <w:pStyle w:val="Subttulotesis"/>
        <w:numPr>
          <w:ilvl w:val="0"/>
          <w:numId w:val="0"/>
        </w:numPr>
        <w:rPr>
          <w:b w:val="0"/>
          <w:lang w:val="es-CL"/>
        </w:rPr>
      </w:pPr>
    </w:p>
    <w:p w14:paraId="00FF7534" w14:textId="77777777" w:rsidR="00196EAC" w:rsidRDefault="00196EAC" w:rsidP="008C60CB">
      <w:pPr>
        <w:pStyle w:val="Subttulotesis"/>
        <w:numPr>
          <w:ilvl w:val="0"/>
          <w:numId w:val="0"/>
        </w:numPr>
        <w:rPr>
          <w:b w:val="0"/>
          <w:lang w:val="es-CL"/>
        </w:rPr>
      </w:pPr>
      <w:r>
        <w:rPr>
          <w:b w:val="0"/>
          <w:lang w:val="es-CL"/>
        </w:rPr>
        <w:t>Restricciones: representadas por las flechas que ingresan por la parte superior de la caja, corresponden las normativas relacionadas con el impartimiento de capacitaciones en nuestro país, y a la privacidad que debe tener la información entregada por los usuarios.</w:t>
      </w:r>
    </w:p>
    <w:p w14:paraId="633FF10E" w14:textId="77777777" w:rsidR="00196EAC" w:rsidRDefault="00196EAC" w:rsidP="008C60CB">
      <w:pPr>
        <w:pStyle w:val="Subttulotesis"/>
        <w:numPr>
          <w:ilvl w:val="0"/>
          <w:numId w:val="0"/>
        </w:numPr>
        <w:rPr>
          <w:b w:val="0"/>
          <w:lang w:val="es-CL"/>
        </w:rPr>
      </w:pPr>
    </w:p>
    <w:p w14:paraId="270F8386" w14:textId="77777777" w:rsidR="00047964" w:rsidRDefault="00047964" w:rsidP="008C60CB">
      <w:pPr>
        <w:pStyle w:val="Subttulotesis"/>
        <w:numPr>
          <w:ilvl w:val="0"/>
          <w:numId w:val="0"/>
        </w:numPr>
        <w:rPr>
          <w:b w:val="0"/>
          <w:lang w:val="es-CL"/>
        </w:rPr>
      </w:pPr>
      <w:r>
        <w:rPr>
          <w:b w:val="0"/>
          <w:lang w:val="es-CL"/>
        </w:rPr>
        <w:t>Salidas: o outputs del sistema, son aquellas que se obtienen como resultado de los procesos involucrados dentro del SAIM. Estas tienen relación directa con los servicios de cada uno de los módulos y de la aplicación web que lo soporta.</w:t>
      </w:r>
    </w:p>
    <w:p w14:paraId="19357E07" w14:textId="77777777" w:rsidR="00047964" w:rsidRDefault="00047964" w:rsidP="008C60CB">
      <w:pPr>
        <w:pStyle w:val="Subttulotesis"/>
        <w:numPr>
          <w:ilvl w:val="0"/>
          <w:numId w:val="0"/>
        </w:numPr>
        <w:rPr>
          <w:b w:val="0"/>
          <w:lang w:val="es-CL"/>
        </w:rPr>
      </w:pPr>
      <w:r>
        <w:rPr>
          <w:b w:val="0"/>
          <w:lang w:val="es-CL"/>
        </w:rPr>
        <w:t>En los siguientes niveles de profundidad se ahondará en cada uno de estos outputs.</w:t>
      </w:r>
    </w:p>
    <w:p w14:paraId="34309DEC" w14:textId="77777777" w:rsidR="008F4DD2" w:rsidRPr="008F4DD2" w:rsidRDefault="008F4DD2" w:rsidP="008C60CB">
      <w:pPr>
        <w:pStyle w:val="Subttulotesis"/>
        <w:numPr>
          <w:ilvl w:val="0"/>
          <w:numId w:val="0"/>
        </w:numPr>
        <w:rPr>
          <w:b w:val="0"/>
          <w:lang w:val="es-CL"/>
        </w:rPr>
      </w:pPr>
    </w:p>
    <w:p w14:paraId="4827363C" w14:textId="77777777" w:rsidR="008F4DD2" w:rsidRPr="008F4DD2" w:rsidRDefault="008F4DD2" w:rsidP="008C60CB">
      <w:pPr>
        <w:pStyle w:val="Subttulotesis"/>
        <w:numPr>
          <w:ilvl w:val="0"/>
          <w:numId w:val="0"/>
        </w:numPr>
        <w:rPr>
          <w:b w:val="0"/>
          <w:lang w:val="es-CL"/>
        </w:rPr>
        <w:sectPr w:rsidR="008F4DD2" w:rsidRPr="008F4DD2" w:rsidSect="00EE544F">
          <w:pgSz w:w="12240" w:h="15840"/>
          <w:pgMar w:top="1134" w:right="851" w:bottom="1134" w:left="1985" w:header="709" w:footer="709" w:gutter="0"/>
          <w:cols w:space="708"/>
          <w:titlePg/>
          <w:docGrid w:linePitch="360"/>
        </w:sectPr>
      </w:pPr>
    </w:p>
    <w:p w14:paraId="23586AEC" w14:textId="77777777" w:rsidR="009202AE" w:rsidRPr="008F4DD2" w:rsidRDefault="009202AE" w:rsidP="008C60CB">
      <w:pPr>
        <w:pStyle w:val="Subttulotesis"/>
        <w:numPr>
          <w:ilvl w:val="0"/>
          <w:numId w:val="0"/>
        </w:numPr>
        <w:rPr>
          <w:lang w:val="es-CL"/>
        </w:rPr>
      </w:pPr>
      <w:r w:rsidRPr="008F4DD2">
        <w:rPr>
          <w:b w:val="0"/>
          <w:bCs w:val="0"/>
          <w:iCs w:val="0"/>
          <w:noProof/>
          <w:lang w:val="it-IT" w:eastAsia="it-IT"/>
        </w:rPr>
        <w:lastRenderedPageBreak/>
        <w:drawing>
          <wp:inline distT="0" distB="0" distL="0" distR="0" wp14:anchorId="437A3F9F" wp14:editId="43E78FA0">
            <wp:extent cx="8532283" cy="4616729"/>
            <wp:effectExtent l="19050" t="19050" r="21167" b="12421"/>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6"/>
                    <a:srcRect/>
                    <a:stretch>
                      <a:fillRect/>
                    </a:stretch>
                  </pic:blipFill>
                  <pic:spPr bwMode="auto">
                    <a:xfrm>
                      <a:off x="0" y="0"/>
                      <a:ext cx="8534939" cy="4618166"/>
                    </a:xfrm>
                    <a:prstGeom prst="rect">
                      <a:avLst/>
                    </a:prstGeom>
                    <a:noFill/>
                    <a:ln w="9525">
                      <a:solidFill>
                        <a:schemeClr val="tx1"/>
                      </a:solidFill>
                      <a:miter lim="800000"/>
                      <a:headEnd/>
                      <a:tailEnd/>
                    </a:ln>
                  </pic:spPr>
                </pic:pic>
              </a:graphicData>
            </a:graphic>
          </wp:inline>
        </w:drawing>
      </w:r>
    </w:p>
    <w:p w14:paraId="120AB262" w14:textId="77777777" w:rsidR="00047964" w:rsidRPr="00047964" w:rsidRDefault="00542433" w:rsidP="00047964">
      <w:pPr>
        <w:pStyle w:val="Subttulotesis"/>
        <w:numPr>
          <w:ilvl w:val="0"/>
          <w:numId w:val="0"/>
        </w:numPr>
        <w:jc w:val="center"/>
        <w:rPr>
          <w:b w:val="0"/>
          <w:sz w:val="16"/>
          <w:szCs w:val="16"/>
          <w:lang w:val="es-CL"/>
        </w:rPr>
        <w:sectPr w:rsidR="00047964" w:rsidRPr="00047964" w:rsidSect="009202AE">
          <w:pgSz w:w="15840" w:h="12240" w:orient="landscape" w:code="1"/>
          <w:pgMar w:top="1985" w:right="1134" w:bottom="851" w:left="1134" w:header="709" w:footer="709" w:gutter="0"/>
          <w:cols w:space="708"/>
          <w:titlePg/>
          <w:docGrid w:linePitch="360"/>
        </w:sectPr>
      </w:pPr>
      <w:r>
        <w:rPr>
          <w:b w:val="0"/>
          <w:sz w:val="16"/>
          <w:szCs w:val="16"/>
          <w:lang w:val="es-CL"/>
        </w:rPr>
        <w:t>Gráfico</w:t>
      </w:r>
      <w:r w:rsidR="009202AE" w:rsidRPr="008F4DD2">
        <w:rPr>
          <w:b w:val="0"/>
          <w:sz w:val="16"/>
          <w:szCs w:val="16"/>
          <w:lang w:val="es-CL"/>
        </w:rPr>
        <w:t xml:space="preserve"> </w:t>
      </w:r>
      <w:r>
        <w:rPr>
          <w:b w:val="0"/>
          <w:sz w:val="16"/>
          <w:szCs w:val="16"/>
          <w:lang w:val="es-CL"/>
        </w:rPr>
        <w:t xml:space="preserve">7.4: </w:t>
      </w:r>
      <w:r w:rsidR="009202AE" w:rsidRPr="008F4DD2">
        <w:rPr>
          <w:b w:val="0"/>
          <w:sz w:val="16"/>
          <w:szCs w:val="16"/>
          <w:lang w:val="es-CL"/>
        </w:rPr>
        <w:t>IDEF0 2do Nivel.</w:t>
      </w:r>
    </w:p>
    <w:p w14:paraId="3F6A1A7D" w14:textId="77777777" w:rsidR="00047964" w:rsidRDefault="00047964" w:rsidP="008C60CB">
      <w:pPr>
        <w:pStyle w:val="Subttulotesis"/>
        <w:numPr>
          <w:ilvl w:val="0"/>
          <w:numId w:val="0"/>
        </w:numPr>
        <w:rPr>
          <w:b w:val="0"/>
          <w:lang w:val="es-CL"/>
        </w:rPr>
      </w:pPr>
      <w:r w:rsidRPr="00047964">
        <w:rPr>
          <w:b w:val="0"/>
          <w:lang w:val="es-CL"/>
        </w:rPr>
        <w:lastRenderedPageBreak/>
        <w:t>Autoevaluación</w:t>
      </w:r>
      <w:r>
        <w:rPr>
          <w:b w:val="0"/>
          <w:lang w:val="es-CL"/>
        </w:rPr>
        <w:t>: es el primer proceso con el cual se ve enfrentado el cliente, al hacer ingreso al sistema. De este, se desprenden como salida, los resultados de la evaluación, los cuales se procesan y entregan la principal fuente de alimentación para los módulos.</w:t>
      </w:r>
    </w:p>
    <w:p w14:paraId="648712C9" w14:textId="77777777" w:rsidR="00047964" w:rsidRDefault="00047964" w:rsidP="008C60CB">
      <w:pPr>
        <w:pStyle w:val="Subttulotesis"/>
        <w:numPr>
          <w:ilvl w:val="0"/>
          <w:numId w:val="0"/>
        </w:numPr>
        <w:rPr>
          <w:b w:val="0"/>
          <w:lang w:val="es-CL"/>
        </w:rPr>
      </w:pPr>
      <w:r>
        <w:rPr>
          <w:b w:val="0"/>
          <w:lang w:val="es-CL"/>
        </w:rPr>
        <w:t>Como este es un proceso retroalimentativo, la información que retorna la pila de módulos del sistema, se vuelve a evaluar, para así, tener una imagen del desarrollo de las empresas a lo largo del tiempo</w:t>
      </w:r>
      <w:r w:rsidR="00F30947">
        <w:rPr>
          <w:b w:val="0"/>
          <w:lang w:val="es-CL"/>
        </w:rPr>
        <w:t>. Es por esto que se considera como un recurso a aquella información que se desprende de la plataforma web y de los módulos del SAIM.</w:t>
      </w:r>
    </w:p>
    <w:p w14:paraId="2CE8A002" w14:textId="77777777" w:rsidR="00F30947" w:rsidRDefault="00F30947" w:rsidP="008C60CB">
      <w:pPr>
        <w:pStyle w:val="Subttulotesis"/>
        <w:numPr>
          <w:ilvl w:val="0"/>
          <w:numId w:val="0"/>
        </w:numPr>
        <w:rPr>
          <w:b w:val="0"/>
          <w:lang w:val="es-CL"/>
        </w:rPr>
      </w:pPr>
    </w:p>
    <w:p w14:paraId="734F3148" w14:textId="77777777" w:rsidR="00F30947" w:rsidRDefault="00F30947" w:rsidP="008C60CB">
      <w:pPr>
        <w:pStyle w:val="Subttulotesis"/>
        <w:numPr>
          <w:ilvl w:val="0"/>
          <w:numId w:val="0"/>
        </w:numPr>
        <w:rPr>
          <w:b w:val="0"/>
          <w:lang w:val="es-CL"/>
        </w:rPr>
      </w:pPr>
      <w:r>
        <w:rPr>
          <w:b w:val="0"/>
          <w:lang w:val="es-CL"/>
        </w:rPr>
        <w:t>Encriptación: la privacidad de la información que los usuarios entregan al sistema debe ser siempre resguardada. Es por esto que se implementa un proceso de encriptación que permite, mediante secretos compartidos, manipular los datos de forma segura, si que queden a disponibilidad de terceros.</w:t>
      </w:r>
    </w:p>
    <w:p w14:paraId="40229F14" w14:textId="77777777" w:rsidR="00F30947" w:rsidRDefault="00F30947" w:rsidP="008C60CB">
      <w:pPr>
        <w:pStyle w:val="Subttulotesis"/>
        <w:numPr>
          <w:ilvl w:val="0"/>
          <w:numId w:val="0"/>
        </w:numPr>
        <w:rPr>
          <w:b w:val="0"/>
          <w:lang w:val="es-CL"/>
        </w:rPr>
      </w:pPr>
      <w:r>
        <w:rPr>
          <w:b w:val="0"/>
          <w:lang w:val="es-CL"/>
        </w:rPr>
        <w:t>Como salida del proceso, se muestran los datos encriptados, que a su vez son alimento para los módulos.</w:t>
      </w:r>
    </w:p>
    <w:p w14:paraId="0B3D88ED" w14:textId="77777777" w:rsidR="00A70CB8" w:rsidRDefault="00A70CB8" w:rsidP="008C60CB">
      <w:pPr>
        <w:pStyle w:val="Subttulotesis"/>
        <w:numPr>
          <w:ilvl w:val="0"/>
          <w:numId w:val="0"/>
        </w:numPr>
        <w:rPr>
          <w:b w:val="0"/>
          <w:lang w:val="es-CL"/>
        </w:rPr>
      </w:pPr>
      <w:r>
        <w:rPr>
          <w:b w:val="0"/>
          <w:lang w:val="es-CL"/>
        </w:rPr>
        <w:t xml:space="preserve">Este proceso tiene como recurso la plataforma web, debido </w:t>
      </w:r>
      <w:r w:rsidR="00AD1381">
        <w:rPr>
          <w:b w:val="0"/>
          <w:lang w:val="es-CL"/>
        </w:rPr>
        <w:t xml:space="preserve">a </w:t>
      </w:r>
      <w:r>
        <w:rPr>
          <w:b w:val="0"/>
          <w:lang w:val="es-CL"/>
        </w:rPr>
        <w:t>que es acá donde se lleva a cabo la encriptación de datos.</w:t>
      </w:r>
    </w:p>
    <w:p w14:paraId="52BAAA96" w14:textId="77777777" w:rsidR="00F30947" w:rsidRDefault="00F30947" w:rsidP="008C60CB">
      <w:pPr>
        <w:pStyle w:val="Subttulotesis"/>
        <w:numPr>
          <w:ilvl w:val="0"/>
          <w:numId w:val="0"/>
        </w:numPr>
        <w:rPr>
          <w:b w:val="0"/>
          <w:lang w:val="es-CL"/>
        </w:rPr>
      </w:pPr>
    </w:p>
    <w:p w14:paraId="5E2F2910" w14:textId="77777777" w:rsidR="00F30947" w:rsidRDefault="00F30947" w:rsidP="008C60CB">
      <w:pPr>
        <w:pStyle w:val="Subttulotesis"/>
        <w:numPr>
          <w:ilvl w:val="0"/>
          <w:numId w:val="0"/>
        </w:numPr>
        <w:rPr>
          <w:b w:val="0"/>
          <w:lang w:val="es-CL"/>
        </w:rPr>
      </w:pPr>
      <w:r>
        <w:rPr>
          <w:b w:val="0"/>
          <w:lang w:val="es-CL"/>
        </w:rPr>
        <w:t>Desarrollo: el sistema se alojará en una plataforma web, la cual debe ser desarrollada a la medida (dada la complejidad del SAIM) y debe ser ajustada mientras esta se encuentre en producción, según los requerimientos que sean necesarios.</w:t>
      </w:r>
    </w:p>
    <w:p w14:paraId="52472C38" w14:textId="77777777" w:rsidR="00F30947" w:rsidRDefault="00F30947" w:rsidP="008C60CB">
      <w:pPr>
        <w:pStyle w:val="Subttulotesis"/>
        <w:numPr>
          <w:ilvl w:val="0"/>
          <w:numId w:val="0"/>
        </w:numPr>
        <w:rPr>
          <w:b w:val="0"/>
          <w:lang w:val="es-CL"/>
        </w:rPr>
      </w:pPr>
      <w:r>
        <w:rPr>
          <w:b w:val="0"/>
          <w:lang w:val="es-CL"/>
        </w:rPr>
        <w:t>Es por ello que la plataforma requiere de un feedback que se grafica como input en el IDEF0</w:t>
      </w:r>
      <w:r w:rsidR="00A41061">
        <w:rPr>
          <w:b w:val="0"/>
          <w:lang w:val="es-CL"/>
        </w:rPr>
        <w:t>.</w:t>
      </w:r>
    </w:p>
    <w:p w14:paraId="0F783F48" w14:textId="77777777" w:rsidR="00A41061" w:rsidRDefault="00A41061" w:rsidP="008C60CB">
      <w:pPr>
        <w:pStyle w:val="Subttulotesis"/>
        <w:numPr>
          <w:ilvl w:val="0"/>
          <w:numId w:val="0"/>
        </w:numPr>
        <w:rPr>
          <w:b w:val="0"/>
          <w:lang w:val="es-CL"/>
        </w:rPr>
      </w:pPr>
      <w:r>
        <w:rPr>
          <w:b w:val="0"/>
          <w:lang w:val="es-CL"/>
        </w:rPr>
        <w:t>El desarrollo se efectuará por un equipo que es part</w:t>
      </w:r>
      <w:r w:rsidR="00AD1381">
        <w:rPr>
          <w:b w:val="0"/>
          <w:lang w:val="es-CL"/>
        </w:rPr>
        <w:t>e de los recursos de la empresa.</w:t>
      </w:r>
    </w:p>
    <w:p w14:paraId="132065F4" w14:textId="77777777" w:rsidR="00F30947" w:rsidRPr="00047964" w:rsidRDefault="00F30947" w:rsidP="008C60CB">
      <w:pPr>
        <w:pStyle w:val="Subttulotesis"/>
        <w:numPr>
          <w:ilvl w:val="0"/>
          <w:numId w:val="0"/>
        </w:numPr>
        <w:rPr>
          <w:b w:val="0"/>
          <w:lang w:val="es-CL"/>
        </w:rPr>
        <w:sectPr w:rsidR="00F30947" w:rsidRPr="00047964" w:rsidSect="00047964">
          <w:pgSz w:w="12240" w:h="15840" w:code="1"/>
          <w:pgMar w:top="1134" w:right="851" w:bottom="1134" w:left="1985" w:header="709" w:footer="709" w:gutter="0"/>
          <w:cols w:space="708"/>
          <w:titlePg/>
          <w:docGrid w:linePitch="360"/>
        </w:sectPr>
      </w:pPr>
    </w:p>
    <w:p w14:paraId="5CF40F57" w14:textId="77777777" w:rsidR="009202AE" w:rsidRPr="008F4DD2" w:rsidRDefault="009202AE" w:rsidP="008C60CB">
      <w:pPr>
        <w:pStyle w:val="Subttulotesis"/>
        <w:numPr>
          <w:ilvl w:val="0"/>
          <w:numId w:val="0"/>
        </w:numPr>
        <w:rPr>
          <w:lang w:val="es-CL"/>
        </w:rPr>
      </w:pPr>
      <w:r w:rsidRPr="008F4DD2">
        <w:rPr>
          <w:b w:val="0"/>
          <w:bCs w:val="0"/>
          <w:iCs w:val="0"/>
          <w:noProof/>
          <w:lang w:val="it-IT" w:eastAsia="it-IT"/>
        </w:rPr>
        <w:lastRenderedPageBreak/>
        <w:drawing>
          <wp:inline distT="0" distB="0" distL="0" distR="0" wp14:anchorId="257DD74D" wp14:editId="67B96735">
            <wp:extent cx="8489896" cy="4563534"/>
            <wp:effectExtent l="19050" t="19050" r="25454" b="27516"/>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47"/>
                    <a:srcRect/>
                    <a:stretch>
                      <a:fillRect/>
                    </a:stretch>
                  </pic:blipFill>
                  <pic:spPr bwMode="auto">
                    <a:xfrm>
                      <a:off x="0" y="0"/>
                      <a:ext cx="8492507" cy="4564938"/>
                    </a:xfrm>
                    <a:prstGeom prst="rect">
                      <a:avLst/>
                    </a:prstGeom>
                    <a:noFill/>
                    <a:ln w="9525">
                      <a:solidFill>
                        <a:schemeClr val="tx1"/>
                      </a:solidFill>
                      <a:miter lim="800000"/>
                      <a:headEnd/>
                      <a:tailEnd/>
                    </a:ln>
                  </pic:spPr>
                </pic:pic>
              </a:graphicData>
            </a:graphic>
          </wp:inline>
        </w:drawing>
      </w:r>
    </w:p>
    <w:p w14:paraId="19FD644F" w14:textId="77777777" w:rsidR="007426ED" w:rsidRPr="008F4DD2" w:rsidRDefault="00542433" w:rsidP="007426ED">
      <w:pPr>
        <w:pStyle w:val="Subttulotesis"/>
        <w:numPr>
          <w:ilvl w:val="0"/>
          <w:numId w:val="0"/>
        </w:numPr>
        <w:jc w:val="center"/>
        <w:rPr>
          <w:b w:val="0"/>
          <w:sz w:val="16"/>
          <w:szCs w:val="16"/>
          <w:lang w:val="es-CL"/>
        </w:rPr>
      </w:pPr>
      <w:r>
        <w:rPr>
          <w:b w:val="0"/>
          <w:sz w:val="16"/>
          <w:szCs w:val="16"/>
          <w:lang w:val="es-CL"/>
        </w:rPr>
        <w:t>Gráfico 7.5: IDEF0</w:t>
      </w:r>
      <w:r w:rsidR="007426ED" w:rsidRPr="008F4DD2">
        <w:rPr>
          <w:b w:val="0"/>
          <w:sz w:val="16"/>
          <w:szCs w:val="16"/>
          <w:lang w:val="es-CL"/>
        </w:rPr>
        <w:t xml:space="preserve"> 3er Nivel.</w:t>
      </w:r>
    </w:p>
    <w:p w14:paraId="28FDED2A" w14:textId="77777777" w:rsidR="009202AE" w:rsidRPr="008F4DD2" w:rsidRDefault="009202AE" w:rsidP="008C60CB">
      <w:pPr>
        <w:pStyle w:val="Subttulotesis"/>
        <w:numPr>
          <w:ilvl w:val="0"/>
          <w:numId w:val="0"/>
        </w:numPr>
        <w:rPr>
          <w:lang w:val="es-CL"/>
        </w:rPr>
        <w:sectPr w:rsidR="009202AE" w:rsidRPr="008F4DD2" w:rsidSect="00047964">
          <w:pgSz w:w="15840" w:h="12240" w:orient="landscape" w:code="1"/>
          <w:pgMar w:top="1985" w:right="1134" w:bottom="851" w:left="1134" w:header="709" w:footer="709" w:gutter="0"/>
          <w:cols w:space="708"/>
          <w:titlePg/>
          <w:docGrid w:linePitch="360"/>
        </w:sectPr>
      </w:pPr>
    </w:p>
    <w:p w14:paraId="30801C28" w14:textId="77777777" w:rsidR="00A70CB8" w:rsidRDefault="00A70CB8" w:rsidP="008C60CB">
      <w:pPr>
        <w:pStyle w:val="Subttulotesis"/>
        <w:numPr>
          <w:ilvl w:val="0"/>
          <w:numId w:val="0"/>
        </w:numPr>
        <w:rPr>
          <w:b w:val="0"/>
          <w:lang w:val="es-CL"/>
        </w:rPr>
      </w:pPr>
      <w:r>
        <w:rPr>
          <w:b w:val="0"/>
          <w:lang w:val="es-CL"/>
        </w:rPr>
        <w:lastRenderedPageBreak/>
        <w:t>Los módulos del SAIM tiene como entrada la información encriptada de las empresas y los resultados de la autoevaluación.  Cada uno de ellos tiene distintas salidas, según la naturaleza de estos.</w:t>
      </w:r>
      <w:r w:rsidR="00AD1381">
        <w:rPr>
          <w:b w:val="0"/>
          <w:lang w:val="es-CL"/>
        </w:rPr>
        <w:t xml:space="preserve"> En algunos casos, estos outputs sirven de alimento para otros módulos, generando retroalimentación entre los servicios.</w:t>
      </w:r>
    </w:p>
    <w:p w14:paraId="3DC4F157" w14:textId="77777777" w:rsidR="00AD1381" w:rsidRDefault="00AD1381" w:rsidP="008C60CB">
      <w:pPr>
        <w:pStyle w:val="Subttulotesis"/>
        <w:numPr>
          <w:ilvl w:val="0"/>
          <w:numId w:val="0"/>
        </w:numPr>
        <w:rPr>
          <w:b w:val="0"/>
          <w:lang w:val="es-CL"/>
        </w:rPr>
      </w:pPr>
    </w:p>
    <w:p w14:paraId="476B6308" w14:textId="77777777" w:rsidR="00AD1381" w:rsidRDefault="00AD1381" w:rsidP="008C60CB">
      <w:pPr>
        <w:pStyle w:val="Subttulotesis"/>
        <w:numPr>
          <w:ilvl w:val="0"/>
          <w:numId w:val="0"/>
        </w:numPr>
        <w:rPr>
          <w:b w:val="0"/>
          <w:lang w:val="es-CL"/>
        </w:rPr>
      </w:pPr>
      <w:r>
        <w:rPr>
          <w:b w:val="0"/>
          <w:lang w:val="es-CL"/>
        </w:rPr>
        <w:t>Todos están soportados por la plataforma web, ya que es ahí donde los usuarios interactúan con los servicios; ya sea de forma dinámica o sólo informativa.</w:t>
      </w:r>
    </w:p>
    <w:p w14:paraId="7DC30E3B" w14:textId="77777777" w:rsidR="00AD1381" w:rsidRDefault="00AD1381" w:rsidP="008C60CB">
      <w:pPr>
        <w:pStyle w:val="Subttulotesis"/>
        <w:numPr>
          <w:ilvl w:val="0"/>
          <w:numId w:val="0"/>
        </w:numPr>
        <w:rPr>
          <w:b w:val="0"/>
          <w:lang w:val="es-CL"/>
        </w:rPr>
      </w:pPr>
      <w:r>
        <w:rPr>
          <w:b w:val="0"/>
          <w:lang w:val="es-CL"/>
        </w:rPr>
        <w:t>Las empresas asociadas, en este nivel de profundidad del IDEF0, tiene importante relevancia, ya que sirven de recursos para los módulos de Asesoría y Proyección financiera. El en primer caso, como servicio complementario, y en el segundo, como posibles posibilidades de financiamiento.</w:t>
      </w:r>
    </w:p>
    <w:p w14:paraId="3F05F5F4" w14:textId="77777777" w:rsidR="00AD1381" w:rsidRPr="00AD1381" w:rsidRDefault="00AD1381" w:rsidP="008C60CB">
      <w:pPr>
        <w:pStyle w:val="Subttulotesis"/>
        <w:numPr>
          <w:ilvl w:val="0"/>
          <w:numId w:val="0"/>
        </w:numPr>
        <w:rPr>
          <w:b w:val="0"/>
          <w:lang w:val="es-CL"/>
        </w:rPr>
      </w:pPr>
    </w:p>
    <w:p w14:paraId="62B969AE" w14:textId="77777777" w:rsidR="00AD1381" w:rsidRDefault="00AD1381" w:rsidP="008C60CB">
      <w:pPr>
        <w:pStyle w:val="Subttulotesis"/>
        <w:numPr>
          <w:ilvl w:val="0"/>
          <w:numId w:val="0"/>
        </w:numPr>
        <w:rPr>
          <w:b w:val="0"/>
          <w:lang w:val="es-CL"/>
        </w:rPr>
      </w:pPr>
      <w:r>
        <w:rPr>
          <w:b w:val="0"/>
          <w:lang w:val="es-CL"/>
        </w:rPr>
        <w:t>La gráfica 7.5 muestra cómo el módulo de gestión es el eslabón más importante en esta cadena de servicios. No sólo entrega salidas hacia fuera del sistema, sino que también entrega valor para otros procesos; y además, es el módulo que tiene más entradas y más recursos asociados. Fenómeno que se alinea con el modelo de negocio, sobre el cual se ahondará en el capítulo 8.</w:t>
      </w:r>
    </w:p>
    <w:p w14:paraId="7E182275" w14:textId="77777777" w:rsidR="00AD1381" w:rsidRDefault="00AD1381" w:rsidP="008C60CB">
      <w:pPr>
        <w:pStyle w:val="Subttulotesis"/>
        <w:numPr>
          <w:ilvl w:val="0"/>
          <w:numId w:val="0"/>
        </w:numPr>
        <w:rPr>
          <w:b w:val="0"/>
          <w:lang w:val="es-CL"/>
        </w:rPr>
      </w:pPr>
    </w:p>
    <w:p w14:paraId="7EEED212" w14:textId="77777777" w:rsidR="000B3429" w:rsidRPr="008F4DD2" w:rsidRDefault="00A85D67" w:rsidP="008C60CB">
      <w:pPr>
        <w:pStyle w:val="Subttulotesis"/>
        <w:numPr>
          <w:ilvl w:val="0"/>
          <w:numId w:val="0"/>
        </w:numPr>
        <w:rPr>
          <w:lang w:val="es-CL"/>
        </w:rPr>
      </w:pPr>
      <w:r w:rsidRPr="008F4DD2">
        <w:rPr>
          <w:lang w:val="es-CL"/>
        </w:rPr>
        <w:t>Interacción usuario-saim</w:t>
      </w:r>
      <w:bookmarkEnd w:id="47"/>
    </w:p>
    <w:p w14:paraId="2AFDE836"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69C23A34" w14:textId="77777777"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Se creará una plataforma LMS en la cual estará alojado el sistema integral de asesoría en gestión. En este lugar los usuarios podrán tener acceso a los contenidos necesarios para su aprendizaje en las áreas en las que requieran de apoyo, así como a todos los servicios que se ofrecerán dentro de la plataforma.</w:t>
      </w:r>
    </w:p>
    <w:p w14:paraId="5B3FCDE2" w14:textId="77777777" w:rsidR="000B3429" w:rsidRPr="008F4DD2" w:rsidRDefault="000B3429" w:rsidP="00A51666">
      <w:pPr>
        <w:pStyle w:val="Style-2"/>
        <w:spacing w:line="360" w:lineRule="auto"/>
        <w:contextualSpacing/>
        <w:jc w:val="both"/>
        <w:rPr>
          <w:rFonts w:ascii="Arial" w:hAnsi="Arial" w:cs="Arial"/>
          <w:color w:val="000000"/>
        </w:rPr>
      </w:pPr>
    </w:p>
    <w:p w14:paraId="39CA2DA5" w14:textId="77777777" w:rsidR="000B3429" w:rsidRPr="008F4DD2" w:rsidRDefault="000B3429" w:rsidP="00A51666">
      <w:pPr>
        <w:pStyle w:val="Style-2"/>
        <w:spacing w:line="360" w:lineRule="auto"/>
        <w:ind w:firstLine="426"/>
        <w:contextualSpacing/>
        <w:jc w:val="both"/>
        <w:rPr>
          <w:rFonts w:ascii="Arial" w:hAnsi="Arial" w:cs="Arial"/>
          <w:color w:val="000000"/>
        </w:rPr>
      </w:pPr>
      <w:r w:rsidRPr="008F4DD2">
        <w:rPr>
          <w:rFonts w:ascii="Arial" w:hAnsi="Arial" w:cs="Arial"/>
          <w:color w:val="000000"/>
        </w:rPr>
        <w:t>El siguiente diagrama expone como el usuario interactúa con la plataforma. Consiste en la primera área del sistema.</w:t>
      </w:r>
    </w:p>
    <w:p w14:paraId="1C45E4EA" w14:textId="77777777" w:rsidR="000B3429" w:rsidRPr="008F4DD2" w:rsidRDefault="000B3429" w:rsidP="00A51666">
      <w:pPr>
        <w:pStyle w:val="Style-2"/>
        <w:spacing w:line="360" w:lineRule="auto"/>
        <w:contextualSpacing/>
        <w:jc w:val="both"/>
        <w:rPr>
          <w:rFonts w:ascii="Arial" w:hAnsi="Arial" w:cs="Arial"/>
          <w:color w:val="000000"/>
          <w:lang w:eastAsia="es-ES_tradnl"/>
        </w:rPr>
      </w:pPr>
    </w:p>
    <w:p w14:paraId="406BB3E8" w14:textId="77777777" w:rsidR="000B3429" w:rsidRPr="008F4DD2" w:rsidRDefault="000B3429" w:rsidP="00A51666">
      <w:pPr>
        <w:pStyle w:val="Style-2"/>
        <w:spacing w:line="360" w:lineRule="auto"/>
        <w:ind w:left="1800" w:firstLine="360"/>
        <w:contextualSpacing/>
        <w:jc w:val="both"/>
        <w:rPr>
          <w:rFonts w:ascii="Arial" w:hAnsi="Arial" w:cs="Arial"/>
          <w:color w:val="000000"/>
        </w:rPr>
      </w:pPr>
      <w:r w:rsidRPr="008F4DD2">
        <w:rPr>
          <w:rFonts w:ascii="Arial" w:hAnsi="Arial" w:cs="Arial"/>
          <w:noProof/>
          <w:color w:val="000000"/>
          <w:lang w:val="it-IT" w:eastAsia="it-IT"/>
        </w:rPr>
        <w:lastRenderedPageBreak/>
        <w:drawing>
          <wp:inline distT="0" distB="0" distL="0" distR="0" wp14:anchorId="4EB94BF9" wp14:editId="35A462A1">
            <wp:extent cx="3022600" cy="5139055"/>
            <wp:effectExtent l="0" t="0" r="0" b="0"/>
            <wp:docPr id="2" name="Imagen 19" descr="Proceso Autentificación/Regist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9" descr="Proceso Autentificación/Registro.png"/>
                    <pic:cNvPicPr>
                      <a:picLocks noChangeAspect="1" noChangeArrowheads="1"/>
                    </pic:cNvPicPr>
                  </pic:nvPicPr>
                  <pic:blipFill>
                    <a:blip r:embed="rId48"/>
                    <a:srcRect/>
                    <a:stretch>
                      <a:fillRect/>
                    </a:stretch>
                  </pic:blipFill>
                  <pic:spPr bwMode="auto">
                    <a:xfrm>
                      <a:off x="0" y="0"/>
                      <a:ext cx="3022600" cy="5139055"/>
                    </a:xfrm>
                    <a:prstGeom prst="rect">
                      <a:avLst/>
                    </a:prstGeom>
                    <a:noFill/>
                    <a:ln w="9525">
                      <a:noFill/>
                      <a:miter lim="800000"/>
                      <a:headEnd/>
                      <a:tailEnd/>
                    </a:ln>
                  </pic:spPr>
                </pic:pic>
              </a:graphicData>
            </a:graphic>
          </wp:inline>
        </w:drawing>
      </w:r>
    </w:p>
    <w:p w14:paraId="7EE1AF62" w14:textId="77777777" w:rsidR="000B3429" w:rsidRPr="008F4DD2" w:rsidRDefault="00542433" w:rsidP="00542433">
      <w:pPr>
        <w:pStyle w:val="Style-2"/>
        <w:spacing w:line="360" w:lineRule="auto"/>
        <w:ind w:left="525"/>
        <w:contextualSpacing/>
        <w:jc w:val="center"/>
        <w:rPr>
          <w:rFonts w:ascii="Arial" w:hAnsi="Arial" w:cs="Arial"/>
          <w:color w:val="000000"/>
          <w:sz w:val="16"/>
          <w:szCs w:val="16"/>
        </w:rPr>
      </w:pPr>
      <w:r>
        <w:rPr>
          <w:rFonts w:ascii="Arial" w:hAnsi="Arial" w:cs="Arial"/>
          <w:color w:val="000000"/>
          <w:sz w:val="16"/>
          <w:szCs w:val="16"/>
        </w:rPr>
        <w:t>Gráfico 7.6</w:t>
      </w:r>
      <w:r w:rsidR="000B3429" w:rsidRPr="008F4DD2">
        <w:rPr>
          <w:rFonts w:ascii="Arial" w:hAnsi="Arial" w:cs="Arial"/>
          <w:color w:val="000000"/>
          <w:sz w:val="16"/>
          <w:szCs w:val="16"/>
        </w:rPr>
        <w:t>: Diagrama de Flujo SAIM.</w:t>
      </w:r>
    </w:p>
    <w:p w14:paraId="33123638" w14:textId="77777777" w:rsidR="000B3429" w:rsidRPr="008F4DD2" w:rsidRDefault="000B3429" w:rsidP="00A51666">
      <w:pPr>
        <w:pStyle w:val="Style-2"/>
        <w:spacing w:line="360" w:lineRule="auto"/>
        <w:ind w:firstLine="720"/>
        <w:contextualSpacing/>
        <w:jc w:val="both"/>
        <w:rPr>
          <w:rFonts w:ascii="Arial" w:hAnsi="Arial" w:cs="Arial"/>
          <w:color w:val="000000"/>
        </w:rPr>
      </w:pPr>
    </w:p>
    <w:p w14:paraId="5CB6C04F"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El área de “Registro y Creación de Perfil”, comienza por el proceso de </w:t>
      </w:r>
      <w:r w:rsidRPr="008F4DD2">
        <w:rPr>
          <w:rFonts w:ascii="Arial" w:hAnsi="Arial" w:cs="Arial"/>
          <w:i/>
          <w:color w:val="000000"/>
        </w:rPr>
        <w:t>Autentificación y Registro</w:t>
      </w:r>
      <w:r w:rsidRPr="008F4DD2">
        <w:rPr>
          <w:rFonts w:ascii="Arial" w:hAnsi="Arial" w:cs="Arial"/>
          <w:color w:val="000000"/>
        </w:rPr>
        <w:t xml:space="preserve">, el cual consiste en la verificación, por parte del sistema, de que la persona que quiere ingresar sea usuario de este, de ser así es llevado a ver su perfil de usuario, de lo contrario pasa a el proceso de </w:t>
      </w:r>
      <w:r w:rsidRPr="008F4DD2">
        <w:rPr>
          <w:rFonts w:ascii="Arial" w:hAnsi="Arial" w:cs="Arial"/>
          <w:i/>
          <w:color w:val="000000"/>
        </w:rPr>
        <w:t>registro</w:t>
      </w:r>
      <w:r w:rsidRPr="008F4DD2">
        <w:rPr>
          <w:rFonts w:ascii="Arial" w:hAnsi="Arial" w:cs="Arial"/>
          <w:color w:val="000000"/>
        </w:rPr>
        <w:t>, en el cual el futuro usuario debe ingresar una cierta cantidad de datos relevantes para ser incorporado.</w:t>
      </w:r>
    </w:p>
    <w:p w14:paraId="69FC78DA" w14:textId="77777777" w:rsidR="000B3429" w:rsidRPr="008F4DD2" w:rsidRDefault="000B3429" w:rsidP="00A51666">
      <w:pPr>
        <w:pStyle w:val="Style-2"/>
        <w:spacing w:line="360" w:lineRule="auto"/>
        <w:contextualSpacing/>
        <w:jc w:val="both"/>
        <w:rPr>
          <w:rFonts w:ascii="Arial" w:hAnsi="Arial" w:cs="Arial"/>
          <w:color w:val="000000"/>
        </w:rPr>
      </w:pPr>
    </w:p>
    <w:p w14:paraId="15B54174"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Luego el usuario será sometido a un proceso de </w:t>
      </w:r>
      <w:r w:rsidRPr="008F4DD2">
        <w:rPr>
          <w:rFonts w:ascii="Arial" w:hAnsi="Arial" w:cs="Arial"/>
          <w:i/>
          <w:color w:val="000000"/>
        </w:rPr>
        <w:t>Autoevaluación</w:t>
      </w:r>
      <w:r w:rsidRPr="008F4DD2">
        <w:rPr>
          <w:rFonts w:ascii="Arial" w:hAnsi="Arial" w:cs="Arial"/>
          <w:color w:val="000000"/>
        </w:rPr>
        <w:t xml:space="preserve">, el cual realizará una serie de preguntas fundamentales para luego comparar los datos con los criterios y áreas de evaluación. Estos últimos se basan en el Modelo de Gestión </w:t>
      </w:r>
      <w:r w:rsidRPr="008F4DD2">
        <w:rPr>
          <w:rFonts w:ascii="Arial" w:hAnsi="Arial" w:cs="Arial"/>
          <w:color w:val="000000"/>
        </w:rPr>
        <w:lastRenderedPageBreak/>
        <w:t>de Calidad MIPE, desarrollo por la empresa estatal Chile Calidad (Centro Nacional de Productividad y Calidad).</w:t>
      </w:r>
    </w:p>
    <w:p w14:paraId="659CB516" w14:textId="77777777" w:rsidR="000B3429" w:rsidRPr="008F4DD2" w:rsidRDefault="000B3429" w:rsidP="00A51666">
      <w:pPr>
        <w:pStyle w:val="Style-2"/>
        <w:spacing w:line="360" w:lineRule="auto"/>
        <w:contextualSpacing/>
        <w:jc w:val="both"/>
        <w:rPr>
          <w:rFonts w:ascii="Arial" w:hAnsi="Arial" w:cs="Arial"/>
          <w:color w:val="000000"/>
        </w:rPr>
      </w:pPr>
    </w:p>
    <w:p w14:paraId="47DC04CD"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El siguiente proceso es invisible para el usuario, ya que el sistema procesara la información para definir si cumple el perfil de MIPE con acceso periódico (en lo posible diario) a Internet, de no cumplirlo el usuario no podrá hacer uso de la plataforma y sus datos serán guardados para estadísticas.</w:t>
      </w:r>
    </w:p>
    <w:p w14:paraId="5EB11752" w14:textId="77777777" w:rsidR="000B3429" w:rsidRPr="008F4DD2" w:rsidRDefault="000B3429" w:rsidP="00A51666">
      <w:pPr>
        <w:pStyle w:val="Style-2"/>
        <w:spacing w:line="360" w:lineRule="auto"/>
        <w:contextualSpacing/>
        <w:jc w:val="both"/>
        <w:rPr>
          <w:rFonts w:ascii="Arial" w:hAnsi="Arial" w:cs="Arial"/>
          <w:color w:val="000000"/>
        </w:rPr>
      </w:pPr>
    </w:p>
    <w:p w14:paraId="4AD87F61" w14:textId="77777777" w:rsidR="000B3429" w:rsidRPr="008F4DD2" w:rsidRDefault="000B3429" w:rsidP="00A51666">
      <w:pPr>
        <w:pStyle w:val="Style-2"/>
        <w:numPr>
          <w:ilvl w:val="0"/>
          <w:numId w:val="34"/>
        </w:numPr>
        <w:spacing w:line="360" w:lineRule="auto"/>
        <w:contextualSpacing/>
        <w:jc w:val="both"/>
        <w:rPr>
          <w:rFonts w:ascii="Arial" w:hAnsi="Arial" w:cs="Arial"/>
          <w:color w:val="000000"/>
        </w:rPr>
      </w:pPr>
      <w:r w:rsidRPr="008F4DD2">
        <w:rPr>
          <w:rFonts w:ascii="Arial" w:hAnsi="Arial" w:cs="Arial"/>
          <w:color w:val="000000"/>
        </w:rPr>
        <w:t xml:space="preserve">De cumplirlo, al usuario se le ofrecerá una </w:t>
      </w:r>
      <w:r w:rsidRPr="008F4DD2">
        <w:rPr>
          <w:rFonts w:ascii="Arial" w:hAnsi="Arial" w:cs="Arial"/>
          <w:i/>
          <w:color w:val="000000"/>
        </w:rPr>
        <w:t>Propuesta de servicios</w:t>
      </w:r>
      <w:r w:rsidRPr="008F4DD2">
        <w:rPr>
          <w:rFonts w:ascii="Arial" w:hAnsi="Arial" w:cs="Arial"/>
          <w:color w:val="000000"/>
        </w:rPr>
        <w:t>, los cuales serán expuestos en los próximos capítulos de este documento, para que pueda finalizar esta área del sistema con la creación del perfil.</w:t>
      </w:r>
    </w:p>
    <w:p w14:paraId="6E9B76DD" w14:textId="77777777" w:rsidR="00A85D67" w:rsidRPr="008F4DD2" w:rsidRDefault="00A85D67" w:rsidP="00A85D67">
      <w:pPr>
        <w:pStyle w:val="Paragrafoelenco"/>
        <w:rPr>
          <w:rFonts w:ascii="Arial" w:hAnsi="Arial" w:cs="Arial"/>
          <w:color w:val="000000"/>
          <w:lang w:val="es-CL"/>
        </w:rPr>
      </w:pPr>
    </w:p>
    <w:p w14:paraId="5D2BF930" w14:textId="77777777" w:rsidR="004F6828" w:rsidRPr="008F4DD2" w:rsidRDefault="00A85D67" w:rsidP="00A85D67">
      <w:pPr>
        <w:pStyle w:val="Subttulotesis"/>
        <w:rPr>
          <w:lang w:val="es-CL"/>
        </w:rPr>
      </w:pPr>
      <w:bookmarkStart w:id="48" w:name="_Toc320462478"/>
      <w:r w:rsidRPr="008F4DD2">
        <w:rPr>
          <w:lang w:val="es-CL"/>
        </w:rPr>
        <w:t>Principales características del saim</w:t>
      </w:r>
      <w:bookmarkEnd w:id="48"/>
    </w:p>
    <w:p w14:paraId="7B039ED8" w14:textId="77777777" w:rsidR="004F6828" w:rsidRPr="008F4DD2" w:rsidRDefault="004F6828" w:rsidP="00A51666">
      <w:pPr>
        <w:pStyle w:val="Style-2"/>
        <w:spacing w:line="360" w:lineRule="auto"/>
        <w:contextualSpacing/>
        <w:jc w:val="both"/>
        <w:rPr>
          <w:rFonts w:ascii="Arial" w:hAnsi="Arial" w:cs="Arial"/>
          <w:color w:val="000000"/>
        </w:rPr>
      </w:pPr>
    </w:p>
    <w:p w14:paraId="54F1C0B3" w14:textId="77777777" w:rsidR="004F6828" w:rsidRPr="008F4DD2" w:rsidRDefault="004F682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bCs/>
          <w:color w:val="000000"/>
        </w:rPr>
        <w:t>Autoevaluación.</w:t>
      </w:r>
    </w:p>
    <w:p w14:paraId="597A7329"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Al momento de ingresar por primera vez al sistema de apoyo, el usuario deberá registrarse para poder acceder al primer servicio ofrecido, que es la autoevaluación. Esta consiste en una encuesta que debe llenar el cliente, la que abarca una serie de puntos relevantes, según el modelo de gestión de calidad que usará. Esta información será el primer input para establecer el plan de mejora que se le ofrecerá al cliente. Es decir, según el resultado del modelo, se establecerán las directrices necesarias para crear un plan de mejora personalizado para cada usuario.</w:t>
      </w:r>
    </w:p>
    <w:p w14:paraId="49A0C775" w14:textId="77777777" w:rsidR="004E2812"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Este plan se generará de forma automática, según los resultados entregados por la evaluación, y se entregarán en forma de propuesta a los clientes</w:t>
      </w:r>
      <w:r w:rsidR="004E2812" w:rsidRPr="008F4DD2">
        <w:rPr>
          <w:rFonts w:ascii="Arial" w:hAnsi="Arial" w:cs="Arial"/>
          <w:color w:val="000000"/>
        </w:rPr>
        <w:t>.</w:t>
      </w:r>
    </w:p>
    <w:p w14:paraId="3810ABFF"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 </w:t>
      </w:r>
    </w:p>
    <w:p w14:paraId="72A31CF7"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La autoevaluación no solo es importante para ingresar al sistema, sino que también lo es para que el cliente pueda ver claramente cómo ha sido su evolución durante el uso de producto. La información de las progresiones o retrocesos se entregaran en forma gráfica, para que se entiendan fácilmente, y conllevarán a un nuevo plan trabajo propuesto. </w:t>
      </w:r>
    </w:p>
    <w:p w14:paraId="769B2CEF" w14:textId="77777777" w:rsidR="004F6828" w:rsidRPr="008F4DD2" w:rsidRDefault="004F6828" w:rsidP="00A51666">
      <w:pPr>
        <w:pStyle w:val="Style-2"/>
        <w:spacing w:line="360" w:lineRule="auto"/>
        <w:contextualSpacing/>
        <w:jc w:val="both"/>
        <w:rPr>
          <w:rFonts w:ascii="Arial" w:hAnsi="Arial" w:cs="Arial"/>
          <w:color w:val="000000"/>
        </w:rPr>
      </w:pPr>
    </w:p>
    <w:p w14:paraId="3A17BABF" w14:textId="77777777"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lastRenderedPageBreak/>
        <w:t>Simplicidad</w:t>
      </w:r>
    </w:p>
    <w:p w14:paraId="3B63F6D9"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Por medio de formularios de ingreso de datos sencillos de usar, interfaz amigable y pantallas de resúmenes, la aplicación será simple de usar. De esta forma el cliente no se encontrará con engorrosas tablas o complejas interacciones.</w:t>
      </w:r>
    </w:p>
    <w:p w14:paraId="0501A4EC" w14:textId="77777777" w:rsidR="00B310D8" w:rsidRPr="008F4DD2" w:rsidRDefault="00B310D8" w:rsidP="00A51666">
      <w:pPr>
        <w:pStyle w:val="Style-2"/>
        <w:spacing w:line="360" w:lineRule="auto"/>
        <w:contextualSpacing/>
        <w:jc w:val="both"/>
        <w:rPr>
          <w:rFonts w:ascii="Arial" w:hAnsi="Arial" w:cs="Arial"/>
          <w:color w:val="000000"/>
        </w:rPr>
      </w:pPr>
    </w:p>
    <w:p w14:paraId="2B20AD27" w14:textId="77777777" w:rsidR="00B310D8" w:rsidRPr="008F4DD2" w:rsidRDefault="00B310D8" w:rsidP="00A51666">
      <w:pPr>
        <w:pStyle w:val="Style-2"/>
        <w:numPr>
          <w:ilvl w:val="0"/>
          <w:numId w:val="18"/>
        </w:numPr>
        <w:spacing w:line="360" w:lineRule="auto"/>
        <w:contextualSpacing/>
        <w:jc w:val="both"/>
        <w:rPr>
          <w:rFonts w:ascii="Arial" w:hAnsi="Arial" w:cs="Arial"/>
          <w:color w:val="000000"/>
        </w:rPr>
      </w:pPr>
      <w:r w:rsidRPr="008F4DD2">
        <w:rPr>
          <w:rFonts w:ascii="Arial" w:hAnsi="Arial" w:cs="Arial"/>
          <w:color w:val="000000"/>
        </w:rPr>
        <w:t>Privacidad y seguridad</w:t>
      </w:r>
    </w:p>
    <w:p w14:paraId="1F9F8C95"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Para respetar la privacidad de los datos que entregan los usuarios, se utilizará un sistema de encriptación que permitirá mantener segura la información entregada por los usuarios, permitiéndole al SAIM sólo tener acceso a los resultados y resúmenes.</w:t>
      </w:r>
    </w:p>
    <w:p w14:paraId="46E0FAAF" w14:textId="77777777" w:rsidR="00B310D8" w:rsidRPr="008F4DD2" w:rsidRDefault="00B310D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 xml:space="preserve">De esta forma se crea un lazo de confianza entre el sistema y los clientes, mientras que se tendrá acceso a información relevante para diagnosticar e identificar oportunidades. </w:t>
      </w:r>
    </w:p>
    <w:p w14:paraId="3FFDDB26" w14:textId="77777777" w:rsidR="00B310D8" w:rsidRPr="008F4DD2" w:rsidRDefault="00B310D8" w:rsidP="00A51666">
      <w:pPr>
        <w:pStyle w:val="Style-2"/>
        <w:spacing w:line="360" w:lineRule="auto"/>
        <w:ind w:left="720" w:firstLine="720"/>
        <w:contextualSpacing/>
        <w:jc w:val="both"/>
        <w:rPr>
          <w:rFonts w:ascii="Arial" w:hAnsi="Arial" w:cs="Arial"/>
          <w:color w:val="000000"/>
        </w:rPr>
      </w:pPr>
    </w:p>
    <w:p w14:paraId="08CD16E7"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Incorporación de Tecnologías de Información.</w:t>
      </w:r>
    </w:p>
    <w:p w14:paraId="3EF44414"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uso de tecnologías de información es necesario para poder competir en cualquier industria, pero no todos los empresarios MIPE utilizan estos recursos, que para empresas más grandes son de uso común. El sistema potenciará el uso de estas tecnologías para que sus usuarios puedan mejorar la gestión de sus empresas.</w:t>
      </w:r>
    </w:p>
    <w:p w14:paraId="3BE49AE4" w14:textId="77777777" w:rsidR="004E2812" w:rsidRPr="008F4DD2" w:rsidRDefault="004E2812" w:rsidP="00A51666">
      <w:pPr>
        <w:pStyle w:val="Style-2"/>
        <w:spacing w:line="360" w:lineRule="auto"/>
        <w:ind w:left="720" w:firstLine="720"/>
        <w:contextualSpacing/>
        <w:jc w:val="both"/>
        <w:rPr>
          <w:rFonts w:ascii="Arial" w:hAnsi="Arial" w:cs="Arial"/>
          <w:color w:val="000000"/>
        </w:rPr>
      </w:pPr>
    </w:p>
    <w:p w14:paraId="4C16FEAF"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Las TIC que se utilizarán no serán de gran complejidad, como las que manejan empresas pertenecientes a grupos de mayor participación de mercado. Se desea entregar herramientas básicas tecnológicas que les permitan a sus clientes llevar sus cuentas, tener contacto con sus clientes, optimizar su producción, entre otras necesidades que hoy se consideran básicas para un negocio de cualquier índole. El acceso a Internet es primordial, en este ámbito.</w:t>
      </w:r>
    </w:p>
    <w:p w14:paraId="293561F5" w14:textId="77777777" w:rsidR="004F6828" w:rsidRPr="008F4DD2" w:rsidRDefault="004F6828" w:rsidP="00A51666">
      <w:pPr>
        <w:pStyle w:val="Style-2"/>
        <w:spacing w:line="360" w:lineRule="auto"/>
        <w:contextualSpacing/>
        <w:jc w:val="both"/>
        <w:rPr>
          <w:rFonts w:ascii="Arial" w:hAnsi="Arial" w:cs="Arial"/>
          <w:color w:val="000000"/>
        </w:rPr>
      </w:pPr>
    </w:p>
    <w:p w14:paraId="7FFBBA6F"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Gestión autoaprendible.</w:t>
      </w:r>
    </w:p>
    <w:p w14:paraId="772C2AA2" w14:textId="77777777" w:rsidR="004F6828" w:rsidRPr="008F4DD2" w:rsidRDefault="004F6828" w:rsidP="00A51666">
      <w:pPr>
        <w:pStyle w:val="Style-2"/>
        <w:spacing w:line="360" w:lineRule="auto"/>
        <w:ind w:left="720"/>
        <w:contextualSpacing/>
        <w:jc w:val="both"/>
        <w:rPr>
          <w:rFonts w:ascii="Arial" w:hAnsi="Arial" w:cs="Arial"/>
          <w:color w:val="000000"/>
        </w:rPr>
      </w:pPr>
      <w:r w:rsidRPr="008F4DD2">
        <w:rPr>
          <w:rFonts w:ascii="Arial" w:hAnsi="Arial" w:cs="Arial"/>
          <w:color w:val="000000"/>
        </w:rPr>
        <w:t xml:space="preserve">El aprendizaje a través de la plataforma será autodidacta. El usuario no necesitará más que hacer ingreso al sistema para poder tener acceso a los contenidos impartidos. No será necesaria la presencia de tutores o guías que le </w:t>
      </w:r>
      <w:r w:rsidRPr="008F4DD2">
        <w:rPr>
          <w:rFonts w:ascii="Arial" w:hAnsi="Arial" w:cs="Arial"/>
          <w:color w:val="000000"/>
        </w:rPr>
        <w:lastRenderedPageBreak/>
        <w:t>impartan conocimiento. Los clientes irán aprendiendo a medida que aplica los contenidos en su empresa. Además, los ítems a desarrollar estarán acorde a las necesidades y carencias de cada cliente.</w:t>
      </w:r>
    </w:p>
    <w:p w14:paraId="746C81DC" w14:textId="77777777" w:rsidR="004E2812" w:rsidRPr="008F4DD2" w:rsidRDefault="004E2812" w:rsidP="00A51666">
      <w:pPr>
        <w:pStyle w:val="Style-2"/>
        <w:spacing w:line="360" w:lineRule="auto"/>
        <w:ind w:left="720"/>
        <w:contextualSpacing/>
        <w:jc w:val="both"/>
        <w:rPr>
          <w:rFonts w:ascii="Arial" w:hAnsi="Arial" w:cs="Arial"/>
          <w:color w:val="000000"/>
        </w:rPr>
      </w:pPr>
    </w:p>
    <w:p w14:paraId="01BEBC41"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Esta característica del SAIM, permite que la curva de aprendizaje sea constante, ya que los contenidos serán aplicados de inmediato en la empresa, logrando el entendimiento acabado de los conocimientos entregados y logrando que estos queden en la memoria de los usuarios.</w:t>
      </w:r>
    </w:p>
    <w:p w14:paraId="0D48A950" w14:textId="77777777" w:rsidR="004F6828" w:rsidRPr="008F4DD2" w:rsidRDefault="004F6828" w:rsidP="00A51666">
      <w:pPr>
        <w:pStyle w:val="ListStyle"/>
        <w:tabs>
          <w:tab w:val="num" w:pos="720"/>
        </w:tabs>
        <w:spacing w:line="360" w:lineRule="auto"/>
        <w:contextualSpacing/>
        <w:jc w:val="both"/>
        <w:rPr>
          <w:rFonts w:ascii="Arial" w:hAnsi="Arial" w:cs="Arial"/>
          <w:color w:val="000000"/>
        </w:rPr>
      </w:pPr>
    </w:p>
    <w:p w14:paraId="37940F2C" w14:textId="77777777" w:rsidR="004F6828" w:rsidRPr="008F4DD2" w:rsidRDefault="004F6828" w:rsidP="00A51666">
      <w:pPr>
        <w:pStyle w:val="Style-2"/>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Solución real y completa.</w:t>
      </w:r>
    </w:p>
    <w:p w14:paraId="4616E2CA"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servicio que se ofrecerá a los clientes será íntegro. Es decir, permitirá dar apoyo en todas las áreas que tengan relación con el desarrollo de un negocio. Esto propone un desafío como empresa, de orquestar una serie de nodos que permitan tener respuesta en el corto plazo a todas las inquietudes que los clientes.</w:t>
      </w:r>
    </w:p>
    <w:p w14:paraId="77074BCD" w14:textId="77777777" w:rsidR="00502640" w:rsidRPr="008F4DD2" w:rsidRDefault="00502640" w:rsidP="00A51666">
      <w:pPr>
        <w:pStyle w:val="Style-2"/>
        <w:spacing w:line="360" w:lineRule="auto"/>
        <w:ind w:left="720" w:firstLine="720"/>
        <w:contextualSpacing/>
        <w:jc w:val="both"/>
        <w:rPr>
          <w:rFonts w:ascii="Arial" w:hAnsi="Arial" w:cs="Arial"/>
          <w:color w:val="000000"/>
        </w:rPr>
      </w:pPr>
    </w:p>
    <w:p w14:paraId="6DF3F14E"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Lo que llamamos orquestación de nodos, tiene relación con la red de socios que se requiere coordinar para el apoyo a los usuarios del sistema. Para esto, se crearán alianzas estratégicas con otras empresas.</w:t>
      </w:r>
    </w:p>
    <w:p w14:paraId="427D24AA" w14:textId="77777777" w:rsidR="00502640" w:rsidRPr="008F4DD2" w:rsidRDefault="00502640" w:rsidP="00A51666">
      <w:pPr>
        <w:pStyle w:val="Style-2"/>
        <w:spacing w:line="360" w:lineRule="auto"/>
        <w:ind w:left="720" w:firstLine="720"/>
        <w:contextualSpacing/>
        <w:jc w:val="both"/>
        <w:rPr>
          <w:rFonts w:ascii="Arial" w:hAnsi="Arial" w:cs="Arial"/>
          <w:color w:val="000000"/>
        </w:rPr>
      </w:pPr>
    </w:p>
    <w:p w14:paraId="55F453D1" w14:textId="77777777" w:rsidR="004F6828" w:rsidRPr="008F4DD2" w:rsidRDefault="004F6828" w:rsidP="00A51666">
      <w:pPr>
        <w:pStyle w:val="Style-2"/>
        <w:spacing w:line="360" w:lineRule="auto"/>
        <w:ind w:left="720" w:firstLine="720"/>
        <w:contextualSpacing/>
        <w:jc w:val="both"/>
        <w:rPr>
          <w:rFonts w:ascii="Arial" w:hAnsi="Arial" w:cs="Arial"/>
          <w:color w:val="000000"/>
        </w:rPr>
      </w:pPr>
      <w:r w:rsidRPr="008F4DD2">
        <w:rPr>
          <w:rFonts w:ascii="Arial" w:hAnsi="Arial" w:cs="Arial"/>
          <w:color w:val="000000"/>
        </w:rPr>
        <w:t>El objetivo de esta red de ayuda es que el cliente no necesite recurrir a otras entidades para resolver problemas. Además, provoca que la empresa se vea simple desde afuera, pero compleja por dentro, lo que conlleva a crear una barrera frente a potenciales empresas que quieran imitar el modelo.</w:t>
      </w:r>
    </w:p>
    <w:p w14:paraId="19404C66" w14:textId="77777777" w:rsidR="004F6828" w:rsidRPr="008F4DD2" w:rsidRDefault="004F6828" w:rsidP="00A51666">
      <w:pPr>
        <w:pStyle w:val="Style-2"/>
        <w:spacing w:line="360" w:lineRule="auto"/>
        <w:contextualSpacing/>
        <w:jc w:val="both"/>
        <w:rPr>
          <w:rFonts w:ascii="Arial" w:hAnsi="Arial" w:cs="Arial"/>
          <w:color w:val="000000"/>
        </w:rPr>
      </w:pPr>
    </w:p>
    <w:p w14:paraId="52BFA5DE" w14:textId="77777777" w:rsidR="004F6828" w:rsidRPr="008F4DD2" w:rsidRDefault="004F6828" w:rsidP="00A51666">
      <w:pPr>
        <w:pStyle w:val="Style-1"/>
        <w:numPr>
          <w:ilvl w:val="0"/>
          <w:numId w:val="18"/>
        </w:numPr>
        <w:spacing w:line="360" w:lineRule="auto"/>
        <w:contextualSpacing/>
        <w:jc w:val="both"/>
        <w:rPr>
          <w:rFonts w:ascii="Arial" w:hAnsi="Arial" w:cs="Arial"/>
          <w:bCs/>
          <w:color w:val="000000"/>
        </w:rPr>
      </w:pPr>
      <w:r w:rsidRPr="008F4DD2">
        <w:rPr>
          <w:rFonts w:ascii="Arial" w:hAnsi="Arial" w:cs="Arial"/>
          <w:bCs/>
          <w:color w:val="000000"/>
        </w:rPr>
        <w:t>Asociatividad.</w:t>
      </w:r>
    </w:p>
    <w:p w14:paraId="1D4B140F" w14:textId="77777777"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t>Parte de los complementos del sistema integral de gestión está la red social que se formará dentro de él. Esta estará compuesta todos los clientes registrados y tiene como fin principal el generar un espacio de encuentro entre todos los participantes para compartir experiencias, promocionar productos, crear nuevos negocios y alianzas estratégicas. Además, cada usuario se sentirá parte de una comunidad.</w:t>
      </w:r>
    </w:p>
    <w:p w14:paraId="644D5831" w14:textId="77777777" w:rsidR="00502640" w:rsidRPr="008F4DD2" w:rsidRDefault="00502640" w:rsidP="00A51666">
      <w:pPr>
        <w:pStyle w:val="Style-1"/>
        <w:spacing w:line="360" w:lineRule="auto"/>
        <w:ind w:left="720" w:firstLine="720"/>
        <w:contextualSpacing/>
        <w:jc w:val="both"/>
        <w:rPr>
          <w:rFonts w:ascii="Arial" w:hAnsi="Arial" w:cs="Arial"/>
          <w:color w:val="000000"/>
        </w:rPr>
      </w:pPr>
    </w:p>
    <w:p w14:paraId="063D3A5A" w14:textId="77777777" w:rsidR="004F6828" w:rsidRPr="008F4DD2" w:rsidRDefault="004F6828" w:rsidP="00A51666">
      <w:pPr>
        <w:pStyle w:val="Style-1"/>
        <w:spacing w:line="360" w:lineRule="auto"/>
        <w:ind w:left="720" w:firstLine="720"/>
        <w:contextualSpacing/>
        <w:jc w:val="both"/>
        <w:rPr>
          <w:rFonts w:ascii="Arial" w:hAnsi="Arial" w:cs="Arial"/>
          <w:color w:val="000000"/>
        </w:rPr>
      </w:pPr>
      <w:r w:rsidRPr="008F4DD2">
        <w:rPr>
          <w:rFonts w:ascii="Arial" w:hAnsi="Arial" w:cs="Arial"/>
          <w:color w:val="000000"/>
        </w:rPr>
        <w:lastRenderedPageBreak/>
        <w:t xml:space="preserve">La red </w:t>
      </w:r>
      <w:r w:rsidR="00502640" w:rsidRPr="008F4DD2">
        <w:rPr>
          <w:rFonts w:ascii="Arial" w:hAnsi="Arial" w:cs="Arial"/>
          <w:color w:val="000000"/>
        </w:rPr>
        <w:t>de negocio</w:t>
      </w:r>
      <w:r w:rsidRPr="008F4DD2">
        <w:rPr>
          <w:rFonts w:ascii="Arial" w:hAnsi="Arial" w:cs="Arial"/>
          <w:color w:val="000000"/>
        </w:rPr>
        <w:t xml:space="preserve"> servirá también como espacio publicitario para cualquier tipo de organización, agenda o no a la plataforma, que desee promocionar sus productos o servicios a un público bien segmentado. </w:t>
      </w:r>
    </w:p>
    <w:p w14:paraId="75F44D68" w14:textId="77777777" w:rsidR="00A85D67" w:rsidRPr="008F4DD2" w:rsidRDefault="00A85D67" w:rsidP="00A51666">
      <w:pPr>
        <w:pStyle w:val="Style-1"/>
        <w:spacing w:line="360" w:lineRule="auto"/>
        <w:ind w:left="720" w:firstLine="720"/>
        <w:contextualSpacing/>
        <w:jc w:val="both"/>
        <w:rPr>
          <w:rFonts w:ascii="Arial" w:hAnsi="Arial" w:cs="Arial"/>
          <w:color w:val="000000"/>
        </w:rPr>
      </w:pPr>
    </w:p>
    <w:p w14:paraId="384A9042" w14:textId="77777777" w:rsidR="004F6828" w:rsidRPr="008F4DD2" w:rsidRDefault="00A85D67" w:rsidP="00A85D67">
      <w:pPr>
        <w:pStyle w:val="Subttulotesis"/>
        <w:rPr>
          <w:lang w:val="es-CL"/>
        </w:rPr>
      </w:pPr>
      <w:bookmarkStart w:id="49" w:name="_Toc320462479"/>
      <w:r w:rsidRPr="008F4DD2">
        <w:rPr>
          <w:lang w:val="es-CL"/>
        </w:rPr>
        <w:t>Ventajas y desventajas del saim</w:t>
      </w:r>
      <w:bookmarkEnd w:id="49"/>
    </w:p>
    <w:p w14:paraId="1F8D0906" w14:textId="77777777" w:rsidR="004F6828" w:rsidRPr="008F4DD2" w:rsidRDefault="004F6828" w:rsidP="00A51666">
      <w:pPr>
        <w:pStyle w:val="Style-2"/>
        <w:spacing w:line="360" w:lineRule="auto"/>
        <w:contextualSpacing/>
        <w:jc w:val="both"/>
        <w:rPr>
          <w:rFonts w:ascii="Arial" w:hAnsi="Arial" w:cs="Arial"/>
          <w:b/>
          <w:bCs/>
          <w:color w:val="000000"/>
        </w:rPr>
      </w:pPr>
    </w:p>
    <w:p w14:paraId="009FE4E1" w14:textId="77777777" w:rsidR="005C3CCF" w:rsidRPr="008F4DD2" w:rsidRDefault="005C3CCF" w:rsidP="00A51666">
      <w:pPr>
        <w:pStyle w:val="Style-2"/>
        <w:spacing w:line="360" w:lineRule="auto"/>
        <w:ind w:firstLine="426"/>
        <w:contextualSpacing/>
        <w:jc w:val="both"/>
        <w:rPr>
          <w:rFonts w:ascii="Arial" w:hAnsi="Arial" w:cs="Arial"/>
          <w:bCs/>
          <w:color w:val="000000"/>
        </w:rPr>
      </w:pPr>
      <w:r w:rsidRPr="008F4DD2">
        <w:rPr>
          <w:rFonts w:ascii="Arial" w:hAnsi="Arial" w:cs="Arial"/>
          <w:bCs/>
          <w:color w:val="000000"/>
        </w:rPr>
        <w:t>Como conclusión, se ha elaborado una lista de ventajas y desventajas del SAIM, en relación a la definición del producto y las necesidades de los clientes. De esta manera es más fácil identificar qué es lo distintivo del proyecto, ante posibles competidores.</w:t>
      </w:r>
    </w:p>
    <w:p w14:paraId="111C39F9" w14:textId="77777777" w:rsidR="005C3CCF" w:rsidRPr="008F4DD2" w:rsidRDefault="005C3CCF" w:rsidP="00A51666">
      <w:pPr>
        <w:pStyle w:val="Style-2"/>
        <w:spacing w:line="360" w:lineRule="auto"/>
        <w:contextualSpacing/>
        <w:jc w:val="both"/>
        <w:rPr>
          <w:rFonts w:ascii="Arial" w:hAnsi="Arial" w:cs="Arial"/>
          <w:b/>
          <w:bCs/>
          <w:color w:val="000000"/>
        </w:rPr>
      </w:pPr>
    </w:p>
    <w:p w14:paraId="02E8BBB6" w14:textId="77777777" w:rsidR="004F6828" w:rsidRPr="008F4DD2" w:rsidRDefault="00A85D67" w:rsidP="00A85D67">
      <w:pPr>
        <w:pStyle w:val="SubseccinTesis"/>
        <w:rPr>
          <w:lang w:val="es-CL"/>
        </w:rPr>
      </w:pPr>
      <w:r w:rsidRPr="008F4DD2">
        <w:rPr>
          <w:lang w:val="es-CL"/>
        </w:rPr>
        <w:t>Ventajas</w:t>
      </w:r>
    </w:p>
    <w:p w14:paraId="3575E137" w14:textId="77777777" w:rsidR="004F6828" w:rsidRPr="008F4DD2" w:rsidRDefault="004F6828" w:rsidP="00A51666">
      <w:pPr>
        <w:pStyle w:val="Style-2"/>
        <w:spacing w:line="360" w:lineRule="auto"/>
        <w:contextualSpacing/>
        <w:jc w:val="both"/>
        <w:rPr>
          <w:rFonts w:ascii="Arial" w:hAnsi="Arial" w:cs="Arial"/>
          <w:b/>
          <w:bCs/>
          <w:color w:val="000000"/>
        </w:rPr>
      </w:pPr>
    </w:p>
    <w:p w14:paraId="064DBDA3" w14:textId="77777777"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Servicio integral. “Única ventanilla”.</w:t>
      </w:r>
    </w:p>
    <w:p w14:paraId="6F70BCF3"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El sistema busca proveer soluciones integrales a sus usuarios. Es decir, que ellos sean capaces de resolver problemas de toda índole, que tengan relación con su negocio. Esta es una ventaja comparativa respecto a los potenciales competidores, ya que el cliente sólo interactuará con una entidad única para cualquier inquietud que tenga, independientemente de cómo se realice el proceso de resolución del problema. En algunos casos puede ser necesario tercerizar un servicio, pero sin que el MIPE se entere de la complejidad de los procesos que realizan por detrás.</w:t>
      </w:r>
    </w:p>
    <w:p w14:paraId="530DB2F5" w14:textId="77777777" w:rsidR="004F6828" w:rsidRPr="008F4DD2" w:rsidRDefault="004F6828" w:rsidP="00A51666">
      <w:pPr>
        <w:pStyle w:val="Style-2"/>
        <w:spacing w:line="360" w:lineRule="auto"/>
        <w:ind w:firstLine="720"/>
        <w:contextualSpacing/>
        <w:jc w:val="both"/>
        <w:rPr>
          <w:rFonts w:ascii="Arial" w:hAnsi="Arial" w:cs="Arial"/>
          <w:color w:val="FF0000"/>
        </w:rPr>
      </w:pPr>
    </w:p>
    <w:p w14:paraId="4F97446F" w14:textId="77777777" w:rsidR="004F6828" w:rsidRPr="008F4DD2" w:rsidRDefault="004F6828" w:rsidP="00A51666">
      <w:pPr>
        <w:pStyle w:val="Style-2"/>
        <w:numPr>
          <w:ilvl w:val="0"/>
          <w:numId w:val="7"/>
        </w:numPr>
        <w:spacing w:line="360" w:lineRule="auto"/>
        <w:contextualSpacing/>
        <w:jc w:val="both"/>
        <w:rPr>
          <w:rFonts w:ascii="Arial" w:hAnsi="Arial" w:cs="Arial"/>
          <w:color w:val="000000"/>
        </w:rPr>
      </w:pPr>
      <w:r w:rsidRPr="008F4DD2">
        <w:rPr>
          <w:rFonts w:ascii="Arial" w:hAnsi="Arial" w:cs="Arial"/>
          <w:color w:val="000000"/>
        </w:rPr>
        <w:t>Amplitud de cobertura.</w:t>
      </w:r>
    </w:p>
    <w:p w14:paraId="79293195"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Al utilizar una plataforma en Internet el sistema permite ser usado desde prácticamente cualquier parte del país, lo que permite tener un alcance global y de bajo costo hacia toda la población nacional. Los clientes sólo necesitan un computador con navegador y conexión a Internet.</w:t>
      </w:r>
    </w:p>
    <w:p w14:paraId="3C602A79" w14:textId="77777777" w:rsidR="004F6828" w:rsidRPr="008F4DD2" w:rsidRDefault="004F6828" w:rsidP="00A51666">
      <w:pPr>
        <w:pStyle w:val="Style-2"/>
        <w:spacing w:line="360" w:lineRule="auto"/>
        <w:contextualSpacing/>
        <w:jc w:val="both"/>
        <w:rPr>
          <w:rFonts w:ascii="Arial" w:hAnsi="Arial" w:cs="Arial"/>
          <w:color w:val="FF0000"/>
        </w:rPr>
      </w:pPr>
    </w:p>
    <w:p w14:paraId="504A3BD9" w14:textId="77777777"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Innovador.</w:t>
      </w:r>
    </w:p>
    <w:p w14:paraId="4AE6D025"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 xml:space="preserve">La iniciativa que se desea emprender se considera una propuesta innovadora dentro del rubro de las MIPES, por lo completo e integral del servicio ofrecido, el uso de tecnologías de información y la orquestación </w:t>
      </w:r>
      <w:r w:rsidRPr="008F4DD2">
        <w:rPr>
          <w:rFonts w:ascii="Arial" w:hAnsi="Arial" w:cs="Arial"/>
          <w:color w:val="000000"/>
        </w:rPr>
        <w:lastRenderedPageBreak/>
        <w:t>de distintos actores que participarán de los procesos que se esconden detrás de la entrega del producto.</w:t>
      </w:r>
    </w:p>
    <w:p w14:paraId="13CBECE4" w14:textId="77777777" w:rsidR="004F6828" w:rsidRPr="008F4DD2" w:rsidRDefault="004F6828" w:rsidP="00A51666">
      <w:pPr>
        <w:pStyle w:val="Style-2"/>
        <w:spacing w:line="360" w:lineRule="auto"/>
        <w:contextualSpacing/>
        <w:jc w:val="both"/>
        <w:rPr>
          <w:rFonts w:ascii="Arial" w:hAnsi="Arial" w:cs="Arial"/>
          <w:color w:val="FF0000"/>
        </w:rPr>
      </w:pPr>
    </w:p>
    <w:p w14:paraId="114BAB51" w14:textId="77777777" w:rsidR="004F6828" w:rsidRPr="008F4DD2" w:rsidRDefault="004F6828" w:rsidP="00A51666">
      <w:pPr>
        <w:pStyle w:val="Style-2"/>
        <w:numPr>
          <w:ilvl w:val="0"/>
          <w:numId w:val="7"/>
        </w:numPr>
        <w:spacing w:line="360" w:lineRule="auto"/>
        <w:contextualSpacing/>
        <w:jc w:val="both"/>
        <w:rPr>
          <w:rFonts w:ascii="Arial" w:hAnsi="Arial" w:cs="Arial"/>
        </w:rPr>
      </w:pPr>
      <w:r w:rsidRPr="008F4DD2">
        <w:rPr>
          <w:rFonts w:ascii="Arial" w:hAnsi="Arial" w:cs="Arial"/>
        </w:rPr>
        <w:t>Alfabetización digital.</w:t>
      </w:r>
    </w:p>
    <w:p w14:paraId="1EF7F6A7"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El sistema integral de apoyo en gestión aporta a la alfabetización de sus clientes, ya que ellos se encuentran obligados a usar tecnología desconocida para algunos ellos, que les permite abrir su abanico de herramientas para enfrentar mejor los desafíos que le presentan sus respectivos negocios. Esta característica se ve como potencial atractivo del sistema sobre sus posibles competidores.</w:t>
      </w:r>
    </w:p>
    <w:p w14:paraId="29BE2F4C" w14:textId="77777777" w:rsidR="00A85D67" w:rsidRPr="008F4DD2" w:rsidRDefault="00A85D67" w:rsidP="00A51666">
      <w:pPr>
        <w:pStyle w:val="Style-2"/>
        <w:spacing w:line="360" w:lineRule="auto"/>
        <w:ind w:left="1440" w:firstLine="720"/>
        <w:contextualSpacing/>
        <w:jc w:val="both"/>
        <w:rPr>
          <w:rFonts w:ascii="Arial" w:hAnsi="Arial" w:cs="Arial"/>
          <w:color w:val="000000"/>
        </w:rPr>
      </w:pPr>
    </w:p>
    <w:p w14:paraId="00294D28" w14:textId="77777777" w:rsidR="004F6828" w:rsidRPr="008F4DD2" w:rsidRDefault="00A85D67" w:rsidP="00A85D67">
      <w:pPr>
        <w:pStyle w:val="SubseccinTesis"/>
        <w:rPr>
          <w:lang w:val="es-CL"/>
        </w:rPr>
      </w:pPr>
      <w:r w:rsidRPr="008F4DD2">
        <w:rPr>
          <w:lang w:val="es-CL"/>
        </w:rPr>
        <w:t>Desventajas</w:t>
      </w:r>
    </w:p>
    <w:p w14:paraId="4B81A324" w14:textId="77777777" w:rsidR="004F6828" w:rsidRPr="008F4DD2" w:rsidRDefault="004F6828" w:rsidP="00A51666">
      <w:pPr>
        <w:pStyle w:val="Style-2"/>
        <w:spacing w:line="360" w:lineRule="auto"/>
        <w:contextualSpacing/>
        <w:jc w:val="both"/>
        <w:rPr>
          <w:rFonts w:ascii="Arial" w:hAnsi="Arial" w:cs="Arial"/>
          <w:b/>
          <w:bCs/>
          <w:color w:val="000000"/>
        </w:rPr>
      </w:pPr>
    </w:p>
    <w:p w14:paraId="475C6AFB"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Brecha tecnológica</w:t>
      </w:r>
    </w:p>
    <w:p w14:paraId="3F80EB50"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Existe cerca de un 64% de las MIPES que no usan el computador, y que ni siquiera cuentan con los conocimientos para su uso. Esto hace que el segmento al cual se busca alcanzar se reduzca sustancialmente.</w:t>
      </w:r>
    </w:p>
    <w:p w14:paraId="4FD02484" w14:textId="77777777" w:rsidR="00502640" w:rsidRPr="008F4DD2" w:rsidRDefault="00502640" w:rsidP="00A51666">
      <w:pPr>
        <w:pStyle w:val="Style-2"/>
        <w:spacing w:line="360" w:lineRule="auto"/>
        <w:ind w:left="1440" w:firstLine="720"/>
        <w:contextualSpacing/>
        <w:jc w:val="both"/>
        <w:rPr>
          <w:rFonts w:ascii="Arial" w:hAnsi="Arial" w:cs="Arial"/>
          <w:color w:val="000000"/>
        </w:rPr>
      </w:pPr>
    </w:p>
    <w:p w14:paraId="7F15CE97"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Servicio impersonal</w:t>
      </w:r>
    </w:p>
    <w:p w14:paraId="02A3739D"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A diferencia de otras formas de capacitación esta se realizará a través de una plataforma en Internet, lo cual significa que la relación con las MIPES será virtual y no presencial, característica que en muchos casos puede causar la no afinidad.</w:t>
      </w:r>
    </w:p>
    <w:p w14:paraId="53971225" w14:textId="77777777" w:rsidR="004F6828" w:rsidRPr="008F4DD2" w:rsidRDefault="004F6828" w:rsidP="00A51666">
      <w:pPr>
        <w:pStyle w:val="Style-2"/>
        <w:spacing w:line="360" w:lineRule="auto"/>
        <w:contextualSpacing/>
        <w:jc w:val="both"/>
        <w:rPr>
          <w:rFonts w:ascii="Arial" w:hAnsi="Arial" w:cs="Arial"/>
          <w:color w:val="000000"/>
        </w:rPr>
      </w:pPr>
    </w:p>
    <w:p w14:paraId="659FF38D" w14:textId="77777777" w:rsidR="004F6828" w:rsidRPr="008F4DD2" w:rsidRDefault="004F6828" w:rsidP="00A51666">
      <w:pPr>
        <w:pStyle w:val="Style-2"/>
        <w:numPr>
          <w:ilvl w:val="0"/>
          <w:numId w:val="8"/>
        </w:numPr>
        <w:spacing w:line="360" w:lineRule="auto"/>
        <w:contextualSpacing/>
        <w:jc w:val="both"/>
        <w:rPr>
          <w:rFonts w:ascii="Arial" w:hAnsi="Arial" w:cs="Arial"/>
          <w:color w:val="000000"/>
        </w:rPr>
      </w:pPr>
      <w:r w:rsidRPr="008F4DD2">
        <w:rPr>
          <w:rFonts w:ascii="Arial" w:hAnsi="Arial" w:cs="Arial"/>
          <w:color w:val="000000"/>
        </w:rPr>
        <w:t>Accesibilidad a Internet</w:t>
      </w:r>
    </w:p>
    <w:p w14:paraId="444F5E76" w14:textId="77777777" w:rsidR="004F6828" w:rsidRPr="008F4DD2" w:rsidRDefault="004F6828" w:rsidP="00A51666">
      <w:pPr>
        <w:pStyle w:val="Style-2"/>
        <w:spacing w:line="360" w:lineRule="auto"/>
        <w:ind w:left="1440" w:firstLine="720"/>
        <w:contextualSpacing/>
        <w:jc w:val="both"/>
        <w:rPr>
          <w:rFonts w:ascii="Arial" w:hAnsi="Arial" w:cs="Arial"/>
          <w:color w:val="000000"/>
        </w:rPr>
      </w:pPr>
      <w:r w:rsidRPr="008F4DD2">
        <w:rPr>
          <w:rFonts w:ascii="Arial" w:hAnsi="Arial" w:cs="Arial"/>
          <w:color w:val="000000"/>
        </w:rPr>
        <w:t>Un 69% de las MIPES no accede a Internet por lo que el uso de la plataforma no podría llevarse a cabo por una gran cantidad. Esto reduce considerablemente el número de usuarios.</w:t>
      </w:r>
    </w:p>
    <w:p w14:paraId="33E7A079" w14:textId="77777777" w:rsidR="004F6828" w:rsidRPr="008F4DD2" w:rsidRDefault="004F6828" w:rsidP="00A51666">
      <w:pPr>
        <w:pStyle w:val="Style-2"/>
        <w:spacing w:line="360" w:lineRule="auto"/>
        <w:contextualSpacing/>
        <w:jc w:val="both"/>
        <w:rPr>
          <w:rFonts w:ascii="Arial" w:hAnsi="Arial" w:cs="Arial"/>
          <w:color w:val="000000"/>
        </w:rPr>
      </w:pPr>
    </w:p>
    <w:p w14:paraId="5803FFFF" w14:textId="77777777" w:rsidR="004F6828" w:rsidRPr="008F4DD2" w:rsidRDefault="008C60CB" w:rsidP="00A85D67">
      <w:pPr>
        <w:pStyle w:val="Subttulotesis"/>
        <w:rPr>
          <w:lang w:val="es-CL"/>
        </w:rPr>
      </w:pPr>
      <w:bookmarkStart w:id="50" w:name="_Toc320462480"/>
      <w:r w:rsidRPr="008F4DD2">
        <w:rPr>
          <w:lang w:val="es-CL"/>
        </w:rPr>
        <w:t>Necesidades a satisfacer</w:t>
      </w:r>
      <w:bookmarkEnd w:id="50"/>
    </w:p>
    <w:p w14:paraId="2C80C2C3" w14:textId="77777777" w:rsidR="004F6828" w:rsidRPr="008F4DD2" w:rsidRDefault="004F6828" w:rsidP="00A51666">
      <w:pPr>
        <w:pStyle w:val="Style-2"/>
        <w:spacing w:line="360" w:lineRule="auto"/>
        <w:contextualSpacing/>
        <w:jc w:val="both"/>
        <w:rPr>
          <w:rFonts w:ascii="Arial" w:hAnsi="Arial" w:cs="Arial"/>
          <w:color w:val="000000"/>
        </w:rPr>
      </w:pPr>
    </w:p>
    <w:p w14:paraId="62BC869C" w14:textId="77777777" w:rsidR="007A3214" w:rsidRPr="008F4DD2" w:rsidRDefault="00BE0B3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raíz del análisis de datos y las entrevistas realizadas a potenciales clientes, se ha creado una lista de 10 necesidades ordenadas descendentemente según prioridad.</w:t>
      </w:r>
    </w:p>
    <w:p w14:paraId="7584EB5B" w14:textId="77777777" w:rsidR="00502640" w:rsidRPr="008F4DD2" w:rsidRDefault="00502640" w:rsidP="00A51666">
      <w:pPr>
        <w:pStyle w:val="Style-2"/>
        <w:spacing w:line="360" w:lineRule="auto"/>
        <w:ind w:firstLine="720"/>
        <w:contextualSpacing/>
        <w:jc w:val="both"/>
        <w:rPr>
          <w:rFonts w:ascii="Arial" w:hAnsi="Arial" w:cs="Arial"/>
          <w:color w:val="000000"/>
        </w:rPr>
      </w:pPr>
    </w:p>
    <w:p w14:paraId="0745F65A" w14:textId="77777777" w:rsidR="00BE0B39" w:rsidRPr="008F4DD2" w:rsidRDefault="007A3214"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Esta lista fue confeccionada a partir de la experiencia vivida con las empresas que fueron entrevistadas durante el análisis de mercado.</w:t>
      </w:r>
      <w:r w:rsidR="00BE0B39" w:rsidRPr="008F4DD2">
        <w:rPr>
          <w:rFonts w:ascii="Arial" w:hAnsi="Arial" w:cs="Arial"/>
          <w:color w:val="000000"/>
        </w:rPr>
        <w:t xml:space="preserve"> Estas se detallan a continuación:</w:t>
      </w:r>
    </w:p>
    <w:p w14:paraId="22088A94" w14:textId="77777777" w:rsidR="00876A64" w:rsidRPr="008F4DD2" w:rsidRDefault="00876A64" w:rsidP="00A51666">
      <w:pPr>
        <w:pStyle w:val="Style-2"/>
        <w:spacing w:line="360" w:lineRule="auto"/>
        <w:ind w:firstLine="720"/>
        <w:contextualSpacing/>
        <w:jc w:val="both"/>
        <w:rPr>
          <w:rFonts w:ascii="Arial" w:hAnsi="Arial" w:cs="Arial"/>
          <w:color w:val="000000"/>
        </w:rPr>
      </w:pPr>
    </w:p>
    <w:p w14:paraId="3CB905DD" w14:textId="77777777" w:rsidR="00BE0B39"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Financiamiento.</w:t>
      </w:r>
    </w:p>
    <w:p w14:paraId="2122CEAC"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objetivo consideran como el principal problema dentro de sus negocios la obtención de financiamiento, principalmente por falta de garantías o del alto riesgo que pueden llegar a tener los negocios.</w:t>
      </w:r>
    </w:p>
    <w:p w14:paraId="4F5F58BA" w14:textId="77777777" w:rsidR="001627AD" w:rsidRPr="008F4DD2" w:rsidRDefault="001627AD" w:rsidP="00A51666">
      <w:pPr>
        <w:pStyle w:val="Style-2"/>
        <w:spacing w:line="360" w:lineRule="auto"/>
        <w:ind w:left="360"/>
        <w:contextualSpacing/>
        <w:jc w:val="both"/>
        <w:rPr>
          <w:rFonts w:ascii="Arial" w:hAnsi="Arial" w:cs="Arial"/>
          <w:color w:val="000000"/>
        </w:rPr>
      </w:pPr>
    </w:p>
    <w:p w14:paraId="17DBB2E9"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Ser competitivo.</w:t>
      </w:r>
    </w:p>
    <w:p w14:paraId="626B583A"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Muchos de los negocios de las empresas clientes deben competir con empresas de mayor envergadura y poder de negociación.</w:t>
      </w:r>
    </w:p>
    <w:p w14:paraId="4B24A321" w14:textId="77777777" w:rsidR="001627AD" w:rsidRPr="008F4DD2" w:rsidRDefault="001627AD" w:rsidP="00A51666">
      <w:pPr>
        <w:pStyle w:val="Style-2"/>
        <w:spacing w:line="360" w:lineRule="auto"/>
        <w:ind w:left="360"/>
        <w:contextualSpacing/>
        <w:jc w:val="both"/>
        <w:rPr>
          <w:rFonts w:ascii="Arial" w:hAnsi="Arial" w:cs="Arial"/>
          <w:color w:val="000000"/>
        </w:rPr>
      </w:pPr>
    </w:p>
    <w:p w14:paraId="5792FEB5"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Herramientas técnicas</w:t>
      </w:r>
    </w:p>
    <w:p w14:paraId="3D4237CD" w14:textId="77777777" w:rsidR="001627AD" w:rsidRPr="008F4DD2" w:rsidRDefault="001627AD"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Se logró identificar la carencia de herramientas necesarias para el mejor manejo de sus negocios, por parte de las empresas objetivo. Ya sean relacionadas a</w:t>
      </w:r>
      <w:r w:rsidR="00502640" w:rsidRPr="008F4DD2">
        <w:rPr>
          <w:rFonts w:ascii="Arial" w:hAnsi="Arial" w:cs="Arial"/>
          <w:color w:val="000000"/>
        </w:rPr>
        <w:t xml:space="preserve"> </w:t>
      </w:r>
      <w:r w:rsidRPr="008F4DD2">
        <w:rPr>
          <w:rFonts w:ascii="Arial" w:hAnsi="Arial" w:cs="Arial"/>
          <w:color w:val="000000"/>
        </w:rPr>
        <w:t>conocimientos técnicos como a herramientas tecnológicas, que en algunas oportunidades están disponibles de forma gratuita.</w:t>
      </w:r>
    </w:p>
    <w:p w14:paraId="30638957" w14:textId="77777777" w:rsidR="00502640" w:rsidRPr="008F4DD2" w:rsidRDefault="00502640" w:rsidP="00A51666">
      <w:pPr>
        <w:pStyle w:val="Style-2"/>
        <w:spacing w:line="360" w:lineRule="auto"/>
        <w:ind w:left="360" w:firstLine="360"/>
        <w:contextualSpacing/>
        <w:jc w:val="both"/>
        <w:rPr>
          <w:rFonts w:ascii="Arial" w:hAnsi="Arial" w:cs="Arial"/>
          <w:color w:val="000000"/>
        </w:rPr>
      </w:pPr>
    </w:p>
    <w:p w14:paraId="7598AE96"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Mejora continua</w:t>
      </w:r>
    </w:p>
    <w:p w14:paraId="7D6EA47A" w14:textId="77777777" w:rsidR="0052348F" w:rsidRPr="008F4DD2" w:rsidRDefault="0052348F"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Al consultar por los problemas que enfrentan las empresas participantes en el Premio PYME, muchas de ellas enfatizaron en sentir “haber tocado techo”</w:t>
      </w:r>
      <w:r w:rsidR="00C1650A" w:rsidRPr="008F4DD2">
        <w:rPr>
          <w:rFonts w:ascii="Arial" w:hAnsi="Arial" w:cs="Arial"/>
          <w:color w:val="000000"/>
        </w:rPr>
        <w:t xml:space="preserve"> y no encontrar el camino para aumentar su cuota de mercado o expandir el sus negocios.</w:t>
      </w:r>
    </w:p>
    <w:p w14:paraId="18A8E36B" w14:textId="77777777" w:rsidR="00C1650A" w:rsidRPr="008F4DD2" w:rsidRDefault="00C1650A" w:rsidP="00A51666">
      <w:pPr>
        <w:pStyle w:val="Style-2"/>
        <w:spacing w:line="360" w:lineRule="auto"/>
        <w:ind w:left="360"/>
        <w:contextualSpacing/>
        <w:jc w:val="both"/>
        <w:rPr>
          <w:rFonts w:ascii="Arial" w:hAnsi="Arial" w:cs="Arial"/>
          <w:color w:val="000000"/>
        </w:rPr>
      </w:pPr>
    </w:p>
    <w:p w14:paraId="22294688"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Medir desempeño</w:t>
      </w:r>
    </w:p>
    <w:p w14:paraId="24838DE6"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Las empresas no siempre son capaces de establecer métricas que ayuden a diagnosticar problemas e identificar el desarrollo de sus empresas, cuantitativamente.</w:t>
      </w:r>
    </w:p>
    <w:p w14:paraId="65E776C3" w14:textId="77777777" w:rsidR="007748F8" w:rsidRPr="008F4DD2" w:rsidRDefault="007748F8" w:rsidP="00A51666">
      <w:pPr>
        <w:pStyle w:val="Style-2"/>
        <w:spacing w:line="360" w:lineRule="auto"/>
        <w:ind w:left="360"/>
        <w:contextualSpacing/>
        <w:jc w:val="both"/>
        <w:rPr>
          <w:rFonts w:ascii="Arial" w:hAnsi="Arial" w:cs="Arial"/>
          <w:color w:val="000000"/>
        </w:rPr>
      </w:pPr>
    </w:p>
    <w:p w14:paraId="7BC3F83E"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Diversificar su negocio</w:t>
      </w:r>
    </w:p>
    <w:p w14:paraId="281767D3"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Otra necesidad identificada, tiene relación con la inquietud latente en los gerentes o dueños de las empresas, de diversificarse y poner en marcha ideas que </w:t>
      </w:r>
      <w:r w:rsidRPr="008F4DD2">
        <w:rPr>
          <w:rFonts w:ascii="Arial" w:hAnsi="Arial" w:cs="Arial"/>
          <w:color w:val="000000"/>
        </w:rPr>
        <w:lastRenderedPageBreak/>
        <w:t>tienen para sus negocios, pero no se sienten capaces, o no tienen tiempo, de hacerlo.</w:t>
      </w:r>
    </w:p>
    <w:p w14:paraId="24F6C286" w14:textId="77777777" w:rsidR="007748F8" w:rsidRPr="008F4DD2" w:rsidRDefault="007748F8" w:rsidP="00A51666">
      <w:pPr>
        <w:pStyle w:val="Style-2"/>
        <w:spacing w:line="360" w:lineRule="auto"/>
        <w:ind w:left="360"/>
        <w:contextualSpacing/>
        <w:jc w:val="both"/>
        <w:rPr>
          <w:rFonts w:ascii="Arial" w:hAnsi="Arial" w:cs="Arial"/>
          <w:color w:val="000000"/>
        </w:rPr>
      </w:pPr>
    </w:p>
    <w:p w14:paraId="2991635A"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Orden y control</w:t>
      </w:r>
    </w:p>
    <w:p w14:paraId="499D30E9"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algunos casos las empresas visitadas no contaban con sistemas adecuados para llevar, de forma ordenada, la información relevante y papeleo de la empresa. Esto implicaba desorden y pérdida de tiempo.</w:t>
      </w:r>
    </w:p>
    <w:p w14:paraId="2E6A43D8" w14:textId="77777777" w:rsidR="007748F8" w:rsidRPr="008F4DD2" w:rsidRDefault="007748F8" w:rsidP="00A51666">
      <w:pPr>
        <w:pStyle w:val="Style-2"/>
        <w:spacing w:line="360" w:lineRule="auto"/>
        <w:ind w:left="360"/>
        <w:contextualSpacing/>
        <w:jc w:val="both"/>
        <w:rPr>
          <w:rFonts w:ascii="Arial" w:hAnsi="Arial" w:cs="Arial"/>
          <w:color w:val="000000"/>
        </w:rPr>
      </w:pPr>
    </w:p>
    <w:p w14:paraId="3DB99035" w14:textId="77777777" w:rsidR="00876A64" w:rsidRPr="008F4DD2" w:rsidRDefault="00876A64"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Darse a conocer</w:t>
      </w:r>
    </w:p>
    <w:p w14:paraId="12DE19D2" w14:textId="77777777" w:rsidR="007748F8" w:rsidRPr="008F4DD2" w:rsidRDefault="007748F8"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 xml:space="preserve">Para cierto tipo de empresa el marketing es un tema crítico para el éxito del negocio, por lo que darse a conocer es donde más esfuerzos se deben </w:t>
      </w:r>
      <w:r w:rsidR="00390757" w:rsidRPr="008F4DD2">
        <w:rPr>
          <w:rFonts w:ascii="Arial" w:hAnsi="Arial" w:cs="Arial"/>
          <w:color w:val="000000"/>
        </w:rPr>
        <w:t xml:space="preserve">destinar. En este sentido, </w:t>
      </w:r>
      <w:r w:rsidR="00502640" w:rsidRPr="008F4DD2">
        <w:rPr>
          <w:rFonts w:ascii="Arial" w:hAnsi="Arial" w:cs="Arial"/>
          <w:color w:val="000000"/>
        </w:rPr>
        <w:t>algunas empresas no conocían la</w:t>
      </w:r>
      <w:r w:rsidR="00390757" w:rsidRPr="008F4DD2">
        <w:rPr>
          <w:rFonts w:ascii="Arial" w:hAnsi="Arial" w:cs="Arial"/>
          <w:color w:val="000000"/>
        </w:rPr>
        <w:t xml:space="preserve"> mejor forma de posicionar su marca, ni los canales adecuados.</w:t>
      </w:r>
    </w:p>
    <w:p w14:paraId="6D915B96" w14:textId="77777777" w:rsidR="00390757" w:rsidRPr="008F4DD2" w:rsidRDefault="00390757" w:rsidP="00A51666">
      <w:pPr>
        <w:pStyle w:val="Style-2"/>
        <w:spacing w:line="360" w:lineRule="auto"/>
        <w:ind w:left="360"/>
        <w:contextualSpacing/>
        <w:jc w:val="both"/>
        <w:rPr>
          <w:rFonts w:ascii="Arial" w:hAnsi="Arial" w:cs="Arial"/>
          <w:color w:val="000000"/>
        </w:rPr>
      </w:pPr>
    </w:p>
    <w:p w14:paraId="7C738293" w14:textId="77777777" w:rsidR="00876A64" w:rsidRPr="008F4DD2" w:rsidRDefault="00966F2B" w:rsidP="00A51666">
      <w:pPr>
        <w:pStyle w:val="Style-2"/>
        <w:numPr>
          <w:ilvl w:val="0"/>
          <w:numId w:val="27"/>
        </w:numPr>
        <w:spacing w:line="360" w:lineRule="auto"/>
        <w:contextualSpacing/>
        <w:jc w:val="both"/>
        <w:rPr>
          <w:rFonts w:ascii="Arial" w:hAnsi="Arial" w:cs="Arial"/>
          <w:color w:val="000000"/>
        </w:rPr>
      </w:pPr>
      <w:r w:rsidRPr="008F4DD2">
        <w:rPr>
          <w:rFonts w:ascii="Arial" w:hAnsi="Arial" w:cs="Arial"/>
          <w:color w:val="000000"/>
        </w:rPr>
        <w:t>Selección de personal</w:t>
      </w:r>
    </w:p>
    <w:p w14:paraId="76652F9E" w14:textId="77777777"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En relación al personal, empresas mostraron disconformidad en los resultados de sus procesos de selección de trabajadores. En algunos casos se dio a entender que no tuvieron las capacidades necesarias para encontrar a las personas idóneas para algunos cargos.</w:t>
      </w:r>
    </w:p>
    <w:p w14:paraId="22E0C818" w14:textId="77777777" w:rsidR="00876A64" w:rsidRPr="008F4DD2" w:rsidRDefault="00542433" w:rsidP="00A51666">
      <w:pPr>
        <w:pStyle w:val="Style-2"/>
        <w:numPr>
          <w:ilvl w:val="0"/>
          <w:numId w:val="27"/>
        </w:numPr>
        <w:spacing w:line="360" w:lineRule="auto"/>
        <w:contextualSpacing/>
        <w:jc w:val="both"/>
        <w:rPr>
          <w:rFonts w:ascii="Arial" w:hAnsi="Arial" w:cs="Arial"/>
          <w:color w:val="000000"/>
        </w:rPr>
      </w:pPr>
      <w:r>
        <w:rPr>
          <w:rFonts w:ascii="Arial" w:hAnsi="Arial" w:cs="Arial"/>
          <w:b/>
          <w:color w:val="000000"/>
        </w:rPr>
        <w:br w:type="page"/>
      </w:r>
      <w:r w:rsidR="00A576C8" w:rsidRPr="008F4DD2">
        <w:rPr>
          <w:rFonts w:ascii="Arial" w:hAnsi="Arial" w:cs="Arial"/>
          <w:b/>
          <w:color w:val="000000"/>
        </w:rPr>
        <w:lastRenderedPageBreak/>
        <w:t xml:space="preserve"> </w:t>
      </w:r>
      <w:r w:rsidR="00966F2B" w:rsidRPr="008F4DD2">
        <w:rPr>
          <w:rFonts w:ascii="Arial" w:hAnsi="Arial" w:cs="Arial"/>
          <w:color w:val="000000"/>
        </w:rPr>
        <w:t>Certificación de calidad</w:t>
      </w:r>
    </w:p>
    <w:p w14:paraId="246918C3" w14:textId="77777777" w:rsidR="007A3214" w:rsidRPr="008F4DD2" w:rsidRDefault="007A3214" w:rsidP="00A51666">
      <w:pPr>
        <w:pStyle w:val="Style-2"/>
        <w:spacing w:line="360" w:lineRule="auto"/>
        <w:ind w:left="360" w:firstLine="360"/>
        <w:contextualSpacing/>
        <w:jc w:val="both"/>
        <w:rPr>
          <w:rFonts w:ascii="Arial" w:hAnsi="Arial" w:cs="Arial"/>
          <w:color w:val="000000"/>
        </w:rPr>
      </w:pPr>
      <w:r w:rsidRPr="008F4DD2">
        <w:rPr>
          <w:rFonts w:ascii="Arial" w:hAnsi="Arial" w:cs="Arial"/>
          <w:color w:val="000000"/>
        </w:rPr>
        <w:t>Empresas, principalmente del área turismo, requieren certificaciones específicas para la realización de sus negocios, y se entrampan en la adquisición de éstas. Existen otros casos donde la certificación es necesaria para darle valor a los productos o servicios que son ofrecidos.</w:t>
      </w:r>
    </w:p>
    <w:p w14:paraId="6EE7B4B9" w14:textId="77777777" w:rsidR="00BE0B39" w:rsidRPr="008F4DD2" w:rsidRDefault="00BE0B39" w:rsidP="00A51666">
      <w:pPr>
        <w:pStyle w:val="Style-2"/>
        <w:spacing w:line="360" w:lineRule="auto"/>
        <w:contextualSpacing/>
        <w:jc w:val="both"/>
        <w:rPr>
          <w:rFonts w:ascii="Arial" w:hAnsi="Arial" w:cs="Arial"/>
          <w:color w:val="000000"/>
        </w:rPr>
      </w:pPr>
    </w:p>
    <w:p w14:paraId="4A0D0CC6" w14:textId="77777777" w:rsidR="00BE5C88" w:rsidRPr="008F4DD2" w:rsidRDefault="00BE5C8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Con el objetivo de identificar la influencia que tiene cada uno de los módulo</w:t>
      </w:r>
      <w:r w:rsidR="00212CB5" w:rsidRPr="008F4DD2">
        <w:rPr>
          <w:rFonts w:ascii="Arial" w:hAnsi="Arial" w:cs="Arial"/>
          <w:color w:val="000000"/>
        </w:rPr>
        <w:t>s</w:t>
      </w:r>
      <w:r w:rsidRPr="008F4DD2">
        <w:rPr>
          <w:rFonts w:ascii="Arial" w:hAnsi="Arial" w:cs="Arial"/>
          <w:color w:val="000000"/>
        </w:rPr>
        <w:t xml:space="preserve"> ofrecidos dentro del SAIM sobre las necesidades de los clientes </w:t>
      </w:r>
      <w:r w:rsidR="002225B2" w:rsidRPr="008F4DD2">
        <w:rPr>
          <w:rFonts w:ascii="Arial" w:hAnsi="Arial" w:cs="Arial"/>
          <w:color w:val="000000"/>
        </w:rPr>
        <w:t>recién detalladas</w:t>
      </w:r>
      <w:r w:rsidRPr="008F4DD2">
        <w:rPr>
          <w:rFonts w:ascii="Arial" w:hAnsi="Arial" w:cs="Arial"/>
          <w:color w:val="000000"/>
        </w:rPr>
        <w:t>, se ha confeccionado una matriz que establece, mediante colores, el nivel impacto que tiene cada servicio sobre las 10 principales necesidades</w:t>
      </w:r>
      <w:r w:rsidR="002225B2" w:rsidRPr="008F4DD2">
        <w:rPr>
          <w:rFonts w:ascii="Arial" w:hAnsi="Arial" w:cs="Arial"/>
          <w:color w:val="000000"/>
        </w:rPr>
        <w:t xml:space="preserve"> más importantes</w:t>
      </w:r>
      <w:r w:rsidRPr="008F4DD2">
        <w:rPr>
          <w:rFonts w:ascii="Arial" w:hAnsi="Arial" w:cs="Arial"/>
          <w:color w:val="000000"/>
        </w:rPr>
        <w:t>.</w:t>
      </w:r>
      <w:r w:rsidR="0035553E" w:rsidRPr="008F4DD2">
        <w:rPr>
          <w:rFonts w:ascii="Arial" w:hAnsi="Arial" w:cs="Arial"/>
          <w:color w:val="000000"/>
        </w:rPr>
        <w:t xml:space="preserve"> Dicha grá</w:t>
      </w:r>
      <w:r w:rsidR="00212CB5" w:rsidRPr="008F4DD2">
        <w:rPr>
          <w:rFonts w:ascii="Arial" w:hAnsi="Arial" w:cs="Arial"/>
          <w:color w:val="000000"/>
        </w:rPr>
        <w:t>fica se presenta a continuación:</w:t>
      </w:r>
    </w:p>
    <w:p w14:paraId="71AFF399" w14:textId="77777777" w:rsidR="00BE5C88" w:rsidRPr="008F4DD2" w:rsidRDefault="00BE5C88" w:rsidP="00A51666">
      <w:pPr>
        <w:pStyle w:val="Style-2"/>
        <w:spacing w:line="360" w:lineRule="auto"/>
        <w:contextualSpacing/>
        <w:jc w:val="both"/>
        <w:rPr>
          <w:rFonts w:ascii="Arial" w:hAnsi="Arial" w:cs="Arial"/>
          <w:color w:val="000000"/>
        </w:rPr>
      </w:pPr>
    </w:p>
    <w:p w14:paraId="06213576" w14:textId="77777777" w:rsidR="00304F52" w:rsidRDefault="00B05599" w:rsidP="00A51666">
      <w:pPr>
        <w:pStyle w:val="Style-2"/>
        <w:spacing w:line="360" w:lineRule="auto"/>
        <w:contextualSpacing/>
        <w:jc w:val="both"/>
        <w:rPr>
          <w:rFonts w:ascii="Arial" w:hAnsi="Arial" w:cs="Arial"/>
          <w:color w:val="000000"/>
        </w:rPr>
      </w:pPr>
      <w:r w:rsidRPr="008F4DD2">
        <w:rPr>
          <w:noProof/>
          <w:lang w:val="it-IT" w:eastAsia="it-IT"/>
        </w:rPr>
        <w:drawing>
          <wp:inline distT="0" distB="0" distL="0" distR="0" wp14:anchorId="7E6885CA" wp14:editId="0AE18548">
            <wp:extent cx="5943600" cy="2713401"/>
            <wp:effectExtent l="19050" t="0" r="0" b="0"/>
            <wp:docPr id="1"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9"/>
                    <a:srcRect/>
                    <a:stretch>
                      <a:fillRect/>
                    </a:stretch>
                  </pic:blipFill>
                  <pic:spPr bwMode="auto">
                    <a:xfrm>
                      <a:off x="0" y="0"/>
                      <a:ext cx="5943600" cy="2713401"/>
                    </a:xfrm>
                    <a:prstGeom prst="rect">
                      <a:avLst/>
                    </a:prstGeom>
                    <a:noFill/>
                    <a:ln w="9525">
                      <a:noFill/>
                      <a:miter lim="800000"/>
                      <a:headEnd/>
                      <a:tailEnd/>
                    </a:ln>
                  </pic:spPr>
                </pic:pic>
              </a:graphicData>
            </a:graphic>
          </wp:inline>
        </w:drawing>
      </w:r>
    </w:p>
    <w:p w14:paraId="430CB387" w14:textId="77777777" w:rsidR="00AF1153"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7.7: Matriz de necesidades.</w:t>
      </w:r>
    </w:p>
    <w:p w14:paraId="59501CB4" w14:textId="77777777" w:rsidR="0035553E" w:rsidRPr="008F4DD2" w:rsidRDefault="0035553E" w:rsidP="00A51666">
      <w:pPr>
        <w:pStyle w:val="Style-2"/>
        <w:spacing w:line="360" w:lineRule="auto"/>
        <w:ind w:firstLine="720"/>
        <w:contextualSpacing/>
        <w:jc w:val="both"/>
        <w:rPr>
          <w:rFonts w:ascii="Arial" w:hAnsi="Arial" w:cs="Arial"/>
          <w:color w:val="000000"/>
        </w:rPr>
      </w:pPr>
    </w:p>
    <w:p w14:paraId="716A1D59" w14:textId="77777777" w:rsidR="00212CB5" w:rsidRPr="008F4DD2" w:rsidRDefault="0035553E"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De la matriz anterior</w:t>
      </w:r>
      <w:r w:rsidR="00CD3D92" w:rsidRPr="008F4DD2">
        <w:rPr>
          <w:rFonts w:ascii="Arial" w:hAnsi="Arial" w:cs="Arial"/>
          <w:color w:val="000000"/>
        </w:rPr>
        <w:t xml:space="preserve"> se desprende que el módulo de G</w:t>
      </w:r>
      <w:r w:rsidRPr="008F4DD2">
        <w:rPr>
          <w:rFonts w:ascii="Arial" w:hAnsi="Arial" w:cs="Arial"/>
          <w:color w:val="000000"/>
        </w:rPr>
        <w:t>estión del SAIM es aquel que tiene un impacto mayor sobre las necesidades más importantes de los clientes.</w:t>
      </w:r>
      <w:r w:rsidR="00212CB5" w:rsidRPr="008F4DD2">
        <w:rPr>
          <w:rFonts w:ascii="Arial" w:hAnsi="Arial" w:cs="Arial"/>
          <w:color w:val="000000"/>
        </w:rPr>
        <w:t xml:space="preserve"> Luego, le</w:t>
      </w:r>
      <w:r w:rsidR="00CD3D92" w:rsidRPr="008F4DD2">
        <w:rPr>
          <w:rFonts w:ascii="Arial" w:hAnsi="Arial" w:cs="Arial"/>
          <w:color w:val="000000"/>
        </w:rPr>
        <w:t xml:space="preserve"> siguen los módulos de Proyección Financiera y Capacitación. Los otros tres servicios restantes tienen mayor impacto sobre </w:t>
      </w:r>
      <w:r w:rsidR="00BE0B39" w:rsidRPr="008F4DD2">
        <w:rPr>
          <w:rFonts w:ascii="Arial" w:hAnsi="Arial" w:cs="Arial"/>
          <w:color w:val="000000"/>
        </w:rPr>
        <w:t xml:space="preserve">las </w:t>
      </w:r>
      <w:r w:rsidR="00CD3D92" w:rsidRPr="008F4DD2">
        <w:rPr>
          <w:rFonts w:ascii="Arial" w:hAnsi="Arial" w:cs="Arial"/>
          <w:color w:val="000000"/>
        </w:rPr>
        <w:t xml:space="preserve">necesidades </w:t>
      </w:r>
      <w:r w:rsidR="00BE0B39" w:rsidRPr="008F4DD2">
        <w:rPr>
          <w:rFonts w:ascii="Arial" w:hAnsi="Arial" w:cs="Arial"/>
          <w:color w:val="000000"/>
        </w:rPr>
        <w:t>de menor prioridad.</w:t>
      </w:r>
    </w:p>
    <w:p w14:paraId="0EF4D81F" w14:textId="77777777" w:rsidR="00CD3D92" w:rsidRPr="008F4DD2" w:rsidRDefault="00CD3D92" w:rsidP="00A51666">
      <w:pPr>
        <w:pStyle w:val="Style-2"/>
        <w:spacing w:line="360" w:lineRule="auto"/>
        <w:ind w:firstLine="720"/>
        <w:contextualSpacing/>
        <w:jc w:val="both"/>
        <w:rPr>
          <w:rFonts w:ascii="Arial" w:hAnsi="Arial" w:cs="Arial"/>
          <w:color w:val="000000"/>
        </w:rPr>
      </w:pPr>
    </w:p>
    <w:p w14:paraId="6213C93E" w14:textId="77777777" w:rsidR="00F64971" w:rsidRPr="008F4DD2" w:rsidRDefault="002225B2" w:rsidP="00A85D67">
      <w:pPr>
        <w:pStyle w:val="TITULOTESIS"/>
      </w:pPr>
      <w:r w:rsidRPr="008F4DD2">
        <w:br w:type="page"/>
      </w:r>
      <w:bookmarkStart w:id="51" w:name="_Toc320462481"/>
      <w:r w:rsidR="00A85D67" w:rsidRPr="008F4DD2">
        <w:lastRenderedPageBreak/>
        <w:t>MODELO DE NEGOCIO</w:t>
      </w:r>
      <w:bookmarkEnd w:id="51"/>
    </w:p>
    <w:p w14:paraId="2C1C4144" w14:textId="77777777" w:rsidR="00F64971" w:rsidRPr="008F4DD2" w:rsidRDefault="00F64971" w:rsidP="00A51666">
      <w:pPr>
        <w:pStyle w:val="Style-2"/>
        <w:spacing w:line="360" w:lineRule="auto"/>
        <w:contextualSpacing/>
        <w:jc w:val="both"/>
        <w:rPr>
          <w:rFonts w:ascii="Arial" w:hAnsi="Arial" w:cs="Arial"/>
          <w:color w:val="000000"/>
        </w:rPr>
      </w:pPr>
    </w:p>
    <w:p w14:paraId="53009D34"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Con el objetivo de establecer el modelo de negocio de este proyecto, se utilizó como herramienta de análisis el modelo Canvas</w:t>
      </w:r>
      <w:r w:rsidR="00E83119" w:rsidRPr="008F4DD2">
        <w:rPr>
          <w:rStyle w:val="Rimandonotaapidipagina"/>
          <w:rFonts w:ascii="Arial" w:hAnsi="Arial"/>
          <w:color w:val="000000"/>
        </w:rPr>
        <w:footnoteReference w:id="10"/>
      </w:r>
      <w:r w:rsidR="00E83119" w:rsidRPr="008F4DD2">
        <w:rPr>
          <w:rFonts w:ascii="Arial" w:hAnsi="Arial" w:cs="Arial"/>
          <w:color w:val="000000"/>
        </w:rPr>
        <w:t xml:space="preserve"> de </w:t>
      </w:r>
      <w:r w:rsidR="00E83119" w:rsidRPr="008F4DD2">
        <w:rPr>
          <w:rFonts w:ascii="Arial" w:hAnsi="Arial" w:cs="Arial"/>
          <w:bCs/>
          <w:color w:val="000000"/>
        </w:rPr>
        <w:t>Alexander Osterwalder</w:t>
      </w:r>
      <w:r w:rsidRPr="008F4DD2">
        <w:rPr>
          <w:rFonts w:ascii="Arial" w:hAnsi="Arial" w:cs="Arial"/>
          <w:color w:val="000000"/>
        </w:rPr>
        <w:t xml:space="preserve"> (o modelo de lienzo). Este modelo ayuda a ver el negocio de forma clara</w:t>
      </w:r>
      <w:r w:rsidR="003272EE" w:rsidRPr="008F4DD2">
        <w:rPr>
          <w:rFonts w:ascii="Arial" w:hAnsi="Arial" w:cs="Arial"/>
          <w:color w:val="000000"/>
        </w:rPr>
        <w:t xml:space="preserve"> y amplia</w:t>
      </w:r>
      <w:r w:rsidRPr="008F4DD2">
        <w:rPr>
          <w:rFonts w:ascii="Arial" w:hAnsi="Arial" w:cs="Arial"/>
          <w:color w:val="000000"/>
        </w:rPr>
        <w:t>, identificando los principales elementos que participan en él.</w:t>
      </w:r>
    </w:p>
    <w:p w14:paraId="599BA303" w14:textId="77777777" w:rsidR="00F64971" w:rsidRPr="008F4DD2" w:rsidRDefault="00F64971" w:rsidP="00A51666">
      <w:pPr>
        <w:pStyle w:val="Style-2"/>
        <w:spacing w:line="360" w:lineRule="auto"/>
        <w:contextualSpacing/>
        <w:jc w:val="both"/>
        <w:rPr>
          <w:rFonts w:ascii="Arial" w:hAnsi="Arial" w:cs="Arial"/>
          <w:color w:val="000000"/>
        </w:rPr>
      </w:pPr>
    </w:p>
    <w:p w14:paraId="42C9A319" w14:textId="77777777" w:rsidR="00197940" w:rsidRPr="008F4DD2" w:rsidRDefault="00197940" w:rsidP="00A51666">
      <w:pPr>
        <w:pStyle w:val="Style-2"/>
        <w:spacing w:line="360" w:lineRule="auto"/>
        <w:contextualSpacing/>
        <w:jc w:val="both"/>
        <w:rPr>
          <w:rFonts w:ascii="Arial" w:hAnsi="Arial" w:cs="Arial"/>
          <w:color w:val="000000"/>
        </w:rPr>
      </w:pPr>
    </w:p>
    <w:p w14:paraId="4C82DD55" w14:textId="77777777" w:rsidR="00197940" w:rsidRPr="008F4DD2" w:rsidRDefault="00197940" w:rsidP="00A51666">
      <w:pPr>
        <w:pStyle w:val="Style-2"/>
        <w:spacing w:line="360" w:lineRule="auto"/>
        <w:ind w:left="-426"/>
        <w:contextualSpacing/>
        <w:jc w:val="both"/>
        <w:rPr>
          <w:rFonts w:ascii="Arial" w:hAnsi="Arial" w:cs="Arial"/>
          <w:color w:val="000000"/>
        </w:rPr>
      </w:pPr>
      <w:r w:rsidRPr="008F4DD2">
        <w:rPr>
          <w:rFonts w:ascii="Arial" w:hAnsi="Arial" w:cs="Arial"/>
          <w:noProof/>
          <w:color w:val="000000"/>
          <w:lang w:val="it-IT" w:eastAsia="it-IT"/>
        </w:rPr>
        <w:drawing>
          <wp:inline distT="0" distB="0" distL="0" distR="0" wp14:anchorId="08C2C80B" wp14:editId="3380F9E8">
            <wp:extent cx="6591632" cy="4064321"/>
            <wp:effectExtent l="1905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0"/>
                    <a:srcRect/>
                    <a:stretch>
                      <a:fillRect/>
                    </a:stretch>
                  </pic:blipFill>
                  <pic:spPr bwMode="auto">
                    <a:xfrm>
                      <a:off x="0" y="0"/>
                      <a:ext cx="6604493" cy="4072251"/>
                    </a:xfrm>
                    <a:prstGeom prst="rect">
                      <a:avLst/>
                    </a:prstGeom>
                    <a:noFill/>
                  </pic:spPr>
                </pic:pic>
              </a:graphicData>
            </a:graphic>
          </wp:inline>
        </w:drawing>
      </w:r>
    </w:p>
    <w:p w14:paraId="5371EB42" w14:textId="77777777" w:rsidR="00F64971" w:rsidRPr="00542433" w:rsidRDefault="00542433" w:rsidP="00542433">
      <w:pPr>
        <w:pStyle w:val="Style-2"/>
        <w:spacing w:line="360" w:lineRule="auto"/>
        <w:contextualSpacing/>
        <w:jc w:val="center"/>
        <w:rPr>
          <w:rFonts w:ascii="Arial" w:hAnsi="Arial" w:cs="Arial"/>
          <w:color w:val="000000"/>
          <w:sz w:val="16"/>
          <w:szCs w:val="16"/>
        </w:rPr>
      </w:pPr>
      <w:r w:rsidRPr="00542433">
        <w:rPr>
          <w:rFonts w:ascii="Arial" w:hAnsi="Arial" w:cs="Arial"/>
          <w:color w:val="000000"/>
          <w:sz w:val="16"/>
          <w:szCs w:val="16"/>
        </w:rPr>
        <w:t>Gráfico 8.1: Modelo de negocio CANVAS</w:t>
      </w:r>
    </w:p>
    <w:p w14:paraId="545B1399" w14:textId="77777777" w:rsidR="00542433" w:rsidRDefault="00542433" w:rsidP="00A51666">
      <w:pPr>
        <w:pStyle w:val="Style-2"/>
        <w:spacing w:line="360" w:lineRule="auto"/>
        <w:ind w:firstLine="720"/>
        <w:contextualSpacing/>
        <w:jc w:val="both"/>
        <w:rPr>
          <w:rFonts w:ascii="Arial" w:hAnsi="Arial" w:cs="Arial"/>
          <w:color w:val="000000"/>
        </w:rPr>
      </w:pPr>
    </w:p>
    <w:p w14:paraId="450BBF81" w14:textId="77777777" w:rsidR="00F64971" w:rsidRPr="008F4DD2" w:rsidRDefault="00F64971"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describen cada una de las aristas que componen este modelo, proyectado a este negocio en particular.</w:t>
      </w:r>
    </w:p>
    <w:p w14:paraId="6EBE996B" w14:textId="77777777" w:rsidR="00F64971" w:rsidRPr="008F4DD2" w:rsidRDefault="00F64971" w:rsidP="00A51666">
      <w:pPr>
        <w:pStyle w:val="Style-2"/>
        <w:spacing w:line="360" w:lineRule="auto"/>
        <w:contextualSpacing/>
        <w:jc w:val="both"/>
        <w:rPr>
          <w:rFonts w:ascii="Arial" w:hAnsi="Arial" w:cs="Arial"/>
          <w:color w:val="000000"/>
        </w:rPr>
      </w:pPr>
    </w:p>
    <w:p w14:paraId="21108ABE" w14:textId="77777777" w:rsidR="00F64971" w:rsidRPr="008F4DD2" w:rsidRDefault="00542433" w:rsidP="00A51666">
      <w:pPr>
        <w:pStyle w:val="Style-2"/>
        <w:numPr>
          <w:ilvl w:val="0"/>
          <w:numId w:val="44"/>
        </w:numPr>
        <w:spacing w:line="360" w:lineRule="auto"/>
        <w:contextualSpacing/>
        <w:jc w:val="both"/>
        <w:rPr>
          <w:rFonts w:ascii="Arial" w:hAnsi="Arial" w:cs="Arial"/>
          <w:bCs/>
          <w:color w:val="000000"/>
        </w:rPr>
      </w:pPr>
      <w:bookmarkStart w:id="52" w:name="_Toc274224643"/>
      <w:bookmarkStart w:id="53" w:name="_Toc277000544"/>
      <w:r>
        <w:rPr>
          <w:rFonts w:ascii="Arial" w:hAnsi="Arial" w:cs="Arial"/>
          <w:bCs/>
          <w:color w:val="000000"/>
        </w:rPr>
        <w:br w:type="page"/>
      </w:r>
      <w:r w:rsidR="00FF4CA5" w:rsidRPr="008F4DD2">
        <w:rPr>
          <w:rFonts w:ascii="Arial" w:hAnsi="Arial" w:cs="Arial"/>
          <w:bCs/>
          <w:color w:val="000000"/>
        </w:rPr>
        <w:lastRenderedPageBreak/>
        <w:t>Segmentos de clientes</w:t>
      </w:r>
      <w:bookmarkEnd w:id="52"/>
      <w:bookmarkEnd w:id="53"/>
    </w:p>
    <w:p w14:paraId="12A77205" w14:textId="77777777" w:rsidR="00F64971" w:rsidRPr="00542433" w:rsidRDefault="00F64971" w:rsidP="00A51666">
      <w:pPr>
        <w:pStyle w:val="Style-2"/>
        <w:spacing w:line="360" w:lineRule="auto"/>
        <w:contextualSpacing/>
        <w:jc w:val="both"/>
        <w:rPr>
          <w:rFonts w:ascii="Arial" w:hAnsi="Arial" w:cs="Arial"/>
          <w:color w:val="000000"/>
        </w:rPr>
      </w:pPr>
    </w:p>
    <w:p w14:paraId="3CCDD8DF" w14:textId="77777777" w:rsidR="00E574A2" w:rsidRPr="008F4DD2" w:rsidRDefault="00E574A2" w:rsidP="00A51666">
      <w:pPr>
        <w:pStyle w:val="Style-2"/>
        <w:spacing w:line="360" w:lineRule="auto"/>
        <w:ind w:firstLine="720"/>
        <w:contextualSpacing/>
        <w:jc w:val="both"/>
        <w:rPr>
          <w:rFonts w:ascii="Arial" w:hAnsi="Arial" w:cs="Arial"/>
          <w:i/>
          <w:color w:val="000000"/>
        </w:rPr>
      </w:pPr>
      <w:r w:rsidRPr="008F4DD2">
        <w:rPr>
          <w:rFonts w:ascii="Arial" w:hAnsi="Arial" w:cs="Arial"/>
          <w:i/>
          <w:color w:val="000000"/>
        </w:rPr>
        <w:t>“Aquellas empresas, que si bien, ya han comenzado su camino, aún necesitan un empujón.”</w:t>
      </w:r>
    </w:p>
    <w:p w14:paraId="4005BF8C" w14:textId="77777777" w:rsidR="00E574A2" w:rsidRPr="008F4DD2" w:rsidRDefault="00E574A2" w:rsidP="00A51666">
      <w:pPr>
        <w:pStyle w:val="Style-2"/>
        <w:spacing w:line="360" w:lineRule="auto"/>
        <w:ind w:firstLine="720"/>
        <w:contextualSpacing/>
        <w:jc w:val="both"/>
        <w:rPr>
          <w:rFonts w:ascii="Arial" w:hAnsi="Arial" w:cs="Arial"/>
          <w:color w:val="000000"/>
        </w:rPr>
      </w:pPr>
    </w:p>
    <w:p w14:paraId="37924436" w14:textId="77777777" w:rsidR="00E574A2" w:rsidRPr="008F4DD2" w:rsidRDefault="00E574A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El segmento al cual apunta </w:t>
      </w:r>
      <w:r w:rsidR="005C3730" w:rsidRPr="008F4DD2">
        <w:rPr>
          <w:rFonts w:ascii="Arial" w:hAnsi="Arial" w:cs="Arial"/>
          <w:color w:val="000000"/>
        </w:rPr>
        <w:t>el</w:t>
      </w:r>
      <w:r w:rsidRPr="008F4DD2">
        <w:rPr>
          <w:rFonts w:ascii="Arial" w:hAnsi="Arial" w:cs="Arial"/>
          <w:color w:val="000000"/>
        </w:rPr>
        <w:t xml:space="preserve"> negocio, y que ya se ha descrito como perfil de cliente objetivo luego de un correspondiente análisis, corresponde a aquellas empresas que ya han iniciado sus respectivos negocios, pero que por no ser ordenadas</w:t>
      </w:r>
      <w:r w:rsidR="005C3730" w:rsidRPr="008F4DD2">
        <w:rPr>
          <w:rFonts w:ascii="Arial" w:hAnsi="Arial" w:cs="Arial"/>
          <w:color w:val="000000"/>
        </w:rPr>
        <w:t>,</w:t>
      </w:r>
      <w:r w:rsidRPr="008F4DD2">
        <w:rPr>
          <w:rFonts w:ascii="Arial" w:hAnsi="Arial" w:cs="Arial"/>
          <w:color w:val="000000"/>
        </w:rPr>
        <w:t xml:space="preserve"> o </w:t>
      </w:r>
      <w:r w:rsidR="005C3730" w:rsidRPr="008F4DD2">
        <w:rPr>
          <w:rFonts w:ascii="Arial" w:hAnsi="Arial" w:cs="Arial"/>
          <w:color w:val="000000"/>
        </w:rPr>
        <w:t xml:space="preserve">por </w:t>
      </w:r>
      <w:r w:rsidRPr="008F4DD2">
        <w:rPr>
          <w:rFonts w:ascii="Arial" w:hAnsi="Arial" w:cs="Arial"/>
          <w:color w:val="000000"/>
        </w:rPr>
        <w:t>no potenciar sus capacidades, se encuentran aun a la deriva. Es decir, aquellas que han tocado techo y necesitan de una mano para seguir evolucionando.</w:t>
      </w:r>
    </w:p>
    <w:p w14:paraId="014FAA1B" w14:textId="77777777" w:rsidR="00F64971" w:rsidRPr="008F4DD2" w:rsidRDefault="00F64971" w:rsidP="00A51666">
      <w:pPr>
        <w:pStyle w:val="Style-2"/>
        <w:spacing w:line="360" w:lineRule="auto"/>
        <w:contextualSpacing/>
        <w:jc w:val="both"/>
        <w:rPr>
          <w:rFonts w:ascii="Arial" w:hAnsi="Arial" w:cs="Arial"/>
          <w:color w:val="000000"/>
        </w:rPr>
      </w:pPr>
    </w:p>
    <w:p w14:paraId="683D8328"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54" w:name="_Toc274224644"/>
      <w:bookmarkStart w:id="55" w:name="_Toc277000545"/>
      <w:r w:rsidRPr="008F4DD2">
        <w:rPr>
          <w:rFonts w:ascii="Arial" w:hAnsi="Arial" w:cs="Arial"/>
          <w:bCs/>
          <w:color w:val="000000"/>
        </w:rPr>
        <w:t>Canales de distribución</w:t>
      </w:r>
      <w:bookmarkEnd w:id="54"/>
      <w:bookmarkEnd w:id="55"/>
    </w:p>
    <w:p w14:paraId="1ADD7BF6" w14:textId="77777777" w:rsidR="00BC67C9" w:rsidRPr="008F4DD2" w:rsidRDefault="00BC67C9" w:rsidP="00A51666">
      <w:pPr>
        <w:pStyle w:val="Style-2"/>
        <w:spacing w:line="360" w:lineRule="auto"/>
        <w:contextualSpacing/>
        <w:jc w:val="both"/>
        <w:rPr>
          <w:rFonts w:ascii="Arial" w:hAnsi="Arial" w:cs="Arial"/>
          <w:color w:val="000000"/>
        </w:rPr>
      </w:pPr>
    </w:p>
    <w:p w14:paraId="3DE956EC" w14:textId="77777777" w:rsidR="00896C62" w:rsidRPr="008F4DD2" w:rsidRDefault="00896C62"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dar a conocer el producto que se ofrece, se utilizarán como canales de distribución los siguientes medios:</w:t>
      </w:r>
    </w:p>
    <w:p w14:paraId="3BB86B4F" w14:textId="77777777" w:rsidR="002250F0" w:rsidRPr="008F4DD2" w:rsidRDefault="002250F0" w:rsidP="00A51666">
      <w:pPr>
        <w:pStyle w:val="Style-2"/>
        <w:spacing w:line="360" w:lineRule="auto"/>
        <w:ind w:firstLine="720"/>
        <w:contextualSpacing/>
        <w:jc w:val="both"/>
        <w:rPr>
          <w:rFonts w:ascii="Arial" w:hAnsi="Arial" w:cs="Arial"/>
          <w:color w:val="000000"/>
        </w:rPr>
      </w:pPr>
    </w:p>
    <w:p w14:paraId="2CF98BCB"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Sitio web informativo.</w:t>
      </w:r>
      <w:r w:rsidRPr="008F4DD2">
        <w:rPr>
          <w:rFonts w:ascii="Arial" w:hAnsi="Arial" w:cs="Arial"/>
          <w:color w:val="000000"/>
        </w:rPr>
        <w:t xml:space="preserve"> Se creará una página que presentará de forma clara en qué consiste el SAIM, mostrando los beneficios que otorga a sus usuarios y la propuesta de valor que se ofrece.</w:t>
      </w:r>
    </w:p>
    <w:p w14:paraId="7C74B945"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A través de la plataforma.</w:t>
      </w:r>
      <w:r w:rsidRPr="008F4DD2">
        <w:rPr>
          <w:rFonts w:ascii="Arial" w:hAnsi="Arial" w:cs="Arial"/>
          <w:color w:val="000000"/>
        </w:rPr>
        <w:t xml:space="preserve"> El SAIM también será utilizado como canal para ofrecer productos a los clientes, según las necesidades identificadas dentro del mismo sistema.</w:t>
      </w:r>
    </w:p>
    <w:p w14:paraId="24F473B2" w14:textId="77777777" w:rsidR="00896C62" w:rsidRPr="008F4DD2" w:rsidRDefault="00896C62" w:rsidP="00A51666">
      <w:pPr>
        <w:pStyle w:val="Style-2"/>
        <w:numPr>
          <w:ilvl w:val="0"/>
          <w:numId w:val="41"/>
        </w:numPr>
        <w:spacing w:line="360" w:lineRule="auto"/>
        <w:contextualSpacing/>
        <w:jc w:val="both"/>
        <w:rPr>
          <w:rFonts w:ascii="Arial" w:hAnsi="Arial" w:cs="Arial"/>
          <w:color w:val="000000"/>
        </w:rPr>
      </w:pPr>
      <w:r w:rsidRPr="008F4DD2">
        <w:rPr>
          <w:rFonts w:ascii="Arial" w:hAnsi="Arial" w:cs="Arial"/>
          <w:b/>
          <w:color w:val="000000"/>
        </w:rPr>
        <w:t>De forma directa.</w:t>
      </w:r>
      <w:r w:rsidRPr="008F4DD2">
        <w:rPr>
          <w:rFonts w:ascii="Arial" w:hAnsi="Arial" w:cs="Arial"/>
          <w:color w:val="000000"/>
        </w:rPr>
        <w:t xml:space="preserve"> Se llegará a los usuarios y potenciales clientes de forma directa, al promocionar los productos y servicios en convenciones, seminarios, visitas a empresas, capacitaciones, o cualquier otra instancia que reúna a empresas del segmento al cual se está orientado.</w:t>
      </w:r>
    </w:p>
    <w:p w14:paraId="51072F3B" w14:textId="77777777" w:rsidR="00F64971" w:rsidRPr="008F4DD2" w:rsidRDefault="00F64971" w:rsidP="00A51666">
      <w:pPr>
        <w:pStyle w:val="Style-2"/>
        <w:spacing w:line="360" w:lineRule="auto"/>
        <w:contextualSpacing/>
        <w:jc w:val="both"/>
        <w:rPr>
          <w:rFonts w:ascii="Arial" w:hAnsi="Arial" w:cs="Arial"/>
          <w:b/>
          <w:bCs/>
          <w:color w:val="000000"/>
        </w:rPr>
      </w:pPr>
      <w:bookmarkStart w:id="56" w:name="_Toc274224645"/>
      <w:bookmarkStart w:id="57" w:name="_Toc277000546"/>
    </w:p>
    <w:p w14:paraId="1BABD3C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Relación con los clientes</w:t>
      </w:r>
      <w:bookmarkEnd w:id="56"/>
      <w:bookmarkEnd w:id="57"/>
    </w:p>
    <w:p w14:paraId="29E88855" w14:textId="77777777" w:rsidR="00F64971" w:rsidRPr="008F4DD2" w:rsidRDefault="00F64971" w:rsidP="00A51666">
      <w:pPr>
        <w:pStyle w:val="Style-2"/>
        <w:spacing w:line="360" w:lineRule="auto"/>
        <w:contextualSpacing/>
        <w:jc w:val="both"/>
        <w:rPr>
          <w:rFonts w:ascii="Arial" w:hAnsi="Arial" w:cs="Arial"/>
          <w:color w:val="000000"/>
        </w:rPr>
      </w:pPr>
    </w:p>
    <w:p w14:paraId="58C2F533" w14:textId="77777777"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La relación con los clientes se sostiene principalmente en la plataforma, en sí. Se busca que el SAIM sea el medio de comunicación entre el cliente y la empresa, además de ser el medio por el cual se entregan contenidos.</w:t>
      </w:r>
    </w:p>
    <w:p w14:paraId="4A459AF1" w14:textId="77777777" w:rsidR="005C3730" w:rsidRPr="008F4DD2" w:rsidRDefault="005C3730" w:rsidP="00A51666">
      <w:pPr>
        <w:pStyle w:val="Style-2"/>
        <w:spacing w:line="360" w:lineRule="auto"/>
        <w:ind w:firstLine="709"/>
        <w:contextualSpacing/>
        <w:jc w:val="both"/>
        <w:rPr>
          <w:rFonts w:ascii="Arial" w:hAnsi="Arial" w:cs="Arial"/>
          <w:color w:val="000000"/>
        </w:rPr>
      </w:pPr>
    </w:p>
    <w:p w14:paraId="6B55DB3A" w14:textId="77777777" w:rsidR="005C3730" w:rsidRPr="008F4DD2" w:rsidRDefault="005C3730"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lastRenderedPageBreak/>
        <w:t>Además, existirá una relación presencial, en casos particulares que lo requieran. Por ejemplo, al levantar requerimientos en el servicio de asesoría, para promocionar productos, para realizar capacitaciones presenciales, entre otros.</w:t>
      </w:r>
    </w:p>
    <w:p w14:paraId="57C82B71" w14:textId="77777777" w:rsidR="00955F63" w:rsidRPr="008F4DD2" w:rsidRDefault="00955F63" w:rsidP="00A51666">
      <w:pPr>
        <w:pStyle w:val="Style-2"/>
        <w:spacing w:line="360" w:lineRule="auto"/>
        <w:contextualSpacing/>
        <w:jc w:val="both"/>
        <w:rPr>
          <w:rFonts w:ascii="Arial" w:hAnsi="Arial" w:cs="Arial"/>
          <w:color w:val="000000"/>
        </w:rPr>
      </w:pPr>
    </w:p>
    <w:p w14:paraId="35377321" w14:textId="77777777" w:rsidR="00F64971" w:rsidRPr="008F4DD2" w:rsidRDefault="006F4479" w:rsidP="00A51666">
      <w:pPr>
        <w:pStyle w:val="Style-2"/>
        <w:numPr>
          <w:ilvl w:val="0"/>
          <w:numId w:val="44"/>
        </w:numPr>
        <w:spacing w:line="360" w:lineRule="auto"/>
        <w:contextualSpacing/>
        <w:jc w:val="both"/>
        <w:rPr>
          <w:rFonts w:ascii="Arial" w:hAnsi="Arial" w:cs="Arial"/>
          <w:bCs/>
          <w:color w:val="000000"/>
        </w:rPr>
      </w:pPr>
      <w:bookmarkStart w:id="58" w:name="_Toc274224646"/>
      <w:bookmarkStart w:id="59" w:name="_Toc277000547"/>
      <w:r w:rsidRPr="008F4DD2">
        <w:rPr>
          <w:rFonts w:ascii="Arial" w:hAnsi="Arial" w:cs="Arial"/>
          <w:bCs/>
          <w:color w:val="000000"/>
        </w:rPr>
        <w:t>P</w:t>
      </w:r>
      <w:r w:rsidR="00FF4CA5" w:rsidRPr="008F4DD2">
        <w:rPr>
          <w:rFonts w:ascii="Arial" w:hAnsi="Arial" w:cs="Arial"/>
          <w:bCs/>
          <w:color w:val="000000"/>
        </w:rPr>
        <w:t>ropuesta de valor</w:t>
      </w:r>
      <w:bookmarkEnd w:id="58"/>
      <w:bookmarkEnd w:id="59"/>
    </w:p>
    <w:p w14:paraId="2B48941A" w14:textId="77777777" w:rsidR="00F64971" w:rsidRPr="008F4DD2" w:rsidRDefault="00F64971" w:rsidP="00A51666">
      <w:pPr>
        <w:pStyle w:val="Style-2"/>
        <w:spacing w:line="360" w:lineRule="auto"/>
        <w:contextualSpacing/>
        <w:jc w:val="both"/>
        <w:rPr>
          <w:rFonts w:ascii="Arial" w:hAnsi="Arial" w:cs="Arial"/>
          <w:color w:val="000000"/>
        </w:rPr>
      </w:pPr>
    </w:p>
    <w:p w14:paraId="1A667E7E" w14:textId="77777777" w:rsidR="00E70CEB" w:rsidRPr="008F4DD2" w:rsidRDefault="00E70CEB" w:rsidP="00A51666">
      <w:pPr>
        <w:pStyle w:val="Style-2"/>
        <w:spacing w:line="360" w:lineRule="auto"/>
        <w:contextualSpacing/>
        <w:jc w:val="both"/>
        <w:rPr>
          <w:rFonts w:ascii="Arial" w:hAnsi="Arial" w:cs="Arial"/>
          <w:i/>
          <w:color w:val="000000"/>
        </w:rPr>
      </w:pPr>
      <w:r w:rsidRPr="008F4DD2">
        <w:rPr>
          <w:rFonts w:ascii="Arial" w:hAnsi="Arial" w:cs="Arial"/>
          <w:i/>
          <w:color w:val="000000"/>
        </w:rPr>
        <w:t>“Ofrecer una plataforma tecnológica de fácil uso, que guiando a través de la gestión y la calidad, logra consolidar la excelencia en nuestros clientes.”</w:t>
      </w:r>
    </w:p>
    <w:p w14:paraId="690F6177" w14:textId="77777777" w:rsidR="00E70CEB" w:rsidRPr="008F4DD2" w:rsidRDefault="00E70CEB" w:rsidP="00A51666">
      <w:pPr>
        <w:pStyle w:val="Style-2"/>
        <w:spacing w:line="360" w:lineRule="auto"/>
        <w:ind w:firstLine="709"/>
        <w:contextualSpacing/>
        <w:jc w:val="both"/>
        <w:rPr>
          <w:rFonts w:ascii="Arial" w:hAnsi="Arial" w:cs="Arial"/>
          <w:color w:val="000000"/>
        </w:rPr>
      </w:pPr>
    </w:p>
    <w:p w14:paraId="0E1B0D31" w14:textId="77777777" w:rsidR="00E70CEB" w:rsidRPr="008F4DD2" w:rsidRDefault="00E70CEB"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Esto implica, además, la capacidad que ofrece el SAIM, de tener una importante cobertura sobre las necesidades que pueden llegar a tener los clientes.</w:t>
      </w:r>
    </w:p>
    <w:p w14:paraId="3ED5C70D" w14:textId="77777777" w:rsidR="00E70CEB" w:rsidRPr="008F4DD2" w:rsidRDefault="00E70CEB" w:rsidP="00A51666">
      <w:pPr>
        <w:pStyle w:val="Style-2"/>
        <w:spacing w:line="360" w:lineRule="auto"/>
        <w:ind w:firstLine="709"/>
        <w:contextualSpacing/>
        <w:jc w:val="both"/>
        <w:rPr>
          <w:rFonts w:ascii="Arial" w:hAnsi="Arial" w:cs="Arial"/>
          <w:color w:val="000000"/>
        </w:rPr>
      </w:pPr>
    </w:p>
    <w:p w14:paraId="2A4204AE"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0" w:name="_Toc274224647"/>
      <w:bookmarkStart w:id="61" w:name="_Toc277000548"/>
      <w:r w:rsidRPr="008F4DD2">
        <w:rPr>
          <w:rFonts w:ascii="Arial" w:hAnsi="Arial" w:cs="Arial"/>
          <w:bCs/>
          <w:color w:val="000000"/>
        </w:rPr>
        <w:t>Recursos clave</w:t>
      </w:r>
      <w:bookmarkEnd w:id="60"/>
      <w:bookmarkEnd w:id="61"/>
    </w:p>
    <w:p w14:paraId="41BA6193" w14:textId="77777777" w:rsidR="00F64971" w:rsidRPr="008F4DD2" w:rsidRDefault="00F64971" w:rsidP="00A51666">
      <w:pPr>
        <w:pStyle w:val="Style-2"/>
        <w:spacing w:line="360" w:lineRule="auto"/>
        <w:contextualSpacing/>
        <w:jc w:val="both"/>
        <w:rPr>
          <w:rFonts w:ascii="Arial" w:hAnsi="Arial" w:cs="Arial"/>
          <w:color w:val="000000"/>
        </w:rPr>
      </w:pPr>
    </w:p>
    <w:p w14:paraId="263E207E" w14:textId="77777777" w:rsidR="00FD2F5D" w:rsidRPr="008F4DD2" w:rsidRDefault="00FD2F5D"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Los recursos necesarios para llevar a cabo el negocio, son:</w:t>
      </w:r>
    </w:p>
    <w:p w14:paraId="38713E51"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Personas:</w:t>
      </w:r>
    </w:p>
    <w:p w14:paraId="6B707A45" w14:textId="77777777"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Desarrolladores. Personas encargadas de desarrollar el SAIM. Para esto se requieren programadores, diseñadores e ingenieros a cargo.</w:t>
      </w:r>
    </w:p>
    <w:p w14:paraId="550FA8E5" w14:textId="77777777" w:rsidR="00FD2F5D" w:rsidRPr="008F4DD2" w:rsidRDefault="00FD2F5D" w:rsidP="00A51666">
      <w:pPr>
        <w:pStyle w:val="Style-2"/>
        <w:numPr>
          <w:ilvl w:val="1"/>
          <w:numId w:val="42"/>
        </w:numPr>
        <w:spacing w:line="360" w:lineRule="auto"/>
        <w:contextualSpacing/>
        <w:jc w:val="both"/>
        <w:rPr>
          <w:rFonts w:ascii="Arial" w:hAnsi="Arial" w:cs="Arial"/>
          <w:color w:val="000000"/>
        </w:rPr>
      </w:pPr>
      <w:r w:rsidRPr="008F4DD2">
        <w:rPr>
          <w:rFonts w:ascii="Arial" w:hAnsi="Arial" w:cs="Arial"/>
          <w:color w:val="000000"/>
        </w:rPr>
        <w:t>Administración. Personas que se encargan de administrar el negocio en sí. Esto implica un área comercial y financiera, además de la administración de recursos humanos.</w:t>
      </w:r>
    </w:p>
    <w:p w14:paraId="54CF2E89"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Plataforma tecnológica: se requiere de una plataforma que aloje al SAIM en la nube.</w:t>
      </w:r>
    </w:p>
    <w:p w14:paraId="2B391357" w14:textId="77777777" w:rsidR="00FD2F5D" w:rsidRPr="008F4DD2" w:rsidRDefault="00FD2F5D" w:rsidP="00A51666">
      <w:pPr>
        <w:pStyle w:val="Style-2"/>
        <w:numPr>
          <w:ilvl w:val="0"/>
          <w:numId w:val="42"/>
        </w:numPr>
        <w:spacing w:line="360" w:lineRule="auto"/>
        <w:contextualSpacing/>
        <w:jc w:val="both"/>
        <w:rPr>
          <w:rFonts w:ascii="Arial" w:hAnsi="Arial" w:cs="Arial"/>
          <w:color w:val="000000"/>
        </w:rPr>
      </w:pPr>
      <w:r w:rsidRPr="008F4DD2">
        <w:rPr>
          <w:rFonts w:ascii="Arial" w:hAnsi="Arial" w:cs="Arial"/>
          <w:color w:val="000000"/>
        </w:rPr>
        <w:t>Lugar físico: se refiere a la oficina que funcionará como centro de operaciones de la empresa.</w:t>
      </w:r>
    </w:p>
    <w:p w14:paraId="47A7B4B7" w14:textId="77777777" w:rsidR="00F64971" w:rsidRPr="008F4DD2" w:rsidRDefault="00F64971" w:rsidP="00A51666">
      <w:pPr>
        <w:pStyle w:val="Style-2"/>
        <w:spacing w:line="360" w:lineRule="auto"/>
        <w:contextualSpacing/>
        <w:jc w:val="both"/>
        <w:rPr>
          <w:rFonts w:ascii="Arial" w:hAnsi="Arial" w:cs="Arial"/>
          <w:color w:val="000000"/>
        </w:rPr>
      </w:pPr>
    </w:p>
    <w:p w14:paraId="07CCAE98"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2" w:name="_Toc274224648"/>
      <w:bookmarkStart w:id="63" w:name="_Toc277000549"/>
      <w:r w:rsidRPr="008F4DD2">
        <w:rPr>
          <w:rFonts w:ascii="Arial" w:hAnsi="Arial" w:cs="Arial"/>
          <w:bCs/>
          <w:color w:val="000000"/>
        </w:rPr>
        <w:t>Actividades clave</w:t>
      </w:r>
      <w:bookmarkEnd w:id="62"/>
      <w:bookmarkEnd w:id="63"/>
    </w:p>
    <w:p w14:paraId="5252B617" w14:textId="77777777" w:rsidR="00F64971" w:rsidRPr="008F4DD2" w:rsidRDefault="00F64971" w:rsidP="00A51666">
      <w:pPr>
        <w:pStyle w:val="Style-2"/>
        <w:spacing w:line="360" w:lineRule="auto"/>
        <w:contextualSpacing/>
        <w:jc w:val="both"/>
        <w:rPr>
          <w:rFonts w:ascii="Arial" w:hAnsi="Arial" w:cs="Arial"/>
          <w:color w:val="000000"/>
        </w:rPr>
      </w:pPr>
    </w:p>
    <w:p w14:paraId="4A206506" w14:textId="77777777" w:rsidR="00611E21" w:rsidRPr="008F4DD2" w:rsidRDefault="00611E21" w:rsidP="00A51666">
      <w:pPr>
        <w:pStyle w:val="Style-2"/>
        <w:spacing w:line="360" w:lineRule="auto"/>
        <w:contextualSpacing/>
        <w:jc w:val="both"/>
        <w:rPr>
          <w:rFonts w:ascii="Arial" w:hAnsi="Arial" w:cs="Arial"/>
          <w:color w:val="000000"/>
        </w:rPr>
      </w:pPr>
      <w:r w:rsidRPr="008F4DD2">
        <w:rPr>
          <w:rFonts w:ascii="Arial" w:hAnsi="Arial" w:cs="Arial"/>
          <w:color w:val="000000"/>
        </w:rPr>
        <w:tab/>
        <w:t>Existe una serie de actividades o capacidades claves que sustentan la oferta de valor del SAIM:</w:t>
      </w:r>
    </w:p>
    <w:p w14:paraId="57D07AC2" w14:textId="77777777" w:rsidR="0068468D" w:rsidRPr="008F4DD2" w:rsidRDefault="0068468D" w:rsidP="00A51666">
      <w:pPr>
        <w:pStyle w:val="Style-2"/>
        <w:spacing w:line="360" w:lineRule="auto"/>
        <w:contextualSpacing/>
        <w:jc w:val="both"/>
        <w:rPr>
          <w:rFonts w:ascii="Arial" w:hAnsi="Arial" w:cs="Arial"/>
          <w:color w:val="000000"/>
        </w:rPr>
      </w:pPr>
    </w:p>
    <w:p w14:paraId="74024DAC" w14:textId="77777777" w:rsidR="00611E21" w:rsidRPr="008F4DD2" w:rsidRDefault="00611E2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lastRenderedPageBreak/>
        <w:t>Simplicidad de servicio. El SAIM busca, ante todo, ser simple en su uso. Permitiendo que los usuarios no requieran ser expertos en computación, y que logren entender r</w:t>
      </w:r>
      <w:r w:rsidR="00010291" w:rsidRPr="008F4DD2">
        <w:rPr>
          <w:rFonts w:ascii="Arial" w:hAnsi="Arial" w:cs="Arial"/>
          <w:color w:val="000000"/>
        </w:rPr>
        <w:t>ápida y cl</w:t>
      </w:r>
      <w:r w:rsidRPr="008F4DD2">
        <w:rPr>
          <w:rFonts w:ascii="Arial" w:hAnsi="Arial" w:cs="Arial"/>
          <w:color w:val="000000"/>
        </w:rPr>
        <w:t xml:space="preserve">aramente </w:t>
      </w:r>
      <w:r w:rsidR="00010291" w:rsidRPr="008F4DD2">
        <w:rPr>
          <w:rFonts w:ascii="Arial" w:hAnsi="Arial" w:cs="Arial"/>
          <w:color w:val="000000"/>
        </w:rPr>
        <w:t>los contenidos que se ofrecerán en la plataforma.</w:t>
      </w:r>
    </w:p>
    <w:p w14:paraId="176AC097"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Amplia cobertura.</w:t>
      </w:r>
      <w:r w:rsidRPr="008F4DD2">
        <w:rPr>
          <w:rFonts w:ascii="Arial" w:hAnsi="Arial" w:cs="Arial"/>
          <w:b/>
          <w:color w:val="000000"/>
        </w:rPr>
        <w:t xml:space="preserve"> </w:t>
      </w:r>
      <w:r w:rsidRPr="008F4DD2">
        <w:rPr>
          <w:rFonts w:ascii="Arial" w:hAnsi="Arial" w:cs="Arial"/>
          <w:color w:val="000000"/>
        </w:rPr>
        <w:t>Gracias a ser una plataforma en línea, la cobertura de servicio se puede extender a lo largo de toda la nación, permitiendo ll</w:t>
      </w:r>
      <w:r w:rsidR="002250F0" w:rsidRPr="008F4DD2">
        <w:rPr>
          <w:rFonts w:ascii="Arial" w:hAnsi="Arial" w:cs="Arial"/>
          <w:color w:val="000000"/>
        </w:rPr>
        <w:t>egar a clientes en recónditos lu</w:t>
      </w:r>
      <w:r w:rsidRPr="008F4DD2">
        <w:rPr>
          <w:rFonts w:ascii="Arial" w:hAnsi="Arial" w:cs="Arial"/>
          <w:color w:val="000000"/>
        </w:rPr>
        <w:t>gares de Chile.</w:t>
      </w:r>
    </w:p>
    <w:p w14:paraId="756B1321"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Privacidad y seguridad. El SAIM asegura a sus clientes que la información sobre sus empresas, que ingresan al sistema, no sean de conocimiento público, al utilizar técnicas convencionales de encriptación.</w:t>
      </w:r>
    </w:p>
    <w:p w14:paraId="27C9D49F"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Basado en modelo de excelencia. La calificación de las empresas a lo largo de del tiempo, está basada en un modelo de excelencia que ya ha sido validado. Esta es una de las principales credenciales con las que cuenta el SAIM.</w:t>
      </w:r>
    </w:p>
    <w:p w14:paraId="04EEA684" w14:textId="77777777" w:rsidR="00010291" w:rsidRPr="008F4DD2" w:rsidRDefault="00010291" w:rsidP="00A51666">
      <w:pPr>
        <w:pStyle w:val="Style-2"/>
        <w:numPr>
          <w:ilvl w:val="0"/>
          <w:numId w:val="43"/>
        </w:numPr>
        <w:spacing w:line="360" w:lineRule="auto"/>
        <w:contextualSpacing/>
        <w:jc w:val="both"/>
        <w:rPr>
          <w:rFonts w:ascii="Arial" w:hAnsi="Arial" w:cs="Arial"/>
          <w:color w:val="000000"/>
        </w:rPr>
      </w:pPr>
      <w:r w:rsidRPr="008F4DD2">
        <w:rPr>
          <w:rFonts w:ascii="Arial" w:hAnsi="Arial" w:cs="Arial"/>
          <w:color w:val="000000"/>
        </w:rPr>
        <w:t xml:space="preserve">Servicio integral. La empresa ofrece </w:t>
      </w:r>
      <w:r w:rsidR="00DF1047" w:rsidRPr="008F4DD2">
        <w:rPr>
          <w:rFonts w:ascii="Arial" w:hAnsi="Arial" w:cs="Arial"/>
          <w:color w:val="000000"/>
        </w:rPr>
        <w:t>una amplia cobertura sobre las necesidades de los usuarios, sustentado principalmente, en la red empresas amigas con la que cuenta el SAIM.</w:t>
      </w:r>
    </w:p>
    <w:p w14:paraId="5276C5C2" w14:textId="77777777" w:rsidR="00F64971" w:rsidRPr="008F4DD2" w:rsidRDefault="00F64971" w:rsidP="00A51666">
      <w:pPr>
        <w:pStyle w:val="Style-2"/>
        <w:spacing w:line="360" w:lineRule="auto"/>
        <w:contextualSpacing/>
        <w:jc w:val="both"/>
        <w:rPr>
          <w:rFonts w:ascii="Arial" w:hAnsi="Arial" w:cs="Arial"/>
          <w:b/>
          <w:bCs/>
          <w:color w:val="000000"/>
        </w:rPr>
      </w:pPr>
      <w:bookmarkStart w:id="64" w:name="_Toc274224649"/>
      <w:bookmarkStart w:id="65" w:name="_Toc277000550"/>
    </w:p>
    <w:p w14:paraId="318D78F9"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r w:rsidRPr="008F4DD2">
        <w:rPr>
          <w:rFonts w:ascii="Arial" w:hAnsi="Arial" w:cs="Arial"/>
          <w:bCs/>
          <w:color w:val="000000"/>
        </w:rPr>
        <w:t>Red de asociados</w:t>
      </w:r>
      <w:bookmarkEnd w:id="64"/>
      <w:bookmarkEnd w:id="65"/>
    </w:p>
    <w:p w14:paraId="1B66A59A" w14:textId="77777777" w:rsidR="00F64971" w:rsidRPr="008F4DD2" w:rsidRDefault="00F64971" w:rsidP="00A51666">
      <w:pPr>
        <w:pStyle w:val="Style-2"/>
        <w:spacing w:line="360" w:lineRule="auto"/>
        <w:contextualSpacing/>
        <w:jc w:val="both"/>
        <w:rPr>
          <w:rFonts w:ascii="Arial" w:hAnsi="Arial" w:cs="Arial"/>
          <w:color w:val="000000"/>
        </w:rPr>
      </w:pPr>
    </w:p>
    <w:p w14:paraId="4BEBC0D0" w14:textId="77777777" w:rsidR="00DF1047"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La red de </w:t>
      </w:r>
      <w:r w:rsidR="00DF1047" w:rsidRPr="008F4DD2">
        <w:rPr>
          <w:rFonts w:ascii="Arial" w:hAnsi="Arial" w:cs="Arial"/>
          <w:color w:val="000000"/>
        </w:rPr>
        <w:t>empresas amigas</w:t>
      </w:r>
      <w:r w:rsidRPr="008F4DD2">
        <w:rPr>
          <w:rFonts w:ascii="Arial" w:hAnsi="Arial" w:cs="Arial"/>
          <w:color w:val="000000"/>
        </w:rPr>
        <w:t xml:space="preserve"> que se desea </w:t>
      </w:r>
      <w:r w:rsidR="00DF1047" w:rsidRPr="008F4DD2">
        <w:rPr>
          <w:rFonts w:ascii="Arial" w:hAnsi="Arial" w:cs="Arial"/>
          <w:color w:val="000000"/>
        </w:rPr>
        <w:t>generar</w:t>
      </w:r>
      <w:r w:rsidRPr="008F4DD2">
        <w:rPr>
          <w:rFonts w:ascii="Arial" w:hAnsi="Arial" w:cs="Arial"/>
          <w:color w:val="000000"/>
        </w:rPr>
        <w:t>, implica un alto nivel de asociatividad</w:t>
      </w:r>
      <w:r w:rsidR="00DF1047" w:rsidRPr="008F4DD2">
        <w:rPr>
          <w:rFonts w:ascii="Arial" w:hAnsi="Arial" w:cs="Arial"/>
          <w:color w:val="000000"/>
        </w:rPr>
        <w:t>, donde el compromiso y calidad de servicio son claves</w:t>
      </w:r>
      <w:r w:rsidRPr="008F4DD2">
        <w:rPr>
          <w:rFonts w:ascii="Arial" w:hAnsi="Arial" w:cs="Arial"/>
          <w:color w:val="000000"/>
        </w:rPr>
        <w:t>.</w:t>
      </w:r>
    </w:p>
    <w:p w14:paraId="2E50CA6C" w14:textId="77777777" w:rsidR="0052387C" w:rsidRPr="008F4DD2" w:rsidRDefault="0052387C" w:rsidP="00A51666">
      <w:pPr>
        <w:pStyle w:val="Style-2"/>
        <w:spacing w:line="360" w:lineRule="auto"/>
        <w:ind w:firstLine="709"/>
        <w:contextualSpacing/>
        <w:jc w:val="both"/>
        <w:rPr>
          <w:rFonts w:ascii="Arial" w:hAnsi="Arial" w:cs="Arial"/>
          <w:color w:val="000000"/>
        </w:rPr>
      </w:pPr>
    </w:p>
    <w:p w14:paraId="6C72696C" w14:textId="77777777" w:rsidR="00F64971" w:rsidRPr="008F4DD2" w:rsidRDefault="00F64971" w:rsidP="00A51666">
      <w:pPr>
        <w:pStyle w:val="Style-2"/>
        <w:spacing w:line="360" w:lineRule="auto"/>
        <w:ind w:firstLine="709"/>
        <w:contextualSpacing/>
        <w:jc w:val="both"/>
        <w:rPr>
          <w:rFonts w:ascii="Arial" w:hAnsi="Arial" w:cs="Arial"/>
          <w:color w:val="000000"/>
        </w:rPr>
      </w:pPr>
      <w:r w:rsidRPr="008F4DD2">
        <w:rPr>
          <w:rFonts w:ascii="Arial" w:hAnsi="Arial" w:cs="Arial"/>
          <w:color w:val="000000"/>
        </w:rPr>
        <w:t xml:space="preserve">Esta red de </w:t>
      </w:r>
      <w:r w:rsidR="00DF1047" w:rsidRPr="008F4DD2">
        <w:rPr>
          <w:rFonts w:ascii="Arial" w:hAnsi="Arial" w:cs="Arial"/>
          <w:color w:val="000000"/>
        </w:rPr>
        <w:t>empresas incluye a aquellas</w:t>
      </w:r>
      <w:r w:rsidRPr="008F4DD2">
        <w:rPr>
          <w:rFonts w:ascii="Arial" w:hAnsi="Arial" w:cs="Arial"/>
          <w:color w:val="000000"/>
        </w:rPr>
        <w:t xml:space="preserve"> con las que se tercerizarán servicios relacionados con los módulos </w:t>
      </w:r>
      <w:r w:rsidR="00163FB3" w:rsidRPr="008F4DD2">
        <w:rPr>
          <w:rFonts w:ascii="Arial" w:hAnsi="Arial" w:cs="Arial"/>
          <w:color w:val="000000"/>
        </w:rPr>
        <w:t xml:space="preserve">que componen </w:t>
      </w:r>
      <w:r w:rsidR="00DF1047" w:rsidRPr="008F4DD2">
        <w:rPr>
          <w:rFonts w:ascii="Arial" w:hAnsi="Arial" w:cs="Arial"/>
          <w:color w:val="000000"/>
        </w:rPr>
        <w:t>el SAIM. Permitiendo cubrir la mayor cantidad posible de necesidades de los clientes y aumentar el nivel de competitividad de todas las empresas pertenecientes a la red.</w:t>
      </w:r>
    </w:p>
    <w:p w14:paraId="7C434C6A" w14:textId="77777777" w:rsidR="00F64971" w:rsidRPr="008F4DD2" w:rsidRDefault="00F64971" w:rsidP="00A51666">
      <w:pPr>
        <w:pStyle w:val="Style-2"/>
        <w:spacing w:line="360" w:lineRule="auto"/>
        <w:contextualSpacing/>
        <w:jc w:val="both"/>
        <w:rPr>
          <w:rFonts w:ascii="Arial" w:hAnsi="Arial" w:cs="Arial"/>
          <w:color w:val="000000"/>
        </w:rPr>
      </w:pPr>
    </w:p>
    <w:p w14:paraId="3CD78C33"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6" w:name="_Toc274224650"/>
      <w:bookmarkStart w:id="67" w:name="_Toc277000551"/>
      <w:r w:rsidRPr="008F4DD2">
        <w:rPr>
          <w:rFonts w:ascii="Arial" w:hAnsi="Arial" w:cs="Arial"/>
          <w:bCs/>
          <w:color w:val="000000"/>
        </w:rPr>
        <w:t>Estructura de costos</w:t>
      </w:r>
      <w:bookmarkEnd w:id="66"/>
      <w:bookmarkEnd w:id="67"/>
    </w:p>
    <w:p w14:paraId="342A4696" w14:textId="77777777" w:rsidR="00F64971" w:rsidRPr="008F4DD2" w:rsidRDefault="00F64971" w:rsidP="00A51666">
      <w:pPr>
        <w:pStyle w:val="Style-2"/>
        <w:spacing w:line="360" w:lineRule="auto"/>
        <w:contextualSpacing/>
        <w:jc w:val="both"/>
        <w:rPr>
          <w:rFonts w:ascii="Arial" w:hAnsi="Arial" w:cs="Arial"/>
          <w:color w:val="000000"/>
        </w:rPr>
      </w:pPr>
    </w:p>
    <w:p w14:paraId="54E2BBF6" w14:textId="77777777" w:rsidR="0058483F" w:rsidRPr="008F4DD2" w:rsidRDefault="0058483F"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La estructura de costos, para este proyecto, consta de lo siguiente:</w:t>
      </w:r>
    </w:p>
    <w:p w14:paraId="1951B38C" w14:textId="77777777" w:rsidR="0052387C" w:rsidRPr="008F4DD2" w:rsidRDefault="0052387C" w:rsidP="00A51666">
      <w:pPr>
        <w:pStyle w:val="Style-2"/>
        <w:spacing w:line="360" w:lineRule="auto"/>
        <w:ind w:firstLine="720"/>
        <w:contextualSpacing/>
        <w:jc w:val="both"/>
        <w:rPr>
          <w:rFonts w:ascii="Arial" w:hAnsi="Arial" w:cs="Arial"/>
          <w:color w:val="000000"/>
        </w:rPr>
      </w:pPr>
    </w:p>
    <w:p w14:paraId="6E61B9E7"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lastRenderedPageBreak/>
        <w:t>Puesta en marcha. Todos aquellos gastos necesarios para poner en actividad el negocio. Esto incluye, entre otros, los gastos para iniciar actividades y creación de la empresa.</w:t>
      </w:r>
    </w:p>
    <w:p w14:paraId="3625CE07"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Desarrollo. Relacionados con la creación del SAIM.</w:t>
      </w:r>
    </w:p>
    <w:p w14:paraId="635DA6CD"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Arriendo y mantención de la plataforma. Incluyendo el arriendo del hosting, dominio, oficinas, y la mantención del SAIM.</w:t>
      </w:r>
    </w:p>
    <w:p w14:paraId="1AD4F286"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Personas. Asociado a las remuneraciones del personal.</w:t>
      </w:r>
    </w:p>
    <w:p w14:paraId="7668AF4E" w14:textId="77777777" w:rsidR="0058483F" w:rsidRPr="008F4DD2" w:rsidRDefault="0058483F" w:rsidP="00A51666">
      <w:pPr>
        <w:pStyle w:val="Style-2"/>
        <w:numPr>
          <w:ilvl w:val="0"/>
          <w:numId w:val="45"/>
        </w:numPr>
        <w:spacing w:line="360" w:lineRule="auto"/>
        <w:contextualSpacing/>
        <w:jc w:val="both"/>
        <w:rPr>
          <w:rFonts w:ascii="Arial" w:hAnsi="Arial" w:cs="Arial"/>
          <w:color w:val="000000"/>
        </w:rPr>
      </w:pPr>
      <w:r w:rsidRPr="008F4DD2">
        <w:rPr>
          <w:rFonts w:ascii="Arial" w:hAnsi="Arial" w:cs="Arial"/>
          <w:color w:val="000000"/>
        </w:rPr>
        <w:t xml:space="preserve">Promoción. Gastos necesarios para dar a conocer a la empresa, por todos los medios necesarios. </w:t>
      </w:r>
    </w:p>
    <w:p w14:paraId="291A3F1F" w14:textId="77777777" w:rsidR="00F64971" w:rsidRPr="008F4DD2" w:rsidRDefault="00F64971" w:rsidP="00A51666">
      <w:pPr>
        <w:pStyle w:val="Style-2"/>
        <w:spacing w:line="360" w:lineRule="auto"/>
        <w:contextualSpacing/>
        <w:jc w:val="both"/>
        <w:rPr>
          <w:rFonts w:ascii="Arial" w:hAnsi="Arial" w:cs="Arial"/>
          <w:color w:val="000000"/>
        </w:rPr>
      </w:pPr>
    </w:p>
    <w:p w14:paraId="6EF43E6F" w14:textId="77777777" w:rsidR="00F64971" w:rsidRPr="008F4DD2" w:rsidRDefault="00FF4CA5" w:rsidP="00A51666">
      <w:pPr>
        <w:pStyle w:val="Style-2"/>
        <w:numPr>
          <w:ilvl w:val="0"/>
          <w:numId w:val="44"/>
        </w:numPr>
        <w:spacing w:line="360" w:lineRule="auto"/>
        <w:contextualSpacing/>
        <w:jc w:val="both"/>
        <w:rPr>
          <w:rFonts w:ascii="Arial" w:hAnsi="Arial" w:cs="Arial"/>
          <w:bCs/>
          <w:color w:val="000000"/>
        </w:rPr>
      </w:pPr>
      <w:bookmarkStart w:id="68" w:name="_Toc274224651"/>
      <w:bookmarkStart w:id="69" w:name="_Toc277000552"/>
      <w:r w:rsidRPr="008F4DD2">
        <w:rPr>
          <w:rFonts w:ascii="Arial" w:hAnsi="Arial" w:cs="Arial"/>
          <w:bCs/>
          <w:color w:val="000000"/>
        </w:rPr>
        <w:t>Flujo de ingresos</w:t>
      </w:r>
      <w:bookmarkEnd w:id="68"/>
      <w:bookmarkEnd w:id="69"/>
    </w:p>
    <w:p w14:paraId="2B0C0EAE" w14:textId="77777777" w:rsidR="00F64971" w:rsidRPr="008F4DD2" w:rsidRDefault="00F64971" w:rsidP="00A51666">
      <w:pPr>
        <w:pStyle w:val="Style-2"/>
        <w:spacing w:line="360" w:lineRule="auto"/>
        <w:contextualSpacing/>
        <w:jc w:val="both"/>
        <w:rPr>
          <w:rFonts w:ascii="Arial" w:hAnsi="Arial" w:cs="Arial"/>
          <w:color w:val="000000"/>
        </w:rPr>
      </w:pPr>
    </w:p>
    <w:p w14:paraId="089BE17C" w14:textId="77777777" w:rsidR="0052387C" w:rsidRPr="008F4DD2" w:rsidRDefault="0052387C"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Este negocio tendrá tres medios de ingresos, principalmente, asociados al giro de la empresa:</w:t>
      </w:r>
    </w:p>
    <w:p w14:paraId="5F261555" w14:textId="77777777" w:rsidR="0052387C" w:rsidRPr="008F4DD2" w:rsidRDefault="0052387C" w:rsidP="00A51666">
      <w:pPr>
        <w:pStyle w:val="Style-2"/>
        <w:spacing w:line="360" w:lineRule="auto"/>
        <w:contextualSpacing/>
        <w:jc w:val="both"/>
        <w:rPr>
          <w:rFonts w:ascii="Arial" w:hAnsi="Arial" w:cs="Arial"/>
          <w:color w:val="000000"/>
        </w:rPr>
      </w:pPr>
    </w:p>
    <w:p w14:paraId="530D3C10"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capacitación.</w:t>
      </w:r>
      <w:r w:rsidRPr="008F4DD2">
        <w:rPr>
          <w:rFonts w:ascii="Arial" w:hAnsi="Arial" w:cs="Arial"/>
          <w:b/>
          <w:color w:val="000000"/>
        </w:rPr>
        <w:t xml:space="preserve"> </w:t>
      </w:r>
      <w:r w:rsidRPr="008F4DD2">
        <w:rPr>
          <w:rFonts w:ascii="Arial" w:hAnsi="Arial" w:cs="Arial"/>
          <w:color w:val="000000"/>
        </w:rPr>
        <w:t>Ingresos producto de las capacitaciones realizadas.</w:t>
      </w:r>
    </w:p>
    <w:p w14:paraId="3DC61804"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Por asesoría.</w:t>
      </w:r>
      <w:r w:rsidRPr="008F4DD2">
        <w:rPr>
          <w:rFonts w:ascii="Arial" w:hAnsi="Arial" w:cs="Arial"/>
          <w:b/>
          <w:color w:val="000000"/>
        </w:rPr>
        <w:t xml:space="preserve"> </w:t>
      </w:r>
      <w:r w:rsidRPr="008F4DD2">
        <w:rPr>
          <w:rFonts w:ascii="Arial" w:hAnsi="Arial" w:cs="Arial"/>
          <w:color w:val="000000"/>
        </w:rPr>
        <w:t>Flujos asociados al margen obtenido de los servicios de asesoría, ya sean tercerizados o no.</w:t>
      </w:r>
    </w:p>
    <w:p w14:paraId="73942200" w14:textId="77777777" w:rsidR="0052387C" w:rsidRPr="008F4DD2" w:rsidRDefault="0052387C" w:rsidP="00A51666">
      <w:pPr>
        <w:pStyle w:val="Style-2"/>
        <w:numPr>
          <w:ilvl w:val="0"/>
          <w:numId w:val="46"/>
        </w:numPr>
        <w:spacing w:line="360" w:lineRule="auto"/>
        <w:contextualSpacing/>
        <w:jc w:val="both"/>
        <w:rPr>
          <w:rFonts w:ascii="Arial" w:hAnsi="Arial" w:cs="Arial"/>
          <w:color w:val="000000"/>
        </w:rPr>
      </w:pPr>
      <w:r w:rsidRPr="008F4DD2">
        <w:rPr>
          <w:rFonts w:ascii="Arial" w:hAnsi="Arial" w:cs="Arial"/>
          <w:color w:val="000000"/>
        </w:rPr>
        <w:t xml:space="preserve">Por uso de la plataforma. </w:t>
      </w:r>
      <w:r w:rsidR="002250F0" w:rsidRPr="008F4DD2">
        <w:rPr>
          <w:rFonts w:ascii="Arial" w:hAnsi="Arial" w:cs="Arial"/>
          <w:color w:val="000000"/>
        </w:rPr>
        <w:t>Ingresos provenientes</w:t>
      </w:r>
      <w:r w:rsidRPr="008F4DD2">
        <w:rPr>
          <w:rFonts w:ascii="Arial" w:hAnsi="Arial" w:cs="Arial"/>
          <w:color w:val="000000"/>
        </w:rPr>
        <w:t xml:space="preserve"> de los servicios realizado</w:t>
      </w:r>
      <w:r w:rsidR="00162170" w:rsidRPr="008F4DD2">
        <w:rPr>
          <w:rFonts w:ascii="Arial" w:hAnsi="Arial" w:cs="Arial"/>
          <w:color w:val="000000"/>
        </w:rPr>
        <w:t>s</w:t>
      </w:r>
      <w:r w:rsidRPr="008F4DD2">
        <w:rPr>
          <w:rFonts w:ascii="Arial" w:hAnsi="Arial" w:cs="Arial"/>
          <w:color w:val="000000"/>
        </w:rPr>
        <w:t xml:space="preserve"> a través del SAIM. </w:t>
      </w:r>
    </w:p>
    <w:p w14:paraId="14E93DF5" w14:textId="77777777" w:rsidR="00162170" w:rsidRPr="008F4DD2" w:rsidRDefault="00FF4CA5" w:rsidP="00FF4CA5">
      <w:pPr>
        <w:pStyle w:val="Paragrafoelenco"/>
        <w:spacing w:line="360" w:lineRule="auto"/>
        <w:ind w:left="720"/>
        <w:contextualSpacing/>
        <w:jc w:val="both"/>
        <w:outlineLvl w:val="0"/>
        <w:rPr>
          <w:rFonts w:ascii="Arial" w:hAnsi="Arial" w:cs="Arial"/>
          <w:b/>
          <w:bCs/>
          <w:iCs/>
          <w:vanish/>
          <w:color w:val="000000"/>
          <w:lang w:val="es-CL" w:eastAsia="es-CL"/>
        </w:rPr>
      </w:pPr>
      <w:bookmarkStart w:id="70" w:name="_Toc301627463"/>
      <w:bookmarkStart w:id="71" w:name="_Toc301627536"/>
      <w:bookmarkStart w:id="72" w:name="_Toc301628326"/>
      <w:bookmarkEnd w:id="70"/>
      <w:bookmarkEnd w:id="71"/>
      <w:bookmarkEnd w:id="72"/>
      <w:r w:rsidRPr="008F4DD2">
        <w:rPr>
          <w:rFonts w:ascii="Arial" w:hAnsi="Arial" w:cs="Arial"/>
          <w:b/>
          <w:bCs/>
          <w:iCs/>
          <w:vanish/>
          <w:color w:val="000000"/>
          <w:lang w:val="es-CL" w:eastAsia="es-CL"/>
        </w:rPr>
        <w:br w:type="page"/>
      </w:r>
    </w:p>
    <w:p w14:paraId="52FA9F78" w14:textId="77777777" w:rsidR="00546F57" w:rsidRPr="008F4DD2" w:rsidRDefault="00546F57" w:rsidP="00FF4CA5">
      <w:pPr>
        <w:pStyle w:val="TITULOTESIS"/>
      </w:pPr>
      <w:bookmarkStart w:id="73" w:name="_Toc320462482"/>
      <w:r w:rsidRPr="008F4DD2">
        <w:t>LA EMPRESA</w:t>
      </w:r>
      <w:bookmarkEnd w:id="73"/>
    </w:p>
    <w:p w14:paraId="73C492A9" w14:textId="77777777" w:rsidR="00546F57" w:rsidRPr="008F4DD2" w:rsidRDefault="00546F57" w:rsidP="00A51666">
      <w:pPr>
        <w:pStyle w:val="Style-2"/>
        <w:spacing w:line="360" w:lineRule="auto"/>
        <w:contextualSpacing/>
        <w:jc w:val="both"/>
        <w:rPr>
          <w:rFonts w:ascii="Arial" w:hAnsi="Arial" w:cs="Arial"/>
          <w:b/>
          <w:bCs/>
          <w:iCs/>
          <w:color w:val="000000"/>
        </w:rPr>
      </w:pPr>
    </w:p>
    <w:p w14:paraId="573B55F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Para la implementación de este proyecto, es imprescindible la creación de una empresa, para llevar a cabo las actividades asociadas a los servicios que se ofrecerán. Se creará una sociedad anónima cerrada, la cual tendrá como directores a los dos participantes de este proyecto y algún posible inversionista que desee participar inyectando capital.</w:t>
      </w:r>
    </w:p>
    <w:p w14:paraId="1A5D5586" w14:textId="77777777" w:rsidR="00546F57" w:rsidRPr="008F4DD2" w:rsidRDefault="00546F57" w:rsidP="00A51666">
      <w:pPr>
        <w:pStyle w:val="Style-2"/>
        <w:spacing w:line="360" w:lineRule="auto"/>
        <w:contextualSpacing/>
        <w:jc w:val="both"/>
        <w:rPr>
          <w:rFonts w:ascii="Arial" w:hAnsi="Arial" w:cs="Arial"/>
          <w:bCs/>
          <w:iCs/>
          <w:color w:val="000000"/>
        </w:rPr>
      </w:pPr>
    </w:p>
    <w:p w14:paraId="09A6AE0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empresa tendrá domicilio en una oficina céntrica, ubicada preferentemente en la comuna de Santiago Centro con cercanía a alguna estación de metro, con el fin de tener mejores opciones de desplazo y por la cercanía a las principales oficinas gubernamentales, bancos y otros servicios.</w:t>
      </w:r>
    </w:p>
    <w:p w14:paraId="5A6F0CCC" w14:textId="77777777" w:rsidR="00546F57" w:rsidRPr="008F4DD2" w:rsidRDefault="00546F57" w:rsidP="00A51666">
      <w:pPr>
        <w:pStyle w:val="Style-2"/>
        <w:spacing w:line="360" w:lineRule="auto"/>
        <w:contextualSpacing/>
        <w:jc w:val="both"/>
        <w:rPr>
          <w:rFonts w:ascii="Arial" w:hAnsi="Arial" w:cs="Arial"/>
          <w:bCs/>
          <w:iCs/>
          <w:color w:val="000000"/>
        </w:rPr>
      </w:pPr>
    </w:p>
    <w:p w14:paraId="714AC82C" w14:textId="77777777" w:rsidR="00502640" w:rsidRPr="008F4DD2" w:rsidRDefault="00502640" w:rsidP="00A51666">
      <w:pPr>
        <w:pStyle w:val="Style-2"/>
        <w:spacing w:line="360" w:lineRule="auto"/>
        <w:contextualSpacing/>
        <w:jc w:val="both"/>
        <w:rPr>
          <w:rFonts w:ascii="Arial" w:hAnsi="Arial" w:cs="Arial"/>
          <w:bCs/>
          <w:iCs/>
          <w:color w:val="000000"/>
        </w:rPr>
      </w:pPr>
    </w:p>
    <w:p w14:paraId="5CEE268F" w14:textId="77777777" w:rsidR="00546F57" w:rsidRPr="008F4DD2" w:rsidRDefault="00FF4CA5" w:rsidP="00FF4CA5">
      <w:pPr>
        <w:pStyle w:val="Subttulotesis"/>
        <w:rPr>
          <w:lang w:val="es-CL"/>
        </w:rPr>
      </w:pPr>
      <w:bookmarkStart w:id="74" w:name="_Toc320462483"/>
      <w:r w:rsidRPr="008F4DD2">
        <w:rPr>
          <w:lang w:val="es-CL"/>
        </w:rPr>
        <w:t>Estructura organizacional</w:t>
      </w:r>
      <w:bookmarkEnd w:id="74"/>
    </w:p>
    <w:p w14:paraId="374A2F6A" w14:textId="77777777" w:rsidR="00546F57" w:rsidRPr="008F4DD2" w:rsidRDefault="00546F57" w:rsidP="00A51666">
      <w:pPr>
        <w:pStyle w:val="Style-2"/>
        <w:spacing w:line="360" w:lineRule="auto"/>
        <w:contextualSpacing/>
        <w:jc w:val="both"/>
        <w:rPr>
          <w:rFonts w:ascii="Arial" w:hAnsi="Arial" w:cs="Arial"/>
          <w:bCs/>
          <w:iCs/>
          <w:color w:val="000000"/>
        </w:rPr>
      </w:pPr>
    </w:p>
    <w:p w14:paraId="3409CBD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espera que durante los primeros años de vida del proyecto, la empresa tenga una estructura organizacional reducida, con el objetivo de minimizar los gastos en personal. Ésta estructura es probable que cambie con el tiempo ante el dinamismo del entorno, expansión de los servicios ofrecidos y posible crecimiento.</w:t>
      </w:r>
    </w:p>
    <w:p w14:paraId="76DD4114" w14:textId="77777777" w:rsidR="00546F57" w:rsidRPr="008F4DD2" w:rsidRDefault="00546F57" w:rsidP="00A51666">
      <w:pPr>
        <w:pStyle w:val="Style-2"/>
        <w:spacing w:line="360" w:lineRule="auto"/>
        <w:contextualSpacing/>
        <w:jc w:val="both"/>
        <w:rPr>
          <w:rFonts w:ascii="Arial" w:hAnsi="Arial" w:cs="Arial"/>
          <w:bCs/>
          <w:iCs/>
          <w:color w:val="000000"/>
        </w:rPr>
      </w:pPr>
    </w:p>
    <w:p w14:paraId="21169DE5"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La estructura tentativa inicial, es la siguiente:</w:t>
      </w:r>
    </w:p>
    <w:p w14:paraId="7BB416F4" w14:textId="77777777" w:rsidR="00546F57" w:rsidRPr="008F4DD2" w:rsidRDefault="00546F57" w:rsidP="00A51666">
      <w:pPr>
        <w:pStyle w:val="Style-2"/>
        <w:spacing w:line="360" w:lineRule="auto"/>
        <w:contextualSpacing/>
        <w:jc w:val="both"/>
        <w:rPr>
          <w:rFonts w:ascii="Arial" w:hAnsi="Arial" w:cs="Arial"/>
          <w:bCs/>
          <w:iCs/>
          <w:color w:val="000000"/>
        </w:rPr>
      </w:pPr>
    </w:p>
    <w:p w14:paraId="46E19AC2" w14:textId="77777777" w:rsidR="00546F57" w:rsidRPr="008F4DD2" w:rsidRDefault="002250F0" w:rsidP="00542433">
      <w:pPr>
        <w:pStyle w:val="Style-2"/>
        <w:spacing w:line="360" w:lineRule="auto"/>
        <w:contextualSpacing/>
        <w:jc w:val="center"/>
      </w:pPr>
      <w:r w:rsidRPr="008F4DD2">
        <w:object w:dxaOrig="8729" w:dyaOrig="6971" w14:anchorId="75FFFDB0">
          <v:shape id="_x0000_i1026" type="#_x0000_t75" style="width:310.6pt;height:247.8pt" o:ole="">
            <v:imagedata r:id="rId51" o:title=""/>
          </v:shape>
          <o:OLEObject Type="Embed" ProgID="Visio.Drawing.11" ShapeID="_x0000_i1026" DrawAspect="Content" ObjectID="_1271885396" r:id="rId52"/>
        </w:object>
      </w:r>
    </w:p>
    <w:p w14:paraId="57FAD1BA" w14:textId="77777777" w:rsidR="00502640" w:rsidRPr="008F4DD2" w:rsidRDefault="00502640" w:rsidP="00542433">
      <w:pPr>
        <w:pStyle w:val="Style-2"/>
        <w:spacing w:line="360" w:lineRule="auto"/>
        <w:contextualSpacing/>
        <w:jc w:val="center"/>
        <w:rPr>
          <w:rFonts w:ascii="Arial" w:hAnsi="Arial" w:cs="Arial"/>
          <w:b/>
          <w:bCs/>
          <w:iCs/>
          <w:color w:val="000000"/>
          <w:sz w:val="16"/>
          <w:szCs w:val="16"/>
        </w:rPr>
      </w:pPr>
      <w:r w:rsidRPr="008F4DD2">
        <w:rPr>
          <w:rFonts w:ascii="Arial" w:hAnsi="Arial" w:cs="Arial"/>
          <w:b/>
          <w:bCs/>
          <w:iCs/>
          <w:color w:val="000000"/>
          <w:sz w:val="16"/>
          <w:szCs w:val="16"/>
        </w:rPr>
        <w:t>Gráfico 9.1: Estructura organizacional.</w:t>
      </w:r>
    </w:p>
    <w:p w14:paraId="4C4CB0D3" w14:textId="77777777" w:rsidR="00FF4CA5" w:rsidRPr="008F4DD2" w:rsidRDefault="00FF4CA5" w:rsidP="00A51666">
      <w:pPr>
        <w:pStyle w:val="Style-2"/>
        <w:spacing w:line="360" w:lineRule="auto"/>
        <w:contextualSpacing/>
        <w:jc w:val="both"/>
        <w:rPr>
          <w:rFonts w:ascii="Arial" w:hAnsi="Arial" w:cs="Arial"/>
          <w:b/>
          <w:bCs/>
          <w:iCs/>
          <w:color w:val="000000"/>
        </w:rPr>
      </w:pPr>
    </w:p>
    <w:p w14:paraId="352869D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Directorio</w:t>
      </w:r>
    </w:p>
    <w:p w14:paraId="6A71391D"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preocupa de trazar las estrategias comerciales, decidir presupuesto anual, tomar decisiones respecto a posibles adquisiciones o expansiones, entre otras responsabilidades de primer orden dentro de la empresa.</w:t>
      </w:r>
    </w:p>
    <w:p w14:paraId="14A90FD7" w14:textId="77777777" w:rsidR="00502640" w:rsidRPr="008F4DD2" w:rsidRDefault="00502640" w:rsidP="00A51666">
      <w:pPr>
        <w:pStyle w:val="Style-2"/>
        <w:spacing w:line="360" w:lineRule="auto"/>
        <w:contextualSpacing/>
        <w:jc w:val="both"/>
        <w:rPr>
          <w:rFonts w:ascii="Arial" w:hAnsi="Arial" w:cs="Arial"/>
          <w:bCs/>
          <w:iCs/>
          <w:color w:val="000000"/>
        </w:rPr>
      </w:pPr>
    </w:p>
    <w:p w14:paraId="34D159B6"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Este directorio estará compuesto de los dos impulsores de este proyecto, que a su vez ocuparán los cargos de Gerente de Operaciones y Gerente Comercial, sumado a un posible tercer integrante que sea socio capitalista.</w:t>
      </w:r>
    </w:p>
    <w:p w14:paraId="5E6B7435" w14:textId="77777777" w:rsidR="00546F57" w:rsidRPr="008F4DD2" w:rsidRDefault="00546F57" w:rsidP="00A51666">
      <w:pPr>
        <w:pStyle w:val="Style-2"/>
        <w:spacing w:line="360" w:lineRule="auto"/>
        <w:contextualSpacing/>
        <w:jc w:val="both"/>
        <w:rPr>
          <w:rFonts w:ascii="Arial" w:hAnsi="Arial" w:cs="Arial"/>
          <w:bCs/>
          <w:iCs/>
          <w:color w:val="000000"/>
        </w:rPr>
      </w:pPr>
    </w:p>
    <w:p w14:paraId="5B55EDF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de Operaciones</w:t>
      </w:r>
    </w:p>
    <w:p w14:paraId="0A971F56"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Se encarga de que los servicios ofrecidos en forma de módulos funcionen adecuadamente y que se coordinen entre ellos. Dentro de sus labores se encuentra la actualización de las políticas para cada servicio, y negociar y coordinar las prestaciones de servicios de empresas subcontratadas.</w:t>
      </w:r>
    </w:p>
    <w:p w14:paraId="6299CA5B" w14:textId="77777777" w:rsidR="00502640" w:rsidRPr="008F4DD2" w:rsidRDefault="00502640" w:rsidP="00A51666">
      <w:pPr>
        <w:pStyle w:val="Style-2"/>
        <w:spacing w:line="360" w:lineRule="auto"/>
        <w:ind w:firstLine="720"/>
        <w:contextualSpacing/>
        <w:jc w:val="both"/>
        <w:rPr>
          <w:rFonts w:ascii="Arial" w:hAnsi="Arial" w:cs="Arial"/>
          <w:bCs/>
          <w:iCs/>
          <w:color w:val="000000"/>
        </w:rPr>
      </w:pPr>
    </w:p>
    <w:p w14:paraId="40F4F407"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A su cargo se encuentran el Jefe del Departamento de Capacitación y el Jefe del Departamento de Gestión.</w:t>
      </w:r>
    </w:p>
    <w:p w14:paraId="10428AC3" w14:textId="77777777" w:rsidR="00546F57" w:rsidRPr="008F4DD2" w:rsidRDefault="00546F57" w:rsidP="00A51666">
      <w:pPr>
        <w:pStyle w:val="Style-2"/>
        <w:spacing w:line="360" w:lineRule="auto"/>
        <w:contextualSpacing/>
        <w:jc w:val="both"/>
        <w:rPr>
          <w:rFonts w:ascii="Arial" w:hAnsi="Arial" w:cs="Arial"/>
          <w:b/>
          <w:bCs/>
          <w:iCs/>
          <w:color w:val="000000"/>
        </w:rPr>
      </w:pPr>
    </w:p>
    <w:p w14:paraId="63D202A0" w14:textId="77777777" w:rsidR="00461F43" w:rsidRPr="008F4DD2" w:rsidRDefault="00461F43" w:rsidP="00A51666">
      <w:pPr>
        <w:pStyle w:val="Style-2"/>
        <w:spacing w:line="360" w:lineRule="auto"/>
        <w:contextualSpacing/>
        <w:jc w:val="both"/>
        <w:rPr>
          <w:rFonts w:ascii="Arial" w:hAnsi="Arial" w:cs="Arial"/>
          <w:bCs/>
          <w:iCs/>
          <w:color w:val="000000"/>
        </w:rPr>
      </w:pPr>
    </w:p>
    <w:p w14:paraId="0ABB9F4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Gerente Comercial</w:t>
      </w:r>
    </w:p>
    <w:p w14:paraId="5ADA1087"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Éste cargo se preocupa de establecer relaciones con los principales proveedores de servicios, manteniendo buenas relaciones. Además debe buscar nuevos clientes, teniendo en mente la creación de nuevos negocios y nuevas posibilidades de expansión.</w:t>
      </w:r>
    </w:p>
    <w:p w14:paraId="7AB8EB8C" w14:textId="77777777" w:rsidR="00502640" w:rsidRPr="008F4DD2" w:rsidRDefault="00502640" w:rsidP="00A51666">
      <w:pPr>
        <w:pStyle w:val="Style-2"/>
        <w:spacing w:line="360" w:lineRule="auto"/>
        <w:ind w:firstLine="720"/>
        <w:contextualSpacing/>
        <w:jc w:val="both"/>
        <w:rPr>
          <w:rFonts w:ascii="Arial" w:hAnsi="Arial" w:cs="Arial"/>
          <w:bCs/>
          <w:iCs/>
          <w:color w:val="000000"/>
        </w:rPr>
      </w:pPr>
    </w:p>
    <w:p w14:paraId="23315844"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El Gerente Comercial se encargará de que se efectúen las facturaciones, de que se generen reportes financieros, la relación con el sistema tributario, remuneraciones y de aumentar las ventas de la empresa.</w:t>
      </w:r>
      <w:r w:rsidR="00502640" w:rsidRPr="008F4DD2">
        <w:rPr>
          <w:rFonts w:ascii="Arial" w:hAnsi="Arial" w:cs="Arial"/>
          <w:bCs/>
          <w:iCs/>
          <w:color w:val="000000"/>
        </w:rPr>
        <w:t xml:space="preserve"> </w:t>
      </w:r>
      <w:r w:rsidRPr="008F4DD2">
        <w:rPr>
          <w:rFonts w:ascii="Arial" w:hAnsi="Arial" w:cs="Arial"/>
          <w:bCs/>
          <w:iCs/>
          <w:color w:val="000000"/>
        </w:rPr>
        <w:t>A su cargo estará el contador.</w:t>
      </w:r>
    </w:p>
    <w:p w14:paraId="3713ECAA" w14:textId="77777777" w:rsidR="00546F57" w:rsidRPr="008F4DD2" w:rsidRDefault="00546F57" w:rsidP="00A51666">
      <w:pPr>
        <w:pStyle w:val="Style-2"/>
        <w:spacing w:line="360" w:lineRule="auto"/>
        <w:contextualSpacing/>
        <w:jc w:val="both"/>
        <w:rPr>
          <w:rFonts w:ascii="Arial" w:hAnsi="Arial" w:cs="Arial"/>
          <w:bCs/>
          <w:iCs/>
          <w:color w:val="000000"/>
        </w:rPr>
      </w:pPr>
    </w:p>
    <w:p w14:paraId="126B05EF"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Contador</w:t>
      </w:r>
    </w:p>
    <w:p w14:paraId="2ECF62F0"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contará con un contador que se encargue de llevar la contabilidad de la empresa. Tendrá constante contacto con el Gerente Comercial para el intercambio de información.</w:t>
      </w:r>
      <w:r w:rsidRPr="008F4DD2">
        <w:rPr>
          <w:rFonts w:ascii="Arial" w:hAnsi="Arial" w:cs="Arial"/>
          <w:bCs/>
          <w:iCs/>
          <w:color w:val="000000"/>
        </w:rPr>
        <w:tab/>
        <w:t>Éste contador no será un trabajador de planta.</w:t>
      </w:r>
    </w:p>
    <w:p w14:paraId="6513651B" w14:textId="77777777" w:rsidR="00546F57" w:rsidRPr="008F4DD2" w:rsidRDefault="00546F57" w:rsidP="00A51666">
      <w:pPr>
        <w:pStyle w:val="Style-2"/>
        <w:spacing w:line="360" w:lineRule="auto"/>
        <w:ind w:firstLine="720"/>
        <w:contextualSpacing/>
        <w:jc w:val="both"/>
        <w:rPr>
          <w:rFonts w:ascii="Arial" w:hAnsi="Arial" w:cs="Arial"/>
          <w:b/>
          <w:bCs/>
          <w:iCs/>
          <w:color w:val="000000"/>
        </w:rPr>
      </w:pPr>
    </w:p>
    <w:p w14:paraId="341AA76F"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Capacitación</w:t>
      </w:r>
    </w:p>
    <w:p w14:paraId="7D961301"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Se encargará de gestionar la creación de los programas de capacitación que ofrecerá la empresa para sus clientes, siguiendo la misma línea establecida en la estrategia comercial, donde se define la cantidad de capacitaciones que se realizarán por período.</w:t>
      </w:r>
    </w:p>
    <w:p w14:paraId="01640AB9" w14:textId="77777777" w:rsidR="00502640" w:rsidRPr="008F4DD2" w:rsidRDefault="00502640" w:rsidP="00A51666">
      <w:pPr>
        <w:pStyle w:val="Style-2"/>
        <w:spacing w:line="360" w:lineRule="auto"/>
        <w:contextualSpacing/>
        <w:jc w:val="both"/>
        <w:rPr>
          <w:rFonts w:ascii="Arial" w:hAnsi="Arial" w:cs="Arial"/>
          <w:bCs/>
          <w:iCs/>
          <w:color w:val="000000"/>
        </w:rPr>
      </w:pPr>
    </w:p>
    <w:p w14:paraId="75FC0A55"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lastRenderedPageBreak/>
        <w:tab/>
        <w:t>Dentro de sus labores se encuentra establecer relaciones con empresas que creen los cursos E-learning, especificando claramente los requerimientos necesarios, considerando las necesidades de los clientes.</w:t>
      </w:r>
    </w:p>
    <w:p w14:paraId="612568BF" w14:textId="77777777" w:rsidR="00546F57" w:rsidRPr="008F4DD2" w:rsidRDefault="00546F57" w:rsidP="00A51666">
      <w:pPr>
        <w:pStyle w:val="Style-2"/>
        <w:spacing w:line="360" w:lineRule="auto"/>
        <w:contextualSpacing/>
        <w:jc w:val="both"/>
        <w:rPr>
          <w:rFonts w:ascii="Arial" w:hAnsi="Arial" w:cs="Arial"/>
          <w:bCs/>
          <w:iCs/>
          <w:color w:val="000000"/>
        </w:rPr>
      </w:pPr>
    </w:p>
    <w:p w14:paraId="73305527"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Jefe de Departamento de Gestión</w:t>
      </w:r>
    </w:p>
    <w:p w14:paraId="203FBD58"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ab/>
        <w:t>Su labor consiste en mantener el funcionamiento de la plataforma donde se aloja el SAIM, además de administrar el módulo de gestión. Esto implica generar informes de desempeño, identificar patrones relevantes de los clientes, tener contacto directo con los usuarios, controlar del servicio de gestión, y cumplir con las estrategias comerciales establecidas por el directorio.</w:t>
      </w:r>
    </w:p>
    <w:p w14:paraId="484F9C54" w14:textId="77777777" w:rsidR="00546F57" w:rsidRPr="008F4DD2" w:rsidRDefault="00546F57" w:rsidP="00A51666">
      <w:pPr>
        <w:pStyle w:val="Style-2"/>
        <w:spacing w:line="360" w:lineRule="auto"/>
        <w:contextualSpacing/>
        <w:jc w:val="both"/>
        <w:rPr>
          <w:rFonts w:ascii="Arial" w:hAnsi="Arial" w:cs="Arial"/>
          <w:bCs/>
          <w:iCs/>
          <w:color w:val="000000"/>
        </w:rPr>
      </w:pPr>
    </w:p>
    <w:p w14:paraId="312D27AC" w14:textId="77777777" w:rsidR="00542433" w:rsidRDefault="00542433" w:rsidP="00A51666">
      <w:pPr>
        <w:pStyle w:val="Style-2"/>
        <w:spacing w:line="360" w:lineRule="auto"/>
        <w:contextualSpacing/>
        <w:jc w:val="both"/>
        <w:rPr>
          <w:rFonts w:ascii="Arial" w:hAnsi="Arial" w:cs="Arial"/>
          <w:bCs/>
          <w:iCs/>
          <w:color w:val="000000"/>
        </w:rPr>
      </w:pPr>
    </w:p>
    <w:p w14:paraId="2C57AD34" w14:textId="77777777" w:rsidR="00546F57" w:rsidRPr="008F4DD2" w:rsidRDefault="00546F57" w:rsidP="00A51666">
      <w:pPr>
        <w:pStyle w:val="Style-2"/>
        <w:spacing w:line="360" w:lineRule="auto"/>
        <w:contextualSpacing/>
        <w:jc w:val="both"/>
        <w:rPr>
          <w:rFonts w:ascii="Arial" w:hAnsi="Arial" w:cs="Arial"/>
          <w:bCs/>
          <w:iCs/>
          <w:color w:val="000000"/>
        </w:rPr>
      </w:pPr>
      <w:r w:rsidRPr="008F4DD2">
        <w:rPr>
          <w:rFonts w:ascii="Arial" w:hAnsi="Arial" w:cs="Arial"/>
          <w:bCs/>
          <w:iCs/>
          <w:color w:val="000000"/>
        </w:rPr>
        <w:t>Secretaria</w:t>
      </w:r>
    </w:p>
    <w:p w14:paraId="3A9C74D0" w14:textId="77777777" w:rsidR="00546F57" w:rsidRPr="008F4DD2" w:rsidRDefault="00546F57" w:rsidP="00A51666">
      <w:pPr>
        <w:pStyle w:val="Style-2"/>
        <w:spacing w:line="360" w:lineRule="auto"/>
        <w:ind w:firstLine="720"/>
        <w:contextualSpacing/>
        <w:jc w:val="both"/>
        <w:rPr>
          <w:rFonts w:ascii="Arial" w:hAnsi="Arial" w:cs="Arial"/>
          <w:bCs/>
          <w:iCs/>
          <w:color w:val="000000"/>
        </w:rPr>
      </w:pPr>
      <w:r w:rsidRPr="008F4DD2">
        <w:rPr>
          <w:rFonts w:ascii="Arial" w:hAnsi="Arial" w:cs="Arial"/>
          <w:bCs/>
          <w:iCs/>
          <w:color w:val="000000"/>
        </w:rPr>
        <w:t>La gerencia y jefes de departamento tendrán a disposición una secretaria, quien se preocupará apoyar en labores de agenda, adquisición de insumos, recepción y emisión de facturas o boletas, recepción de personas, telefonista, ente otras.</w:t>
      </w:r>
    </w:p>
    <w:p w14:paraId="1F3A2FFF" w14:textId="77777777" w:rsidR="00162170" w:rsidRPr="008F4DD2" w:rsidRDefault="00162170" w:rsidP="00FF4CA5">
      <w:pPr>
        <w:pStyle w:val="Paragrafoelenco"/>
        <w:spacing w:line="360" w:lineRule="auto"/>
        <w:ind w:left="426"/>
        <w:contextualSpacing/>
        <w:jc w:val="both"/>
        <w:outlineLvl w:val="0"/>
        <w:rPr>
          <w:rFonts w:ascii="Arial" w:hAnsi="Arial" w:cs="Arial"/>
          <w:b/>
          <w:vanish/>
          <w:color w:val="0070C0"/>
          <w:lang w:val="es-CL" w:eastAsia="es-CL"/>
        </w:rPr>
      </w:pPr>
      <w:bookmarkStart w:id="75" w:name="_Toc301627466"/>
      <w:bookmarkStart w:id="76" w:name="_Toc301627539"/>
      <w:bookmarkStart w:id="77" w:name="_Toc301628329"/>
      <w:bookmarkEnd w:id="75"/>
      <w:bookmarkEnd w:id="76"/>
      <w:bookmarkEnd w:id="77"/>
    </w:p>
    <w:p w14:paraId="16501AB6" w14:textId="77777777" w:rsidR="00F64971" w:rsidRPr="008F4DD2" w:rsidRDefault="00546F57" w:rsidP="00FF4CA5">
      <w:pPr>
        <w:pStyle w:val="TITULOTESIS"/>
      </w:pPr>
      <w:r w:rsidRPr="008F4DD2">
        <w:rPr>
          <w:color w:val="0070C0"/>
        </w:rPr>
        <w:br w:type="page"/>
      </w:r>
      <w:bookmarkStart w:id="78" w:name="_Toc320462484"/>
      <w:r w:rsidR="00F64971" w:rsidRPr="008F4DD2">
        <w:lastRenderedPageBreak/>
        <w:t>ESTUDIO COMERCIAL</w:t>
      </w:r>
      <w:bookmarkEnd w:id="78"/>
    </w:p>
    <w:p w14:paraId="1A1D8020" w14:textId="77777777" w:rsidR="00A86A9B" w:rsidRPr="008F4DD2" w:rsidRDefault="00A86A9B" w:rsidP="00A51666">
      <w:pPr>
        <w:pStyle w:val="Style-2"/>
        <w:spacing w:line="360" w:lineRule="auto"/>
        <w:contextualSpacing/>
        <w:jc w:val="both"/>
        <w:rPr>
          <w:rFonts w:ascii="Arial" w:hAnsi="Arial" w:cs="Arial"/>
          <w:b/>
        </w:rPr>
      </w:pPr>
    </w:p>
    <w:p w14:paraId="78C91474" w14:textId="77777777" w:rsidR="00F64971" w:rsidRPr="008F4DD2" w:rsidRDefault="00FF4CA5" w:rsidP="00FF4CA5">
      <w:pPr>
        <w:pStyle w:val="Subttulotesis"/>
        <w:rPr>
          <w:lang w:val="es-CL"/>
        </w:rPr>
      </w:pPr>
      <w:bookmarkStart w:id="79" w:name="_Toc320462485"/>
      <w:r w:rsidRPr="008F4DD2">
        <w:rPr>
          <w:lang w:val="es-CL"/>
        </w:rPr>
        <w:t>Estrategia comercial</w:t>
      </w:r>
      <w:bookmarkEnd w:id="79"/>
    </w:p>
    <w:p w14:paraId="55229542" w14:textId="77777777" w:rsidR="0006619D" w:rsidRPr="008F4DD2" w:rsidRDefault="0006619D" w:rsidP="00A51666">
      <w:pPr>
        <w:pStyle w:val="Style-2"/>
        <w:spacing w:line="360" w:lineRule="auto"/>
        <w:contextualSpacing/>
        <w:jc w:val="both"/>
        <w:rPr>
          <w:rFonts w:ascii="Arial" w:hAnsi="Arial" w:cs="Arial"/>
        </w:rPr>
      </w:pPr>
    </w:p>
    <w:p w14:paraId="2AC4ED34" w14:textId="77777777" w:rsidR="00ED6598" w:rsidRPr="008F4DD2" w:rsidRDefault="00ED6598" w:rsidP="00A51666">
      <w:pPr>
        <w:pStyle w:val="Style-2"/>
        <w:spacing w:line="360" w:lineRule="auto"/>
        <w:ind w:firstLine="720"/>
        <w:contextualSpacing/>
        <w:jc w:val="both"/>
        <w:rPr>
          <w:rFonts w:ascii="Arial" w:hAnsi="Arial" w:cs="Arial"/>
        </w:rPr>
      </w:pPr>
      <w:r w:rsidRPr="008F4DD2">
        <w:rPr>
          <w:rFonts w:ascii="Arial" w:hAnsi="Arial" w:cs="Arial"/>
        </w:rPr>
        <w:t>La empresa, fiel a su visión, basará su estrategia en el desarrollo de aplicaciones y servicios que permitan aumentar el desarrollo competitivo, productivo y de calidad de las empresas clientes.</w:t>
      </w:r>
    </w:p>
    <w:p w14:paraId="5FCCB0C4" w14:textId="77777777" w:rsidR="00ED6598" w:rsidRPr="008F4DD2" w:rsidRDefault="00ED6598" w:rsidP="00A51666">
      <w:pPr>
        <w:pStyle w:val="Style-2"/>
        <w:spacing w:line="360" w:lineRule="auto"/>
        <w:contextualSpacing/>
        <w:jc w:val="both"/>
        <w:rPr>
          <w:rFonts w:ascii="Arial" w:hAnsi="Arial" w:cs="Arial"/>
        </w:rPr>
      </w:pPr>
    </w:p>
    <w:p w14:paraId="4AA636FA" w14:textId="77777777" w:rsidR="00434EB2" w:rsidRPr="008F4DD2" w:rsidRDefault="00434EB2" w:rsidP="00A51666">
      <w:pPr>
        <w:pStyle w:val="Style-2"/>
        <w:spacing w:line="360" w:lineRule="auto"/>
        <w:contextualSpacing/>
        <w:jc w:val="both"/>
        <w:rPr>
          <w:rFonts w:ascii="Arial" w:hAnsi="Arial" w:cs="Arial"/>
        </w:rPr>
      </w:pPr>
      <w:r w:rsidRPr="008F4DD2">
        <w:rPr>
          <w:rFonts w:ascii="Arial" w:hAnsi="Arial" w:cs="Arial"/>
        </w:rPr>
        <w:tab/>
        <w:t xml:space="preserve">Para esto, se efectuará un plan comercial que consta de dos fases, en las cuales se implementarán los distintos módulos del SAIM. La distribución de los servicios se ha establecido según el nivel de impacto de éstos sobre las necesidades ya reconocidas </w:t>
      </w:r>
      <w:r w:rsidR="00123393" w:rsidRPr="008F4DD2">
        <w:rPr>
          <w:rFonts w:ascii="Arial" w:hAnsi="Arial" w:cs="Arial"/>
        </w:rPr>
        <w:t>y ponderadas</w:t>
      </w:r>
      <w:r w:rsidRPr="008F4DD2">
        <w:rPr>
          <w:rFonts w:ascii="Arial" w:hAnsi="Arial" w:cs="Arial"/>
        </w:rPr>
        <w:t xml:space="preserve"> en secciones pasadas.</w:t>
      </w:r>
    </w:p>
    <w:p w14:paraId="6598049D" w14:textId="77777777" w:rsidR="00434EB2" w:rsidRPr="008F4DD2" w:rsidRDefault="00434EB2" w:rsidP="00A51666">
      <w:pPr>
        <w:pStyle w:val="Style-2"/>
        <w:spacing w:line="360" w:lineRule="auto"/>
        <w:contextualSpacing/>
        <w:jc w:val="both"/>
        <w:rPr>
          <w:rFonts w:ascii="Arial" w:hAnsi="Arial" w:cs="Arial"/>
        </w:rPr>
      </w:pPr>
    </w:p>
    <w:p w14:paraId="13F5D52D" w14:textId="77777777"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En definitiva, se han utilizados dos criterios para justificar la estrategia comercial en el tiempo:</w:t>
      </w:r>
    </w:p>
    <w:p w14:paraId="58FFE687" w14:textId="77777777"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Satisfacer las necesidades</w:t>
      </w:r>
      <w:r w:rsidRPr="008F4DD2">
        <w:rPr>
          <w:rStyle w:val="Rimandonotaapidipagina"/>
          <w:rFonts w:ascii="Arial" w:hAnsi="Arial"/>
        </w:rPr>
        <w:footnoteReference w:id="11"/>
      </w:r>
      <w:r w:rsidRPr="008F4DD2">
        <w:rPr>
          <w:rFonts w:ascii="Arial" w:hAnsi="Arial" w:cs="Arial"/>
        </w:rPr>
        <w:t xml:space="preserve"> según prioridad, en el corto plazo.</w:t>
      </w:r>
    </w:p>
    <w:p w14:paraId="6C3BB84F" w14:textId="77777777" w:rsidR="00434EB2" w:rsidRPr="008F4DD2" w:rsidRDefault="00434EB2" w:rsidP="00A51666">
      <w:pPr>
        <w:pStyle w:val="Style-2"/>
        <w:numPr>
          <w:ilvl w:val="0"/>
          <w:numId w:val="28"/>
        </w:numPr>
        <w:spacing w:line="360" w:lineRule="auto"/>
        <w:contextualSpacing/>
        <w:jc w:val="both"/>
        <w:rPr>
          <w:rFonts w:ascii="Arial" w:hAnsi="Arial" w:cs="Arial"/>
        </w:rPr>
      </w:pPr>
      <w:r w:rsidRPr="008F4DD2">
        <w:rPr>
          <w:rFonts w:ascii="Arial" w:hAnsi="Arial" w:cs="Arial"/>
        </w:rPr>
        <w:t xml:space="preserve">Privilegiar aquellos módulos que impacten más a las necesidades </w:t>
      </w:r>
      <w:r w:rsidR="008F4DCB" w:rsidRPr="008F4DD2">
        <w:rPr>
          <w:rFonts w:ascii="Arial" w:hAnsi="Arial" w:cs="Arial"/>
        </w:rPr>
        <w:t>de mayor importancia</w:t>
      </w:r>
      <w:r w:rsidRPr="008F4DD2">
        <w:rPr>
          <w:rFonts w:ascii="Arial" w:hAnsi="Arial" w:cs="Arial"/>
        </w:rPr>
        <w:t>.</w:t>
      </w:r>
    </w:p>
    <w:p w14:paraId="4A1AA4C9" w14:textId="77777777" w:rsidR="00434EB2" w:rsidRPr="008F4DD2" w:rsidRDefault="00434EB2" w:rsidP="00A51666">
      <w:pPr>
        <w:pStyle w:val="Style-2"/>
        <w:spacing w:line="360" w:lineRule="auto"/>
        <w:contextualSpacing/>
        <w:jc w:val="both"/>
        <w:rPr>
          <w:rFonts w:ascii="Arial" w:hAnsi="Arial" w:cs="Arial"/>
        </w:rPr>
      </w:pPr>
    </w:p>
    <w:p w14:paraId="7B30970C" w14:textId="77777777" w:rsidR="00434EB2" w:rsidRPr="008F4DD2" w:rsidRDefault="00434EB2" w:rsidP="00A51666">
      <w:pPr>
        <w:pStyle w:val="Style-2"/>
        <w:spacing w:line="360" w:lineRule="auto"/>
        <w:ind w:firstLine="720"/>
        <w:contextualSpacing/>
        <w:jc w:val="both"/>
        <w:rPr>
          <w:rFonts w:ascii="Arial" w:hAnsi="Arial" w:cs="Arial"/>
        </w:rPr>
      </w:pPr>
      <w:r w:rsidRPr="008F4DD2">
        <w:rPr>
          <w:rFonts w:ascii="Arial" w:hAnsi="Arial" w:cs="Arial"/>
        </w:rPr>
        <w:t>Se espera implementar 3 servicio</w:t>
      </w:r>
      <w:r w:rsidR="00123393" w:rsidRPr="008F4DD2">
        <w:rPr>
          <w:rFonts w:ascii="Arial" w:hAnsi="Arial" w:cs="Arial"/>
        </w:rPr>
        <w:t>s en cada una de las fases y se ha desarrollado un modelo</w:t>
      </w:r>
      <w:r w:rsidR="00123393" w:rsidRPr="008F4DD2">
        <w:rPr>
          <w:rStyle w:val="Rimandonotaapidipagina"/>
          <w:rFonts w:ascii="Arial" w:hAnsi="Arial"/>
        </w:rPr>
        <w:footnoteReference w:id="12"/>
      </w:r>
      <w:r w:rsidR="00123393" w:rsidRPr="008F4DD2">
        <w:rPr>
          <w:rFonts w:ascii="Arial" w:hAnsi="Arial" w:cs="Arial"/>
        </w:rPr>
        <w:t xml:space="preserve"> para definir cuáles conformarán cada etapa, obteniendo como resultado la siguiente gráfica:</w:t>
      </w:r>
    </w:p>
    <w:p w14:paraId="121F9402" w14:textId="77777777" w:rsidR="00434EB2" w:rsidRPr="008F4DD2" w:rsidRDefault="00434EB2" w:rsidP="00A51666">
      <w:pPr>
        <w:pStyle w:val="Style-2"/>
        <w:spacing w:line="360" w:lineRule="auto"/>
        <w:contextualSpacing/>
        <w:jc w:val="both"/>
        <w:rPr>
          <w:rFonts w:ascii="Arial" w:hAnsi="Arial" w:cs="Arial"/>
        </w:rPr>
      </w:pPr>
    </w:p>
    <w:p w14:paraId="607DD2E3" w14:textId="77777777" w:rsidR="0019448D" w:rsidRDefault="0019448D" w:rsidP="00542433">
      <w:pPr>
        <w:pStyle w:val="Style-2"/>
        <w:spacing w:line="360" w:lineRule="auto"/>
        <w:contextualSpacing/>
        <w:jc w:val="center"/>
        <w:rPr>
          <w:rFonts w:ascii="Arial" w:hAnsi="Arial" w:cs="Arial"/>
        </w:rPr>
      </w:pPr>
      <w:r w:rsidRPr="008F4DD2">
        <w:rPr>
          <w:noProof/>
          <w:lang w:val="it-IT" w:eastAsia="it-IT"/>
        </w:rPr>
        <w:lastRenderedPageBreak/>
        <w:drawing>
          <wp:inline distT="0" distB="0" distL="0" distR="0" wp14:anchorId="78B442EB" wp14:editId="3678267C">
            <wp:extent cx="5943600" cy="2960155"/>
            <wp:effectExtent l="19050" t="0" r="0" b="0"/>
            <wp:docPr id="6"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3"/>
                    <a:srcRect/>
                    <a:stretch>
                      <a:fillRect/>
                    </a:stretch>
                  </pic:blipFill>
                  <pic:spPr bwMode="auto">
                    <a:xfrm>
                      <a:off x="0" y="0"/>
                      <a:ext cx="5944088" cy="2962031"/>
                    </a:xfrm>
                    <a:prstGeom prst="rect">
                      <a:avLst/>
                    </a:prstGeom>
                    <a:noFill/>
                    <a:ln w="9525">
                      <a:noFill/>
                      <a:miter lim="800000"/>
                      <a:headEnd/>
                      <a:tailEnd/>
                    </a:ln>
                  </pic:spPr>
                </pic:pic>
              </a:graphicData>
            </a:graphic>
          </wp:inline>
        </w:drawing>
      </w:r>
    </w:p>
    <w:p w14:paraId="56103737" w14:textId="77777777" w:rsidR="00542433" w:rsidRPr="00542433" w:rsidRDefault="00542433" w:rsidP="00542433">
      <w:pPr>
        <w:pStyle w:val="Style-2"/>
        <w:spacing w:line="360" w:lineRule="auto"/>
        <w:contextualSpacing/>
        <w:jc w:val="center"/>
        <w:rPr>
          <w:rFonts w:ascii="Arial" w:hAnsi="Arial" w:cs="Arial"/>
          <w:sz w:val="16"/>
          <w:szCs w:val="16"/>
        </w:rPr>
      </w:pPr>
      <w:r w:rsidRPr="00542433">
        <w:rPr>
          <w:rFonts w:ascii="Arial" w:hAnsi="Arial" w:cs="Arial"/>
          <w:sz w:val="16"/>
          <w:szCs w:val="16"/>
        </w:rPr>
        <w:t>Gráfico 10.1: Matriz de necesidades, ordenado por importancia y con fases de desarrollo</w:t>
      </w:r>
    </w:p>
    <w:p w14:paraId="47231046" w14:textId="77777777" w:rsidR="00FF4CA5" w:rsidRPr="008F4DD2" w:rsidRDefault="00FF4CA5" w:rsidP="00FF4CA5">
      <w:pPr>
        <w:pStyle w:val="3ernivelsubtitulotesis"/>
        <w:numPr>
          <w:ilvl w:val="0"/>
          <w:numId w:val="0"/>
        </w:numPr>
        <w:ind w:left="720"/>
      </w:pPr>
    </w:p>
    <w:p w14:paraId="2734185C" w14:textId="77777777" w:rsidR="00ED6598" w:rsidRPr="008F4DD2" w:rsidRDefault="00FF4CA5" w:rsidP="00FF4CA5">
      <w:pPr>
        <w:pStyle w:val="3ernivelsubtitulotesis"/>
      </w:pPr>
      <w:bookmarkStart w:id="80" w:name="_Toc320462486"/>
      <w:r w:rsidRPr="008F4DD2">
        <w:t>Estrategia corto plazo</w:t>
      </w:r>
      <w:bookmarkEnd w:id="80"/>
    </w:p>
    <w:p w14:paraId="14974D7A" w14:textId="77777777" w:rsidR="00ED6598" w:rsidRPr="008F4DD2" w:rsidRDefault="00ED6598" w:rsidP="00A51666">
      <w:pPr>
        <w:pStyle w:val="Style-2"/>
        <w:spacing w:line="360" w:lineRule="auto"/>
        <w:contextualSpacing/>
        <w:jc w:val="both"/>
        <w:rPr>
          <w:rFonts w:ascii="Arial" w:hAnsi="Arial" w:cs="Arial"/>
          <w:b/>
        </w:rPr>
      </w:pPr>
    </w:p>
    <w:p w14:paraId="0B8402D0"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Como pilares del negocio y sostenedores de la plataforma tecnológica, es que en una primera etapa se realizará la creación de tres servicios: Capacitación, Gestión y </w:t>
      </w:r>
      <w:r w:rsidR="00212CB5" w:rsidRPr="008F4DD2">
        <w:rPr>
          <w:rFonts w:ascii="Arial" w:hAnsi="Arial" w:cs="Arial"/>
        </w:rPr>
        <w:t>Proyección Financiera</w:t>
      </w:r>
      <w:r w:rsidRPr="008F4DD2">
        <w:rPr>
          <w:rFonts w:ascii="Arial" w:hAnsi="Arial" w:cs="Arial"/>
        </w:rPr>
        <w:t>.</w:t>
      </w:r>
    </w:p>
    <w:p w14:paraId="626C8F98" w14:textId="77777777" w:rsidR="00ED6598" w:rsidRPr="008F4DD2" w:rsidRDefault="00ED6598" w:rsidP="00A51666">
      <w:pPr>
        <w:pStyle w:val="Style-2"/>
        <w:spacing w:line="360" w:lineRule="auto"/>
        <w:contextualSpacing/>
        <w:jc w:val="both"/>
        <w:rPr>
          <w:rFonts w:ascii="Arial" w:hAnsi="Arial" w:cs="Arial"/>
        </w:rPr>
      </w:pPr>
    </w:p>
    <w:p w14:paraId="79CDB699"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Estos </w:t>
      </w:r>
      <w:r w:rsidR="00026395" w:rsidRPr="008F4DD2">
        <w:rPr>
          <w:rFonts w:ascii="Arial" w:hAnsi="Arial" w:cs="Arial"/>
        </w:rPr>
        <w:t>tendrán</w:t>
      </w:r>
      <w:r w:rsidRPr="008F4DD2">
        <w:rPr>
          <w:rFonts w:ascii="Arial" w:hAnsi="Arial" w:cs="Arial"/>
        </w:rPr>
        <w:t xml:space="preserve"> el objetivo de acaparar el mayor número clientes, dar a conocer la empresa y finalmente fidelizarlos. Es la gran razón del por</w:t>
      </w:r>
      <w:r w:rsidR="0019448D" w:rsidRPr="008F4DD2">
        <w:rPr>
          <w:rFonts w:ascii="Arial" w:hAnsi="Arial" w:cs="Arial"/>
        </w:rPr>
        <w:t xml:space="preserve"> qué</w:t>
      </w:r>
      <w:r w:rsidRPr="008F4DD2">
        <w:rPr>
          <w:rFonts w:ascii="Arial" w:hAnsi="Arial" w:cs="Arial"/>
        </w:rPr>
        <w:t xml:space="preserve"> se considerará una inversión, que bordea los 4 millones de pesos, para realizar campañas publicitarias.</w:t>
      </w:r>
    </w:p>
    <w:p w14:paraId="63E2F980" w14:textId="77777777" w:rsidR="00ED6598" w:rsidRPr="008F4DD2" w:rsidRDefault="00ED6598" w:rsidP="00A51666">
      <w:pPr>
        <w:pStyle w:val="Style-2"/>
        <w:spacing w:line="360" w:lineRule="auto"/>
        <w:contextualSpacing/>
        <w:jc w:val="both"/>
        <w:rPr>
          <w:rFonts w:ascii="Arial" w:hAnsi="Arial" w:cs="Arial"/>
        </w:rPr>
      </w:pPr>
    </w:p>
    <w:p w14:paraId="158A8F53"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Adicionalmente los precios asignados inicialmente para los servicios (</w:t>
      </w:r>
      <w:r w:rsidR="00502640" w:rsidRPr="008F4DD2">
        <w:rPr>
          <w:rFonts w:ascii="Arial" w:hAnsi="Arial" w:cs="Arial"/>
        </w:rPr>
        <w:t>Capacitación</w:t>
      </w:r>
      <w:r w:rsidRPr="008F4DD2">
        <w:rPr>
          <w:rFonts w:ascii="Arial" w:hAnsi="Arial" w:cs="Arial"/>
        </w:rPr>
        <w:t>: $</w:t>
      </w:r>
      <w:r w:rsidR="008E4B65">
        <w:rPr>
          <w:rFonts w:ascii="Arial" w:hAnsi="Arial" w:cs="Arial"/>
        </w:rPr>
        <w:t>18</w:t>
      </w:r>
      <w:r w:rsidRPr="008F4DD2">
        <w:rPr>
          <w:rFonts w:ascii="Arial" w:hAnsi="Arial" w:cs="Arial"/>
        </w:rPr>
        <w:t>0.000 por curso; Gestión: $</w:t>
      </w:r>
      <w:r w:rsidR="008E4B65">
        <w:rPr>
          <w:rFonts w:ascii="Arial" w:hAnsi="Arial" w:cs="Arial"/>
        </w:rPr>
        <w:t>50</w:t>
      </w:r>
      <w:r w:rsidRPr="008F4DD2">
        <w:rPr>
          <w:rFonts w:ascii="Arial" w:hAnsi="Arial" w:cs="Arial"/>
        </w:rPr>
        <w:t xml:space="preserve">.000 mensuales; </w:t>
      </w:r>
      <w:r w:rsidR="00212CB5" w:rsidRPr="008F4DD2">
        <w:rPr>
          <w:rFonts w:ascii="Arial" w:hAnsi="Arial" w:cs="Arial"/>
        </w:rPr>
        <w:t>Proyección Financiera</w:t>
      </w:r>
      <w:r w:rsidRPr="008F4DD2">
        <w:rPr>
          <w:rFonts w:ascii="Arial" w:hAnsi="Arial" w:cs="Arial"/>
        </w:rPr>
        <w:t>: $</w:t>
      </w:r>
      <w:r w:rsidR="008E4B65">
        <w:rPr>
          <w:rFonts w:ascii="Arial" w:hAnsi="Arial" w:cs="Arial"/>
        </w:rPr>
        <w:t>70</w:t>
      </w:r>
      <w:r w:rsidRPr="008F4DD2">
        <w:rPr>
          <w:rFonts w:ascii="Arial" w:hAnsi="Arial" w:cs="Arial"/>
        </w:rPr>
        <w:t xml:space="preserve">.000 </w:t>
      </w:r>
      <w:r w:rsidR="008E4B65">
        <w:rPr>
          <w:rFonts w:ascii="Arial" w:hAnsi="Arial" w:cs="Arial"/>
        </w:rPr>
        <w:t>anual</w:t>
      </w:r>
      <w:r w:rsidRPr="008F4DD2">
        <w:rPr>
          <w:rFonts w:ascii="Arial" w:hAnsi="Arial" w:cs="Arial"/>
        </w:rPr>
        <w:t xml:space="preserve">) </w:t>
      </w:r>
      <w:r w:rsidR="00026395" w:rsidRPr="008F4DD2">
        <w:rPr>
          <w:rFonts w:ascii="Arial" w:hAnsi="Arial" w:cs="Arial"/>
        </w:rPr>
        <w:t>están</w:t>
      </w:r>
      <w:r w:rsidRPr="008F4DD2">
        <w:rPr>
          <w:rFonts w:ascii="Arial" w:hAnsi="Arial" w:cs="Arial"/>
        </w:rPr>
        <w:t xml:space="preserve"> considerados en la realidad de los pequeños empresarios y como una forma de llamar la atención, es por eso el valor bastante </w:t>
      </w:r>
      <w:r w:rsidR="00026395" w:rsidRPr="008F4DD2">
        <w:rPr>
          <w:rFonts w:ascii="Arial" w:hAnsi="Arial" w:cs="Arial"/>
        </w:rPr>
        <w:t>accesible</w:t>
      </w:r>
      <w:r w:rsidRPr="008F4DD2">
        <w:rPr>
          <w:rFonts w:ascii="Arial" w:hAnsi="Arial" w:cs="Arial"/>
        </w:rPr>
        <w:t>.</w:t>
      </w:r>
    </w:p>
    <w:p w14:paraId="7FA9253C" w14:textId="77777777" w:rsidR="00ED6598" w:rsidRPr="008F4DD2" w:rsidRDefault="00ED6598" w:rsidP="00A51666">
      <w:pPr>
        <w:pStyle w:val="Style-2"/>
        <w:spacing w:line="360" w:lineRule="auto"/>
        <w:contextualSpacing/>
        <w:jc w:val="both"/>
        <w:rPr>
          <w:rFonts w:ascii="Arial" w:hAnsi="Arial" w:cs="Arial"/>
        </w:rPr>
      </w:pPr>
    </w:p>
    <w:p w14:paraId="170676F2"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crecimiento de la compañía se estimará y basará en los clientes que logre acaparar el servicio de Gestión (servicio núcleo) el cual se calcula que sea, dentro del </w:t>
      </w:r>
      <w:r w:rsidRPr="008F4DD2">
        <w:rPr>
          <w:rFonts w:ascii="Arial" w:hAnsi="Arial" w:cs="Arial"/>
        </w:rPr>
        <w:lastRenderedPageBreak/>
        <w:t xml:space="preserve">primer año, de </w:t>
      </w:r>
      <w:r w:rsidR="008E4B65">
        <w:rPr>
          <w:rFonts w:ascii="Arial" w:hAnsi="Arial" w:cs="Arial"/>
        </w:rPr>
        <w:t>10</w:t>
      </w:r>
      <w:r w:rsidRPr="008F4DD2">
        <w:rPr>
          <w:rFonts w:ascii="Arial" w:hAnsi="Arial" w:cs="Arial"/>
        </w:rPr>
        <w:t>0 clientes (30% de los clientes evaluados del filtro al premio Pyme y clasificados como “clientes objetivo”).</w:t>
      </w:r>
    </w:p>
    <w:p w14:paraId="6E0DD709" w14:textId="77777777" w:rsidR="00ED6598" w:rsidRPr="008F4DD2" w:rsidRDefault="00ED6598" w:rsidP="00A51666">
      <w:pPr>
        <w:pStyle w:val="Style-2"/>
        <w:spacing w:line="360" w:lineRule="auto"/>
        <w:contextualSpacing/>
        <w:jc w:val="both"/>
        <w:rPr>
          <w:rFonts w:ascii="Arial" w:hAnsi="Arial" w:cs="Arial"/>
        </w:rPr>
      </w:pPr>
    </w:p>
    <w:p w14:paraId="23FF6C28"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Bajo este criterio es que se estima que al menos el 90% de los nuevos afiliados van a requerir </w:t>
      </w:r>
      <w:r w:rsidR="00700E95" w:rsidRPr="008F4DD2">
        <w:rPr>
          <w:rFonts w:ascii="Arial" w:hAnsi="Arial" w:cs="Arial"/>
        </w:rPr>
        <w:t xml:space="preserve">el servicio de </w:t>
      </w:r>
      <w:r w:rsidR="00212CB5" w:rsidRPr="008F4DD2">
        <w:rPr>
          <w:rFonts w:ascii="Arial" w:hAnsi="Arial" w:cs="Arial"/>
        </w:rPr>
        <w:t>Proyección Financiera</w:t>
      </w:r>
      <w:r w:rsidRPr="008F4DD2">
        <w:rPr>
          <w:rFonts w:ascii="Arial" w:hAnsi="Arial" w:cs="Arial"/>
        </w:rPr>
        <w:t xml:space="preserve"> a un valor </w:t>
      </w:r>
      <w:r w:rsidR="00700E95" w:rsidRPr="008F4DD2">
        <w:rPr>
          <w:rFonts w:ascii="Arial" w:hAnsi="Arial" w:cs="Arial"/>
        </w:rPr>
        <w:t xml:space="preserve">calculado </w:t>
      </w:r>
      <w:r w:rsidRPr="008F4DD2">
        <w:rPr>
          <w:rFonts w:ascii="Arial" w:hAnsi="Arial" w:cs="Arial"/>
        </w:rPr>
        <w:t>de $</w:t>
      </w:r>
      <w:r w:rsidR="008E4B65">
        <w:rPr>
          <w:rFonts w:ascii="Arial" w:hAnsi="Arial" w:cs="Arial"/>
        </w:rPr>
        <w:t>70</w:t>
      </w:r>
      <w:r w:rsidRPr="008F4DD2">
        <w:rPr>
          <w:rFonts w:ascii="Arial" w:hAnsi="Arial" w:cs="Arial"/>
        </w:rPr>
        <w:t>.000</w:t>
      </w:r>
    </w:p>
    <w:p w14:paraId="18E505FD" w14:textId="77777777" w:rsidR="00ED6598" w:rsidRPr="008F4DD2" w:rsidRDefault="00ED6598" w:rsidP="00A51666">
      <w:pPr>
        <w:pStyle w:val="Style-2"/>
        <w:spacing w:line="360" w:lineRule="auto"/>
        <w:contextualSpacing/>
        <w:jc w:val="both"/>
        <w:rPr>
          <w:rFonts w:ascii="Arial" w:hAnsi="Arial" w:cs="Arial"/>
        </w:rPr>
      </w:pPr>
    </w:p>
    <w:p w14:paraId="25236B04"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El servicio de Capacitación se estimará de otra forma, ya que en ocasiones no estará orientado principalmente a los clientes del servicio de gestión, y este será castigado en su </w:t>
      </w:r>
      <w:r w:rsidR="00502640" w:rsidRPr="008F4DD2">
        <w:rPr>
          <w:rFonts w:ascii="Arial" w:hAnsi="Arial" w:cs="Arial"/>
        </w:rPr>
        <w:t>cálculo</w:t>
      </w:r>
      <w:r w:rsidRPr="008F4DD2">
        <w:rPr>
          <w:rFonts w:ascii="Arial" w:hAnsi="Arial" w:cs="Arial"/>
        </w:rPr>
        <w:t xml:space="preserve">, producto que no es el servicio principal. Se decidió lograr una cifra de </w:t>
      </w:r>
      <w:r w:rsidR="00B0434D">
        <w:rPr>
          <w:rFonts w:ascii="Arial" w:hAnsi="Arial" w:cs="Arial"/>
        </w:rPr>
        <w:t>240</w:t>
      </w:r>
      <w:r w:rsidRPr="008F4DD2">
        <w:rPr>
          <w:rFonts w:ascii="Arial" w:hAnsi="Arial" w:cs="Arial"/>
        </w:rPr>
        <w:t xml:space="preserve"> cursos</w:t>
      </w:r>
      <w:r w:rsidR="00B0434D">
        <w:rPr>
          <w:rFonts w:ascii="Arial" w:hAnsi="Arial" w:cs="Arial"/>
        </w:rPr>
        <w:t xml:space="preserve"> vendidos durante el primer año.</w:t>
      </w:r>
    </w:p>
    <w:p w14:paraId="5ACD4374" w14:textId="77777777" w:rsidR="00ED6598" w:rsidRPr="008F4DD2" w:rsidRDefault="00ED6598" w:rsidP="00A51666">
      <w:pPr>
        <w:pStyle w:val="Style-2"/>
        <w:spacing w:line="360" w:lineRule="auto"/>
        <w:contextualSpacing/>
        <w:jc w:val="both"/>
        <w:rPr>
          <w:rFonts w:ascii="Arial" w:hAnsi="Arial" w:cs="Arial"/>
        </w:rPr>
      </w:pPr>
    </w:p>
    <w:p w14:paraId="0FA1B287"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 xml:space="preserve">Se </w:t>
      </w:r>
      <w:r w:rsidR="00502640" w:rsidRPr="008F4DD2">
        <w:rPr>
          <w:rFonts w:ascii="Arial" w:hAnsi="Arial" w:cs="Arial"/>
        </w:rPr>
        <w:t>plantea</w:t>
      </w:r>
      <w:r w:rsidRPr="008F4DD2">
        <w:rPr>
          <w:rFonts w:ascii="Arial" w:hAnsi="Arial" w:cs="Arial"/>
        </w:rPr>
        <w:t xml:space="preserve"> un crecimiento del </w:t>
      </w:r>
      <w:r w:rsidR="00B0434D">
        <w:rPr>
          <w:rFonts w:ascii="Arial" w:hAnsi="Arial" w:cs="Arial"/>
        </w:rPr>
        <w:t>3</w:t>
      </w:r>
      <w:r w:rsidRPr="008F4DD2">
        <w:rPr>
          <w:rFonts w:ascii="Arial" w:hAnsi="Arial" w:cs="Arial"/>
        </w:rPr>
        <w:t xml:space="preserve">0% respecto a los clientes del servicio de gestión y la </w:t>
      </w:r>
      <w:r w:rsidR="00502640" w:rsidRPr="008F4DD2">
        <w:rPr>
          <w:rFonts w:ascii="Arial" w:hAnsi="Arial" w:cs="Arial"/>
        </w:rPr>
        <w:t>creación de 4 cursos E</w:t>
      </w:r>
      <w:r w:rsidRPr="008F4DD2">
        <w:rPr>
          <w:rFonts w:ascii="Arial" w:hAnsi="Arial" w:cs="Arial"/>
        </w:rPr>
        <w:t>-learning anuales con el fin de potenciar el servicio de capacitación y el de mantener una oferta tentativa teniendo una parrilla mas heterogénea.</w:t>
      </w:r>
    </w:p>
    <w:p w14:paraId="494AA269" w14:textId="77777777" w:rsidR="00ED6598" w:rsidRPr="008F4DD2" w:rsidRDefault="00ED6598" w:rsidP="00A51666">
      <w:pPr>
        <w:pStyle w:val="Style-2"/>
        <w:spacing w:line="360" w:lineRule="auto"/>
        <w:contextualSpacing/>
        <w:jc w:val="both"/>
        <w:rPr>
          <w:rFonts w:ascii="Arial" w:hAnsi="Arial" w:cs="Arial"/>
        </w:rPr>
      </w:pPr>
    </w:p>
    <w:p w14:paraId="4F4566EB" w14:textId="77777777" w:rsidR="00ED6598" w:rsidRPr="008F4DD2" w:rsidRDefault="00ED6598" w:rsidP="00A51666">
      <w:pPr>
        <w:pStyle w:val="Style-2"/>
        <w:spacing w:line="360" w:lineRule="auto"/>
        <w:contextualSpacing/>
        <w:jc w:val="both"/>
        <w:rPr>
          <w:rFonts w:ascii="Arial" w:hAnsi="Arial" w:cs="Arial"/>
          <w:b/>
        </w:rPr>
      </w:pPr>
      <w:r w:rsidRPr="008F4DD2">
        <w:rPr>
          <w:rFonts w:ascii="Arial" w:hAnsi="Arial" w:cs="Arial"/>
        </w:rPr>
        <w:tab/>
        <w:t>Además el presupuesto destinado a marketing y publicidad será de un 5% respecto a los ingresos anuales, con el fin de mantener a la marca presente.</w:t>
      </w:r>
    </w:p>
    <w:p w14:paraId="348A17DE" w14:textId="77777777" w:rsidR="00ED6598" w:rsidRPr="008F4DD2" w:rsidRDefault="00ED6598" w:rsidP="00A51666">
      <w:pPr>
        <w:pStyle w:val="Style-2"/>
        <w:spacing w:line="360" w:lineRule="auto"/>
        <w:contextualSpacing/>
        <w:jc w:val="both"/>
        <w:rPr>
          <w:rFonts w:ascii="Arial" w:hAnsi="Arial" w:cs="Arial"/>
          <w:b/>
        </w:rPr>
      </w:pPr>
    </w:p>
    <w:p w14:paraId="30C278F7" w14:textId="77777777" w:rsidR="00ED6598" w:rsidRPr="008F4DD2" w:rsidRDefault="00FF4CA5" w:rsidP="00FF4CA5">
      <w:pPr>
        <w:pStyle w:val="3ernivelsubtitulotesis"/>
      </w:pPr>
      <w:bookmarkStart w:id="81" w:name="_Toc320462487"/>
      <w:r w:rsidRPr="008F4DD2">
        <w:t>Estrategia mediano/largo plazo</w:t>
      </w:r>
      <w:bookmarkEnd w:id="81"/>
    </w:p>
    <w:p w14:paraId="2FA762FD" w14:textId="77777777" w:rsidR="00A86A9B" w:rsidRPr="008F4DD2" w:rsidRDefault="00A86A9B" w:rsidP="00A51666">
      <w:pPr>
        <w:pStyle w:val="Style-2"/>
        <w:spacing w:line="360" w:lineRule="auto"/>
        <w:contextualSpacing/>
        <w:jc w:val="both"/>
        <w:rPr>
          <w:rFonts w:ascii="Arial" w:hAnsi="Arial" w:cs="Arial"/>
          <w:b/>
        </w:rPr>
      </w:pPr>
    </w:p>
    <w:p w14:paraId="438D53C9"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En el mediano plazo (entre los 18 y 24 meses de iniciado) se continuará con el servicio de Asesoría, ya que este vendrá a complementar los anteriores permitiendo poder hacerse cargo de gran parte de las necesidades y prácticas que se irán desarrollando a través de la plataforma. Se calcula que el 50% del número de clientes será el que solicitará un servicio de asesoría, pudiendo los clientes del sistema adquirir más de una asesoría.</w:t>
      </w:r>
    </w:p>
    <w:p w14:paraId="1FD411A0" w14:textId="77777777" w:rsidR="00ED6598" w:rsidRPr="008F4DD2" w:rsidRDefault="00ED6598" w:rsidP="00A51666">
      <w:pPr>
        <w:pStyle w:val="Style-2"/>
        <w:spacing w:line="360" w:lineRule="auto"/>
        <w:contextualSpacing/>
        <w:jc w:val="both"/>
        <w:rPr>
          <w:rFonts w:ascii="Arial" w:hAnsi="Arial" w:cs="Arial"/>
        </w:rPr>
      </w:pPr>
    </w:p>
    <w:p w14:paraId="25B4E52B"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tab/>
        <w:t>El precio es subjetivo, ya que estas asesorías serán realizadas por terceros a través de la empresa, pero se est</w:t>
      </w:r>
      <w:r w:rsidR="00B0434D">
        <w:rPr>
          <w:rFonts w:ascii="Arial" w:hAnsi="Arial" w:cs="Arial"/>
        </w:rPr>
        <w:t>ima que en promedio se ganará $10</w:t>
      </w:r>
      <w:r w:rsidRPr="008F4DD2">
        <w:rPr>
          <w:rFonts w:ascii="Arial" w:hAnsi="Arial" w:cs="Arial"/>
        </w:rPr>
        <w:t>0.000 por servicio prestado.</w:t>
      </w:r>
    </w:p>
    <w:p w14:paraId="27C86562" w14:textId="77777777" w:rsidR="00ED6598" w:rsidRPr="008F4DD2" w:rsidRDefault="00ED6598" w:rsidP="00A51666">
      <w:pPr>
        <w:pStyle w:val="Style-2"/>
        <w:spacing w:line="360" w:lineRule="auto"/>
        <w:contextualSpacing/>
        <w:jc w:val="both"/>
        <w:rPr>
          <w:rFonts w:ascii="Arial" w:hAnsi="Arial" w:cs="Arial"/>
        </w:rPr>
      </w:pPr>
    </w:p>
    <w:p w14:paraId="4DE6345F" w14:textId="77777777" w:rsidR="00ED6598" w:rsidRPr="008F4DD2" w:rsidRDefault="00ED6598" w:rsidP="00A51666">
      <w:pPr>
        <w:pStyle w:val="Style-2"/>
        <w:spacing w:line="360" w:lineRule="auto"/>
        <w:contextualSpacing/>
        <w:jc w:val="both"/>
        <w:rPr>
          <w:rFonts w:ascii="Arial" w:hAnsi="Arial" w:cs="Arial"/>
        </w:rPr>
      </w:pPr>
      <w:r w:rsidRPr="008F4DD2">
        <w:rPr>
          <w:rFonts w:ascii="Arial" w:hAnsi="Arial" w:cs="Arial"/>
        </w:rPr>
        <w:lastRenderedPageBreak/>
        <w:tab/>
        <w:t>En el largo plazo (entre los 24 y 48 meses de iniciado) se completará la parrilla de servicios planteados, dando la puesta en marcha de la Red Social y Certificación. Este último se estimará de la misma forma que el servicio de asesoría y se calcula un precio de $</w:t>
      </w:r>
      <w:r w:rsidR="00B0434D">
        <w:rPr>
          <w:rFonts w:ascii="Arial" w:hAnsi="Arial" w:cs="Arial"/>
        </w:rPr>
        <w:t>5</w:t>
      </w:r>
      <w:r w:rsidRPr="008F4DD2">
        <w:rPr>
          <w:rFonts w:ascii="Arial" w:hAnsi="Arial" w:cs="Arial"/>
        </w:rPr>
        <w:t>0.000 por proceso de certificación.</w:t>
      </w:r>
    </w:p>
    <w:p w14:paraId="1373FD33" w14:textId="77777777" w:rsidR="00ED6598" w:rsidRPr="008F4DD2" w:rsidRDefault="00ED6598" w:rsidP="00A51666">
      <w:pPr>
        <w:pStyle w:val="Style-2"/>
        <w:spacing w:line="360" w:lineRule="auto"/>
        <w:contextualSpacing/>
        <w:jc w:val="both"/>
        <w:rPr>
          <w:rFonts w:ascii="Arial" w:hAnsi="Arial" w:cs="Arial"/>
        </w:rPr>
      </w:pPr>
    </w:p>
    <w:p w14:paraId="63C55B73" w14:textId="77777777" w:rsidR="00ED6598" w:rsidRPr="008F4DD2" w:rsidRDefault="00700E95" w:rsidP="00A51666">
      <w:pPr>
        <w:pStyle w:val="Style-2"/>
        <w:spacing w:line="360" w:lineRule="auto"/>
        <w:contextualSpacing/>
        <w:jc w:val="both"/>
        <w:rPr>
          <w:rFonts w:ascii="Arial" w:hAnsi="Arial" w:cs="Arial"/>
        </w:rPr>
      </w:pPr>
      <w:r w:rsidRPr="008F4DD2">
        <w:rPr>
          <w:rFonts w:ascii="Arial" w:hAnsi="Arial" w:cs="Arial"/>
        </w:rPr>
        <w:tab/>
        <w:t xml:space="preserve">Con la puesta en marcha del servicio de Red Social se dará culmine a una estructura robusta de servicios, por lo que se calcula que el 70% de los clientes afiliados al servicio de gestión pasaran a </w:t>
      </w:r>
      <w:r w:rsidR="00502640" w:rsidRPr="008F4DD2">
        <w:rPr>
          <w:rFonts w:ascii="Arial" w:hAnsi="Arial" w:cs="Arial"/>
        </w:rPr>
        <w:t>adquirirlo</w:t>
      </w:r>
      <w:r w:rsidRPr="008F4DD2">
        <w:rPr>
          <w:rFonts w:ascii="Arial" w:hAnsi="Arial" w:cs="Arial"/>
        </w:rPr>
        <w:t xml:space="preserve"> por un costo mensual de $</w:t>
      </w:r>
      <w:r w:rsidR="00B0434D">
        <w:rPr>
          <w:rFonts w:ascii="Arial" w:hAnsi="Arial" w:cs="Arial"/>
        </w:rPr>
        <w:t>10</w:t>
      </w:r>
      <w:r w:rsidRPr="008F4DD2">
        <w:rPr>
          <w:rFonts w:ascii="Arial" w:hAnsi="Arial" w:cs="Arial"/>
        </w:rPr>
        <w:t>.000.</w:t>
      </w:r>
    </w:p>
    <w:p w14:paraId="25524763" w14:textId="77777777" w:rsidR="00A86A9B" w:rsidRPr="008F4DD2" w:rsidRDefault="00A86A9B" w:rsidP="00A51666">
      <w:pPr>
        <w:pStyle w:val="Style-2"/>
        <w:spacing w:line="360" w:lineRule="auto"/>
        <w:contextualSpacing/>
        <w:jc w:val="both"/>
        <w:rPr>
          <w:rFonts w:ascii="Arial" w:hAnsi="Arial" w:cs="Arial"/>
          <w:b/>
        </w:rPr>
      </w:pPr>
    </w:p>
    <w:p w14:paraId="60895710" w14:textId="77777777" w:rsidR="00F64971" w:rsidRPr="008F4DD2" w:rsidRDefault="00F64971" w:rsidP="00FF4CA5">
      <w:pPr>
        <w:pStyle w:val="TITULOTESIS"/>
      </w:pPr>
      <w:bookmarkStart w:id="82" w:name="_EVALUACIÓN_ECONÓMICA"/>
      <w:bookmarkEnd w:id="82"/>
      <w:r w:rsidRPr="008F4DD2">
        <w:br w:type="page"/>
      </w:r>
      <w:bookmarkStart w:id="83" w:name="_Toc320462488"/>
      <w:r w:rsidRPr="008F4DD2">
        <w:lastRenderedPageBreak/>
        <w:t>EVALUACIÓN ECONÓMICA</w:t>
      </w:r>
      <w:bookmarkEnd w:id="83"/>
    </w:p>
    <w:p w14:paraId="0FDDE033" w14:textId="77777777" w:rsidR="00F64971" w:rsidRPr="008F4DD2" w:rsidRDefault="00F64971" w:rsidP="00A51666">
      <w:pPr>
        <w:pStyle w:val="Style-2"/>
        <w:spacing w:line="360" w:lineRule="auto"/>
        <w:contextualSpacing/>
        <w:jc w:val="both"/>
        <w:rPr>
          <w:rFonts w:ascii="Arial" w:hAnsi="Arial" w:cs="Arial"/>
        </w:rPr>
      </w:pPr>
    </w:p>
    <w:p w14:paraId="4DEEC0C5"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 xml:space="preserve">En este capítulo se analizarán los ingresos y egresos del </w:t>
      </w:r>
      <w:r w:rsidR="00FF2466">
        <w:rPr>
          <w:rFonts w:ascii="Arial" w:hAnsi="Arial" w:cs="Arial"/>
        </w:rPr>
        <w:t>negocio</w:t>
      </w:r>
      <w:r w:rsidRPr="008F4DD2">
        <w:rPr>
          <w:rFonts w:ascii="Arial" w:hAnsi="Arial" w:cs="Arial"/>
        </w:rPr>
        <w:t>, proyectándolos en el tiem</w:t>
      </w:r>
      <w:r w:rsidR="00FF2466">
        <w:rPr>
          <w:rFonts w:ascii="Arial" w:hAnsi="Arial" w:cs="Arial"/>
        </w:rPr>
        <w:t>po, con el fin de establecer la</w:t>
      </w:r>
      <w:r w:rsidRPr="008F4DD2">
        <w:rPr>
          <w:rFonts w:ascii="Arial" w:hAnsi="Arial" w:cs="Arial"/>
        </w:rPr>
        <w:t xml:space="preserve"> rentabilidad de este. Para esto, se genera un flujo de caja con un horizonte de 6 años, plasmando las posibles alternativas</w:t>
      </w:r>
      <w:r w:rsidR="00FF2466">
        <w:rPr>
          <w:rFonts w:ascii="Arial" w:hAnsi="Arial" w:cs="Arial"/>
        </w:rPr>
        <w:t>,</w:t>
      </w:r>
      <w:r w:rsidRPr="008F4DD2">
        <w:rPr>
          <w:rFonts w:ascii="Arial" w:hAnsi="Arial" w:cs="Arial"/>
        </w:rPr>
        <w:t xml:space="preserve"> en términos de venta y financiamiento. </w:t>
      </w:r>
    </w:p>
    <w:p w14:paraId="5B6620E7" w14:textId="77777777" w:rsidR="00F64971" w:rsidRPr="008F4DD2" w:rsidRDefault="00F64971" w:rsidP="00A51666">
      <w:pPr>
        <w:pStyle w:val="Style-2"/>
        <w:spacing w:line="360" w:lineRule="auto"/>
        <w:contextualSpacing/>
        <w:jc w:val="both"/>
        <w:rPr>
          <w:rFonts w:ascii="Arial" w:hAnsi="Arial" w:cs="Arial"/>
        </w:rPr>
      </w:pPr>
    </w:p>
    <w:p w14:paraId="780927DD" w14:textId="77777777" w:rsidR="00F64971"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los resultados obtenido en esta sección, se trazará</w:t>
      </w:r>
      <w:r w:rsidR="00FF2466">
        <w:rPr>
          <w:rFonts w:ascii="Arial" w:hAnsi="Arial" w:cs="Arial"/>
        </w:rPr>
        <w:t>n</w:t>
      </w:r>
      <w:r w:rsidRPr="008F4DD2">
        <w:rPr>
          <w:rFonts w:ascii="Arial" w:hAnsi="Arial" w:cs="Arial"/>
        </w:rPr>
        <w:t xml:space="preserve"> la estrategia comercial del negocio y sus posibles alterativas de expansión.</w:t>
      </w:r>
    </w:p>
    <w:p w14:paraId="124B4359" w14:textId="77777777" w:rsidR="0043790B" w:rsidRPr="008F4DD2" w:rsidRDefault="0043790B" w:rsidP="00A51666">
      <w:pPr>
        <w:pStyle w:val="Style-2"/>
        <w:spacing w:line="360" w:lineRule="auto"/>
        <w:ind w:firstLine="720"/>
        <w:contextualSpacing/>
        <w:jc w:val="both"/>
        <w:rPr>
          <w:rFonts w:ascii="Arial" w:hAnsi="Arial" w:cs="Arial"/>
        </w:rPr>
      </w:pPr>
    </w:p>
    <w:p w14:paraId="6C635CC2" w14:textId="77777777" w:rsidR="00F64971" w:rsidRPr="008F4DD2" w:rsidRDefault="00F64971" w:rsidP="00FF4CA5">
      <w:pPr>
        <w:pStyle w:val="Paragrafoelenco"/>
        <w:spacing w:line="360" w:lineRule="auto"/>
        <w:ind w:left="0"/>
        <w:contextualSpacing/>
        <w:jc w:val="both"/>
        <w:outlineLvl w:val="1"/>
        <w:rPr>
          <w:rFonts w:ascii="Arial" w:hAnsi="Arial" w:cs="Arial"/>
          <w:b/>
          <w:vanish/>
          <w:lang w:val="es-CL" w:eastAsia="es-CL"/>
        </w:rPr>
      </w:pPr>
      <w:bookmarkStart w:id="84" w:name="_Toc279935126"/>
      <w:bookmarkStart w:id="85" w:name="_Toc279935184"/>
      <w:bookmarkStart w:id="86" w:name="_Toc279935249"/>
      <w:bookmarkStart w:id="87" w:name="_Toc280014480"/>
      <w:bookmarkStart w:id="88" w:name="_Toc280014536"/>
      <w:bookmarkStart w:id="89" w:name="_Toc280015913"/>
      <w:bookmarkStart w:id="90" w:name="_Toc280015962"/>
      <w:bookmarkStart w:id="91" w:name="_Toc280016534"/>
      <w:bookmarkStart w:id="92" w:name="_Toc280046968"/>
      <w:bookmarkStart w:id="93" w:name="_Toc288054503"/>
      <w:bookmarkStart w:id="94" w:name="_Toc295157036"/>
      <w:bookmarkStart w:id="95" w:name="_Toc300254119"/>
      <w:bookmarkStart w:id="96" w:name="_Toc300254198"/>
      <w:bookmarkStart w:id="97" w:name="_Toc300254320"/>
      <w:bookmarkStart w:id="98" w:name="_Toc300254392"/>
      <w:bookmarkStart w:id="99" w:name="_Toc300254676"/>
      <w:bookmarkStart w:id="100" w:name="_Toc300316458"/>
      <w:bookmarkStart w:id="101" w:name="_Toc300316523"/>
      <w:bookmarkStart w:id="102" w:name="_Toc301627473"/>
      <w:bookmarkStart w:id="103" w:name="_Toc301627546"/>
      <w:bookmarkStart w:id="104" w:name="_Toc301628336"/>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p>
    <w:p w14:paraId="3AEA7DDB" w14:textId="77777777" w:rsidR="00F64971" w:rsidRPr="008F4DD2" w:rsidRDefault="00FF4CA5" w:rsidP="00FF4CA5">
      <w:pPr>
        <w:pStyle w:val="Subttulotesis"/>
        <w:rPr>
          <w:lang w:val="es-CL"/>
        </w:rPr>
      </w:pPr>
      <w:bookmarkStart w:id="105" w:name="_Toc320462489"/>
      <w:r w:rsidRPr="008F4DD2">
        <w:rPr>
          <w:lang w:val="es-CL"/>
        </w:rPr>
        <w:t>Estructura de costos e inversión</w:t>
      </w:r>
      <w:bookmarkEnd w:id="105"/>
    </w:p>
    <w:p w14:paraId="50EB0C4E" w14:textId="77777777" w:rsidR="00F64971" w:rsidRPr="008F4DD2" w:rsidRDefault="00F64971" w:rsidP="00A51666">
      <w:pPr>
        <w:pStyle w:val="Style-2"/>
        <w:spacing w:line="360" w:lineRule="auto"/>
        <w:contextualSpacing/>
        <w:jc w:val="both"/>
        <w:rPr>
          <w:rFonts w:ascii="Arial" w:hAnsi="Arial" w:cs="Arial"/>
          <w:b/>
        </w:rPr>
      </w:pPr>
    </w:p>
    <w:p w14:paraId="6443ECB1"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La estructura de costos se divide en los costos fijos y variables. Para este proyecto los </w:t>
      </w:r>
      <w:r w:rsidR="00FF2466">
        <w:rPr>
          <w:rFonts w:ascii="Arial" w:hAnsi="Arial" w:cs="Arial"/>
        </w:rPr>
        <w:t>primeros</w:t>
      </w:r>
      <w:r w:rsidRPr="008F4DD2">
        <w:rPr>
          <w:rFonts w:ascii="Arial" w:hAnsi="Arial" w:cs="Arial"/>
        </w:rPr>
        <w:t xml:space="preserve"> resultan más importantes que los </w:t>
      </w:r>
      <w:r w:rsidR="00FF2466">
        <w:rPr>
          <w:rFonts w:ascii="Arial" w:hAnsi="Arial" w:cs="Arial"/>
        </w:rPr>
        <w:t>segundos</w:t>
      </w:r>
      <w:r w:rsidRPr="008F4DD2">
        <w:rPr>
          <w:rFonts w:ascii="Arial" w:hAnsi="Arial" w:cs="Arial"/>
        </w:rPr>
        <w:t xml:space="preserve">, principalmente por lo intangible de los servicios ofrecidos, que hacen que los costos operacionales sean bajos, </w:t>
      </w:r>
      <w:r w:rsidR="00FF2466">
        <w:rPr>
          <w:rFonts w:ascii="Arial" w:hAnsi="Arial" w:cs="Arial"/>
        </w:rPr>
        <w:t>en comparación al gasto fijo de cada</w:t>
      </w:r>
      <w:r w:rsidRPr="008F4DD2">
        <w:rPr>
          <w:rFonts w:ascii="Arial" w:hAnsi="Arial" w:cs="Arial"/>
        </w:rPr>
        <w:t xml:space="preserve"> período.</w:t>
      </w:r>
    </w:p>
    <w:p w14:paraId="1CDC32C5" w14:textId="77777777" w:rsidR="00F64971" w:rsidRPr="008F4DD2" w:rsidRDefault="00F64971" w:rsidP="00A51666">
      <w:pPr>
        <w:pStyle w:val="Style-2"/>
        <w:spacing w:line="360" w:lineRule="auto"/>
        <w:ind w:firstLine="720"/>
        <w:contextualSpacing/>
        <w:jc w:val="both"/>
        <w:rPr>
          <w:rFonts w:ascii="Arial" w:hAnsi="Arial" w:cs="Arial"/>
        </w:rPr>
      </w:pPr>
    </w:p>
    <w:p w14:paraId="46947BB2" w14:textId="77777777" w:rsidR="00F64971" w:rsidRPr="008F4DD2" w:rsidRDefault="000C60D1" w:rsidP="00A51666">
      <w:pPr>
        <w:pStyle w:val="Style-2"/>
        <w:spacing w:line="360" w:lineRule="auto"/>
        <w:ind w:firstLine="720"/>
        <w:contextualSpacing/>
        <w:jc w:val="both"/>
        <w:rPr>
          <w:rFonts w:ascii="Arial" w:hAnsi="Arial" w:cs="Arial"/>
        </w:rPr>
      </w:pPr>
      <w:r>
        <w:rPr>
          <w:rFonts w:ascii="Arial" w:hAnsi="Arial" w:cs="Arial"/>
        </w:rPr>
        <w:t>El</w:t>
      </w:r>
      <w:r w:rsidR="00F64971" w:rsidRPr="008F4DD2">
        <w:rPr>
          <w:rFonts w:ascii="Arial" w:hAnsi="Arial" w:cs="Arial"/>
        </w:rPr>
        <w:t xml:space="preserve"> gasto operacional tiene relación con el costo de venta, el cual equivale a un 0,5% del total de ventas; y la inversión que se realiza en marketing, que alcanza el 5% de los ingresos por venta.</w:t>
      </w:r>
    </w:p>
    <w:p w14:paraId="495A241F" w14:textId="77777777" w:rsidR="00F64971" w:rsidRDefault="00F64971" w:rsidP="00A51666">
      <w:pPr>
        <w:pStyle w:val="Style-2"/>
        <w:spacing w:line="360" w:lineRule="auto"/>
        <w:ind w:firstLine="720"/>
        <w:contextualSpacing/>
        <w:jc w:val="both"/>
        <w:rPr>
          <w:rFonts w:ascii="Arial" w:hAnsi="Arial" w:cs="Arial"/>
        </w:rPr>
      </w:pPr>
    </w:p>
    <w:p w14:paraId="2228858A" w14:textId="5F92421E" w:rsidR="002A50E3" w:rsidRDefault="002A50E3" w:rsidP="00A51666">
      <w:pPr>
        <w:pStyle w:val="Style-2"/>
        <w:spacing w:line="360" w:lineRule="auto"/>
        <w:ind w:firstLine="720"/>
        <w:contextualSpacing/>
        <w:jc w:val="both"/>
        <w:rPr>
          <w:rFonts w:ascii="Arial" w:hAnsi="Arial" w:cs="Arial"/>
        </w:rPr>
      </w:pPr>
      <w:r>
        <w:rPr>
          <w:rFonts w:ascii="Arial" w:hAnsi="Arial" w:cs="Arial"/>
        </w:rPr>
        <w:t>Se proyecta que los costos por personal crecerán progresivamente a tasa de 1</w:t>
      </w:r>
      <w:r w:rsidR="0049796A">
        <w:rPr>
          <w:rFonts w:ascii="Arial" w:hAnsi="Arial" w:cs="Arial"/>
        </w:rPr>
        <w:t>0</w:t>
      </w:r>
      <w:r>
        <w:rPr>
          <w:rFonts w:ascii="Arial" w:hAnsi="Arial" w:cs="Arial"/>
        </w:rPr>
        <w:t>%, anual, asumiendo eventuales incorporaciones, bonos p</w:t>
      </w:r>
      <w:r w:rsidR="0049796A">
        <w:rPr>
          <w:rFonts w:ascii="Arial" w:hAnsi="Arial" w:cs="Arial"/>
        </w:rPr>
        <w:t>or desempeño u otros beneficios relacionados con el capital humano.</w:t>
      </w:r>
    </w:p>
    <w:p w14:paraId="0797D587" w14:textId="3E3512DE" w:rsidR="002A50E3" w:rsidRDefault="002A50E3" w:rsidP="00A51666">
      <w:pPr>
        <w:pStyle w:val="Style-2"/>
        <w:spacing w:line="360" w:lineRule="auto"/>
        <w:ind w:firstLine="720"/>
        <w:contextualSpacing/>
        <w:jc w:val="both"/>
        <w:rPr>
          <w:rFonts w:ascii="Arial" w:hAnsi="Arial" w:cs="Arial"/>
        </w:rPr>
      </w:pPr>
      <w:r>
        <w:rPr>
          <w:rFonts w:ascii="Arial" w:hAnsi="Arial" w:cs="Arial"/>
        </w:rPr>
        <w:t>Además, el resto de los costros fijos crecerá en un 5% por año, para reflejar el aumento de los gastos, product</w:t>
      </w:r>
      <w:r w:rsidR="0049796A">
        <w:rPr>
          <w:rFonts w:ascii="Arial" w:hAnsi="Arial" w:cs="Arial"/>
        </w:rPr>
        <w:t>o del crecimiento de la empresa y fluctuaciones en los precios.</w:t>
      </w:r>
    </w:p>
    <w:p w14:paraId="66E76013" w14:textId="77777777" w:rsidR="002A50E3" w:rsidRPr="002A50E3" w:rsidRDefault="002A50E3" w:rsidP="00A51666">
      <w:pPr>
        <w:pStyle w:val="Style-2"/>
        <w:spacing w:line="360" w:lineRule="auto"/>
        <w:ind w:firstLine="720"/>
        <w:contextualSpacing/>
        <w:jc w:val="both"/>
      </w:pPr>
    </w:p>
    <w:p w14:paraId="555DB668"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 se presenta cómo se distribuyen los costos por diferentes ítems, separados en costos fijos, variables e inversión:</w:t>
      </w:r>
    </w:p>
    <w:p w14:paraId="072B9724" w14:textId="77777777" w:rsidR="0045109C" w:rsidRDefault="0045109C" w:rsidP="00A51666">
      <w:pPr>
        <w:pStyle w:val="Style-2"/>
        <w:spacing w:line="360" w:lineRule="auto"/>
        <w:ind w:firstLine="720"/>
        <w:contextualSpacing/>
        <w:jc w:val="both"/>
        <w:rPr>
          <w:rFonts w:ascii="Arial" w:hAnsi="Arial" w:cs="Arial"/>
          <w:color w:val="C00000"/>
        </w:rPr>
      </w:pPr>
    </w:p>
    <w:p w14:paraId="2E51EE03" w14:textId="77777777" w:rsidR="0045109C" w:rsidRDefault="0045109C" w:rsidP="00A51666">
      <w:pPr>
        <w:pStyle w:val="Style-2"/>
        <w:spacing w:line="360" w:lineRule="auto"/>
        <w:ind w:firstLine="720"/>
        <w:contextualSpacing/>
        <w:jc w:val="both"/>
        <w:rPr>
          <w:rFonts w:ascii="Arial" w:hAnsi="Arial" w:cs="Arial"/>
          <w:color w:val="C00000"/>
        </w:rPr>
      </w:pPr>
    </w:p>
    <w:p w14:paraId="1824A9D5" w14:textId="77777777" w:rsidR="0045109C" w:rsidRPr="008F4DD2" w:rsidRDefault="0045109C" w:rsidP="00A51666">
      <w:pPr>
        <w:pStyle w:val="Style-2"/>
        <w:spacing w:line="360" w:lineRule="auto"/>
        <w:ind w:firstLine="720"/>
        <w:contextualSpacing/>
        <w:jc w:val="both"/>
        <w:rPr>
          <w:rFonts w:ascii="Arial" w:hAnsi="Arial" w:cs="Arial"/>
          <w:color w:val="C00000"/>
        </w:rPr>
      </w:pPr>
    </w:p>
    <w:tbl>
      <w:tblPr>
        <w:tblW w:w="6534" w:type="dxa"/>
        <w:jc w:val="center"/>
        <w:tblInd w:w="57" w:type="dxa"/>
        <w:tblCellMar>
          <w:left w:w="70" w:type="dxa"/>
          <w:right w:w="70" w:type="dxa"/>
        </w:tblCellMar>
        <w:tblLook w:val="04A0" w:firstRow="1" w:lastRow="0" w:firstColumn="1" w:lastColumn="0" w:noHBand="0" w:noVBand="1"/>
      </w:tblPr>
      <w:tblGrid>
        <w:gridCol w:w="3100"/>
        <w:gridCol w:w="1820"/>
        <w:gridCol w:w="1614"/>
      </w:tblGrid>
      <w:tr w:rsidR="00CF62B0" w:rsidRPr="00CF62B0" w14:paraId="190B6064" w14:textId="77777777" w:rsidTr="00CF62B0">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51940175"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COSTO FIJO</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3608BE5F" w14:textId="77777777" w:rsidR="00CF62B0" w:rsidRPr="00CF62B0" w:rsidRDefault="00CF62B0" w:rsidP="00CF62B0">
            <w:pPr>
              <w:jc w:val="center"/>
              <w:rPr>
                <w:rFonts w:ascii="Calibri" w:hAnsi="Calibri" w:cs="Calibri"/>
                <w:b/>
                <w:bCs/>
                <w:color w:val="FFFFFF"/>
                <w:lang w:val="es-CL" w:eastAsia="es-CL"/>
              </w:rPr>
            </w:pPr>
            <w:r w:rsidRPr="00CF62B0">
              <w:rPr>
                <w:rFonts w:ascii="Calibri" w:hAnsi="Calibri" w:cs="Calibri"/>
                <w:b/>
                <w:bCs/>
                <w:color w:val="FFFFFF"/>
                <w:lang w:val="es-CL" w:eastAsia="es-CL"/>
              </w:rPr>
              <w:t>MENSUAL</w:t>
            </w:r>
          </w:p>
        </w:tc>
        <w:tc>
          <w:tcPr>
            <w:tcW w:w="1614" w:type="dxa"/>
            <w:tcBorders>
              <w:top w:val="single" w:sz="4" w:space="0" w:color="C2D69A"/>
              <w:left w:val="nil"/>
              <w:bottom w:val="single" w:sz="4" w:space="0" w:color="C2D69A"/>
              <w:right w:val="nil"/>
            </w:tcBorders>
            <w:shd w:val="clear" w:color="9BBB59" w:fill="9BBB59"/>
            <w:noWrap/>
            <w:vAlign w:val="bottom"/>
            <w:hideMark/>
          </w:tcPr>
          <w:p w14:paraId="087C0653"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ANUAL</w:t>
            </w:r>
          </w:p>
        </w:tc>
      </w:tr>
      <w:tr w:rsidR="00CF62B0" w:rsidRPr="00CF62B0" w14:paraId="56CF75D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7DA5AE"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 GASTOS COMUNES</w:t>
            </w:r>
          </w:p>
        </w:tc>
        <w:tc>
          <w:tcPr>
            <w:tcW w:w="1820" w:type="dxa"/>
            <w:tcBorders>
              <w:top w:val="nil"/>
              <w:left w:val="nil"/>
              <w:bottom w:val="single" w:sz="4" w:space="0" w:color="C2D69A"/>
              <w:right w:val="single" w:sz="4" w:space="0" w:color="C2D69A"/>
            </w:tcBorders>
            <w:shd w:val="clear" w:color="auto" w:fill="auto"/>
            <w:noWrap/>
            <w:vAlign w:val="bottom"/>
            <w:hideMark/>
          </w:tcPr>
          <w:p w14:paraId="4349FDBF"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c>
          <w:tcPr>
            <w:tcW w:w="1614" w:type="dxa"/>
            <w:tcBorders>
              <w:top w:val="nil"/>
              <w:left w:val="nil"/>
              <w:bottom w:val="single" w:sz="4" w:space="0" w:color="C2D69A"/>
              <w:right w:val="nil"/>
            </w:tcBorders>
            <w:shd w:val="clear" w:color="auto" w:fill="auto"/>
            <w:vAlign w:val="bottom"/>
            <w:hideMark/>
          </w:tcPr>
          <w:p w14:paraId="089853B2"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$ 7.200.000</w:t>
            </w:r>
          </w:p>
        </w:tc>
      </w:tr>
      <w:tr w:rsidR="00CF62B0" w:rsidRPr="00CF62B0" w14:paraId="5A84889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FE83F9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SERVIDOR WEB</w:t>
            </w:r>
          </w:p>
        </w:tc>
        <w:tc>
          <w:tcPr>
            <w:tcW w:w="1820" w:type="dxa"/>
            <w:tcBorders>
              <w:top w:val="nil"/>
              <w:left w:val="nil"/>
              <w:bottom w:val="single" w:sz="4" w:space="0" w:color="C2D69A"/>
              <w:right w:val="single" w:sz="4" w:space="0" w:color="C2D69A"/>
            </w:tcBorders>
            <w:shd w:val="clear" w:color="auto" w:fill="auto"/>
            <w:noWrap/>
            <w:vAlign w:val="bottom"/>
            <w:hideMark/>
          </w:tcPr>
          <w:p w14:paraId="3BDDAF66"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$ 0</w:t>
            </w:r>
          </w:p>
        </w:tc>
        <w:tc>
          <w:tcPr>
            <w:tcW w:w="1614" w:type="dxa"/>
            <w:tcBorders>
              <w:top w:val="nil"/>
              <w:left w:val="nil"/>
              <w:bottom w:val="single" w:sz="4" w:space="0" w:color="C2D69A"/>
              <w:right w:val="nil"/>
            </w:tcBorders>
            <w:shd w:val="clear" w:color="auto" w:fill="auto"/>
            <w:vAlign w:val="bottom"/>
            <w:hideMark/>
          </w:tcPr>
          <w:p w14:paraId="429EA09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$ 500.000</w:t>
            </w:r>
          </w:p>
        </w:tc>
      </w:tr>
      <w:tr w:rsidR="00CF62B0" w:rsidRPr="00CF62B0" w14:paraId="0D124C95"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978F5BA"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PERSONAL</w:t>
            </w:r>
          </w:p>
        </w:tc>
        <w:tc>
          <w:tcPr>
            <w:tcW w:w="1820" w:type="dxa"/>
            <w:tcBorders>
              <w:top w:val="nil"/>
              <w:left w:val="nil"/>
              <w:bottom w:val="single" w:sz="4" w:space="0" w:color="C2D69A"/>
              <w:right w:val="single" w:sz="4" w:space="0" w:color="C2D69A"/>
            </w:tcBorders>
            <w:shd w:val="clear" w:color="auto" w:fill="auto"/>
            <w:noWrap/>
            <w:vAlign w:val="bottom"/>
            <w:hideMark/>
          </w:tcPr>
          <w:p w14:paraId="2077B77D"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$ 8.000.000</w:t>
            </w:r>
          </w:p>
        </w:tc>
        <w:tc>
          <w:tcPr>
            <w:tcW w:w="1614" w:type="dxa"/>
            <w:tcBorders>
              <w:top w:val="nil"/>
              <w:left w:val="nil"/>
              <w:bottom w:val="single" w:sz="4" w:space="0" w:color="C2D69A"/>
              <w:right w:val="nil"/>
            </w:tcBorders>
            <w:shd w:val="clear" w:color="auto" w:fill="auto"/>
            <w:vAlign w:val="bottom"/>
            <w:hideMark/>
          </w:tcPr>
          <w:p w14:paraId="2BC704D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$ 96.000.000</w:t>
            </w:r>
          </w:p>
        </w:tc>
      </w:tr>
      <w:tr w:rsidR="00CF62B0" w:rsidRPr="00CF62B0" w14:paraId="635D4679"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210AFB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INSUMOS DE OFICINA</w:t>
            </w:r>
          </w:p>
        </w:tc>
        <w:tc>
          <w:tcPr>
            <w:tcW w:w="1820" w:type="dxa"/>
            <w:tcBorders>
              <w:top w:val="nil"/>
              <w:left w:val="nil"/>
              <w:bottom w:val="single" w:sz="4" w:space="0" w:color="C2D69A"/>
              <w:right w:val="single" w:sz="4" w:space="0" w:color="C2D69A"/>
            </w:tcBorders>
            <w:shd w:val="clear" w:color="auto" w:fill="auto"/>
            <w:noWrap/>
            <w:vAlign w:val="bottom"/>
            <w:hideMark/>
          </w:tcPr>
          <w:p w14:paraId="2532EE08"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$ 100.000</w:t>
            </w:r>
          </w:p>
        </w:tc>
        <w:tc>
          <w:tcPr>
            <w:tcW w:w="1614" w:type="dxa"/>
            <w:tcBorders>
              <w:top w:val="nil"/>
              <w:left w:val="nil"/>
              <w:bottom w:val="single" w:sz="4" w:space="0" w:color="C2D69A"/>
              <w:right w:val="nil"/>
            </w:tcBorders>
            <w:shd w:val="clear" w:color="auto" w:fill="auto"/>
            <w:vAlign w:val="bottom"/>
            <w:hideMark/>
          </w:tcPr>
          <w:p w14:paraId="2DE272DD"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$ 1.200.000</w:t>
            </w:r>
          </w:p>
        </w:tc>
      </w:tr>
      <w:tr w:rsidR="00CF62B0" w:rsidRPr="00CF62B0" w14:paraId="1835DBAB"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0C658706"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ARRIENDO DOMINIO</w:t>
            </w:r>
          </w:p>
        </w:tc>
        <w:tc>
          <w:tcPr>
            <w:tcW w:w="1820" w:type="dxa"/>
            <w:tcBorders>
              <w:top w:val="nil"/>
              <w:left w:val="nil"/>
              <w:bottom w:val="single" w:sz="4" w:space="0" w:color="C2D69A"/>
              <w:right w:val="single" w:sz="4" w:space="0" w:color="C2D69A"/>
            </w:tcBorders>
            <w:shd w:val="clear" w:color="auto" w:fill="auto"/>
            <w:noWrap/>
            <w:vAlign w:val="bottom"/>
            <w:hideMark/>
          </w:tcPr>
          <w:p w14:paraId="2DF99658"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w:t>
            </w:r>
          </w:p>
        </w:tc>
        <w:tc>
          <w:tcPr>
            <w:tcW w:w="1614" w:type="dxa"/>
            <w:tcBorders>
              <w:top w:val="nil"/>
              <w:left w:val="nil"/>
              <w:bottom w:val="single" w:sz="4" w:space="0" w:color="C2D69A"/>
              <w:right w:val="nil"/>
            </w:tcBorders>
            <w:shd w:val="clear" w:color="auto" w:fill="auto"/>
            <w:vAlign w:val="bottom"/>
            <w:hideMark/>
          </w:tcPr>
          <w:p w14:paraId="5B098B67"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$ 13.000</w:t>
            </w:r>
          </w:p>
        </w:tc>
      </w:tr>
      <w:tr w:rsidR="00CF62B0" w:rsidRPr="00CF62B0" w14:paraId="15C93F27"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38DC27"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SERVICIOS BÁSICOS</w:t>
            </w:r>
          </w:p>
        </w:tc>
        <w:tc>
          <w:tcPr>
            <w:tcW w:w="1820" w:type="dxa"/>
            <w:tcBorders>
              <w:top w:val="nil"/>
              <w:left w:val="nil"/>
              <w:bottom w:val="single" w:sz="4" w:space="0" w:color="C2D69A"/>
              <w:right w:val="single" w:sz="4" w:space="0" w:color="C2D69A"/>
            </w:tcBorders>
            <w:shd w:val="clear" w:color="auto" w:fill="auto"/>
            <w:noWrap/>
            <w:vAlign w:val="bottom"/>
            <w:hideMark/>
          </w:tcPr>
          <w:p w14:paraId="5162A460"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$ 50.000</w:t>
            </w:r>
          </w:p>
        </w:tc>
        <w:tc>
          <w:tcPr>
            <w:tcW w:w="1614" w:type="dxa"/>
            <w:tcBorders>
              <w:top w:val="nil"/>
              <w:left w:val="nil"/>
              <w:bottom w:val="single" w:sz="4" w:space="0" w:color="C2D69A"/>
              <w:right w:val="nil"/>
            </w:tcBorders>
            <w:shd w:val="clear" w:color="auto" w:fill="auto"/>
            <w:vAlign w:val="bottom"/>
            <w:hideMark/>
          </w:tcPr>
          <w:p w14:paraId="5048D968"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$ 600.000</w:t>
            </w:r>
          </w:p>
        </w:tc>
      </w:tr>
      <w:tr w:rsidR="00CF62B0" w:rsidRPr="00CF62B0" w14:paraId="4BC3E392"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48882DF"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CONEXIÓN INTERNET</w:t>
            </w:r>
          </w:p>
        </w:tc>
        <w:tc>
          <w:tcPr>
            <w:tcW w:w="1820" w:type="dxa"/>
            <w:tcBorders>
              <w:top w:val="nil"/>
              <w:left w:val="nil"/>
              <w:bottom w:val="single" w:sz="4" w:space="0" w:color="C2D69A"/>
              <w:right w:val="single" w:sz="4" w:space="0" w:color="C2D69A"/>
            </w:tcBorders>
            <w:shd w:val="clear" w:color="auto" w:fill="auto"/>
            <w:noWrap/>
            <w:vAlign w:val="bottom"/>
            <w:hideMark/>
          </w:tcPr>
          <w:p w14:paraId="64119EB2"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301EBE8"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1D4E8D2E"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34FE2C09"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TELEFONÍA MOVIL</w:t>
            </w:r>
          </w:p>
        </w:tc>
        <w:tc>
          <w:tcPr>
            <w:tcW w:w="1820" w:type="dxa"/>
            <w:tcBorders>
              <w:top w:val="nil"/>
              <w:left w:val="nil"/>
              <w:bottom w:val="single" w:sz="4" w:space="0" w:color="C2D69A"/>
              <w:right w:val="single" w:sz="4" w:space="0" w:color="C2D69A"/>
            </w:tcBorders>
            <w:shd w:val="clear" w:color="auto" w:fill="auto"/>
            <w:noWrap/>
            <w:vAlign w:val="bottom"/>
            <w:hideMark/>
          </w:tcPr>
          <w:p w14:paraId="15EC2080"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$ 45.000</w:t>
            </w:r>
          </w:p>
        </w:tc>
        <w:tc>
          <w:tcPr>
            <w:tcW w:w="1614" w:type="dxa"/>
            <w:tcBorders>
              <w:top w:val="nil"/>
              <w:left w:val="nil"/>
              <w:bottom w:val="single" w:sz="4" w:space="0" w:color="C2D69A"/>
              <w:right w:val="nil"/>
            </w:tcBorders>
            <w:shd w:val="clear" w:color="auto" w:fill="auto"/>
            <w:vAlign w:val="bottom"/>
            <w:hideMark/>
          </w:tcPr>
          <w:p w14:paraId="1EA79011"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$ 540.000</w:t>
            </w:r>
          </w:p>
        </w:tc>
      </w:tr>
      <w:tr w:rsidR="00CF62B0" w:rsidRPr="00CF62B0" w14:paraId="3EE803DC"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98AEF9B"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CREACIÓN DE CURSOS E-LEARNING</w:t>
            </w:r>
          </w:p>
        </w:tc>
        <w:tc>
          <w:tcPr>
            <w:tcW w:w="1820" w:type="dxa"/>
            <w:tcBorders>
              <w:top w:val="nil"/>
              <w:left w:val="nil"/>
              <w:bottom w:val="single" w:sz="4" w:space="0" w:color="C2D69A"/>
              <w:right w:val="single" w:sz="4" w:space="0" w:color="C2D69A"/>
            </w:tcBorders>
            <w:shd w:val="clear" w:color="auto" w:fill="auto"/>
            <w:noWrap/>
            <w:vAlign w:val="bottom"/>
            <w:hideMark/>
          </w:tcPr>
          <w:p w14:paraId="1216FB9B"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$ 1.100.000</w:t>
            </w:r>
          </w:p>
        </w:tc>
        <w:tc>
          <w:tcPr>
            <w:tcW w:w="1614" w:type="dxa"/>
            <w:tcBorders>
              <w:top w:val="nil"/>
              <w:left w:val="nil"/>
              <w:bottom w:val="single" w:sz="4" w:space="0" w:color="C2D69A"/>
              <w:right w:val="nil"/>
            </w:tcBorders>
            <w:shd w:val="clear" w:color="auto" w:fill="auto"/>
            <w:vAlign w:val="bottom"/>
            <w:hideMark/>
          </w:tcPr>
          <w:p w14:paraId="16BF2B2C"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$ 4.400.000</w:t>
            </w:r>
          </w:p>
        </w:tc>
      </w:tr>
      <w:tr w:rsidR="00CF62B0" w:rsidRPr="00CF62B0" w14:paraId="2BBD6520" w14:textId="77777777" w:rsidTr="00CF62B0">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65E8F6B2" w14:textId="77777777" w:rsidR="00CF62B0" w:rsidRPr="00CF62B0" w:rsidRDefault="00CF62B0" w:rsidP="00CF62B0">
            <w:pP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OTROS (2% TOTAL)</w:t>
            </w:r>
          </w:p>
        </w:tc>
        <w:tc>
          <w:tcPr>
            <w:tcW w:w="1820" w:type="dxa"/>
            <w:tcBorders>
              <w:top w:val="nil"/>
              <w:left w:val="nil"/>
              <w:bottom w:val="nil"/>
              <w:right w:val="single" w:sz="4" w:space="0" w:color="C2D69A"/>
            </w:tcBorders>
            <w:shd w:val="clear" w:color="auto" w:fill="auto"/>
            <w:noWrap/>
            <w:vAlign w:val="bottom"/>
            <w:hideMark/>
          </w:tcPr>
          <w:p w14:paraId="354CFA75" w14:textId="77777777" w:rsidR="00CF62B0" w:rsidRPr="00CF62B0" w:rsidRDefault="00CF62B0" w:rsidP="00CF62B0">
            <w:pPr>
              <w:jc w:val="center"/>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$ 198.800</w:t>
            </w:r>
          </w:p>
        </w:tc>
        <w:tc>
          <w:tcPr>
            <w:tcW w:w="1614" w:type="dxa"/>
            <w:tcBorders>
              <w:top w:val="nil"/>
              <w:left w:val="nil"/>
              <w:bottom w:val="single" w:sz="4" w:space="0" w:color="C2D69A"/>
              <w:right w:val="nil"/>
            </w:tcBorders>
            <w:shd w:val="clear" w:color="auto" w:fill="auto"/>
            <w:vAlign w:val="bottom"/>
            <w:hideMark/>
          </w:tcPr>
          <w:p w14:paraId="653134A4" w14:textId="77777777" w:rsidR="00CF62B0" w:rsidRPr="00CF62B0" w:rsidRDefault="00CF62B0" w:rsidP="00CF62B0">
            <w:pPr>
              <w:jc w:val="right"/>
              <w:rPr>
                <w:rFonts w:ascii="Calibri" w:hAnsi="Calibri" w:cs="Calibri"/>
                <w:color w:val="000000"/>
                <w:sz w:val="20"/>
                <w:szCs w:val="20"/>
                <w:lang w:val="es-CL" w:eastAsia="es-CL"/>
              </w:rPr>
            </w:pPr>
            <w:r w:rsidRPr="00CF62B0">
              <w:rPr>
                <w:rFonts w:ascii="Calibri" w:hAnsi="Calibri" w:cs="Calibri"/>
                <w:color w:val="000000"/>
                <w:sz w:val="20"/>
                <w:szCs w:val="20"/>
                <w:lang w:val="es-CL" w:eastAsia="es-CL"/>
              </w:rPr>
              <w:t>$ 2.385.600</w:t>
            </w:r>
          </w:p>
        </w:tc>
      </w:tr>
      <w:tr w:rsidR="00CF62B0" w:rsidRPr="00CF62B0" w14:paraId="3BC3161A" w14:textId="77777777" w:rsidTr="00CF62B0">
        <w:trPr>
          <w:trHeight w:val="312"/>
          <w:jc w:val="center"/>
        </w:trPr>
        <w:tc>
          <w:tcPr>
            <w:tcW w:w="3100" w:type="dxa"/>
            <w:tcBorders>
              <w:top w:val="nil"/>
              <w:left w:val="nil"/>
              <w:bottom w:val="nil"/>
              <w:right w:val="nil"/>
            </w:tcBorders>
            <w:shd w:val="clear" w:color="000000" w:fill="FFFFFF"/>
            <w:noWrap/>
            <w:vAlign w:val="bottom"/>
            <w:hideMark/>
          </w:tcPr>
          <w:p w14:paraId="1BDD4588" w14:textId="77777777" w:rsidR="00CF62B0" w:rsidRPr="00CF62B0" w:rsidRDefault="00CF62B0" w:rsidP="00CF62B0">
            <w:pPr>
              <w:rPr>
                <w:rFonts w:ascii="Arial" w:hAnsi="Arial" w:cs="Arial"/>
                <w:sz w:val="20"/>
                <w:szCs w:val="20"/>
                <w:lang w:val="es-CL" w:eastAsia="es-CL"/>
              </w:rPr>
            </w:pPr>
            <w:r w:rsidRPr="00CF62B0">
              <w:rPr>
                <w:rFonts w:ascii="Arial" w:hAnsi="Arial" w:cs="Arial"/>
                <w:sz w:val="20"/>
                <w:szCs w:val="20"/>
                <w:lang w:val="es-CL" w:eastAsia="es-CL"/>
              </w:rPr>
              <w:t> </w:t>
            </w:r>
          </w:p>
        </w:tc>
        <w:tc>
          <w:tcPr>
            <w:tcW w:w="1820" w:type="dxa"/>
            <w:tcBorders>
              <w:top w:val="single" w:sz="4" w:space="0" w:color="C2D69A"/>
              <w:left w:val="single" w:sz="4" w:space="0" w:color="C2D69A"/>
              <w:bottom w:val="single" w:sz="4" w:space="0" w:color="C2D69A"/>
              <w:right w:val="nil"/>
            </w:tcBorders>
            <w:shd w:val="clear" w:color="9BBB59" w:fill="9BBB59"/>
            <w:noWrap/>
            <w:vAlign w:val="bottom"/>
            <w:hideMark/>
          </w:tcPr>
          <w:p w14:paraId="12C14222" w14:textId="77777777" w:rsidR="00CF62B0" w:rsidRPr="00CF62B0" w:rsidRDefault="00CF62B0" w:rsidP="00CF62B0">
            <w:pPr>
              <w:rPr>
                <w:rFonts w:ascii="Calibri" w:hAnsi="Calibri" w:cs="Calibri"/>
                <w:b/>
                <w:bCs/>
                <w:color w:val="FFFFFF"/>
                <w:lang w:val="es-CL" w:eastAsia="es-CL"/>
              </w:rPr>
            </w:pPr>
            <w:r w:rsidRPr="00CF62B0">
              <w:rPr>
                <w:rFonts w:ascii="Calibri" w:hAnsi="Calibri" w:cs="Calibri"/>
                <w:b/>
                <w:bCs/>
                <w:color w:val="FFFFFF"/>
                <w:lang w:val="es-CL" w:eastAsia="es-CL"/>
              </w:rPr>
              <w:t>TOTAL FIJO</w:t>
            </w:r>
          </w:p>
        </w:tc>
        <w:tc>
          <w:tcPr>
            <w:tcW w:w="1614" w:type="dxa"/>
            <w:tcBorders>
              <w:top w:val="nil"/>
              <w:left w:val="single" w:sz="4" w:space="0" w:color="C2D69A"/>
              <w:bottom w:val="single" w:sz="4" w:space="0" w:color="C2D69A"/>
              <w:right w:val="nil"/>
            </w:tcBorders>
            <w:shd w:val="clear" w:color="9BBB59" w:fill="9BBB59"/>
            <w:noWrap/>
            <w:vAlign w:val="bottom"/>
            <w:hideMark/>
          </w:tcPr>
          <w:p w14:paraId="1B12D005" w14:textId="77777777" w:rsidR="00CF62B0" w:rsidRPr="00CF62B0" w:rsidRDefault="00CF62B0" w:rsidP="00CF62B0">
            <w:pPr>
              <w:jc w:val="right"/>
              <w:rPr>
                <w:rFonts w:ascii="Calibri" w:hAnsi="Calibri" w:cs="Calibri"/>
                <w:b/>
                <w:bCs/>
                <w:color w:val="FFFFFF"/>
                <w:lang w:val="es-CL" w:eastAsia="es-CL"/>
              </w:rPr>
            </w:pPr>
            <w:r w:rsidRPr="00CF62B0">
              <w:rPr>
                <w:rFonts w:ascii="Calibri" w:hAnsi="Calibri" w:cs="Calibri"/>
                <w:b/>
                <w:bCs/>
                <w:color w:val="FFFFFF"/>
                <w:lang w:val="es-CL" w:eastAsia="es-CL"/>
              </w:rPr>
              <w:t>$ 113.378.600</w:t>
            </w:r>
          </w:p>
        </w:tc>
      </w:tr>
    </w:tbl>
    <w:p w14:paraId="4633A575" w14:textId="77777777" w:rsidR="00DB4D62" w:rsidRPr="008F4DD2" w:rsidRDefault="00DB4D62" w:rsidP="00A51666">
      <w:pPr>
        <w:pStyle w:val="Style-2"/>
        <w:spacing w:line="360" w:lineRule="auto"/>
        <w:contextualSpacing/>
        <w:jc w:val="both"/>
        <w:rPr>
          <w:rFonts w:ascii="Arial" w:hAnsi="Arial" w:cs="Arial"/>
          <w:color w:val="C00000"/>
        </w:rPr>
      </w:pPr>
    </w:p>
    <w:tbl>
      <w:tblPr>
        <w:tblW w:w="4920" w:type="dxa"/>
        <w:jc w:val="center"/>
        <w:tblInd w:w="57" w:type="dxa"/>
        <w:tblCellMar>
          <w:left w:w="70" w:type="dxa"/>
          <w:right w:w="70" w:type="dxa"/>
        </w:tblCellMar>
        <w:tblLook w:val="04A0" w:firstRow="1" w:lastRow="0" w:firstColumn="1" w:lastColumn="0" w:noHBand="0" w:noVBand="1"/>
      </w:tblPr>
      <w:tblGrid>
        <w:gridCol w:w="3100"/>
        <w:gridCol w:w="1820"/>
      </w:tblGrid>
      <w:tr w:rsidR="00DB4D62" w:rsidRPr="00DB4D62" w14:paraId="7770558B" w14:textId="77777777" w:rsidTr="00DB4D62">
        <w:trPr>
          <w:trHeight w:val="312"/>
          <w:jc w:val="center"/>
        </w:trPr>
        <w:tc>
          <w:tcPr>
            <w:tcW w:w="3100" w:type="dxa"/>
            <w:tcBorders>
              <w:top w:val="single" w:sz="4" w:space="0" w:color="C2D69A"/>
              <w:left w:val="single" w:sz="4" w:space="0" w:color="C2D69A"/>
              <w:bottom w:val="single" w:sz="4" w:space="0" w:color="C2D69A"/>
              <w:right w:val="nil"/>
            </w:tcBorders>
            <w:shd w:val="clear" w:color="9BBB59" w:fill="9BBB59"/>
            <w:noWrap/>
            <w:vAlign w:val="bottom"/>
            <w:hideMark/>
          </w:tcPr>
          <w:p w14:paraId="465F5451" w14:textId="77777777"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COSTO VARIABLE</w:t>
            </w:r>
          </w:p>
        </w:tc>
        <w:tc>
          <w:tcPr>
            <w:tcW w:w="1820" w:type="dxa"/>
            <w:tcBorders>
              <w:top w:val="single" w:sz="4" w:space="0" w:color="C2D69A"/>
              <w:left w:val="nil"/>
              <w:bottom w:val="single" w:sz="4" w:space="0" w:color="C2D69A"/>
              <w:right w:val="single" w:sz="4" w:space="0" w:color="C2D69A"/>
            </w:tcBorders>
            <w:shd w:val="clear" w:color="9BBB59" w:fill="9BBB59"/>
            <w:noWrap/>
            <w:vAlign w:val="bottom"/>
            <w:hideMark/>
          </w:tcPr>
          <w:p w14:paraId="523286F5" w14:textId="77777777"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 VENTA</w:t>
            </w:r>
          </w:p>
        </w:tc>
      </w:tr>
      <w:tr w:rsidR="00DB4D62" w:rsidRPr="00DB4D62" w14:paraId="2FD50321"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2B8EAEF5" w14:textId="77777777"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PUCLICIDAD Y MARKETING</w:t>
            </w:r>
          </w:p>
        </w:tc>
        <w:tc>
          <w:tcPr>
            <w:tcW w:w="1820" w:type="dxa"/>
            <w:tcBorders>
              <w:top w:val="nil"/>
              <w:left w:val="nil"/>
              <w:bottom w:val="single" w:sz="4" w:space="0" w:color="C2D69A"/>
              <w:right w:val="single" w:sz="4" w:space="0" w:color="C2D69A"/>
            </w:tcBorders>
            <w:shd w:val="clear" w:color="auto" w:fill="auto"/>
            <w:noWrap/>
            <w:vAlign w:val="bottom"/>
            <w:hideMark/>
          </w:tcPr>
          <w:p w14:paraId="1BDAB16A" w14:textId="77777777"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7,0%</w:t>
            </w:r>
          </w:p>
        </w:tc>
      </w:tr>
      <w:tr w:rsidR="00DB4D62" w:rsidRPr="00DB4D62" w14:paraId="0340F183" w14:textId="77777777" w:rsidTr="00DB4D62">
        <w:trPr>
          <w:trHeight w:val="276"/>
          <w:jc w:val="center"/>
        </w:trPr>
        <w:tc>
          <w:tcPr>
            <w:tcW w:w="3100" w:type="dxa"/>
            <w:tcBorders>
              <w:top w:val="nil"/>
              <w:left w:val="single" w:sz="4" w:space="0" w:color="C2D69A"/>
              <w:bottom w:val="single" w:sz="4" w:space="0" w:color="C2D69A"/>
              <w:right w:val="nil"/>
            </w:tcBorders>
            <w:shd w:val="clear" w:color="auto" w:fill="auto"/>
            <w:vAlign w:val="bottom"/>
            <w:hideMark/>
          </w:tcPr>
          <w:p w14:paraId="19E5D7BE" w14:textId="77777777" w:rsidR="00DB4D62" w:rsidRPr="00DB4D62" w:rsidRDefault="00DB4D62" w:rsidP="00DB4D62">
            <w:pP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COSTO DE VENTA</w:t>
            </w:r>
          </w:p>
        </w:tc>
        <w:tc>
          <w:tcPr>
            <w:tcW w:w="1820" w:type="dxa"/>
            <w:tcBorders>
              <w:top w:val="nil"/>
              <w:left w:val="nil"/>
              <w:bottom w:val="single" w:sz="4" w:space="0" w:color="C2D69A"/>
              <w:right w:val="single" w:sz="4" w:space="0" w:color="C2D69A"/>
            </w:tcBorders>
            <w:shd w:val="clear" w:color="auto" w:fill="auto"/>
            <w:noWrap/>
            <w:vAlign w:val="bottom"/>
            <w:hideMark/>
          </w:tcPr>
          <w:p w14:paraId="219243D4" w14:textId="77777777" w:rsidR="00DB4D62" w:rsidRPr="00DB4D62" w:rsidRDefault="00DB4D62" w:rsidP="00DB4D62">
            <w:pPr>
              <w:jc w:val="center"/>
              <w:rPr>
                <w:rFonts w:ascii="Calibri" w:hAnsi="Calibri" w:cs="Calibri"/>
                <w:color w:val="000000"/>
                <w:sz w:val="20"/>
                <w:szCs w:val="20"/>
                <w:lang w:val="es-CL" w:eastAsia="es-CL"/>
              </w:rPr>
            </w:pPr>
            <w:r w:rsidRPr="00DB4D62">
              <w:rPr>
                <w:rFonts w:ascii="Calibri" w:hAnsi="Calibri" w:cs="Calibri"/>
                <w:color w:val="000000"/>
                <w:sz w:val="20"/>
                <w:szCs w:val="20"/>
                <w:lang w:val="es-CL" w:eastAsia="es-CL"/>
              </w:rPr>
              <w:t>0,5%</w:t>
            </w:r>
          </w:p>
        </w:tc>
      </w:tr>
      <w:tr w:rsidR="00DB4D62" w:rsidRPr="00DB4D62" w14:paraId="4EBC0C1F" w14:textId="77777777" w:rsidTr="00DB4D62">
        <w:trPr>
          <w:trHeight w:val="312"/>
          <w:jc w:val="center"/>
        </w:trPr>
        <w:tc>
          <w:tcPr>
            <w:tcW w:w="3100" w:type="dxa"/>
            <w:tcBorders>
              <w:top w:val="nil"/>
              <w:left w:val="single" w:sz="4" w:space="0" w:color="C2D69A"/>
              <w:bottom w:val="single" w:sz="4" w:space="0" w:color="C2D69A"/>
              <w:right w:val="nil"/>
            </w:tcBorders>
            <w:shd w:val="clear" w:color="9BBB59" w:fill="9BBB59"/>
            <w:noWrap/>
            <w:vAlign w:val="bottom"/>
            <w:hideMark/>
          </w:tcPr>
          <w:p w14:paraId="6D7DEBBB" w14:textId="77777777" w:rsidR="00DB4D62" w:rsidRPr="00DB4D62" w:rsidRDefault="00DB4D62" w:rsidP="00DB4D62">
            <w:pPr>
              <w:rPr>
                <w:rFonts w:ascii="Calibri" w:hAnsi="Calibri" w:cs="Calibri"/>
                <w:b/>
                <w:bCs/>
                <w:color w:val="FFFFFF"/>
                <w:lang w:val="es-CL" w:eastAsia="es-CL"/>
              </w:rPr>
            </w:pPr>
            <w:r w:rsidRPr="00DB4D62">
              <w:rPr>
                <w:rFonts w:ascii="Calibri" w:hAnsi="Calibri" w:cs="Calibri"/>
                <w:b/>
                <w:bCs/>
                <w:color w:val="FFFFFF"/>
                <w:lang w:val="es-CL" w:eastAsia="es-CL"/>
              </w:rPr>
              <w:t>TOTAL VARIABLE</w:t>
            </w:r>
          </w:p>
        </w:tc>
        <w:tc>
          <w:tcPr>
            <w:tcW w:w="1820" w:type="dxa"/>
            <w:tcBorders>
              <w:top w:val="nil"/>
              <w:left w:val="single" w:sz="4" w:space="0" w:color="C2D69A"/>
              <w:bottom w:val="single" w:sz="4" w:space="0" w:color="C2D69A"/>
              <w:right w:val="nil"/>
            </w:tcBorders>
            <w:shd w:val="clear" w:color="9BBB59" w:fill="9BBB59"/>
            <w:noWrap/>
            <w:vAlign w:val="bottom"/>
            <w:hideMark/>
          </w:tcPr>
          <w:p w14:paraId="12C9472C" w14:textId="77777777" w:rsidR="00DB4D62" w:rsidRPr="00DB4D62" w:rsidRDefault="00DB4D62" w:rsidP="00DB4D62">
            <w:pPr>
              <w:jc w:val="center"/>
              <w:rPr>
                <w:rFonts w:ascii="Calibri" w:hAnsi="Calibri" w:cs="Calibri"/>
                <w:b/>
                <w:bCs/>
                <w:color w:val="FFFFFF"/>
                <w:lang w:val="es-CL" w:eastAsia="es-CL"/>
              </w:rPr>
            </w:pPr>
            <w:r w:rsidRPr="00DB4D62">
              <w:rPr>
                <w:rFonts w:ascii="Calibri" w:hAnsi="Calibri" w:cs="Calibri"/>
                <w:b/>
                <w:bCs/>
                <w:color w:val="FFFFFF"/>
                <w:lang w:val="es-CL" w:eastAsia="es-CL"/>
              </w:rPr>
              <w:t>7,5%</w:t>
            </w:r>
          </w:p>
        </w:tc>
      </w:tr>
    </w:tbl>
    <w:p w14:paraId="1F29D063" w14:textId="77777777" w:rsidR="00F64971" w:rsidRPr="008F4DD2" w:rsidRDefault="00F64971" w:rsidP="00A51666">
      <w:pPr>
        <w:pStyle w:val="Style-2"/>
        <w:spacing w:line="360" w:lineRule="auto"/>
        <w:contextualSpacing/>
        <w:jc w:val="both"/>
        <w:rPr>
          <w:rFonts w:ascii="Arial" w:hAnsi="Arial" w:cs="Arial"/>
          <w:color w:val="C00000"/>
        </w:rPr>
      </w:pPr>
    </w:p>
    <w:p w14:paraId="222C389D" w14:textId="77777777" w:rsidR="00F64971" w:rsidRPr="008F4DD2" w:rsidRDefault="00F64971" w:rsidP="00A51666">
      <w:pPr>
        <w:pStyle w:val="Style-2"/>
        <w:spacing w:line="360" w:lineRule="auto"/>
        <w:contextualSpacing/>
        <w:jc w:val="both"/>
        <w:rPr>
          <w:rFonts w:ascii="Arial" w:hAnsi="Arial" w:cs="Arial"/>
          <w:b/>
          <w:color w:val="C00000"/>
        </w:rPr>
      </w:pPr>
    </w:p>
    <w:p w14:paraId="15849FED"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3744" w:dyaOrig="1558" w14:anchorId="3A69394A">
          <v:shape id="_x0000_i1027" type="#_x0000_t75" style="width:187.55pt;height:77.85pt" o:ole="">
            <v:imagedata r:id="rId54" o:title=""/>
          </v:shape>
          <o:OLEObject Type="Embed" ProgID="Excel.Sheet.8" ShapeID="_x0000_i1027" DrawAspect="Content" ObjectID="_1271885397" r:id="rId55"/>
        </w:object>
      </w:r>
    </w:p>
    <w:p w14:paraId="1BF8061D" w14:textId="77777777" w:rsidR="00F64971" w:rsidRPr="008F4DD2" w:rsidRDefault="00F64971" w:rsidP="00A51666">
      <w:pPr>
        <w:pStyle w:val="Style-2"/>
        <w:spacing w:line="360" w:lineRule="auto"/>
        <w:contextualSpacing/>
        <w:jc w:val="both"/>
        <w:rPr>
          <w:rFonts w:ascii="Arial" w:hAnsi="Arial" w:cs="Arial"/>
          <w:b/>
          <w:color w:val="C00000"/>
        </w:rPr>
      </w:pPr>
    </w:p>
    <w:p w14:paraId="150F5729" w14:textId="77777777" w:rsidR="00F64971" w:rsidRPr="008F4DD2" w:rsidRDefault="00F64971" w:rsidP="00A51666">
      <w:pPr>
        <w:pStyle w:val="Style-2"/>
        <w:spacing w:line="360" w:lineRule="auto"/>
        <w:contextualSpacing/>
        <w:jc w:val="both"/>
        <w:rPr>
          <w:rFonts w:ascii="Arial" w:hAnsi="Arial" w:cs="Arial"/>
          <w:b/>
          <w:color w:val="C00000"/>
        </w:rPr>
      </w:pPr>
      <w:r w:rsidRPr="008F4DD2">
        <w:rPr>
          <w:rFonts w:ascii="Arial" w:hAnsi="Arial" w:cs="Arial"/>
          <w:b/>
          <w:color w:val="C00000"/>
        </w:rPr>
        <w:object w:dxaOrig="4690" w:dyaOrig="4360" w14:anchorId="71C7A857">
          <v:shape id="_x0000_i1028" type="#_x0000_t75" style="width:234.4pt;height:219.35pt" o:ole="">
            <v:imagedata r:id="rId56" o:title=""/>
          </v:shape>
          <o:OLEObject Type="Embed" ProgID="Excel.Sheet.8" ShapeID="_x0000_i1028" DrawAspect="Content" ObjectID="_1271885398" r:id="rId57"/>
        </w:object>
      </w:r>
    </w:p>
    <w:p w14:paraId="088F8475" w14:textId="77777777" w:rsidR="00F64971" w:rsidRPr="008F4DD2" w:rsidRDefault="00F64971" w:rsidP="00A51666">
      <w:pPr>
        <w:pStyle w:val="Style-2"/>
        <w:spacing w:line="360" w:lineRule="auto"/>
        <w:contextualSpacing/>
        <w:jc w:val="both"/>
        <w:rPr>
          <w:rFonts w:ascii="Arial" w:hAnsi="Arial" w:cs="Arial"/>
          <w:b/>
          <w:color w:val="C00000"/>
        </w:rPr>
      </w:pPr>
    </w:p>
    <w:p w14:paraId="04D937B4" w14:textId="77777777" w:rsidR="0045109C" w:rsidRDefault="0045109C" w:rsidP="00A51666">
      <w:pPr>
        <w:pStyle w:val="Style-2"/>
        <w:spacing w:line="360" w:lineRule="auto"/>
        <w:contextualSpacing/>
        <w:jc w:val="both"/>
        <w:rPr>
          <w:rFonts w:ascii="Arial" w:hAnsi="Arial" w:cs="Arial"/>
        </w:rPr>
      </w:pPr>
    </w:p>
    <w:p w14:paraId="1C3A948A"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Consideraciones:</w:t>
      </w:r>
    </w:p>
    <w:p w14:paraId="0E6122B1" w14:textId="77777777" w:rsidR="00F64971" w:rsidRPr="008F4DD2" w:rsidRDefault="00F64971" w:rsidP="00A51666">
      <w:pPr>
        <w:pStyle w:val="Style-2"/>
        <w:numPr>
          <w:ilvl w:val="0"/>
          <w:numId w:val="23"/>
        </w:numPr>
        <w:spacing w:line="360" w:lineRule="auto"/>
        <w:contextualSpacing/>
        <w:jc w:val="both"/>
        <w:rPr>
          <w:rFonts w:ascii="Arial" w:hAnsi="Arial" w:cs="Arial"/>
        </w:rPr>
      </w:pPr>
      <w:r w:rsidRPr="008F4DD2">
        <w:rPr>
          <w:rFonts w:ascii="Arial" w:hAnsi="Arial" w:cs="Arial"/>
        </w:rPr>
        <w:t>El gasto en arriendo de hosting se mantuvo en cero, debido a que rentaba más invertir en un servidor propio que en pagar mensualidades por concepto de arriendo del servicios.</w:t>
      </w:r>
    </w:p>
    <w:p w14:paraId="3F7C8863"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software están asociados a licencias de programas: antivirus, sistema operativo, entre otros.</w:t>
      </w:r>
    </w:p>
    <w:p w14:paraId="27891EA0"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Los gastos en hardware tienen relación a la inversión en un servidor dedicado, usado.</w:t>
      </w:r>
    </w:p>
    <w:p w14:paraId="52689FBD" w14:textId="77777777" w:rsidR="00F64971" w:rsidRPr="008F4DD2" w:rsidRDefault="00F64971" w:rsidP="00A51666">
      <w:pPr>
        <w:pStyle w:val="Style-2"/>
        <w:numPr>
          <w:ilvl w:val="0"/>
          <w:numId w:val="22"/>
        </w:numPr>
        <w:spacing w:line="360" w:lineRule="auto"/>
        <w:contextualSpacing/>
        <w:jc w:val="both"/>
        <w:rPr>
          <w:rFonts w:ascii="Arial" w:hAnsi="Arial" w:cs="Arial"/>
        </w:rPr>
      </w:pPr>
      <w:r w:rsidRPr="008F4DD2">
        <w:rPr>
          <w:rFonts w:ascii="Arial" w:hAnsi="Arial" w:cs="Arial"/>
        </w:rPr>
        <w:t>Se considera la creación de los cuatro primeros cursos E-learning durante el período de puesta en marcha, para que estén operativos durante el primer año operativo.</w:t>
      </w:r>
    </w:p>
    <w:p w14:paraId="12C4F7AB" w14:textId="77777777" w:rsidR="00F64971" w:rsidRPr="008F4DD2" w:rsidRDefault="00F64971" w:rsidP="00FF4CA5">
      <w:pPr>
        <w:pStyle w:val="Subttulotesis"/>
        <w:rPr>
          <w:lang w:val="es-CL"/>
        </w:rPr>
      </w:pPr>
      <w:r w:rsidRPr="008F4DD2">
        <w:rPr>
          <w:color w:val="C00000"/>
          <w:lang w:val="es-CL"/>
        </w:rPr>
        <w:br w:type="page"/>
      </w:r>
      <w:bookmarkStart w:id="106" w:name="_Toc320462490"/>
      <w:r w:rsidR="00FF4CA5" w:rsidRPr="008F4DD2">
        <w:rPr>
          <w:lang w:val="es-CL"/>
        </w:rPr>
        <w:lastRenderedPageBreak/>
        <w:t>Ingresos</w:t>
      </w:r>
      <w:bookmarkEnd w:id="106"/>
    </w:p>
    <w:p w14:paraId="295E2514" w14:textId="77777777" w:rsidR="00F64971" w:rsidRPr="008F4DD2" w:rsidRDefault="00F64971" w:rsidP="00A51666">
      <w:pPr>
        <w:pStyle w:val="Style-2"/>
        <w:spacing w:line="360" w:lineRule="auto"/>
        <w:ind w:left="720"/>
        <w:contextualSpacing/>
        <w:jc w:val="both"/>
        <w:rPr>
          <w:rFonts w:ascii="Arial" w:hAnsi="Arial" w:cs="Arial"/>
          <w:b/>
        </w:rPr>
      </w:pPr>
    </w:p>
    <w:p w14:paraId="1BC12E75"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Para este proyecto, los ingresos se componen de las ventas realizadas </w:t>
      </w:r>
      <w:r w:rsidR="00FF2466">
        <w:rPr>
          <w:rFonts w:ascii="Arial" w:hAnsi="Arial" w:cs="Arial"/>
        </w:rPr>
        <w:t>en</w:t>
      </w:r>
      <w:r w:rsidRPr="008F4DD2">
        <w:rPr>
          <w:rFonts w:ascii="Arial" w:hAnsi="Arial" w:cs="Arial"/>
        </w:rPr>
        <w:t xml:space="preserve"> cada período</w:t>
      </w:r>
      <w:r w:rsidR="00FF2466">
        <w:rPr>
          <w:rFonts w:ascii="Arial" w:hAnsi="Arial" w:cs="Arial"/>
        </w:rPr>
        <w:t>,</w:t>
      </w:r>
      <w:r w:rsidRPr="008F4DD2">
        <w:rPr>
          <w:rFonts w:ascii="Arial" w:hAnsi="Arial" w:cs="Arial"/>
        </w:rPr>
        <w:t xml:space="preserve"> por cada uno de los módulos que ofrece el SAIM, además de los ingresos asociados a la venta de espacios publicitarios dentro d</w:t>
      </w:r>
      <w:r w:rsidR="00FF2466">
        <w:rPr>
          <w:rFonts w:ascii="Arial" w:hAnsi="Arial" w:cs="Arial"/>
        </w:rPr>
        <w:t>el la interfaz con los usuarios. Estos últimos, de menor peso.</w:t>
      </w:r>
    </w:p>
    <w:p w14:paraId="5D200F33" w14:textId="77777777" w:rsidR="00F64971" w:rsidRPr="008F4DD2" w:rsidRDefault="00F64971" w:rsidP="00A51666">
      <w:pPr>
        <w:pStyle w:val="Style-2"/>
        <w:spacing w:line="360" w:lineRule="auto"/>
        <w:contextualSpacing/>
        <w:jc w:val="both"/>
        <w:rPr>
          <w:rFonts w:ascii="Arial" w:hAnsi="Arial" w:cs="Arial"/>
        </w:rPr>
      </w:pPr>
    </w:p>
    <w:p w14:paraId="31F4096B"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A continuación</w:t>
      </w:r>
      <w:r w:rsidR="00FF2466">
        <w:rPr>
          <w:rFonts w:ascii="Arial" w:hAnsi="Arial" w:cs="Arial"/>
        </w:rPr>
        <w:t>,</w:t>
      </w:r>
      <w:r w:rsidRPr="008F4DD2">
        <w:rPr>
          <w:rFonts w:ascii="Arial" w:hAnsi="Arial" w:cs="Arial"/>
        </w:rPr>
        <w:t xml:space="preserve"> se presenta la estructura de ventas a lo largo de los 6 años que componen la vida de éste proyecto, identificando precio y cantidad vendida para cada servicio, además del total de ingreso por venta de cada período, acorde a la estrategia comercial establecida en el capítulo anterior.</w:t>
      </w:r>
    </w:p>
    <w:p w14:paraId="7A1A2B4E" w14:textId="77777777" w:rsidR="00F64971" w:rsidRPr="008F4DD2" w:rsidRDefault="00F64971" w:rsidP="00A51666">
      <w:pPr>
        <w:pStyle w:val="Style-2"/>
        <w:spacing w:line="360" w:lineRule="auto"/>
        <w:contextualSpacing/>
        <w:jc w:val="both"/>
        <w:rPr>
          <w:rFonts w:ascii="Arial" w:hAnsi="Arial" w:cs="Arial"/>
          <w:color w:val="C00000"/>
        </w:rPr>
      </w:pPr>
    </w:p>
    <w:p w14:paraId="58FC3C95" w14:textId="77777777" w:rsidR="00F64971" w:rsidRPr="008F4DD2" w:rsidRDefault="000D1204" w:rsidP="00A51666">
      <w:pPr>
        <w:pStyle w:val="Style-2"/>
        <w:spacing w:line="360" w:lineRule="auto"/>
        <w:ind w:left="-360"/>
        <w:contextualSpacing/>
        <w:jc w:val="both"/>
        <w:rPr>
          <w:rFonts w:ascii="Arial" w:hAnsi="Arial" w:cs="Arial"/>
          <w:b/>
          <w:color w:val="C00000"/>
        </w:rPr>
      </w:pPr>
      <w:r w:rsidRPr="008F4DD2">
        <w:rPr>
          <w:rFonts w:ascii="Arial" w:hAnsi="Arial" w:cs="Arial"/>
          <w:b/>
          <w:color w:val="C00000"/>
        </w:rPr>
        <w:object w:dxaOrig="10019" w:dyaOrig="3895" w14:anchorId="1392175B">
          <v:shape id="_x0000_i1029" type="#_x0000_t75" style="width:524.1pt;height:203.45pt" o:ole="">
            <v:imagedata r:id="rId58" o:title=""/>
          </v:shape>
          <o:OLEObject Type="Embed" ProgID="Excel.Sheet.8" ShapeID="_x0000_i1029" DrawAspect="Content" ObjectID="_1271885399" r:id="rId59"/>
        </w:object>
      </w:r>
    </w:p>
    <w:p w14:paraId="5FACF3AC"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La estructura anterior sigue lo planteado en  el Capítulo 6, Sección 1, donde se establecen la estrategia comercial para la vida del proyecto.</w:t>
      </w:r>
    </w:p>
    <w:p w14:paraId="090CFBA2" w14:textId="77777777" w:rsidR="00FF4CA5" w:rsidRPr="008F4DD2" w:rsidRDefault="00FF4CA5" w:rsidP="00A51666">
      <w:pPr>
        <w:pStyle w:val="Style-2"/>
        <w:spacing w:line="360" w:lineRule="auto"/>
        <w:ind w:firstLine="720"/>
        <w:contextualSpacing/>
        <w:jc w:val="both"/>
        <w:rPr>
          <w:rFonts w:ascii="Arial" w:hAnsi="Arial" w:cs="Arial"/>
        </w:rPr>
      </w:pPr>
    </w:p>
    <w:p w14:paraId="521E29C7" w14:textId="77777777" w:rsidR="00F64971" w:rsidRPr="008F4DD2" w:rsidRDefault="00FF4CA5" w:rsidP="00FF4CA5">
      <w:pPr>
        <w:pStyle w:val="Subttulotesis"/>
        <w:rPr>
          <w:lang w:val="es-CL"/>
        </w:rPr>
      </w:pPr>
      <w:bookmarkStart w:id="107" w:name="_Toc320462491"/>
      <w:r w:rsidRPr="008F4DD2">
        <w:rPr>
          <w:lang w:val="es-CL"/>
        </w:rPr>
        <w:t>Resultado esperado</w:t>
      </w:r>
      <w:bookmarkEnd w:id="107"/>
    </w:p>
    <w:p w14:paraId="6A358C69" w14:textId="77777777" w:rsidR="00F64971" w:rsidRPr="008F4DD2" w:rsidRDefault="00F64971" w:rsidP="00A51666">
      <w:pPr>
        <w:pStyle w:val="Style-2"/>
        <w:spacing w:line="360" w:lineRule="auto"/>
        <w:contextualSpacing/>
        <w:jc w:val="both"/>
        <w:rPr>
          <w:rFonts w:ascii="Arial" w:hAnsi="Arial" w:cs="Arial"/>
        </w:rPr>
      </w:pPr>
    </w:p>
    <w:p w14:paraId="23587F2C"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Dados las estructuras de costos, inversión e ingresos presentadas anteriormente, se desarrolló un flujo de caja</w:t>
      </w:r>
      <w:r w:rsidR="0043790B">
        <w:rPr>
          <w:rFonts w:ascii="Arial" w:hAnsi="Arial" w:cs="Arial"/>
        </w:rPr>
        <w:t>,</w:t>
      </w:r>
      <w:r w:rsidRPr="008F4DD2">
        <w:rPr>
          <w:rFonts w:ascii="Arial" w:hAnsi="Arial" w:cs="Arial"/>
        </w:rPr>
        <w:t xml:space="preserve"> </w:t>
      </w:r>
      <w:r w:rsidR="0043790B">
        <w:rPr>
          <w:rFonts w:ascii="Arial" w:hAnsi="Arial" w:cs="Arial"/>
        </w:rPr>
        <w:t>a</w:t>
      </w:r>
      <w:r w:rsidRPr="008F4DD2">
        <w:rPr>
          <w:rFonts w:ascii="Arial" w:hAnsi="Arial" w:cs="Arial"/>
        </w:rPr>
        <w:t xml:space="preserve"> 6 años, con una tasa de descuento de 1</w:t>
      </w:r>
      <w:r w:rsidR="000D1204">
        <w:rPr>
          <w:rFonts w:ascii="Arial" w:hAnsi="Arial" w:cs="Arial"/>
        </w:rPr>
        <w:t>5</w:t>
      </w:r>
      <w:r w:rsidRPr="008F4DD2">
        <w:rPr>
          <w:rFonts w:ascii="Arial" w:hAnsi="Arial" w:cs="Arial"/>
        </w:rPr>
        <w:t>%. Según estos datos, se espera que el proyecto tenga los resultados económicos reflejados en el siguiente flujo de caja.</w:t>
      </w:r>
    </w:p>
    <w:p w14:paraId="15138B76" w14:textId="77777777" w:rsidR="00F64971" w:rsidRPr="008F4DD2" w:rsidRDefault="00F64971" w:rsidP="00A51666">
      <w:pPr>
        <w:pStyle w:val="Style-2"/>
        <w:spacing w:line="360" w:lineRule="auto"/>
        <w:contextualSpacing/>
        <w:jc w:val="both"/>
        <w:rPr>
          <w:rFonts w:ascii="Arial" w:hAnsi="Arial" w:cs="Arial"/>
          <w:color w:val="C00000"/>
        </w:rPr>
      </w:pPr>
    </w:p>
    <w:p w14:paraId="29D9E47E" w14:textId="77777777" w:rsidR="00F64971" w:rsidRPr="008F4DD2" w:rsidRDefault="000D1204" w:rsidP="00A51666">
      <w:pPr>
        <w:pStyle w:val="Style-2"/>
        <w:spacing w:line="360" w:lineRule="auto"/>
        <w:ind w:left="-240"/>
        <w:contextualSpacing/>
        <w:jc w:val="both"/>
        <w:rPr>
          <w:rFonts w:ascii="Arial" w:hAnsi="Arial" w:cs="Arial"/>
          <w:color w:val="C00000"/>
        </w:rPr>
      </w:pPr>
      <w:r w:rsidRPr="008F4DD2">
        <w:rPr>
          <w:rFonts w:ascii="Arial" w:hAnsi="Arial" w:cs="Arial"/>
          <w:color w:val="C00000"/>
        </w:rPr>
        <w:object w:dxaOrig="10316" w:dyaOrig="5063" w14:anchorId="6696BA60">
          <v:shape id="_x0000_i1030" type="#_x0000_t75" style="width:518.25pt;height:250.35pt" o:ole="">
            <v:imagedata r:id="rId60" o:title=""/>
          </v:shape>
          <o:OLEObject Type="Embed" ProgID="Excel.Sheet.8" ShapeID="_x0000_i1030" DrawAspect="Content" ObjectID="_1271885400" r:id="rId61"/>
        </w:object>
      </w:r>
    </w:p>
    <w:p w14:paraId="271F7936" w14:textId="77777777" w:rsidR="00F64971" w:rsidRPr="008F4DD2" w:rsidRDefault="00F64971" w:rsidP="00A51666">
      <w:pPr>
        <w:pStyle w:val="Style-2"/>
        <w:spacing w:line="360" w:lineRule="auto"/>
        <w:ind w:firstLine="720"/>
        <w:contextualSpacing/>
        <w:jc w:val="both"/>
        <w:rPr>
          <w:rFonts w:ascii="Arial" w:hAnsi="Arial" w:cs="Arial"/>
          <w:color w:val="C00000"/>
        </w:rPr>
      </w:pPr>
    </w:p>
    <w:p w14:paraId="7D79D25F"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El VAN de este pr</w:t>
      </w:r>
      <w:r w:rsidR="00767B6E">
        <w:rPr>
          <w:rFonts w:ascii="Arial" w:hAnsi="Arial" w:cs="Arial"/>
        </w:rPr>
        <w:t>oyecto, equivale al 610,24</w:t>
      </w:r>
      <w:r w:rsidRPr="008F4DD2">
        <w:rPr>
          <w:rFonts w:ascii="Arial" w:hAnsi="Arial" w:cs="Arial"/>
        </w:rPr>
        <w:t>% de la inversión inicial, la cual se paga al 6to año.</w:t>
      </w:r>
    </w:p>
    <w:p w14:paraId="45888AD6" w14:textId="77777777" w:rsidR="00F64971" w:rsidRPr="008F4DD2" w:rsidRDefault="00F64971" w:rsidP="00A51666">
      <w:pPr>
        <w:pStyle w:val="Style-2"/>
        <w:spacing w:line="360" w:lineRule="auto"/>
        <w:ind w:firstLine="720"/>
        <w:contextualSpacing/>
        <w:jc w:val="both"/>
        <w:rPr>
          <w:rFonts w:ascii="Arial" w:hAnsi="Arial" w:cs="Arial"/>
        </w:rPr>
      </w:pPr>
    </w:p>
    <w:p w14:paraId="22430531"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 xml:space="preserve">Dentro de este mismo análisis económico se deben evaluar distintos escenarios en torno al esperado, que se ha presentado en la tabla anterior. Para esto, a continuación se plantean 3 escenarios distintos según las expectativas que se tengan del proyecto. </w:t>
      </w:r>
    </w:p>
    <w:p w14:paraId="002AED4A" w14:textId="77777777" w:rsidR="00F64971" w:rsidRPr="008F4DD2" w:rsidRDefault="00F64971" w:rsidP="00A51666">
      <w:pPr>
        <w:pStyle w:val="Style-2"/>
        <w:spacing w:line="360" w:lineRule="auto"/>
        <w:contextualSpacing/>
        <w:jc w:val="both"/>
        <w:rPr>
          <w:rFonts w:ascii="Arial" w:hAnsi="Arial" w:cs="Arial"/>
        </w:rPr>
      </w:pPr>
    </w:p>
    <w:p w14:paraId="09DDE41D" w14:textId="77777777" w:rsidR="00F64971" w:rsidRPr="008F4DD2" w:rsidRDefault="00FF4CA5" w:rsidP="00FF4CA5">
      <w:pPr>
        <w:pStyle w:val="3ernivelsubtitulotesis"/>
      </w:pPr>
      <w:bookmarkStart w:id="108" w:name="_Toc320462492"/>
      <w:r w:rsidRPr="008F4DD2">
        <w:t>Escenario a: pesimista</w:t>
      </w:r>
      <w:bookmarkEnd w:id="108"/>
    </w:p>
    <w:p w14:paraId="2084D0CE" w14:textId="77777777" w:rsidR="00F64971" w:rsidRPr="008F4DD2" w:rsidRDefault="00F64971" w:rsidP="00A51666">
      <w:pPr>
        <w:pStyle w:val="Style-2"/>
        <w:spacing w:line="360" w:lineRule="auto"/>
        <w:contextualSpacing/>
        <w:jc w:val="both"/>
        <w:rPr>
          <w:rFonts w:ascii="Arial" w:hAnsi="Arial" w:cs="Arial"/>
          <w:b/>
        </w:rPr>
      </w:pPr>
    </w:p>
    <w:p w14:paraId="224B2D65" w14:textId="77777777" w:rsidR="00673FC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rPr>
        <w:t>Como escenario A, se considera un crecimiento inferior al del</w:t>
      </w:r>
      <w:r w:rsidR="007B48E2" w:rsidRPr="008F4DD2">
        <w:rPr>
          <w:rFonts w:ascii="Arial" w:hAnsi="Arial" w:cs="Arial"/>
        </w:rPr>
        <w:t xml:space="preserve"> escenario base presentado en la Estrategia Comercial</w:t>
      </w:r>
      <w:r w:rsidRPr="008F4DD2">
        <w:rPr>
          <w:rFonts w:ascii="Arial" w:hAnsi="Arial" w:cs="Arial"/>
        </w:rPr>
        <w:t>, con el fin de ser pesimistas frente a la evolución de las ventas. Para este caso se considera un aumento del 5% anual en los afiliados al módulo de gestión, cifra inferior al 20% establecido como base. Bajo esta situación, manteniendo el resto constante, el VAN decrece hasta llegar a -$</w:t>
      </w:r>
      <w:r w:rsidRPr="008F4DD2">
        <w:rPr>
          <w:rFonts w:ascii="Arial" w:hAnsi="Arial" w:cs="Arial"/>
          <w:bCs/>
        </w:rPr>
        <w:t xml:space="preserve">12.628.827. </w:t>
      </w:r>
    </w:p>
    <w:p w14:paraId="3919399F" w14:textId="77777777" w:rsidR="00F64971" w:rsidRPr="008F4DD2" w:rsidRDefault="00F64971" w:rsidP="00A51666">
      <w:pPr>
        <w:pStyle w:val="Style-2"/>
        <w:spacing w:line="360" w:lineRule="auto"/>
        <w:ind w:firstLine="720"/>
        <w:contextualSpacing/>
        <w:jc w:val="both"/>
        <w:rPr>
          <w:rFonts w:ascii="Arial" w:hAnsi="Arial" w:cs="Arial"/>
          <w:bCs/>
        </w:rPr>
      </w:pPr>
    </w:p>
    <w:p w14:paraId="17C45441" w14:textId="77777777" w:rsidR="00F64971" w:rsidRPr="008F4DD2" w:rsidRDefault="00F64971" w:rsidP="00A51666">
      <w:pPr>
        <w:pStyle w:val="Style-2"/>
        <w:spacing w:line="360" w:lineRule="auto"/>
        <w:ind w:firstLine="720"/>
        <w:contextualSpacing/>
        <w:jc w:val="both"/>
        <w:rPr>
          <w:rFonts w:ascii="Arial" w:hAnsi="Arial" w:cs="Arial"/>
          <w:bCs/>
        </w:rPr>
      </w:pPr>
      <w:r w:rsidRPr="008F4DD2">
        <w:rPr>
          <w:rFonts w:ascii="Arial" w:hAnsi="Arial" w:cs="Arial"/>
          <w:bCs/>
        </w:rPr>
        <w:t xml:space="preserve">A modo de contingencia, si se reduce la cantidad de cursos a realizar durante la puesta en marcha y los períodos de ejercicio, de 4 a 2 cursos, sumado a un aumento en </w:t>
      </w:r>
      <w:r w:rsidRPr="008F4DD2">
        <w:rPr>
          <w:rFonts w:ascii="Arial" w:hAnsi="Arial" w:cs="Arial"/>
          <w:bCs/>
        </w:rPr>
        <w:lastRenderedPageBreak/>
        <w:t>$500 a la mensualidad del módulo de gestión, le VAN se vuelve a hacer positivo, alcanzando los $456.361.</w:t>
      </w:r>
      <w:r w:rsidR="00673FC1" w:rsidRPr="008F4DD2">
        <w:rPr>
          <w:rStyle w:val="Rimandonotaapidipagina"/>
          <w:rFonts w:ascii="Arial" w:hAnsi="Arial"/>
          <w:bCs/>
        </w:rPr>
        <w:footnoteReference w:id="13"/>
      </w:r>
    </w:p>
    <w:p w14:paraId="61E10858" w14:textId="77777777" w:rsidR="00673FC1" w:rsidRPr="008F4DD2" w:rsidRDefault="00673FC1" w:rsidP="00A51666">
      <w:pPr>
        <w:pStyle w:val="Style-2"/>
        <w:spacing w:line="360" w:lineRule="auto"/>
        <w:contextualSpacing/>
        <w:jc w:val="both"/>
        <w:rPr>
          <w:rFonts w:ascii="Arial" w:hAnsi="Arial" w:cs="Arial"/>
        </w:rPr>
      </w:pPr>
    </w:p>
    <w:p w14:paraId="110A03CB" w14:textId="77777777" w:rsidR="00F64971" w:rsidRPr="008F4DD2" w:rsidRDefault="00FF4CA5" w:rsidP="00FF4CA5">
      <w:pPr>
        <w:pStyle w:val="3ernivelsubtitulotesis"/>
      </w:pPr>
      <w:bookmarkStart w:id="109" w:name="_Toc320462493"/>
      <w:r w:rsidRPr="008F4DD2">
        <w:t>Escenario b: optimista</w:t>
      </w:r>
      <w:bookmarkEnd w:id="109"/>
    </w:p>
    <w:p w14:paraId="484044D5" w14:textId="77777777" w:rsidR="00F64971" w:rsidRPr="008F4DD2" w:rsidRDefault="00F64971" w:rsidP="00A51666">
      <w:pPr>
        <w:pStyle w:val="Style-2"/>
        <w:spacing w:line="360" w:lineRule="auto"/>
        <w:contextualSpacing/>
        <w:jc w:val="both"/>
        <w:rPr>
          <w:rFonts w:ascii="Arial" w:hAnsi="Arial" w:cs="Arial"/>
          <w:b/>
        </w:rPr>
      </w:pPr>
    </w:p>
    <w:p w14:paraId="649D8129" w14:textId="77777777" w:rsidR="00F64971" w:rsidRPr="008F4DD2" w:rsidRDefault="00F64971" w:rsidP="00A51666">
      <w:pPr>
        <w:pStyle w:val="Style-2"/>
        <w:spacing w:line="360" w:lineRule="auto"/>
        <w:ind w:firstLine="720"/>
        <w:contextualSpacing/>
        <w:jc w:val="both"/>
        <w:rPr>
          <w:rFonts w:ascii="Arial" w:hAnsi="Arial" w:cs="Arial"/>
        </w:rPr>
      </w:pPr>
      <w:r w:rsidRPr="008F4DD2">
        <w:rPr>
          <w:rFonts w:ascii="Arial" w:hAnsi="Arial" w:cs="Arial"/>
        </w:rPr>
        <w:t>Con el objeto de contrastar el escenario anterior, se presenta la posibilidad de un tercero que consiste en aumentar la variación anual de inscripciones, de un 20% en el caso base, hasta un 30% para este.</w:t>
      </w:r>
    </w:p>
    <w:p w14:paraId="0970DD50" w14:textId="77777777" w:rsidR="00F64971" w:rsidRPr="008F4DD2" w:rsidRDefault="00F64971" w:rsidP="00A51666">
      <w:pPr>
        <w:pStyle w:val="Style-2"/>
        <w:spacing w:line="360" w:lineRule="auto"/>
        <w:contextualSpacing/>
        <w:jc w:val="both"/>
        <w:rPr>
          <w:rFonts w:ascii="Arial" w:hAnsi="Arial" w:cs="Arial"/>
        </w:rPr>
      </w:pPr>
    </w:p>
    <w:p w14:paraId="49E6EA41" w14:textId="77777777" w:rsidR="00F64971" w:rsidRPr="008F4DD2" w:rsidRDefault="00F64971" w:rsidP="00A51666">
      <w:pPr>
        <w:pStyle w:val="Style-2"/>
        <w:spacing w:line="360" w:lineRule="auto"/>
        <w:contextualSpacing/>
        <w:jc w:val="both"/>
        <w:rPr>
          <w:rFonts w:ascii="Arial" w:hAnsi="Arial" w:cs="Arial"/>
          <w:bCs/>
        </w:rPr>
      </w:pPr>
      <w:r w:rsidRPr="008F4DD2">
        <w:rPr>
          <w:rFonts w:ascii="Arial" w:hAnsi="Arial" w:cs="Arial"/>
        </w:rPr>
        <w:tab/>
        <w:t xml:space="preserve">Este caso entrega un VAN de </w:t>
      </w:r>
      <w:r w:rsidRPr="008F4DD2">
        <w:rPr>
          <w:rFonts w:ascii="Arial" w:hAnsi="Arial" w:cs="Arial"/>
          <w:bCs/>
        </w:rPr>
        <w:t xml:space="preserve">$31.871.194, que equivale al 158% del total de la inversión, manteniendo </w:t>
      </w:r>
      <w:r w:rsidR="007B3DAA" w:rsidRPr="008F4DD2">
        <w:rPr>
          <w:rFonts w:ascii="Arial" w:hAnsi="Arial" w:cs="Arial"/>
          <w:bCs/>
        </w:rPr>
        <w:t>un</w:t>
      </w:r>
      <w:r w:rsidRPr="008F4DD2">
        <w:rPr>
          <w:rFonts w:ascii="Arial" w:hAnsi="Arial" w:cs="Arial"/>
          <w:bCs/>
        </w:rPr>
        <w:t xml:space="preserve"> payback a 6 años.</w:t>
      </w:r>
      <w:r w:rsidR="00415751" w:rsidRPr="008F4DD2">
        <w:rPr>
          <w:rStyle w:val="Rimandonotaapidipagina"/>
          <w:rFonts w:ascii="Arial" w:hAnsi="Arial"/>
          <w:bCs/>
        </w:rPr>
        <w:footnoteReference w:id="14"/>
      </w:r>
    </w:p>
    <w:p w14:paraId="3AB58F30" w14:textId="77777777" w:rsidR="00F64971" w:rsidRPr="008F4DD2" w:rsidRDefault="00F64971" w:rsidP="00A51666">
      <w:pPr>
        <w:pStyle w:val="Style-2"/>
        <w:spacing w:line="360" w:lineRule="auto"/>
        <w:contextualSpacing/>
        <w:jc w:val="both"/>
        <w:rPr>
          <w:rFonts w:ascii="Arial" w:hAnsi="Arial" w:cs="Arial"/>
        </w:rPr>
      </w:pPr>
    </w:p>
    <w:p w14:paraId="6242FA87" w14:textId="77777777" w:rsidR="00F64971" w:rsidRPr="008F4DD2" w:rsidRDefault="00F64971" w:rsidP="00A51666">
      <w:pPr>
        <w:pStyle w:val="Style-2"/>
        <w:spacing w:line="360" w:lineRule="auto"/>
        <w:contextualSpacing/>
        <w:jc w:val="both"/>
        <w:rPr>
          <w:rFonts w:ascii="Arial" w:hAnsi="Arial" w:cs="Arial"/>
        </w:rPr>
      </w:pPr>
      <w:r w:rsidRPr="008F4DD2">
        <w:rPr>
          <w:rFonts w:ascii="Arial" w:hAnsi="Arial" w:cs="Arial"/>
        </w:rPr>
        <w:tab/>
        <w:t>La rentabilidad del proyecto es fuertemente sensible al número de abonados al módulo de gestión, debido a la forma en que se abordó la estrategia comercial. Se desea que éste servicio sea fidelizador y que el resto de los módulos dependan, en cierto grado, del rendimiento del de gestión.</w:t>
      </w:r>
    </w:p>
    <w:p w14:paraId="3E9201EE" w14:textId="77777777" w:rsidR="00F64971" w:rsidRPr="008F4DD2" w:rsidRDefault="00F64971" w:rsidP="00A51666">
      <w:pPr>
        <w:pStyle w:val="Style-2"/>
        <w:spacing w:line="360" w:lineRule="auto"/>
        <w:contextualSpacing/>
        <w:jc w:val="both"/>
        <w:rPr>
          <w:rFonts w:ascii="Arial" w:hAnsi="Arial" w:cs="Arial"/>
        </w:rPr>
      </w:pPr>
    </w:p>
    <w:p w14:paraId="0260EF17" w14:textId="77777777" w:rsidR="004245D7" w:rsidRPr="008F4DD2" w:rsidRDefault="00FF4CA5" w:rsidP="00B2206B">
      <w:pPr>
        <w:pStyle w:val="Subttulotesis"/>
        <w:rPr>
          <w:lang w:val="es-CL"/>
        </w:rPr>
      </w:pPr>
      <w:bookmarkStart w:id="110" w:name="_Toc320462494"/>
      <w:r w:rsidRPr="008F4DD2">
        <w:rPr>
          <w:lang w:val="es-CL"/>
        </w:rPr>
        <w:t>Análisis de sensibilidad</w:t>
      </w:r>
      <w:bookmarkEnd w:id="110"/>
    </w:p>
    <w:p w14:paraId="5BC100D9" w14:textId="77777777" w:rsidR="00256348" w:rsidRPr="008F4DD2" w:rsidRDefault="00256348" w:rsidP="00A51666">
      <w:pPr>
        <w:pStyle w:val="Style-2"/>
        <w:spacing w:line="360" w:lineRule="auto"/>
        <w:contextualSpacing/>
        <w:jc w:val="both"/>
        <w:rPr>
          <w:rFonts w:ascii="Arial" w:hAnsi="Arial" w:cs="Arial"/>
          <w:b/>
          <w:color w:val="0070C0"/>
        </w:rPr>
      </w:pPr>
    </w:p>
    <w:p w14:paraId="164A6738" w14:textId="77777777" w:rsidR="00F64971"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Para este análisis se tomarán en cuenta dos principales variables a sensibilizar: la tasa de crecimiento de los afiliados al módulo de gestión del SAIM, y el precio de las mensualidades de este mismo.</w:t>
      </w:r>
    </w:p>
    <w:p w14:paraId="3F66866B" w14:textId="77777777" w:rsidR="00256348" w:rsidRPr="008F4DD2" w:rsidRDefault="00256348" w:rsidP="00A51666">
      <w:pPr>
        <w:pStyle w:val="Style-2"/>
        <w:spacing w:line="360" w:lineRule="auto"/>
        <w:contextualSpacing/>
        <w:jc w:val="both"/>
        <w:rPr>
          <w:rFonts w:ascii="Arial" w:hAnsi="Arial" w:cs="Arial"/>
          <w:color w:val="000000"/>
        </w:rPr>
      </w:pPr>
      <w:r w:rsidRPr="008F4DD2">
        <w:rPr>
          <w:rFonts w:ascii="Arial" w:hAnsi="Arial" w:cs="Arial"/>
          <w:color w:val="000000"/>
        </w:rPr>
        <w:tab/>
      </w:r>
    </w:p>
    <w:p w14:paraId="5B3F7DC0" w14:textId="77777777" w:rsidR="00256348" w:rsidRPr="008F4DD2" w:rsidRDefault="00256348"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A continuación se presenta este análisis por separado:</w:t>
      </w:r>
    </w:p>
    <w:p w14:paraId="2DC82883" w14:textId="77777777" w:rsidR="00256348" w:rsidRPr="008F4DD2" w:rsidRDefault="00256348" w:rsidP="00A51666">
      <w:pPr>
        <w:pStyle w:val="Style-2"/>
        <w:spacing w:line="360" w:lineRule="auto"/>
        <w:contextualSpacing/>
        <w:jc w:val="both"/>
        <w:rPr>
          <w:rFonts w:ascii="Arial" w:hAnsi="Arial" w:cs="Arial"/>
          <w:color w:val="000000"/>
        </w:rPr>
      </w:pPr>
    </w:p>
    <w:p w14:paraId="72C6E36F" w14:textId="77777777" w:rsidR="00256348" w:rsidRPr="008F4DD2" w:rsidRDefault="00B2206B" w:rsidP="00B2206B">
      <w:pPr>
        <w:pStyle w:val="3ernivelsubtitulotesis"/>
      </w:pPr>
      <w:bookmarkStart w:id="111" w:name="_Toc320462495"/>
      <w:r w:rsidRPr="008F4DD2">
        <w:t>Sensibilización tasa de crecimiento</w:t>
      </w:r>
      <w:bookmarkEnd w:id="111"/>
    </w:p>
    <w:p w14:paraId="530FFBDB" w14:textId="77777777" w:rsidR="001F6199" w:rsidRPr="008F4DD2" w:rsidRDefault="001F6199" w:rsidP="00A51666">
      <w:pPr>
        <w:pStyle w:val="Style-2"/>
        <w:spacing w:line="360" w:lineRule="auto"/>
        <w:contextualSpacing/>
        <w:jc w:val="both"/>
        <w:rPr>
          <w:rFonts w:ascii="Arial" w:hAnsi="Arial" w:cs="Arial"/>
          <w:b/>
          <w:color w:val="000000"/>
        </w:rPr>
      </w:pPr>
    </w:p>
    <w:p w14:paraId="273DD501" w14:textId="77777777" w:rsidR="001F6199" w:rsidRPr="008F4DD2" w:rsidRDefault="001F6199" w:rsidP="00A51666">
      <w:pPr>
        <w:pStyle w:val="Style-2"/>
        <w:spacing w:line="360" w:lineRule="auto"/>
        <w:ind w:firstLine="720"/>
        <w:contextualSpacing/>
        <w:jc w:val="both"/>
        <w:rPr>
          <w:rFonts w:ascii="Arial" w:hAnsi="Arial" w:cs="Arial"/>
          <w:color w:val="000000"/>
        </w:rPr>
      </w:pPr>
      <w:r w:rsidRPr="008F4DD2">
        <w:rPr>
          <w:rFonts w:ascii="Arial" w:hAnsi="Arial" w:cs="Arial"/>
          <w:color w:val="000000"/>
        </w:rPr>
        <w:t xml:space="preserve">En la siguiente gráfica se muestra cómo varía el VAN del proyecto a medida que la </w:t>
      </w:r>
      <w:r w:rsidR="00E87065" w:rsidRPr="008F4DD2">
        <w:rPr>
          <w:rFonts w:ascii="Arial" w:hAnsi="Arial" w:cs="Arial"/>
          <w:color w:val="000000"/>
        </w:rPr>
        <w:t>tasa de crecimiento para cada año de vida del negocio va variando.</w:t>
      </w:r>
    </w:p>
    <w:p w14:paraId="0A21560B" w14:textId="77777777" w:rsidR="001F6199" w:rsidRPr="008F4DD2" w:rsidRDefault="001F6199" w:rsidP="00A51666">
      <w:pPr>
        <w:pStyle w:val="Style-2"/>
        <w:spacing w:line="360" w:lineRule="auto"/>
        <w:contextualSpacing/>
        <w:jc w:val="both"/>
        <w:rPr>
          <w:rFonts w:ascii="Arial" w:hAnsi="Arial" w:cs="Arial"/>
          <w:color w:val="000000"/>
        </w:rPr>
      </w:pPr>
    </w:p>
    <w:p w14:paraId="3BEE8CD5" w14:textId="77777777" w:rsidR="00256348" w:rsidRDefault="00B600E2" w:rsidP="00B600E2">
      <w:pPr>
        <w:pStyle w:val="Style-2"/>
        <w:spacing w:line="360" w:lineRule="auto"/>
        <w:contextualSpacing/>
        <w:jc w:val="center"/>
        <w:rPr>
          <w:rFonts w:ascii="Arial" w:hAnsi="Arial" w:cs="Arial"/>
          <w:color w:val="000000"/>
        </w:rPr>
      </w:pPr>
      <w:r w:rsidRPr="00B600E2">
        <w:rPr>
          <w:rFonts w:ascii="Arial" w:hAnsi="Arial" w:cs="Arial"/>
          <w:noProof/>
          <w:color w:val="000000"/>
          <w:lang w:val="it-IT" w:eastAsia="it-IT"/>
        </w:rPr>
        <w:lastRenderedPageBreak/>
        <w:drawing>
          <wp:inline distT="0" distB="0" distL="0" distR="0" wp14:anchorId="3F78D72E" wp14:editId="19E3E58B">
            <wp:extent cx="5612130" cy="2536825"/>
            <wp:effectExtent l="19050" t="0" r="26670" b="0"/>
            <wp:docPr id="31" name="Gráfico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inline>
        </w:drawing>
      </w:r>
    </w:p>
    <w:p w14:paraId="499DA0FE" w14:textId="77777777" w:rsidR="00B600E2" w:rsidRPr="000D1204" w:rsidRDefault="00B600E2" w:rsidP="00B600E2">
      <w:pPr>
        <w:pStyle w:val="Style-2"/>
        <w:spacing w:line="360" w:lineRule="auto"/>
        <w:contextualSpacing/>
        <w:jc w:val="center"/>
        <w:rPr>
          <w:rFonts w:ascii="Arial" w:hAnsi="Arial" w:cs="Arial"/>
          <w:color w:val="000000"/>
          <w:sz w:val="16"/>
          <w:szCs w:val="16"/>
        </w:rPr>
      </w:pPr>
      <w:r w:rsidRPr="000D1204">
        <w:rPr>
          <w:rFonts w:ascii="Arial" w:hAnsi="Arial" w:cs="Arial"/>
          <w:color w:val="000000"/>
          <w:sz w:val="16"/>
          <w:szCs w:val="16"/>
        </w:rPr>
        <w:t xml:space="preserve">Gráfico 11.1: </w:t>
      </w:r>
      <w:r w:rsidR="000D1204" w:rsidRPr="000D1204">
        <w:rPr>
          <w:rFonts w:ascii="Arial" w:hAnsi="Arial" w:cs="Arial"/>
          <w:color w:val="000000"/>
          <w:sz w:val="16"/>
          <w:szCs w:val="16"/>
        </w:rPr>
        <w:t>Comportamiento del VAN, según porcentaje anual de crecimiento del Módulo de Gestión.</w:t>
      </w:r>
    </w:p>
    <w:p w14:paraId="3F361367" w14:textId="77777777" w:rsidR="004245D7" w:rsidRPr="008F4DD2" w:rsidRDefault="004245D7" w:rsidP="00A51666">
      <w:pPr>
        <w:pStyle w:val="Style-2"/>
        <w:spacing w:line="360" w:lineRule="auto"/>
        <w:contextualSpacing/>
        <w:jc w:val="both"/>
        <w:rPr>
          <w:rFonts w:ascii="Arial" w:hAnsi="Arial" w:cs="Arial"/>
          <w:color w:val="000000"/>
        </w:rPr>
      </w:pPr>
    </w:p>
    <w:p w14:paraId="18933C2C" w14:textId="77777777" w:rsidR="004245D7" w:rsidRPr="008F4DD2" w:rsidRDefault="00B2206B" w:rsidP="00B2206B">
      <w:pPr>
        <w:pStyle w:val="3ernivelsubtitulotesis"/>
      </w:pPr>
      <w:bookmarkStart w:id="112" w:name="_Toc320462496"/>
      <w:r w:rsidRPr="008F4DD2">
        <w:t>Sensibilización precio módulo de gestión</w:t>
      </w:r>
      <w:bookmarkEnd w:id="112"/>
    </w:p>
    <w:p w14:paraId="63783115" w14:textId="77777777" w:rsidR="00E87065" w:rsidRPr="008F4DD2" w:rsidRDefault="00E87065" w:rsidP="00A51666">
      <w:pPr>
        <w:pStyle w:val="Style-2"/>
        <w:spacing w:line="360" w:lineRule="auto"/>
        <w:contextualSpacing/>
        <w:jc w:val="both"/>
        <w:rPr>
          <w:rFonts w:ascii="Arial" w:hAnsi="Arial" w:cs="Arial"/>
          <w:color w:val="000000"/>
        </w:rPr>
      </w:pPr>
    </w:p>
    <w:p w14:paraId="14FFEF50" w14:textId="77777777" w:rsidR="00E87065" w:rsidRPr="008F4DD2" w:rsidRDefault="00E87065" w:rsidP="00A51666">
      <w:pPr>
        <w:pStyle w:val="Style-2"/>
        <w:spacing w:line="360" w:lineRule="auto"/>
        <w:contextualSpacing/>
        <w:jc w:val="both"/>
        <w:rPr>
          <w:rFonts w:ascii="Arial" w:hAnsi="Arial" w:cs="Arial"/>
          <w:color w:val="000000"/>
        </w:rPr>
      </w:pPr>
      <w:r w:rsidRPr="008F4DD2">
        <w:rPr>
          <w:rFonts w:ascii="Arial" w:hAnsi="Arial" w:cs="Arial"/>
          <w:color w:val="000000"/>
        </w:rPr>
        <w:tab/>
        <w:t>Al igual que el ejercicio efectuado con la tasa de crecimiento del módulo de gestión, se proyecta el VAN para variaciones en el precio de la mensualidad de éste servicio, como muestra la siguiente gráfica:</w:t>
      </w:r>
    </w:p>
    <w:p w14:paraId="398C8D21" w14:textId="77777777" w:rsidR="00E87065" w:rsidRPr="008F4DD2" w:rsidRDefault="00E87065" w:rsidP="00A51666">
      <w:pPr>
        <w:pStyle w:val="Style-2"/>
        <w:spacing w:line="360" w:lineRule="auto"/>
        <w:contextualSpacing/>
        <w:jc w:val="both"/>
        <w:outlineLvl w:val="0"/>
        <w:rPr>
          <w:rFonts w:ascii="Arial" w:hAnsi="Arial" w:cs="Arial"/>
          <w:color w:val="000000"/>
        </w:rPr>
      </w:pPr>
    </w:p>
    <w:p w14:paraId="600F0640" w14:textId="77777777" w:rsidR="00E87065" w:rsidRDefault="000D1204" w:rsidP="000D1204">
      <w:pPr>
        <w:pStyle w:val="Style-2"/>
        <w:spacing w:line="360" w:lineRule="auto"/>
        <w:contextualSpacing/>
        <w:jc w:val="center"/>
        <w:outlineLvl w:val="0"/>
        <w:rPr>
          <w:rFonts w:ascii="Arial" w:hAnsi="Arial" w:cs="Arial"/>
          <w:color w:val="000000"/>
        </w:rPr>
      </w:pPr>
      <w:r w:rsidRPr="000D1204">
        <w:rPr>
          <w:rFonts w:ascii="Arial" w:hAnsi="Arial" w:cs="Arial"/>
          <w:noProof/>
          <w:color w:val="000000"/>
          <w:lang w:val="it-IT" w:eastAsia="it-IT"/>
        </w:rPr>
        <w:drawing>
          <wp:inline distT="0" distB="0" distL="0" distR="0" wp14:anchorId="56E9B334" wp14:editId="5E8CA416">
            <wp:extent cx="5612130" cy="2588895"/>
            <wp:effectExtent l="19050" t="0" r="26670" b="1905"/>
            <wp:docPr id="32" name="Gráfico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63"/>
              </a:graphicData>
            </a:graphic>
          </wp:inline>
        </w:drawing>
      </w:r>
    </w:p>
    <w:p w14:paraId="3B6FA83B" w14:textId="77777777" w:rsidR="000D1204" w:rsidRPr="000D1204" w:rsidRDefault="000D1204" w:rsidP="000D1204">
      <w:pPr>
        <w:pStyle w:val="Style-2"/>
        <w:spacing w:line="360" w:lineRule="auto"/>
        <w:contextualSpacing/>
        <w:jc w:val="center"/>
        <w:outlineLvl w:val="0"/>
        <w:rPr>
          <w:rFonts w:ascii="Arial" w:hAnsi="Arial" w:cs="Arial"/>
          <w:color w:val="000000"/>
          <w:sz w:val="16"/>
          <w:szCs w:val="16"/>
        </w:rPr>
      </w:pPr>
      <w:r w:rsidRPr="000D1204">
        <w:rPr>
          <w:rFonts w:ascii="Arial" w:hAnsi="Arial" w:cs="Arial"/>
          <w:color w:val="000000"/>
          <w:sz w:val="16"/>
          <w:szCs w:val="16"/>
        </w:rPr>
        <w:t>Gráfico 11.2: Comportamiento del VAN, según movimiento del precio mensual del Módulo de Gestión.</w:t>
      </w:r>
    </w:p>
    <w:p w14:paraId="4CFF31EB" w14:textId="77777777" w:rsidR="008C42BC" w:rsidRDefault="008C42BC" w:rsidP="008C42BC">
      <w:pPr>
        <w:pStyle w:val="TITULOTESIS"/>
        <w:numPr>
          <w:ilvl w:val="0"/>
          <w:numId w:val="0"/>
        </w:numPr>
        <w:ind w:left="720"/>
      </w:pPr>
      <w:bookmarkStart w:id="113" w:name="_Toc320462497"/>
    </w:p>
    <w:p w14:paraId="752AF43C" w14:textId="77777777" w:rsidR="008C42BC" w:rsidRDefault="008C42BC" w:rsidP="008C42BC">
      <w:pPr>
        <w:pStyle w:val="TITULOTESIS"/>
        <w:numPr>
          <w:ilvl w:val="0"/>
          <w:numId w:val="0"/>
        </w:numPr>
        <w:ind w:left="720"/>
      </w:pPr>
    </w:p>
    <w:p w14:paraId="0BE8A945" w14:textId="77777777" w:rsidR="008C42BC" w:rsidRDefault="008C42BC" w:rsidP="008C42BC">
      <w:pPr>
        <w:pStyle w:val="TITULOTESIS"/>
        <w:numPr>
          <w:ilvl w:val="0"/>
          <w:numId w:val="0"/>
        </w:numPr>
        <w:ind w:left="720"/>
      </w:pPr>
    </w:p>
    <w:p w14:paraId="15C3DE45" w14:textId="77777777" w:rsidR="008C42BC" w:rsidRDefault="008C42BC" w:rsidP="008C42BC">
      <w:pPr>
        <w:pStyle w:val="TITULOTESIS"/>
        <w:numPr>
          <w:ilvl w:val="0"/>
          <w:numId w:val="0"/>
        </w:numPr>
        <w:ind w:left="720"/>
      </w:pPr>
    </w:p>
    <w:p w14:paraId="2BDABCFC" w14:textId="77777777" w:rsidR="00323565" w:rsidRDefault="00323565" w:rsidP="00323565">
      <w:pPr>
        <w:pStyle w:val="TITULOTESIS"/>
        <w:numPr>
          <w:ilvl w:val="0"/>
          <w:numId w:val="0"/>
        </w:numPr>
        <w:ind w:left="720" w:hanging="720"/>
      </w:pPr>
      <w:r>
        <w:lastRenderedPageBreak/>
        <w:t>Sensibilización de costos fijos</w:t>
      </w:r>
    </w:p>
    <w:p w14:paraId="280F98A0" w14:textId="77777777" w:rsidR="003C0892" w:rsidRDefault="003C0892" w:rsidP="00323565">
      <w:pPr>
        <w:pStyle w:val="TITULOTESIS"/>
        <w:numPr>
          <w:ilvl w:val="0"/>
          <w:numId w:val="0"/>
        </w:numPr>
        <w:ind w:left="720" w:hanging="720"/>
      </w:pPr>
    </w:p>
    <w:p w14:paraId="6E758529" w14:textId="525F4DE8" w:rsidR="00323565" w:rsidRDefault="00323565" w:rsidP="003C0892">
      <w:pPr>
        <w:pStyle w:val="TITULOTESIS"/>
        <w:numPr>
          <w:ilvl w:val="0"/>
          <w:numId w:val="0"/>
        </w:numPr>
        <w:ind w:firstLine="720"/>
        <w:jc w:val="both"/>
        <w:rPr>
          <w:b w:val="0"/>
        </w:rPr>
      </w:pPr>
      <w:r>
        <w:rPr>
          <w:b w:val="0"/>
        </w:rPr>
        <w:t>Para analizar el impacto de los costos fijos sobre el VAN del proyecto, se elaboró un gráfico de sensibilidad variando el porcentaje de crecimiento de los costos fijos. Esto muestra el nivel de apalancamiento operativo que tiene el negocio.</w:t>
      </w:r>
    </w:p>
    <w:p w14:paraId="7506FC72" w14:textId="77777777" w:rsidR="003C0892" w:rsidRDefault="003C0892" w:rsidP="003C0892">
      <w:pPr>
        <w:pStyle w:val="TITULOTESIS"/>
        <w:numPr>
          <w:ilvl w:val="0"/>
          <w:numId w:val="0"/>
        </w:numPr>
        <w:jc w:val="both"/>
        <w:rPr>
          <w:b w:val="0"/>
        </w:rPr>
      </w:pPr>
    </w:p>
    <w:p w14:paraId="4595B740" w14:textId="4E4F54EB" w:rsidR="004245D7" w:rsidRPr="008F4DD2" w:rsidRDefault="00323565" w:rsidP="003C0892">
      <w:pPr>
        <w:pStyle w:val="TITULOTESIS"/>
        <w:numPr>
          <w:ilvl w:val="0"/>
          <w:numId w:val="0"/>
        </w:numPr>
        <w:ind w:firstLine="720"/>
        <w:jc w:val="both"/>
      </w:pPr>
      <w:r>
        <w:rPr>
          <w:b w:val="0"/>
        </w:rPr>
        <w:t xml:space="preserve">A continuación se presenta la curva que representa el comportamiento del VAN según el crecimiento de los </w:t>
      </w:r>
      <w:r w:rsidR="003C0892">
        <w:rPr>
          <w:b w:val="0"/>
        </w:rPr>
        <w:t>gastos</w:t>
      </w:r>
      <w:r>
        <w:rPr>
          <w:b w:val="0"/>
        </w:rPr>
        <w:t xml:space="preserve"> fijos.</w:t>
      </w:r>
      <w:r w:rsidR="000D1204">
        <w:br w:type="page"/>
      </w:r>
      <w:r w:rsidR="004245D7" w:rsidRPr="008F4DD2">
        <w:lastRenderedPageBreak/>
        <w:t>ANEXOS</w:t>
      </w:r>
      <w:bookmarkEnd w:id="113"/>
    </w:p>
    <w:p w14:paraId="1BA3E799" w14:textId="77777777" w:rsidR="00B47353" w:rsidRPr="008F4DD2" w:rsidRDefault="00B47353" w:rsidP="00A51666">
      <w:pPr>
        <w:pStyle w:val="Style-2"/>
        <w:spacing w:line="360" w:lineRule="auto"/>
        <w:contextualSpacing/>
        <w:jc w:val="both"/>
        <w:rPr>
          <w:rFonts w:ascii="Arial" w:hAnsi="Arial" w:cs="Arial"/>
          <w:color w:val="000000"/>
        </w:rPr>
      </w:pPr>
    </w:p>
    <w:p w14:paraId="79F887C9" w14:textId="77777777" w:rsidR="004245D7" w:rsidRPr="008F4DD2" w:rsidRDefault="00B2206B" w:rsidP="00B2206B">
      <w:pPr>
        <w:pStyle w:val="Subttulotesis"/>
        <w:rPr>
          <w:lang w:val="es-CL"/>
        </w:rPr>
      </w:pPr>
      <w:bookmarkStart w:id="114" w:name="_Toc320462498"/>
      <w:r w:rsidRPr="008F4DD2">
        <w:rPr>
          <w:lang w:val="es-CL"/>
        </w:rPr>
        <w:t>Descripción de criterios premio pyme</w:t>
      </w:r>
      <w:bookmarkEnd w:id="114"/>
    </w:p>
    <w:p w14:paraId="4E7E147E" w14:textId="77777777" w:rsidR="004245D7" w:rsidRPr="008F4DD2" w:rsidRDefault="004245D7" w:rsidP="00A51666">
      <w:pPr>
        <w:pStyle w:val="Style-2"/>
        <w:spacing w:line="360" w:lineRule="auto"/>
        <w:contextualSpacing/>
        <w:jc w:val="both"/>
        <w:rPr>
          <w:rFonts w:ascii="Arial" w:hAnsi="Arial" w:cs="Arial"/>
          <w:color w:val="000000"/>
        </w:rPr>
      </w:pPr>
    </w:p>
    <w:p w14:paraId="55E503F5" w14:textId="77777777" w:rsidR="00B47353" w:rsidRPr="000D1204" w:rsidRDefault="00B47353" w:rsidP="00A51666">
      <w:pPr>
        <w:pStyle w:val="Style-2"/>
        <w:spacing w:line="360" w:lineRule="auto"/>
        <w:contextualSpacing/>
        <w:jc w:val="both"/>
        <w:rPr>
          <w:rFonts w:ascii="Arial" w:hAnsi="Arial" w:cs="Arial"/>
          <w:color w:val="000000"/>
          <w:u w:val="single"/>
        </w:rPr>
      </w:pPr>
    </w:p>
    <w:p w14:paraId="4DD5B435" w14:textId="77777777" w:rsidR="004245D7" w:rsidRPr="008F4DD2" w:rsidRDefault="004245D7" w:rsidP="00B2206B">
      <w:pPr>
        <w:pStyle w:val="SubseccinTesis"/>
        <w:rPr>
          <w:lang w:val="es-CL"/>
        </w:rPr>
      </w:pPr>
      <w:r w:rsidRPr="008F4DD2">
        <w:rPr>
          <w:lang w:val="es-CL"/>
        </w:rPr>
        <w:t>Criterio 1: Gestión de Gerencia</w:t>
      </w:r>
    </w:p>
    <w:p w14:paraId="1A6F25CE" w14:textId="77777777" w:rsidR="00B47353" w:rsidRPr="008F4DD2" w:rsidRDefault="00B47353" w:rsidP="00A51666">
      <w:pPr>
        <w:pStyle w:val="Style-2"/>
        <w:spacing w:line="360" w:lineRule="auto"/>
        <w:contextualSpacing/>
        <w:jc w:val="both"/>
        <w:rPr>
          <w:rFonts w:ascii="Arial" w:hAnsi="Arial" w:cs="Arial"/>
          <w:color w:val="000000"/>
          <w:u w:val="single"/>
        </w:rPr>
      </w:pPr>
    </w:p>
    <w:p w14:paraId="350A0D6E"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motor que conduce y empuja a la empresa en suconjunto, para el logro de sus</w:t>
      </w:r>
      <w:r w:rsidR="000A60AA" w:rsidRPr="008F4DD2">
        <w:rPr>
          <w:rFonts w:ascii="Arial" w:hAnsi="Arial" w:cs="Arial"/>
          <w:color w:val="000000"/>
        </w:rPr>
        <w:t xml:space="preserve"> </w:t>
      </w:r>
      <w:r w:rsidRPr="008F4DD2">
        <w:rPr>
          <w:rFonts w:ascii="Arial" w:hAnsi="Arial" w:cs="Arial"/>
          <w:color w:val="000000"/>
        </w:rPr>
        <w:t>objetivos. Para “poner la estrategia en acción”, es</w:t>
      </w:r>
      <w:r w:rsidR="000A60AA" w:rsidRPr="008F4DD2">
        <w:rPr>
          <w:rFonts w:ascii="Arial" w:hAnsi="Arial" w:cs="Arial"/>
          <w:color w:val="000000"/>
        </w:rPr>
        <w:t xml:space="preserve"> </w:t>
      </w:r>
      <w:r w:rsidRPr="008F4DD2">
        <w:rPr>
          <w:rFonts w:ascii="Arial" w:hAnsi="Arial" w:cs="Arial"/>
          <w:color w:val="000000"/>
        </w:rPr>
        <w:t>necesario</w:t>
      </w:r>
      <w:r w:rsidR="000A60AA" w:rsidRPr="008F4DD2">
        <w:rPr>
          <w:rFonts w:ascii="Arial" w:hAnsi="Arial" w:cs="Arial"/>
          <w:color w:val="000000"/>
        </w:rPr>
        <w:t xml:space="preserve"> </w:t>
      </w:r>
      <w:r w:rsidRPr="008F4DD2">
        <w:rPr>
          <w:rFonts w:ascii="Arial" w:hAnsi="Arial" w:cs="Arial"/>
          <w:color w:val="000000"/>
        </w:rPr>
        <w:t>formular planes de acción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recojan los objetivos de la empresa, que</w:t>
      </w:r>
      <w:r w:rsidR="000A60AA" w:rsidRPr="008F4DD2">
        <w:rPr>
          <w:rFonts w:ascii="Arial" w:hAnsi="Arial" w:cs="Arial"/>
          <w:color w:val="000000"/>
        </w:rPr>
        <w:t xml:space="preserve"> </w:t>
      </w:r>
      <w:r w:rsidRPr="008F4DD2">
        <w:rPr>
          <w:rFonts w:ascii="Arial" w:hAnsi="Arial" w:cs="Arial"/>
          <w:color w:val="000000"/>
        </w:rPr>
        <w:t>definan</w:t>
      </w:r>
      <w:r w:rsidR="000A60AA" w:rsidRPr="008F4DD2">
        <w:rPr>
          <w:rFonts w:ascii="Arial" w:hAnsi="Arial" w:cs="Arial"/>
          <w:color w:val="000000"/>
        </w:rPr>
        <w:t xml:space="preserve"> </w:t>
      </w:r>
      <w:r w:rsidRPr="008F4DD2">
        <w:rPr>
          <w:rFonts w:ascii="Arial" w:hAnsi="Arial" w:cs="Arial"/>
          <w:color w:val="000000"/>
        </w:rPr>
        <w:t>responsables</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cada</w:t>
      </w:r>
      <w:r w:rsidR="000A60AA" w:rsidRPr="008F4DD2">
        <w:rPr>
          <w:rFonts w:ascii="Arial" w:hAnsi="Arial" w:cs="Arial"/>
          <w:color w:val="000000"/>
        </w:rPr>
        <w:t xml:space="preserve"> </w:t>
      </w:r>
      <w:r w:rsidRPr="008F4DD2">
        <w:rPr>
          <w:rFonts w:ascii="Arial" w:hAnsi="Arial" w:cs="Arial"/>
          <w:color w:val="000000"/>
        </w:rPr>
        <w:t>tarea, con una</w:t>
      </w:r>
      <w:r w:rsidR="000A60AA" w:rsidRPr="008F4DD2">
        <w:rPr>
          <w:rFonts w:ascii="Arial" w:hAnsi="Arial" w:cs="Arial"/>
          <w:color w:val="000000"/>
        </w:rPr>
        <w:t xml:space="preserve"> </w:t>
      </w:r>
      <w:r w:rsidRPr="008F4DD2">
        <w:rPr>
          <w:rFonts w:ascii="Arial" w:hAnsi="Arial" w:cs="Arial"/>
          <w:color w:val="000000"/>
        </w:rPr>
        <w:t>clara</w:t>
      </w:r>
      <w:r w:rsidR="000A60AA" w:rsidRPr="008F4DD2">
        <w:rPr>
          <w:rFonts w:ascii="Arial" w:hAnsi="Arial" w:cs="Arial"/>
          <w:color w:val="000000"/>
        </w:rPr>
        <w:t xml:space="preserve"> </w:t>
      </w:r>
      <w:r w:rsidRPr="008F4DD2">
        <w:rPr>
          <w:rFonts w:ascii="Arial" w:hAnsi="Arial" w:cs="Arial"/>
          <w:color w:val="000000"/>
        </w:rPr>
        <w:t>estimación de los costos</w:t>
      </w:r>
      <w:r w:rsidR="000A60AA" w:rsidRPr="008F4DD2">
        <w:rPr>
          <w:rFonts w:ascii="Arial" w:hAnsi="Arial" w:cs="Arial"/>
          <w:color w:val="000000"/>
        </w:rPr>
        <w:t xml:space="preserve"> </w:t>
      </w:r>
      <w:r w:rsidRPr="008F4DD2">
        <w:rPr>
          <w:rFonts w:ascii="Arial" w:hAnsi="Arial" w:cs="Arial"/>
          <w:color w:val="000000"/>
        </w:rPr>
        <w:t>asociados y del tiempo en que se lograrán los resultados</w:t>
      </w:r>
      <w:r w:rsidR="000A60AA" w:rsidRPr="008F4DD2">
        <w:rPr>
          <w:rFonts w:ascii="Arial" w:hAnsi="Arial" w:cs="Arial"/>
          <w:color w:val="000000"/>
        </w:rPr>
        <w:t xml:space="preserve"> </w:t>
      </w:r>
      <w:r w:rsidRPr="008F4DD2">
        <w:rPr>
          <w:rFonts w:ascii="Arial" w:hAnsi="Arial" w:cs="Arial"/>
          <w:color w:val="000000"/>
        </w:rPr>
        <w:t>que se quiera</w:t>
      </w:r>
      <w:r w:rsidR="000A60AA" w:rsidRPr="008F4DD2">
        <w:rPr>
          <w:rFonts w:ascii="Arial" w:hAnsi="Arial" w:cs="Arial"/>
          <w:color w:val="000000"/>
        </w:rPr>
        <w:t xml:space="preserve"> </w:t>
      </w:r>
      <w:r w:rsidRPr="008F4DD2">
        <w:rPr>
          <w:rFonts w:ascii="Arial" w:hAnsi="Arial" w:cs="Arial"/>
          <w:color w:val="000000"/>
        </w:rPr>
        <w:t>alcanzar.</w:t>
      </w:r>
    </w:p>
    <w:p w14:paraId="5DB1F446" w14:textId="77777777" w:rsidR="004245D7" w:rsidRPr="008F4DD2" w:rsidRDefault="004245D7" w:rsidP="00A51666">
      <w:pPr>
        <w:pStyle w:val="Style-2"/>
        <w:spacing w:line="360" w:lineRule="auto"/>
        <w:contextualSpacing/>
        <w:jc w:val="both"/>
        <w:rPr>
          <w:rFonts w:ascii="Arial" w:hAnsi="Arial" w:cs="Arial"/>
          <w:color w:val="000000"/>
        </w:rPr>
      </w:pPr>
    </w:p>
    <w:p w14:paraId="0EF50DEE" w14:textId="77777777" w:rsidR="00B47353" w:rsidRPr="008F4DD2" w:rsidRDefault="00B47353" w:rsidP="00A51666">
      <w:pPr>
        <w:pStyle w:val="Style-2"/>
        <w:spacing w:line="360" w:lineRule="auto"/>
        <w:contextualSpacing/>
        <w:jc w:val="both"/>
        <w:rPr>
          <w:rFonts w:ascii="Arial" w:hAnsi="Arial" w:cs="Arial"/>
          <w:color w:val="000000"/>
        </w:rPr>
      </w:pPr>
    </w:p>
    <w:p w14:paraId="6A241789" w14:textId="77777777" w:rsidR="004245D7" w:rsidRPr="008F4DD2" w:rsidRDefault="006C311B" w:rsidP="00B2206B">
      <w:pPr>
        <w:pStyle w:val="SubseccinTesis"/>
        <w:rPr>
          <w:lang w:val="es-CL"/>
        </w:rPr>
      </w:pPr>
      <w:r w:rsidRPr="008F4DD2">
        <w:rPr>
          <w:lang w:val="es-CL"/>
        </w:rPr>
        <w:t>Criterio 2: Gestión de Mercado</w:t>
      </w:r>
    </w:p>
    <w:p w14:paraId="05A7C5D4"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105D0E71"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r>
      <w:r w:rsidR="00C51F0D" w:rsidRPr="008F4DD2">
        <w:rPr>
          <w:rFonts w:ascii="Arial" w:hAnsi="Arial" w:cs="Arial"/>
          <w:color w:val="000000"/>
          <w:lang w:eastAsia="es-ES"/>
        </w:rPr>
        <w:t>Es el corazón del modelo, dado que para ser una empresa competitiva, el foco de su accionar debe estar en los clientes y las labores asociadas a mantenerlos satisfechos y leales. Por ello es importante que la empresa conozca a sus clientes y tenga los mecanismos necesarios para determinar sus requerimientos, comunicarlos claramente al interior de la empresa y desarrollar la capacidad de solucionar sus insatisfacciones con el producto o servicio, tomando acciones para aprender de ello y construir relaciones de largo plazo.</w:t>
      </w:r>
    </w:p>
    <w:p w14:paraId="5CFFAFE9" w14:textId="77777777" w:rsidR="004245D7" w:rsidRPr="008F4DD2" w:rsidRDefault="004245D7" w:rsidP="00A51666">
      <w:pPr>
        <w:pStyle w:val="Style-2"/>
        <w:spacing w:line="360" w:lineRule="auto"/>
        <w:contextualSpacing/>
        <w:jc w:val="both"/>
        <w:rPr>
          <w:rFonts w:ascii="Arial" w:hAnsi="Arial" w:cs="Arial"/>
          <w:color w:val="000000"/>
        </w:rPr>
      </w:pPr>
    </w:p>
    <w:p w14:paraId="580C5396" w14:textId="77777777" w:rsidR="00B47353" w:rsidRPr="008F4DD2" w:rsidRDefault="00B47353" w:rsidP="00A51666">
      <w:pPr>
        <w:pStyle w:val="Style-2"/>
        <w:spacing w:line="360" w:lineRule="auto"/>
        <w:contextualSpacing/>
        <w:jc w:val="both"/>
        <w:rPr>
          <w:rFonts w:ascii="Arial" w:hAnsi="Arial" w:cs="Arial"/>
          <w:color w:val="000000"/>
        </w:rPr>
      </w:pPr>
    </w:p>
    <w:p w14:paraId="6BEF8871" w14:textId="77777777" w:rsidR="004245D7" w:rsidRPr="008F4DD2" w:rsidRDefault="004245D7" w:rsidP="00B2206B">
      <w:pPr>
        <w:pStyle w:val="SubseccinTesis"/>
        <w:rPr>
          <w:lang w:val="es-CL"/>
        </w:rPr>
      </w:pPr>
      <w:r w:rsidRPr="008F4DD2">
        <w:rPr>
          <w:lang w:val="es-CL"/>
        </w:rPr>
        <w:t>Criterio 3: Gestión d</w:t>
      </w:r>
      <w:r w:rsidR="006C311B" w:rsidRPr="008F4DD2">
        <w:rPr>
          <w:lang w:val="es-CL"/>
        </w:rPr>
        <w:t>e Personas</w:t>
      </w:r>
    </w:p>
    <w:p w14:paraId="5F5246EB"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7277868D"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0A60AA" w:rsidRPr="008F4DD2">
        <w:rPr>
          <w:rFonts w:ascii="Arial" w:hAnsi="Arial" w:cs="Arial"/>
          <w:color w:val="000000"/>
        </w:rPr>
        <w:t xml:space="preserve"> </w:t>
      </w:r>
      <w:r w:rsidRPr="008F4DD2">
        <w:rPr>
          <w:rFonts w:ascii="Arial" w:hAnsi="Arial" w:cs="Arial"/>
          <w:color w:val="000000"/>
        </w:rPr>
        <w:t>releva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las personas son la base de sustentación de la empresa,</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permiten</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ésta</w:t>
      </w:r>
      <w:r w:rsidR="000A60AA" w:rsidRPr="008F4DD2">
        <w:rPr>
          <w:rFonts w:ascii="Arial" w:hAnsi="Arial" w:cs="Arial"/>
          <w:color w:val="000000"/>
        </w:rPr>
        <w:t xml:space="preserve"> </w:t>
      </w:r>
      <w:r w:rsidRPr="008F4DD2">
        <w:rPr>
          <w:rFonts w:ascii="Arial" w:hAnsi="Arial" w:cs="Arial"/>
          <w:color w:val="000000"/>
        </w:rPr>
        <w:t xml:space="preserve">funcione y el </w:t>
      </w:r>
      <w:r w:rsidR="00466A8F" w:rsidRPr="008F4DD2">
        <w:rPr>
          <w:rFonts w:ascii="Arial" w:hAnsi="Arial" w:cs="Arial"/>
          <w:color w:val="000000"/>
        </w:rPr>
        <w:t>elemento</w:t>
      </w:r>
      <w:r w:rsidR="000A60AA" w:rsidRPr="008F4DD2">
        <w:rPr>
          <w:rFonts w:ascii="Arial" w:hAnsi="Arial" w:cs="Arial"/>
          <w:color w:val="000000"/>
        </w:rPr>
        <w:t xml:space="preserve"> </w:t>
      </w:r>
      <w:r w:rsidRPr="008F4DD2">
        <w:rPr>
          <w:rFonts w:ascii="Arial" w:hAnsi="Arial" w:cs="Arial"/>
          <w:color w:val="000000"/>
        </w:rPr>
        <w:t>diferenciador clave respecto a su</w:t>
      </w:r>
      <w:r w:rsidR="000A60AA" w:rsidRPr="008F4DD2">
        <w:rPr>
          <w:rFonts w:ascii="Arial" w:hAnsi="Arial" w:cs="Arial"/>
          <w:color w:val="000000"/>
        </w:rPr>
        <w:t xml:space="preserve"> </w:t>
      </w:r>
      <w:r w:rsidRPr="008F4DD2">
        <w:rPr>
          <w:rFonts w:ascii="Arial" w:hAnsi="Arial" w:cs="Arial"/>
          <w:color w:val="000000"/>
        </w:rPr>
        <w:t>competencia. El desempeño de cada</w:t>
      </w:r>
      <w:r w:rsidR="000A60AA" w:rsidRPr="008F4DD2">
        <w:rPr>
          <w:rFonts w:ascii="Arial" w:hAnsi="Arial" w:cs="Arial"/>
          <w:color w:val="000000"/>
        </w:rPr>
        <w:t xml:space="preserve"> </w:t>
      </w:r>
      <w:r w:rsidRPr="008F4DD2">
        <w:rPr>
          <w:rFonts w:ascii="Arial" w:hAnsi="Arial" w:cs="Arial"/>
          <w:color w:val="000000"/>
        </w:rPr>
        <w:t>miembro de la organización</w:t>
      </w:r>
      <w:r w:rsidR="000A60AA" w:rsidRPr="008F4DD2">
        <w:rPr>
          <w:rFonts w:ascii="Arial" w:hAnsi="Arial" w:cs="Arial"/>
          <w:color w:val="000000"/>
        </w:rPr>
        <w:t xml:space="preserve"> </w:t>
      </w:r>
      <w:r w:rsidRPr="008F4DD2">
        <w:rPr>
          <w:rFonts w:ascii="Arial" w:hAnsi="Arial" w:cs="Arial"/>
          <w:color w:val="000000"/>
        </w:rPr>
        <w:t>va a</w:t>
      </w:r>
      <w:r w:rsidR="000A60AA" w:rsidRPr="008F4DD2">
        <w:rPr>
          <w:rFonts w:ascii="Arial" w:hAnsi="Arial" w:cs="Arial"/>
          <w:color w:val="000000"/>
        </w:rPr>
        <w:t xml:space="preserve"> </w:t>
      </w:r>
      <w:r w:rsidRPr="008F4DD2">
        <w:rPr>
          <w:rFonts w:ascii="Arial" w:hAnsi="Arial" w:cs="Arial"/>
          <w:color w:val="000000"/>
        </w:rPr>
        <w:t>depender, en forma importante, de los conocimientos y habilidades</w:t>
      </w:r>
      <w:r w:rsidR="000A60AA" w:rsidRPr="008F4DD2">
        <w:rPr>
          <w:rFonts w:ascii="Arial" w:hAnsi="Arial" w:cs="Arial"/>
          <w:color w:val="000000"/>
        </w:rPr>
        <w:t xml:space="preserve"> </w:t>
      </w:r>
      <w:r w:rsidRPr="008F4DD2">
        <w:rPr>
          <w:rFonts w:ascii="Arial" w:hAnsi="Arial" w:cs="Arial"/>
          <w:color w:val="000000"/>
        </w:rPr>
        <w:t>que</w:t>
      </w:r>
      <w:r w:rsidR="000A60AA" w:rsidRPr="008F4DD2">
        <w:rPr>
          <w:rFonts w:ascii="Arial" w:hAnsi="Arial" w:cs="Arial"/>
          <w:color w:val="000000"/>
        </w:rPr>
        <w:t xml:space="preserve"> </w:t>
      </w:r>
      <w:r w:rsidRPr="008F4DD2">
        <w:rPr>
          <w:rFonts w:ascii="Arial" w:hAnsi="Arial" w:cs="Arial"/>
          <w:color w:val="000000"/>
        </w:rPr>
        <w:t>posea</w:t>
      </w:r>
      <w:r w:rsidR="000A60AA" w:rsidRPr="008F4DD2">
        <w:rPr>
          <w:rFonts w:ascii="Arial" w:hAnsi="Arial" w:cs="Arial"/>
          <w:color w:val="000000"/>
        </w:rPr>
        <w:t xml:space="preserve"> </w:t>
      </w:r>
      <w:r w:rsidRPr="008F4DD2">
        <w:rPr>
          <w:rFonts w:ascii="Arial" w:hAnsi="Arial" w:cs="Arial"/>
          <w:color w:val="000000"/>
        </w:rPr>
        <w:t>para</w:t>
      </w:r>
      <w:r w:rsidR="000A60AA" w:rsidRPr="008F4DD2">
        <w:rPr>
          <w:rFonts w:ascii="Arial" w:hAnsi="Arial" w:cs="Arial"/>
          <w:color w:val="000000"/>
        </w:rPr>
        <w:t xml:space="preserve"> </w:t>
      </w:r>
      <w:r w:rsidRPr="008F4DD2">
        <w:rPr>
          <w:rFonts w:ascii="Arial" w:hAnsi="Arial" w:cs="Arial"/>
          <w:color w:val="000000"/>
        </w:rPr>
        <w:t>ejecutar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trabajo, así</w:t>
      </w:r>
      <w:r w:rsidR="000A60AA" w:rsidRPr="008F4DD2">
        <w:rPr>
          <w:rFonts w:ascii="Arial" w:hAnsi="Arial" w:cs="Arial"/>
          <w:color w:val="000000"/>
        </w:rPr>
        <w:t xml:space="preserve"> </w:t>
      </w:r>
      <w:r w:rsidRPr="008F4DD2">
        <w:rPr>
          <w:rFonts w:ascii="Arial" w:hAnsi="Arial" w:cs="Arial"/>
          <w:color w:val="000000"/>
        </w:rPr>
        <w:t>como de su</w:t>
      </w:r>
      <w:r w:rsidR="000A60AA" w:rsidRPr="008F4DD2">
        <w:rPr>
          <w:rFonts w:ascii="Arial" w:hAnsi="Arial" w:cs="Arial"/>
          <w:color w:val="000000"/>
        </w:rPr>
        <w:t xml:space="preserve"> </w:t>
      </w:r>
      <w:r w:rsidRPr="008F4DD2">
        <w:rPr>
          <w:rFonts w:ascii="Arial" w:hAnsi="Arial" w:cs="Arial"/>
          <w:color w:val="000000"/>
        </w:rPr>
        <w:t>grado de motivación y del nivel de</w:t>
      </w:r>
      <w:r w:rsidR="000A60AA" w:rsidRPr="008F4DD2">
        <w:rPr>
          <w:rFonts w:ascii="Arial" w:hAnsi="Arial" w:cs="Arial"/>
          <w:color w:val="000000"/>
        </w:rPr>
        <w:t xml:space="preserve"> </w:t>
      </w:r>
      <w:r w:rsidRPr="008F4DD2">
        <w:rPr>
          <w:rFonts w:ascii="Arial" w:hAnsi="Arial" w:cs="Arial"/>
          <w:color w:val="000000"/>
        </w:rPr>
        <w:t xml:space="preserve">satisfacción en la empresa. </w:t>
      </w:r>
      <w:r w:rsidRPr="008F4DD2">
        <w:rPr>
          <w:rFonts w:ascii="Arial" w:hAnsi="Arial" w:cs="Arial"/>
          <w:color w:val="000000"/>
        </w:rPr>
        <w:lastRenderedPageBreak/>
        <w:t>Por</w:t>
      </w:r>
      <w:r w:rsidR="000A60AA" w:rsidRPr="008F4DD2">
        <w:rPr>
          <w:rFonts w:ascii="Arial" w:hAnsi="Arial" w:cs="Arial"/>
          <w:color w:val="000000"/>
        </w:rPr>
        <w:t xml:space="preserve"> </w:t>
      </w:r>
      <w:r w:rsidRPr="008F4DD2">
        <w:rPr>
          <w:rFonts w:ascii="Arial" w:hAnsi="Arial" w:cs="Arial"/>
          <w:color w:val="000000"/>
        </w:rPr>
        <w:t>eso</w:t>
      </w:r>
      <w:r w:rsidR="000A60AA" w:rsidRPr="008F4DD2">
        <w:rPr>
          <w:rFonts w:ascii="Arial" w:hAnsi="Arial" w:cs="Arial"/>
          <w:color w:val="000000"/>
        </w:rPr>
        <w:t xml:space="preserve"> </w:t>
      </w:r>
      <w:r w:rsidRPr="008F4DD2">
        <w:rPr>
          <w:rFonts w:ascii="Arial" w:hAnsi="Arial" w:cs="Arial"/>
          <w:color w:val="000000"/>
        </w:rPr>
        <w:t>es</w:t>
      </w:r>
      <w:r w:rsidR="000A60AA" w:rsidRPr="008F4DD2">
        <w:rPr>
          <w:rFonts w:ascii="Arial" w:hAnsi="Arial" w:cs="Arial"/>
          <w:color w:val="000000"/>
        </w:rPr>
        <w:t xml:space="preserve"> </w:t>
      </w:r>
      <w:r w:rsidRPr="008F4DD2">
        <w:rPr>
          <w:rFonts w:ascii="Arial" w:hAnsi="Arial" w:cs="Arial"/>
          <w:color w:val="000000"/>
        </w:rPr>
        <w:t>relevante</w:t>
      </w:r>
      <w:r w:rsidR="000A60AA" w:rsidRPr="008F4DD2">
        <w:rPr>
          <w:rFonts w:ascii="Arial" w:hAnsi="Arial" w:cs="Arial"/>
          <w:color w:val="000000"/>
        </w:rPr>
        <w:t xml:space="preserve"> </w:t>
      </w:r>
      <w:r w:rsidRPr="008F4DD2">
        <w:rPr>
          <w:rFonts w:ascii="Arial" w:hAnsi="Arial" w:cs="Arial"/>
          <w:color w:val="000000"/>
        </w:rPr>
        <w:t>tener un sistema de trabajo en</w:t>
      </w:r>
      <w:r w:rsidR="000A60AA" w:rsidRPr="008F4DD2">
        <w:rPr>
          <w:rFonts w:ascii="Arial" w:hAnsi="Arial" w:cs="Arial"/>
          <w:color w:val="000000"/>
        </w:rPr>
        <w:t xml:space="preserve"> </w:t>
      </w:r>
      <w:r w:rsidRPr="008F4DD2">
        <w:rPr>
          <w:rFonts w:ascii="Arial" w:hAnsi="Arial" w:cs="Arial"/>
          <w:color w:val="000000"/>
        </w:rPr>
        <w:t>equipo, que</w:t>
      </w:r>
      <w:r w:rsidR="000A60AA" w:rsidRPr="008F4DD2">
        <w:rPr>
          <w:rFonts w:ascii="Arial" w:hAnsi="Arial" w:cs="Arial"/>
          <w:color w:val="000000"/>
        </w:rPr>
        <w:t xml:space="preserve"> </w:t>
      </w:r>
      <w:r w:rsidRPr="008F4DD2">
        <w:rPr>
          <w:rFonts w:ascii="Arial" w:hAnsi="Arial" w:cs="Arial"/>
          <w:color w:val="000000"/>
        </w:rPr>
        <w:t>promueva y fome</w:t>
      </w:r>
      <w:bookmarkStart w:id="115" w:name="_GoBack"/>
      <w:bookmarkEnd w:id="115"/>
      <w:r w:rsidRPr="008F4DD2">
        <w:rPr>
          <w:rFonts w:ascii="Arial" w:hAnsi="Arial" w:cs="Arial"/>
          <w:color w:val="000000"/>
        </w:rPr>
        <w:t>nte la participación en las</w:t>
      </w:r>
      <w:r w:rsidR="000A60AA" w:rsidRPr="008F4DD2">
        <w:rPr>
          <w:rFonts w:ascii="Arial" w:hAnsi="Arial" w:cs="Arial"/>
          <w:color w:val="000000"/>
        </w:rPr>
        <w:t xml:space="preserve"> </w:t>
      </w:r>
      <w:r w:rsidRPr="008F4DD2">
        <w:rPr>
          <w:rFonts w:ascii="Arial" w:hAnsi="Arial" w:cs="Arial"/>
          <w:color w:val="000000"/>
        </w:rPr>
        <w:t>decisiones de su</w:t>
      </w:r>
      <w:r w:rsidR="000A60AA" w:rsidRPr="008F4DD2">
        <w:rPr>
          <w:rFonts w:ascii="Arial" w:hAnsi="Arial" w:cs="Arial"/>
          <w:color w:val="000000"/>
        </w:rPr>
        <w:t xml:space="preserve"> </w:t>
      </w:r>
      <w:r w:rsidRPr="008F4DD2">
        <w:rPr>
          <w:rFonts w:ascii="Arial" w:hAnsi="Arial" w:cs="Arial"/>
          <w:color w:val="000000"/>
        </w:rPr>
        <w:t>nivel,</w:t>
      </w:r>
      <w:r w:rsidR="000A60AA" w:rsidRPr="008F4DD2">
        <w:rPr>
          <w:rFonts w:ascii="Arial" w:hAnsi="Arial" w:cs="Arial"/>
          <w:color w:val="000000"/>
        </w:rPr>
        <w:t xml:space="preserve"> </w:t>
      </w:r>
      <w:r w:rsidRPr="008F4DD2">
        <w:rPr>
          <w:rFonts w:ascii="Arial" w:hAnsi="Arial" w:cs="Arial"/>
          <w:color w:val="000000"/>
        </w:rPr>
        <w:t>conocer</w:t>
      </w:r>
      <w:r w:rsidR="000A60AA" w:rsidRPr="008F4DD2">
        <w:rPr>
          <w:rFonts w:ascii="Arial" w:hAnsi="Arial" w:cs="Arial"/>
          <w:color w:val="000000"/>
        </w:rPr>
        <w:t xml:space="preserve"> </w:t>
      </w:r>
      <w:r w:rsidRPr="008F4DD2">
        <w:rPr>
          <w:rFonts w:ascii="Arial" w:hAnsi="Arial" w:cs="Arial"/>
          <w:color w:val="000000"/>
        </w:rPr>
        <w:t>su</w:t>
      </w:r>
      <w:r w:rsidR="000A60AA" w:rsidRPr="008F4DD2">
        <w:rPr>
          <w:rFonts w:ascii="Arial" w:hAnsi="Arial" w:cs="Arial"/>
          <w:color w:val="000000"/>
        </w:rPr>
        <w:t xml:space="preserve"> </w:t>
      </w:r>
      <w:r w:rsidRPr="008F4DD2">
        <w:rPr>
          <w:rFonts w:ascii="Arial" w:hAnsi="Arial" w:cs="Arial"/>
          <w:color w:val="000000"/>
        </w:rPr>
        <w:t>opinión y reconocer</w:t>
      </w:r>
      <w:r w:rsidR="000A60AA" w:rsidRPr="008F4DD2">
        <w:rPr>
          <w:rFonts w:ascii="Arial" w:hAnsi="Arial" w:cs="Arial"/>
          <w:color w:val="000000"/>
        </w:rPr>
        <w:t xml:space="preserve"> </w:t>
      </w:r>
      <w:r w:rsidRPr="008F4DD2">
        <w:rPr>
          <w:rFonts w:ascii="Arial" w:hAnsi="Arial" w:cs="Arial"/>
          <w:color w:val="000000"/>
        </w:rPr>
        <w:t>sus</w:t>
      </w:r>
      <w:r w:rsidR="000A60AA" w:rsidRPr="008F4DD2">
        <w:rPr>
          <w:rFonts w:ascii="Arial" w:hAnsi="Arial" w:cs="Arial"/>
          <w:color w:val="000000"/>
        </w:rPr>
        <w:t xml:space="preserve"> </w:t>
      </w:r>
      <w:r w:rsidRPr="008F4DD2">
        <w:rPr>
          <w:rFonts w:ascii="Arial" w:hAnsi="Arial" w:cs="Arial"/>
          <w:color w:val="000000"/>
        </w:rPr>
        <w:t>aportes, así</w:t>
      </w:r>
      <w:r w:rsidR="000A60AA" w:rsidRPr="008F4DD2">
        <w:rPr>
          <w:rFonts w:ascii="Arial" w:hAnsi="Arial" w:cs="Arial"/>
          <w:color w:val="000000"/>
        </w:rPr>
        <w:t xml:space="preserve"> </w:t>
      </w:r>
      <w:r w:rsidRPr="008F4DD2">
        <w:rPr>
          <w:rFonts w:ascii="Arial" w:hAnsi="Arial" w:cs="Arial"/>
          <w:color w:val="000000"/>
        </w:rPr>
        <w:t>como</w:t>
      </w:r>
      <w:r w:rsidR="000A60AA" w:rsidRPr="008F4DD2">
        <w:rPr>
          <w:rFonts w:ascii="Arial" w:hAnsi="Arial" w:cs="Arial"/>
          <w:color w:val="000000"/>
        </w:rPr>
        <w:t xml:space="preserve"> </w:t>
      </w:r>
      <w:r w:rsidRPr="008F4DD2">
        <w:rPr>
          <w:rFonts w:ascii="Arial" w:hAnsi="Arial" w:cs="Arial"/>
          <w:color w:val="000000"/>
        </w:rPr>
        <w:t>también</w:t>
      </w:r>
      <w:r w:rsidR="000A60AA" w:rsidRPr="008F4DD2">
        <w:rPr>
          <w:rFonts w:ascii="Arial" w:hAnsi="Arial" w:cs="Arial"/>
          <w:color w:val="000000"/>
        </w:rPr>
        <w:t xml:space="preserve"> </w:t>
      </w:r>
      <w:r w:rsidRPr="008F4DD2">
        <w:rPr>
          <w:rFonts w:ascii="Arial" w:hAnsi="Arial" w:cs="Arial"/>
          <w:color w:val="000000"/>
        </w:rPr>
        <w:t>tener</w:t>
      </w:r>
      <w:r w:rsidR="000A60AA" w:rsidRPr="008F4DD2">
        <w:rPr>
          <w:rFonts w:ascii="Arial" w:hAnsi="Arial" w:cs="Arial"/>
          <w:color w:val="000000"/>
        </w:rPr>
        <w:t xml:space="preserve"> </w:t>
      </w:r>
      <w:r w:rsidRPr="008F4DD2">
        <w:rPr>
          <w:rFonts w:ascii="Arial" w:hAnsi="Arial" w:cs="Arial"/>
          <w:color w:val="000000"/>
        </w:rPr>
        <w:t>programas</w:t>
      </w:r>
      <w:r w:rsidR="000A60AA" w:rsidRPr="008F4DD2">
        <w:rPr>
          <w:rFonts w:ascii="Arial" w:hAnsi="Arial" w:cs="Arial"/>
          <w:color w:val="000000"/>
        </w:rPr>
        <w:t xml:space="preserve"> </w:t>
      </w:r>
      <w:r w:rsidRPr="008F4DD2">
        <w:rPr>
          <w:rFonts w:ascii="Arial" w:hAnsi="Arial" w:cs="Arial"/>
          <w:color w:val="000000"/>
        </w:rPr>
        <w:t>de capacitación</w:t>
      </w:r>
      <w:r w:rsidR="000A60AA" w:rsidRPr="008F4DD2">
        <w:rPr>
          <w:rFonts w:ascii="Arial" w:hAnsi="Arial" w:cs="Arial"/>
          <w:color w:val="000000"/>
        </w:rPr>
        <w:t xml:space="preserve"> </w:t>
      </w:r>
      <w:r w:rsidRPr="008F4DD2">
        <w:rPr>
          <w:rFonts w:ascii="Arial" w:hAnsi="Arial" w:cs="Arial"/>
          <w:color w:val="000000"/>
        </w:rPr>
        <w:t>acorde con las</w:t>
      </w:r>
      <w:r w:rsidR="00DC5219" w:rsidRPr="008F4DD2">
        <w:rPr>
          <w:rFonts w:ascii="Arial" w:hAnsi="Arial" w:cs="Arial"/>
          <w:color w:val="000000"/>
        </w:rPr>
        <w:t xml:space="preserve"> </w:t>
      </w:r>
      <w:r w:rsidRPr="008F4DD2">
        <w:rPr>
          <w:rFonts w:ascii="Arial" w:hAnsi="Arial" w:cs="Arial"/>
          <w:color w:val="000000"/>
        </w:rPr>
        <w:t>necesidades</w:t>
      </w:r>
      <w:r w:rsidR="00DC5219" w:rsidRPr="008F4DD2">
        <w:rPr>
          <w:rFonts w:ascii="Arial" w:hAnsi="Arial" w:cs="Arial"/>
          <w:color w:val="000000"/>
        </w:rPr>
        <w:t xml:space="preserve"> </w:t>
      </w:r>
      <w:r w:rsidRPr="008F4DD2">
        <w:rPr>
          <w:rFonts w:ascii="Arial" w:hAnsi="Arial" w:cs="Arial"/>
          <w:color w:val="000000"/>
        </w:rPr>
        <w:t>tanto del trabajador</w:t>
      </w:r>
      <w:r w:rsidR="00DC5219" w:rsidRPr="008F4DD2">
        <w:rPr>
          <w:rFonts w:ascii="Arial" w:hAnsi="Arial" w:cs="Arial"/>
          <w:color w:val="000000"/>
        </w:rPr>
        <w:t xml:space="preserve"> </w:t>
      </w:r>
      <w:r w:rsidRPr="008F4DD2">
        <w:rPr>
          <w:rFonts w:ascii="Arial" w:hAnsi="Arial" w:cs="Arial"/>
          <w:color w:val="000000"/>
        </w:rPr>
        <w:t>como de la</w:t>
      </w:r>
      <w:r w:rsidR="00DC5219" w:rsidRPr="008F4DD2">
        <w:rPr>
          <w:rFonts w:ascii="Arial" w:hAnsi="Arial" w:cs="Arial"/>
          <w:color w:val="000000"/>
        </w:rPr>
        <w:t xml:space="preserve"> </w:t>
      </w:r>
      <w:r w:rsidRPr="008F4DD2">
        <w:rPr>
          <w:rFonts w:ascii="Arial" w:hAnsi="Arial" w:cs="Arial"/>
          <w:color w:val="000000"/>
        </w:rPr>
        <w:t>empresa.</w:t>
      </w:r>
    </w:p>
    <w:p w14:paraId="6E71BF9D" w14:textId="77777777" w:rsidR="004245D7" w:rsidRPr="008F4DD2" w:rsidRDefault="004245D7" w:rsidP="00A51666">
      <w:pPr>
        <w:pStyle w:val="Style-2"/>
        <w:spacing w:line="360" w:lineRule="auto"/>
        <w:contextualSpacing/>
        <w:jc w:val="both"/>
        <w:rPr>
          <w:rFonts w:ascii="Arial" w:hAnsi="Arial" w:cs="Arial"/>
          <w:color w:val="000000"/>
        </w:rPr>
      </w:pPr>
    </w:p>
    <w:p w14:paraId="1CD0D58F" w14:textId="77777777" w:rsidR="00B47353" w:rsidRPr="008F4DD2" w:rsidRDefault="00B47353" w:rsidP="00A51666">
      <w:pPr>
        <w:pStyle w:val="Style-2"/>
        <w:spacing w:line="360" w:lineRule="auto"/>
        <w:contextualSpacing/>
        <w:jc w:val="both"/>
        <w:rPr>
          <w:rFonts w:ascii="Arial" w:hAnsi="Arial" w:cs="Arial"/>
          <w:color w:val="000000"/>
        </w:rPr>
      </w:pPr>
    </w:p>
    <w:p w14:paraId="129D9B9B" w14:textId="77777777" w:rsidR="00B47353" w:rsidRPr="008F4DD2" w:rsidRDefault="00B47353" w:rsidP="00A51666">
      <w:pPr>
        <w:pStyle w:val="Style-2"/>
        <w:spacing w:line="360" w:lineRule="auto"/>
        <w:contextualSpacing/>
        <w:jc w:val="both"/>
        <w:rPr>
          <w:rFonts w:ascii="Arial" w:hAnsi="Arial" w:cs="Arial"/>
          <w:color w:val="000000"/>
        </w:rPr>
      </w:pPr>
    </w:p>
    <w:p w14:paraId="436735D1" w14:textId="77777777" w:rsidR="004245D7" w:rsidRPr="008F4DD2" w:rsidRDefault="006C311B" w:rsidP="00B2206B">
      <w:pPr>
        <w:pStyle w:val="SubseccinTesis"/>
        <w:rPr>
          <w:lang w:val="es-CL"/>
        </w:rPr>
      </w:pPr>
      <w:r w:rsidRPr="008F4DD2">
        <w:rPr>
          <w:lang w:val="es-CL"/>
        </w:rPr>
        <w:t>Criterio 4: Gestión de Procesos</w:t>
      </w:r>
    </w:p>
    <w:p w14:paraId="698868B7" w14:textId="77777777" w:rsidR="00B47353" w:rsidRPr="008F4DD2" w:rsidRDefault="00B47353" w:rsidP="00A51666">
      <w:pPr>
        <w:pStyle w:val="Style-2"/>
        <w:spacing w:line="360" w:lineRule="auto"/>
        <w:contextualSpacing/>
        <w:jc w:val="both"/>
        <w:rPr>
          <w:rFonts w:ascii="Arial" w:hAnsi="Arial" w:cs="Arial"/>
          <w:bCs/>
          <w:color w:val="000000"/>
          <w:u w:val="single"/>
        </w:rPr>
      </w:pPr>
    </w:p>
    <w:p w14:paraId="312633DC" w14:textId="77777777" w:rsidR="004245D7" w:rsidRPr="008F4DD2" w:rsidRDefault="004245D7" w:rsidP="00A51666">
      <w:pPr>
        <w:pStyle w:val="Style-2"/>
        <w:spacing w:line="360" w:lineRule="auto"/>
        <w:contextualSpacing/>
        <w:jc w:val="both"/>
        <w:rPr>
          <w:rFonts w:ascii="Arial" w:hAnsi="Arial" w:cs="Arial"/>
          <w:color w:val="000000"/>
        </w:rPr>
      </w:pPr>
      <w:r w:rsidRPr="008F4DD2">
        <w:rPr>
          <w:rFonts w:ascii="Arial" w:hAnsi="Arial" w:cs="Arial"/>
          <w:color w:val="000000"/>
        </w:rPr>
        <w:tab/>
        <w:t>Es el que</w:t>
      </w:r>
      <w:r w:rsidR="00466A8F" w:rsidRPr="008F4DD2">
        <w:rPr>
          <w:rFonts w:ascii="Arial" w:hAnsi="Arial" w:cs="Arial"/>
          <w:color w:val="000000"/>
        </w:rPr>
        <w:t xml:space="preserve"> </w:t>
      </w:r>
      <w:r w:rsidRPr="008F4DD2">
        <w:rPr>
          <w:rFonts w:ascii="Arial" w:hAnsi="Arial" w:cs="Arial"/>
          <w:color w:val="000000"/>
        </w:rPr>
        <w:t>mira</w:t>
      </w:r>
      <w:r w:rsidR="00466A8F" w:rsidRPr="008F4DD2">
        <w:rPr>
          <w:rFonts w:ascii="Arial" w:hAnsi="Arial" w:cs="Arial"/>
          <w:color w:val="000000"/>
        </w:rPr>
        <w:t xml:space="preserve"> </w:t>
      </w:r>
      <w:r w:rsidRPr="008F4DD2">
        <w:rPr>
          <w:rFonts w:ascii="Arial" w:hAnsi="Arial" w:cs="Arial"/>
          <w:color w:val="000000"/>
        </w:rPr>
        <w:t>hacia el desempeño del proceso</w:t>
      </w:r>
      <w:r w:rsidR="00466A8F" w:rsidRPr="008F4DD2">
        <w:rPr>
          <w:rFonts w:ascii="Arial" w:hAnsi="Arial" w:cs="Arial"/>
          <w:color w:val="000000"/>
        </w:rPr>
        <w:t xml:space="preserve"> </w:t>
      </w:r>
      <w:r w:rsidRPr="008F4DD2">
        <w:rPr>
          <w:rFonts w:ascii="Arial" w:hAnsi="Arial" w:cs="Arial"/>
          <w:color w:val="000000"/>
        </w:rPr>
        <w:t>productivo principal de la empresa y sus</w:t>
      </w:r>
      <w:r w:rsidR="00466A8F" w:rsidRPr="008F4DD2">
        <w:rPr>
          <w:rFonts w:ascii="Arial" w:hAnsi="Arial" w:cs="Arial"/>
          <w:color w:val="000000"/>
        </w:rPr>
        <w:t xml:space="preserve"> </w:t>
      </w:r>
      <w:r w:rsidRPr="008F4DD2">
        <w:rPr>
          <w:rFonts w:ascii="Arial" w:hAnsi="Arial" w:cs="Arial"/>
          <w:color w:val="000000"/>
        </w:rPr>
        <w:t>procesos de apoyo.</w:t>
      </w:r>
      <w:r w:rsidR="00466A8F" w:rsidRPr="008F4DD2">
        <w:rPr>
          <w:rFonts w:ascii="Arial" w:hAnsi="Arial" w:cs="Arial"/>
          <w:color w:val="000000"/>
        </w:rPr>
        <w:t xml:space="preserve"> </w:t>
      </w:r>
      <w:r w:rsidRPr="008F4DD2">
        <w:rPr>
          <w:rFonts w:ascii="Arial" w:hAnsi="Arial" w:cs="Arial"/>
          <w:color w:val="000000"/>
        </w:rPr>
        <w:t>Es</w:t>
      </w:r>
      <w:r w:rsidR="00466A8F" w:rsidRPr="008F4DD2">
        <w:rPr>
          <w:rFonts w:ascii="Arial" w:hAnsi="Arial" w:cs="Arial"/>
          <w:color w:val="000000"/>
        </w:rPr>
        <w:t xml:space="preserve"> </w:t>
      </w:r>
      <w:r w:rsidRPr="008F4DD2">
        <w:rPr>
          <w:rFonts w:ascii="Arial" w:hAnsi="Arial" w:cs="Arial"/>
          <w:color w:val="000000"/>
        </w:rPr>
        <w:t>importante</w:t>
      </w:r>
      <w:r w:rsidR="00466A8F" w:rsidRPr="008F4DD2">
        <w:rPr>
          <w:rFonts w:ascii="Arial" w:hAnsi="Arial" w:cs="Arial"/>
          <w:color w:val="000000"/>
        </w:rPr>
        <w:t xml:space="preserve"> </w:t>
      </w:r>
      <w:r w:rsidRPr="008F4DD2">
        <w:rPr>
          <w:rFonts w:ascii="Arial" w:hAnsi="Arial" w:cs="Arial"/>
          <w:color w:val="000000"/>
        </w:rPr>
        <w:t>que la empresa</w:t>
      </w:r>
      <w:r w:rsidR="00466A8F" w:rsidRPr="008F4DD2">
        <w:rPr>
          <w:rFonts w:ascii="Arial" w:hAnsi="Arial" w:cs="Arial"/>
          <w:color w:val="000000"/>
        </w:rPr>
        <w:t xml:space="preserve"> </w:t>
      </w:r>
      <w:r w:rsidRPr="008F4DD2">
        <w:rPr>
          <w:rFonts w:ascii="Arial" w:hAnsi="Arial" w:cs="Arial"/>
          <w:color w:val="000000"/>
        </w:rPr>
        <w:t>ponga</w:t>
      </w:r>
      <w:r w:rsidR="00466A8F" w:rsidRPr="008F4DD2">
        <w:rPr>
          <w:rFonts w:ascii="Arial" w:hAnsi="Arial" w:cs="Arial"/>
          <w:color w:val="000000"/>
        </w:rPr>
        <w:t xml:space="preserve"> </w:t>
      </w:r>
      <w:r w:rsidRPr="008F4DD2">
        <w:rPr>
          <w:rFonts w:ascii="Arial" w:hAnsi="Arial" w:cs="Arial"/>
          <w:color w:val="000000"/>
        </w:rPr>
        <w:t>atención en la eficiencia y eficacia de sus</w:t>
      </w:r>
      <w:r w:rsidR="00466A8F" w:rsidRPr="008F4DD2">
        <w:rPr>
          <w:rFonts w:ascii="Arial" w:hAnsi="Arial" w:cs="Arial"/>
          <w:color w:val="000000"/>
        </w:rPr>
        <w:t xml:space="preserve"> </w:t>
      </w:r>
      <w:r w:rsidRPr="008F4DD2">
        <w:rPr>
          <w:rFonts w:ascii="Arial" w:hAnsi="Arial" w:cs="Arial"/>
          <w:color w:val="000000"/>
        </w:rPr>
        <w:t>procesos. La eficiencia, se refiere a lograr el máximo</w:t>
      </w:r>
      <w:r w:rsidR="00466A8F" w:rsidRPr="008F4DD2">
        <w:rPr>
          <w:rFonts w:ascii="Arial" w:hAnsi="Arial" w:cs="Arial"/>
          <w:color w:val="000000"/>
        </w:rPr>
        <w:t xml:space="preserve"> </w:t>
      </w:r>
      <w:r w:rsidRPr="008F4DD2">
        <w:rPr>
          <w:rFonts w:ascii="Arial" w:hAnsi="Arial" w:cs="Arial"/>
          <w:color w:val="000000"/>
        </w:rPr>
        <w:t>rendimiento de los recursos</w:t>
      </w:r>
      <w:r w:rsidR="00466A8F" w:rsidRPr="008F4DD2">
        <w:rPr>
          <w:rFonts w:ascii="Arial" w:hAnsi="Arial" w:cs="Arial"/>
          <w:color w:val="000000"/>
        </w:rPr>
        <w:t xml:space="preserve"> </w:t>
      </w:r>
      <w:r w:rsidRPr="008F4DD2">
        <w:rPr>
          <w:rFonts w:ascii="Arial" w:hAnsi="Arial" w:cs="Arial"/>
          <w:color w:val="000000"/>
        </w:rPr>
        <w:t>que se utilizan en los procesos, y la eficacia</w:t>
      </w:r>
      <w:r w:rsidR="00466A8F" w:rsidRPr="008F4DD2">
        <w:rPr>
          <w:rFonts w:ascii="Arial" w:hAnsi="Arial" w:cs="Arial"/>
          <w:color w:val="000000"/>
        </w:rPr>
        <w:t xml:space="preserve"> </w:t>
      </w:r>
      <w:r w:rsidRPr="008F4DD2">
        <w:rPr>
          <w:rFonts w:ascii="Arial" w:hAnsi="Arial" w:cs="Arial"/>
          <w:color w:val="000000"/>
        </w:rPr>
        <w:t>tiene</w:t>
      </w:r>
      <w:r w:rsidR="00466A8F" w:rsidRPr="008F4DD2">
        <w:rPr>
          <w:rFonts w:ascii="Arial" w:hAnsi="Arial" w:cs="Arial"/>
          <w:color w:val="000000"/>
        </w:rPr>
        <w:t xml:space="preserve"> </w:t>
      </w:r>
      <w:r w:rsidRPr="008F4DD2">
        <w:rPr>
          <w:rFonts w:ascii="Arial" w:hAnsi="Arial" w:cs="Arial"/>
          <w:color w:val="000000"/>
        </w:rPr>
        <w:t>relación con el cumplimiento de los objetivos. Junto con lo anterior, debe</w:t>
      </w:r>
      <w:r w:rsidR="00466A8F" w:rsidRPr="008F4DD2">
        <w:rPr>
          <w:rFonts w:ascii="Arial" w:hAnsi="Arial" w:cs="Arial"/>
          <w:color w:val="000000"/>
        </w:rPr>
        <w:t xml:space="preserve"> </w:t>
      </w:r>
      <w:r w:rsidRPr="008F4DD2">
        <w:rPr>
          <w:rFonts w:ascii="Arial" w:hAnsi="Arial" w:cs="Arial"/>
          <w:color w:val="000000"/>
        </w:rPr>
        <w:t>desarrollar</w:t>
      </w:r>
      <w:r w:rsidR="00466A8F" w:rsidRPr="008F4DD2">
        <w:rPr>
          <w:rFonts w:ascii="Arial" w:hAnsi="Arial" w:cs="Arial"/>
          <w:color w:val="000000"/>
        </w:rPr>
        <w:t xml:space="preserve"> </w:t>
      </w:r>
      <w:r w:rsidRPr="008F4DD2">
        <w:rPr>
          <w:rFonts w:ascii="Arial" w:hAnsi="Arial" w:cs="Arial"/>
          <w:color w:val="000000"/>
        </w:rPr>
        <w:t>relaciones con sus</w:t>
      </w:r>
      <w:r w:rsidR="00466A8F" w:rsidRPr="008F4DD2">
        <w:rPr>
          <w:rFonts w:ascii="Arial" w:hAnsi="Arial" w:cs="Arial"/>
          <w:color w:val="000000"/>
        </w:rPr>
        <w:t xml:space="preserve"> </w:t>
      </w:r>
      <w:r w:rsidRPr="008F4DD2">
        <w:rPr>
          <w:rFonts w:ascii="Arial" w:hAnsi="Arial" w:cs="Arial"/>
          <w:color w:val="000000"/>
        </w:rPr>
        <w:t>proveedores, basados en la comunicación y retroalimentación.</w:t>
      </w:r>
    </w:p>
    <w:p w14:paraId="21A050AC" w14:textId="77777777" w:rsidR="004245D7" w:rsidRPr="008F4DD2" w:rsidRDefault="004245D7" w:rsidP="00A51666">
      <w:pPr>
        <w:pStyle w:val="Style-2"/>
        <w:spacing w:line="360" w:lineRule="auto"/>
        <w:contextualSpacing/>
        <w:jc w:val="both"/>
        <w:rPr>
          <w:rFonts w:ascii="Arial" w:hAnsi="Arial" w:cs="Arial"/>
          <w:color w:val="000000"/>
        </w:rPr>
      </w:pPr>
    </w:p>
    <w:p w14:paraId="1E43907B" w14:textId="77777777" w:rsidR="00C51F0D" w:rsidRPr="008F4DD2" w:rsidRDefault="00C51F0D" w:rsidP="00A51666">
      <w:pPr>
        <w:pStyle w:val="Style-2"/>
        <w:spacing w:line="360" w:lineRule="auto"/>
        <w:contextualSpacing/>
        <w:jc w:val="both"/>
        <w:rPr>
          <w:rFonts w:ascii="Arial" w:hAnsi="Arial" w:cs="Arial"/>
          <w:color w:val="000000"/>
        </w:rPr>
      </w:pPr>
    </w:p>
    <w:p w14:paraId="210A88CA" w14:textId="77777777" w:rsidR="004245D7" w:rsidRPr="008F4DD2" w:rsidRDefault="006C311B" w:rsidP="00B2206B">
      <w:pPr>
        <w:pStyle w:val="SubseccinTesis"/>
        <w:rPr>
          <w:lang w:val="es-CL"/>
        </w:rPr>
      </w:pPr>
      <w:r w:rsidRPr="008F4DD2">
        <w:rPr>
          <w:lang w:val="es-CL"/>
        </w:rPr>
        <w:t>Criterio 5: Resultados</w:t>
      </w:r>
    </w:p>
    <w:p w14:paraId="2C2E7983" w14:textId="77777777" w:rsidR="006C311B" w:rsidRPr="008F4DD2" w:rsidRDefault="006C311B" w:rsidP="00A51666">
      <w:pPr>
        <w:pStyle w:val="Style-2"/>
        <w:spacing w:line="360" w:lineRule="auto"/>
        <w:contextualSpacing/>
        <w:jc w:val="both"/>
        <w:rPr>
          <w:rFonts w:ascii="Arial" w:hAnsi="Arial" w:cs="Arial"/>
          <w:bCs/>
          <w:color w:val="000000"/>
          <w:u w:val="single"/>
        </w:rPr>
      </w:pPr>
    </w:p>
    <w:p w14:paraId="0DF85F0D" w14:textId="77777777" w:rsidR="004245D7" w:rsidRPr="008F4DD2" w:rsidRDefault="00042024" w:rsidP="00A51666">
      <w:pPr>
        <w:pStyle w:val="Style-2"/>
        <w:spacing w:line="360" w:lineRule="auto"/>
        <w:contextualSpacing/>
        <w:jc w:val="both"/>
        <w:rPr>
          <w:rFonts w:ascii="Arial" w:hAnsi="Arial" w:cs="Arial"/>
          <w:color w:val="000000"/>
        </w:rPr>
      </w:pPr>
      <w:r w:rsidRPr="008F4DD2">
        <w:rPr>
          <w:rFonts w:ascii="Arial" w:hAnsi="Arial" w:cs="Arial"/>
          <w:color w:val="000000"/>
        </w:rPr>
        <w:tab/>
        <w:t xml:space="preserve">Es el foco final </w:t>
      </w:r>
      <w:r w:rsidR="004245D7" w:rsidRPr="008F4DD2">
        <w:rPr>
          <w:rFonts w:ascii="Arial" w:hAnsi="Arial" w:cs="Arial"/>
          <w:color w:val="000000"/>
        </w:rPr>
        <w:t>del modelo, quemuestraqueparalograr los objetivospropuestos, esnecesarioalinear los diferentescriterios, desde la gestión de gerencia, pasandopor la gestión de las personas y produciendo y entregando a satisfacción plena a lo que los clientesdemandan</w:t>
      </w:r>
      <w:r w:rsidR="004245D7" w:rsidRPr="008F4DD2">
        <w:rPr>
          <w:rFonts w:ascii="Arial" w:hAnsi="Arial" w:cs="Arial"/>
          <w:b/>
          <w:bCs/>
          <w:color w:val="000000"/>
        </w:rPr>
        <w:t xml:space="preserve">. </w:t>
      </w:r>
      <w:r w:rsidR="004245D7" w:rsidRPr="008F4DD2">
        <w:rPr>
          <w:rFonts w:ascii="Arial" w:hAnsi="Arial" w:cs="Arial"/>
          <w:color w:val="000000"/>
        </w:rPr>
        <w:t>En definitiva, todo lo que la empresahaceapunta a mejorar la competitividad y posicionamiento en el mercado, expresado en la obtención de buenosresultados, respecto de lasventas, utilidades, climaorganizacional, satisfacción de clientes, entre otrosindicadoresrelevantes.</w:t>
      </w:r>
    </w:p>
    <w:p w14:paraId="0C631BA4" w14:textId="77777777" w:rsidR="00042024" w:rsidRPr="008F4DD2" w:rsidRDefault="00042024" w:rsidP="00A51666">
      <w:pPr>
        <w:pStyle w:val="Style-2"/>
        <w:spacing w:line="360" w:lineRule="auto"/>
        <w:contextualSpacing/>
        <w:jc w:val="both"/>
        <w:rPr>
          <w:rFonts w:ascii="Arial" w:hAnsi="Arial" w:cs="Arial"/>
          <w:color w:val="000000"/>
        </w:rPr>
      </w:pPr>
    </w:p>
    <w:p w14:paraId="5128129B" w14:textId="77777777" w:rsidR="00042024" w:rsidRPr="008F4DD2" w:rsidRDefault="00042024" w:rsidP="00A51666">
      <w:pPr>
        <w:pStyle w:val="Style-2"/>
        <w:spacing w:line="360" w:lineRule="auto"/>
        <w:contextualSpacing/>
        <w:jc w:val="both"/>
        <w:rPr>
          <w:rFonts w:ascii="Arial" w:hAnsi="Arial" w:cs="Arial"/>
          <w:color w:val="000000"/>
        </w:rPr>
      </w:pPr>
    </w:p>
    <w:p w14:paraId="095EAEB6" w14:textId="77777777" w:rsidR="000009D2" w:rsidRPr="008F4DD2" w:rsidRDefault="00700E95" w:rsidP="00B2206B">
      <w:pPr>
        <w:pStyle w:val="Subttulotesis"/>
        <w:rPr>
          <w:lang w:val="es-CL"/>
        </w:rPr>
      </w:pPr>
      <w:r w:rsidRPr="008F4DD2">
        <w:rPr>
          <w:lang w:val="es-CL"/>
        </w:rPr>
        <w:br w:type="page"/>
      </w:r>
      <w:bookmarkStart w:id="116" w:name="_Toc320462499"/>
      <w:r w:rsidR="00B2206B" w:rsidRPr="008F4DD2">
        <w:rPr>
          <w:lang w:val="es-CL"/>
        </w:rPr>
        <w:lastRenderedPageBreak/>
        <w:t>Flujo de caja escenario a</w:t>
      </w:r>
      <w:bookmarkEnd w:id="116"/>
    </w:p>
    <w:p w14:paraId="10612CE6" w14:textId="77777777" w:rsidR="00F7223E" w:rsidRPr="008F4DD2" w:rsidRDefault="00F7223E" w:rsidP="00A51666">
      <w:pPr>
        <w:pStyle w:val="Style-2"/>
        <w:spacing w:line="360" w:lineRule="auto"/>
        <w:contextualSpacing/>
        <w:jc w:val="both"/>
        <w:rPr>
          <w:rFonts w:ascii="Arial" w:hAnsi="Arial" w:cs="Arial"/>
          <w:b/>
          <w:color w:val="000000"/>
        </w:rPr>
      </w:pPr>
    </w:p>
    <w:tbl>
      <w:tblPr>
        <w:tblW w:w="10232" w:type="dxa"/>
        <w:jc w:val="center"/>
        <w:tblInd w:w="57" w:type="dxa"/>
        <w:tblCellMar>
          <w:left w:w="70" w:type="dxa"/>
          <w:right w:w="70" w:type="dxa"/>
        </w:tblCellMar>
        <w:tblLook w:val="04A0" w:firstRow="1" w:lastRow="0" w:firstColumn="1" w:lastColumn="0" w:noHBand="0" w:noVBand="1"/>
      </w:tblPr>
      <w:tblGrid>
        <w:gridCol w:w="234"/>
        <w:gridCol w:w="1860"/>
        <w:gridCol w:w="1128"/>
        <w:gridCol w:w="1217"/>
        <w:gridCol w:w="1217"/>
        <w:gridCol w:w="1084"/>
        <w:gridCol w:w="1164"/>
        <w:gridCol w:w="1164"/>
        <w:gridCol w:w="1164"/>
      </w:tblGrid>
      <w:tr w:rsidR="00437C1D" w:rsidRPr="008F4DD2" w14:paraId="4A3F43F1" w14:textId="77777777" w:rsidTr="00437C1D">
        <w:trPr>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7B04308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6AC73F27" w14:textId="77777777" w:rsidR="00437C1D" w:rsidRPr="008F4DD2" w:rsidRDefault="00437C1D"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128" w:type="dxa"/>
            <w:tcBorders>
              <w:top w:val="single" w:sz="4" w:space="0" w:color="auto"/>
              <w:left w:val="nil"/>
              <w:bottom w:val="double" w:sz="6" w:space="0" w:color="auto"/>
              <w:right w:val="single" w:sz="4" w:space="0" w:color="auto"/>
            </w:tcBorders>
            <w:shd w:val="clear" w:color="000000" w:fill="CCFFFF"/>
            <w:noWrap/>
            <w:vAlign w:val="bottom"/>
            <w:hideMark/>
          </w:tcPr>
          <w:p w14:paraId="78CEA25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A36E8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178085E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389EC2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D983D1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46D0CC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368FEB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437C1D" w:rsidRPr="008F4DD2" w14:paraId="5612A3A5"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81E5FC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04D05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128" w:type="dxa"/>
            <w:tcBorders>
              <w:top w:val="nil"/>
              <w:left w:val="nil"/>
              <w:bottom w:val="single" w:sz="4" w:space="0" w:color="auto"/>
              <w:right w:val="single" w:sz="4" w:space="0" w:color="auto"/>
            </w:tcBorders>
            <w:shd w:val="clear" w:color="000000" w:fill="FFFFFF"/>
            <w:noWrap/>
            <w:vAlign w:val="center"/>
            <w:hideMark/>
          </w:tcPr>
          <w:p w14:paraId="65EBE4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9D52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24.300.000</w:t>
            </w:r>
          </w:p>
        </w:tc>
        <w:tc>
          <w:tcPr>
            <w:tcW w:w="1217" w:type="dxa"/>
            <w:tcBorders>
              <w:top w:val="nil"/>
              <w:left w:val="nil"/>
              <w:bottom w:val="single" w:sz="4" w:space="0" w:color="auto"/>
              <w:right w:val="single" w:sz="4" w:space="0" w:color="auto"/>
            </w:tcBorders>
            <w:shd w:val="clear" w:color="000000" w:fill="FFFFFF"/>
            <w:noWrap/>
            <w:vAlign w:val="center"/>
            <w:hideMark/>
          </w:tcPr>
          <w:p w14:paraId="1F6C8BB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49.276.000</w:t>
            </w:r>
          </w:p>
        </w:tc>
        <w:tc>
          <w:tcPr>
            <w:tcW w:w="1084" w:type="dxa"/>
            <w:tcBorders>
              <w:top w:val="nil"/>
              <w:left w:val="nil"/>
              <w:bottom w:val="single" w:sz="4" w:space="0" w:color="auto"/>
              <w:right w:val="single" w:sz="4" w:space="0" w:color="auto"/>
            </w:tcBorders>
            <w:shd w:val="clear" w:color="000000" w:fill="FFFFFF"/>
            <w:noWrap/>
            <w:vAlign w:val="center"/>
            <w:hideMark/>
          </w:tcPr>
          <w:p w14:paraId="22393A4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72.203.600</w:t>
            </w:r>
          </w:p>
        </w:tc>
        <w:tc>
          <w:tcPr>
            <w:tcW w:w="1164" w:type="dxa"/>
            <w:tcBorders>
              <w:top w:val="nil"/>
              <w:left w:val="nil"/>
              <w:bottom w:val="single" w:sz="4" w:space="0" w:color="auto"/>
              <w:right w:val="single" w:sz="4" w:space="0" w:color="auto"/>
            </w:tcBorders>
            <w:shd w:val="clear" w:color="000000" w:fill="FFFFFF"/>
            <w:noWrap/>
            <w:vAlign w:val="center"/>
            <w:hideMark/>
          </w:tcPr>
          <w:p w14:paraId="087DC29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98.323.960</w:t>
            </w:r>
          </w:p>
        </w:tc>
        <w:tc>
          <w:tcPr>
            <w:tcW w:w="1164" w:type="dxa"/>
            <w:tcBorders>
              <w:top w:val="nil"/>
              <w:left w:val="nil"/>
              <w:bottom w:val="single" w:sz="4" w:space="0" w:color="auto"/>
              <w:right w:val="single" w:sz="4" w:space="0" w:color="auto"/>
            </w:tcBorders>
            <w:shd w:val="clear" w:color="000000" w:fill="FFFFFF"/>
            <w:noWrap/>
            <w:vAlign w:val="center"/>
            <w:hideMark/>
          </w:tcPr>
          <w:p w14:paraId="5B9EB3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115.656.356</w:t>
            </w:r>
          </w:p>
        </w:tc>
        <w:tc>
          <w:tcPr>
            <w:tcW w:w="1164" w:type="dxa"/>
            <w:tcBorders>
              <w:top w:val="nil"/>
              <w:left w:val="nil"/>
              <w:bottom w:val="single" w:sz="4" w:space="0" w:color="auto"/>
              <w:right w:val="single" w:sz="4" w:space="0" w:color="auto"/>
            </w:tcBorders>
            <w:shd w:val="clear" w:color="000000" w:fill="FFFFFF"/>
            <w:noWrap/>
            <w:vAlign w:val="center"/>
            <w:hideMark/>
          </w:tcPr>
          <w:p w14:paraId="725C32B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133.221.992</w:t>
            </w:r>
          </w:p>
        </w:tc>
      </w:tr>
      <w:tr w:rsidR="00437C1D" w:rsidRPr="008F4DD2" w14:paraId="54750D12"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41CD2E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0D29E5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128" w:type="dxa"/>
            <w:tcBorders>
              <w:top w:val="nil"/>
              <w:left w:val="nil"/>
              <w:bottom w:val="single" w:sz="4" w:space="0" w:color="auto"/>
              <w:right w:val="single" w:sz="4" w:space="0" w:color="auto"/>
            </w:tcBorders>
            <w:shd w:val="clear" w:color="000000" w:fill="FFFFFF"/>
            <w:noWrap/>
            <w:vAlign w:val="center"/>
            <w:hideMark/>
          </w:tcPr>
          <w:p w14:paraId="2B12181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033476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7A473B5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9BC065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5D4B348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292C11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1AA203B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437C1D" w:rsidRPr="008F4DD2" w14:paraId="6F3A09E4"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9834EF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2D795B5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128" w:type="dxa"/>
            <w:tcBorders>
              <w:top w:val="nil"/>
              <w:left w:val="nil"/>
              <w:bottom w:val="single" w:sz="4" w:space="0" w:color="auto"/>
              <w:right w:val="single" w:sz="4" w:space="0" w:color="auto"/>
            </w:tcBorders>
            <w:shd w:val="clear" w:color="000000" w:fill="FFFFFF"/>
            <w:noWrap/>
            <w:vAlign w:val="center"/>
            <w:hideMark/>
          </w:tcPr>
          <w:p w14:paraId="23B2950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50C78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217" w:type="dxa"/>
            <w:tcBorders>
              <w:top w:val="nil"/>
              <w:left w:val="nil"/>
              <w:bottom w:val="single" w:sz="4" w:space="0" w:color="auto"/>
              <w:right w:val="single" w:sz="4" w:space="0" w:color="auto"/>
            </w:tcBorders>
            <w:shd w:val="clear" w:color="000000" w:fill="FFFFFF"/>
            <w:noWrap/>
            <w:vAlign w:val="center"/>
            <w:hideMark/>
          </w:tcPr>
          <w:p w14:paraId="1A75A92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084" w:type="dxa"/>
            <w:tcBorders>
              <w:top w:val="nil"/>
              <w:left w:val="nil"/>
              <w:bottom w:val="single" w:sz="4" w:space="0" w:color="auto"/>
              <w:right w:val="single" w:sz="4" w:space="0" w:color="auto"/>
            </w:tcBorders>
            <w:shd w:val="clear" w:color="000000" w:fill="FFFFFF"/>
            <w:noWrap/>
            <w:vAlign w:val="center"/>
            <w:hideMark/>
          </w:tcPr>
          <w:p w14:paraId="2EE5DFD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43C8B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057443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c>
          <w:tcPr>
            <w:tcW w:w="1164" w:type="dxa"/>
            <w:tcBorders>
              <w:top w:val="nil"/>
              <w:left w:val="nil"/>
              <w:bottom w:val="single" w:sz="4" w:space="0" w:color="auto"/>
              <w:right w:val="single" w:sz="4" w:space="0" w:color="auto"/>
            </w:tcBorders>
            <w:shd w:val="clear" w:color="000000" w:fill="FFFFFF"/>
            <w:noWrap/>
            <w:vAlign w:val="center"/>
            <w:hideMark/>
          </w:tcPr>
          <w:p w14:paraId="584F248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-2.200.000</w:t>
            </w:r>
          </w:p>
        </w:tc>
      </w:tr>
      <w:tr w:rsidR="00437C1D" w:rsidRPr="008F4DD2" w14:paraId="00C590ED"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09A5369"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7EA60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128" w:type="dxa"/>
            <w:tcBorders>
              <w:top w:val="nil"/>
              <w:left w:val="nil"/>
              <w:bottom w:val="single" w:sz="4" w:space="0" w:color="auto"/>
              <w:right w:val="single" w:sz="4" w:space="0" w:color="auto"/>
            </w:tcBorders>
            <w:shd w:val="clear" w:color="000000" w:fill="FFFFFF"/>
            <w:noWrap/>
            <w:vAlign w:val="center"/>
            <w:hideMark/>
          </w:tcPr>
          <w:p w14:paraId="24B548C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B668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-1.336.500</w:t>
            </w:r>
          </w:p>
        </w:tc>
        <w:tc>
          <w:tcPr>
            <w:tcW w:w="1217" w:type="dxa"/>
            <w:tcBorders>
              <w:top w:val="nil"/>
              <w:left w:val="nil"/>
              <w:bottom w:val="single" w:sz="4" w:space="0" w:color="auto"/>
              <w:right w:val="single" w:sz="4" w:space="0" w:color="auto"/>
            </w:tcBorders>
            <w:shd w:val="clear" w:color="000000" w:fill="FFFFFF"/>
            <w:noWrap/>
            <w:vAlign w:val="center"/>
            <w:hideMark/>
          </w:tcPr>
          <w:p w14:paraId="45C7EE7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-2.710.180</w:t>
            </w:r>
          </w:p>
        </w:tc>
        <w:tc>
          <w:tcPr>
            <w:tcW w:w="1084" w:type="dxa"/>
            <w:tcBorders>
              <w:top w:val="nil"/>
              <w:left w:val="nil"/>
              <w:bottom w:val="single" w:sz="4" w:space="0" w:color="auto"/>
              <w:right w:val="single" w:sz="4" w:space="0" w:color="auto"/>
            </w:tcBorders>
            <w:shd w:val="clear" w:color="000000" w:fill="FFFFFF"/>
            <w:noWrap/>
            <w:vAlign w:val="center"/>
            <w:hideMark/>
          </w:tcPr>
          <w:p w14:paraId="22148D8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-3.971.198</w:t>
            </w:r>
          </w:p>
        </w:tc>
        <w:tc>
          <w:tcPr>
            <w:tcW w:w="1164" w:type="dxa"/>
            <w:tcBorders>
              <w:top w:val="nil"/>
              <w:left w:val="nil"/>
              <w:bottom w:val="single" w:sz="4" w:space="0" w:color="auto"/>
              <w:right w:val="single" w:sz="4" w:space="0" w:color="auto"/>
            </w:tcBorders>
            <w:shd w:val="clear" w:color="000000" w:fill="FFFFFF"/>
            <w:noWrap/>
            <w:vAlign w:val="center"/>
            <w:hideMark/>
          </w:tcPr>
          <w:p w14:paraId="098600E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-5.407.818</w:t>
            </w:r>
          </w:p>
        </w:tc>
        <w:tc>
          <w:tcPr>
            <w:tcW w:w="1164" w:type="dxa"/>
            <w:tcBorders>
              <w:top w:val="nil"/>
              <w:left w:val="nil"/>
              <w:bottom w:val="single" w:sz="4" w:space="0" w:color="auto"/>
              <w:right w:val="single" w:sz="4" w:space="0" w:color="auto"/>
            </w:tcBorders>
            <w:shd w:val="clear" w:color="000000" w:fill="FFFFFF"/>
            <w:noWrap/>
            <w:vAlign w:val="center"/>
            <w:hideMark/>
          </w:tcPr>
          <w:p w14:paraId="74DE8D9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-6.361.100</w:t>
            </w:r>
          </w:p>
        </w:tc>
        <w:tc>
          <w:tcPr>
            <w:tcW w:w="1164" w:type="dxa"/>
            <w:tcBorders>
              <w:top w:val="nil"/>
              <w:left w:val="nil"/>
              <w:bottom w:val="single" w:sz="4" w:space="0" w:color="auto"/>
              <w:right w:val="single" w:sz="4" w:space="0" w:color="auto"/>
            </w:tcBorders>
            <w:shd w:val="clear" w:color="000000" w:fill="FFFFFF"/>
            <w:noWrap/>
            <w:vAlign w:val="center"/>
            <w:hideMark/>
          </w:tcPr>
          <w:p w14:paraId="18EABF9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-7.327.210</w:t>
            </w:r>
          </w:p>
        </w:tc>
      </w:tr>
      <w:tr w:rsidR="00437C1D" w:rsidRPr="008F4DD2" w14:paraId="1640CF2E"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65591F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BCE72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Gastos de Adm. Y Fin.</w:t>
            </w:r>
          </w:p>
        </w:tc>
        <w:tc>
          <w:tcPr>
            <w:tcW w:w="1128" w:type="dxa"/>
            <w:tcBorders>
              <w:top w:val="nil"/>
              <w:left w:val="nil"/>
              <w:bottom w:val="single" w:sz="4" w:space="0" w:color="auto"/>
              <w:right w:val="single" w:sz="4" w:space="0" w:color="auto"/>
            </w:tcBorders>
            <w:shd w:val="clear" w:color="000000" w:fill="FFFFFF"/>
            <w:noWrap/>
            <w:vAlign w:val="center"/>
            <w:hideMark/>
          </w:tcPr>
          <w:p w14:paraId="09FC109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61411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6AFE5C4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3B26AF1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618C2A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0EF14A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59B881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437C1D" w:rsidRPr="008F4DD2" w14:paraId="78B47BE6"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58C8CA"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1BC6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7091490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0ACAD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4B77951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459EF3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DEDDAF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F70AC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866541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331F3770"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F02115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4D5F973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128" w:type="dxa"/>
            <w:tcBorders>
              <w:top w:val="nil"/>
              <w:left w:val="nil"/>
              <w:bottom w:val="single" w:sz="4" w:space="0" w:color="auto"/>
              <w:right w:val="single" w:sz="4" w:space="0" w:color="auto"/>
            </w:tcBorders>
            <w:shd w:val="clear" w:color="000000" w:fill="FFCC00"/>
            <w:noWrap/>
            <w:vAlign w:val="center"/>
            <w:hideMark/>
          </w:tcPr>
          <w:p w14:paraId="6738C85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086A5D4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-42.762.017</w:t>
            </w:r>
          </w:p>
        </w:tc>
        <w:tc>
          <w:tcPr>
            <w:tcW w:w="1217" w:type="dxa"/>
            <w:tcBorders>
              <w:top w:val="nil"/>
              <w:left w:val="nil"/>
              <w:bottom w:val="single" w:sz="4" w:space="0" w:color="auto"/>
              <w:right w:val="single" w:sz="4" w:space="0" w:color="auto"/>
            </w:tcBorders>
            <w:shd w:val="clear" w:color="000000" w:fill="FFCC00"/>
            <w:noWrap/>
            <w:vAlign w:val="center"/>
            <w:hideMark/>
          </w:tcPr>
          <w:p w14:paraId="7389B5B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-19.009.697</w:t>
            </w:r>
          </w:p>
        </w:tc>
        <w:tc>
          <w:tcPr>
            <w:tcW w:w="1084" w:type="dxa"/>
            <w:tcBorders>
              <w:top w:val="nil"/>
              <w:left w:val="nil"/>
              <w:bottom w:val="single" w:sz="4" w:space="0" w:color="auto"/>
              <w:right w:val="single" w:sz="4" w:space="0" w:color="auto"/>
            </w:tcBorders>
            <w:shd w:val="clear" w:color="000000" w:fill="FFCC00"/>
            <w:noWrap/>
            <w:vAlign w:val="center"/>
            <w:hideMark/>
          </w:tcPr>
          <w:p w14:paraId="050E66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2.851.885</w:t>
            </w:r>
          </w:p>
        </w:tc>
        <w:tc>
          <w:tcPr>
            <w:tcW w:w="1164" w:type="dxa"/>
            <w:tcBorders>
              <w:top w:val="nil"/>
              <w:left w:val="nil"/>
              <w:bottom w:val="single" w:sz="4" w:space="0" w:color="auto"/>
              <w:right w:val="single" w:sz="4" w:space="0" w:color="auto"/>
            </w:tcBorders>
            <w:shd w:val="clear" w:color="000000" w:fill="FFCC00"/>
            <w:noWrap/>
            <w:vAlign w:val="center"/>
            <w:hideMark/>
          </w:tcPr>
          <w:p w14:paraId="1488080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27.789.126</w:t>
            </w:r>
          </w:p>
        </w:tc>
        <w:tc>
          <w:tcPr>
            <w:tcW w:w="1164" w:type="dxa"/>
            <w:tcBorders>
              <w:top w:val="nil"/>
              <w:left w:val="nil"/>
              <w:bottom w:val="single" w:sz="4" w:space="0" w:color="auto"/>
              <w:right w:val="single" w:sz="4" w:space="0" w:color="auto"/>
            </w:tcBorders>
            <w:shd w:val="clear" w:color="000000" w:fill="FFCC00"/>
            <w:noWrap/>
            <w:vAlign w:val="center"/>
            <w:hideMark/>
          </w:tcPr>
          <w:p w14:paraId="41A7A95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44.497.790</w:t>
            </w:r>
          </w:p>
        </w:tc>
        <w:tc>
          <w:tcPr>
            <w:tcW w:w="1164" w:type="dxa"/>
            <w:tcBorders>
              <w:top w:val="nil"/>
              <w:left w:val="nil"/>
              <w:bottom w:val="single" w:sz="4" w:space="0" w:color="auto"/>
              <w:right w:val="single" w:sz="4" w:space="0" w:color="auto"/>
            </w:tcBorders>
            <w:shd w:val="clear" w:color="000000" w:fill="FFCC00"/>
            <w:noWrap/>
            <w:vAlign w:val="center"/>
            <w:hideMark/>
          </w:tcPr>
          <w:p w14:paraId="5818311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61.525.730</w:t>
            </w:r>
          </w:p>
        </w:tc>
      </w:tr>
      <w:tr w:rsidR="00437C1D" w:rsidRPr="008F4DD2" w14:paraId="211186D7"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F9E8A7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033F69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128" w:type="dxa"/>
            <w:tcBorders>
              <w:top w:val="nil"/>
              <w:left w:val="nil"/>
              <w:bottom w:val="single" w:sz="4" w:space="0" w:color="auto"/>
              <w:right w:val="single" w:sz="4" w:space="0" w:color="auto"/>
            </w:tcBorders>
            <w:shd w:val="clear" w:color="000000" w:fill="FFFFFF"/>
            <w:noWrap/>
            <w:vAlign w:val="center"/>
            <w:hideMark/>
          </w:tcPr>
          <w:p w14:paraId="3486D6A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3E533B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w:t>
            </w:r>
          </w:p>
        </w:tc>
        <w:tc>
          <w:tcPr>
            <w:tcW w:w="1217" w:type="dxa"/>
            <w:tcBorders>
              <w:top w:val="nil"/>
              <w:left w:val="nil"/>
              <w:bottom w:val="single" w:sz="4" w:space="0" w:color="auto"/>
              <w:right w:val="single" w:sz="4" w:space="0" w:color="auto"/>
            </w:tcBorders>
            <w:shd w:val="clear" w:color="000000" w:fill="FFFFFF"/>
            <w:noWrap/>
            <w:vAlign w:val="center"/>
            <w:hideMark/>
          </w:tcPr>
          <w:p w14:paraId="7AFE8B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-1.194.000</w:t>
            </w:r>
          </w:p>
        </w:tc>
        <w:tc>
          <w:tcPr>
            <w:tcW w:w="1084" w:type="dxa"/>
            <w:tcBorders>
              <w:top w:val="nil"/>
              <w:left w:val="nil"/>
              <w:bottom w:val="single" w:sz="4" w:space="0" w:color="auto"/>
              <w:right w:val="single" w:sz="4" w:space="0" w:color="auto"/>
            </w:tcBorders>
            <w:shd w:val="clear" w:color="000000" w:fill="FFFFFF"/>
            <w:noWrap/>
            <w:vAlign w:val="center"/>
            <w:hideMark/>
          </w:tcPr>
          <w:p w14:paraId="122E8CC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-955.200</w:t>
            </w:r>
          </w:p>
        </w:tc>
        <w:tc>
          <w:tcPr>
            <w:tcW w:w="1164" w:type="dxa"/>
            <w:tcBorders>
              <w:top w:val="nil"/>
              <w:left w:val="nil"/>
              <w:bottom w:val="single" w:sz="4" w:space="0" w:color="auto"/>
              <w:right w:val="single" w:sz="4" w:space="0" w:color="auto"/>
            </w:tcBorders>
            <w:shd w:val="clear" w:color="000000" w:fill="FFFFFF"/>
            <w:noWrap/>
            <w:vAlign w:val="center"/>
            <w:hideMark/>
          </w:tcPr>
          <w:p w14:paraId="1EDA733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-716.400</w:t>
            </w:r>
          </w:p>
        </w:tc>
        <w:tc>
          <w:tcPr>
            <w:tcW w:w="1164" w:type="dxa"/>
            <w:tcBorders>
              <w:top w:val="nil"/>
              <w:left w:val="nil"/>
              <w:bottom w:val="single" w:sz="4" w:space="0" w:color="auto"/>
              <w:right w:val="single" w:sz="4" w:space="0" w:color="auto"/>
            </w:tcBorders>
            <w:shd w:val="clear" w:color="000000" w:fill="FFFFFF"/>
            <w:noWrap/>
            <w:vAlign w:val="center"/>
            <w:hideMark/>
          </w:tcPr>
          <w:p w14:paraId="3D82300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-477.600</w:t>
            </w:r>
          </w:p>
        </w:tc>
        <w:tc>
          <w:tcPr>
            <w:tcW w:w="1164" w:type="dxa"/>
            <w:tcBorders>
              <w:top w:val="nil"/>
              <w:left w:val="nil"/>
              <w:bottom w:val="single" w:sz="4" w:space="0" w:color="auto"/>
              <w:right w:val="single" w:sz="4" w:space="0" w:color="auto"/>
            </w:tcBorders>
            <w:shd w:val="clear" w:color="000000" w:fill="FFFFFF"/>
            <w:noWrap/>
            <w:vAlign w:val="center"/>
            <w:hideMark/>
          </w:tcPr>
          <w:p w14:paraId="4678BD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w:t>
            </w:r>
          </w:p>
        </w:tc>
      </w:tr>
      <w:tr w:rsidR="00437C1D" w:rsidRPr="008F4DD2" w14:paraId="71E9704A"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86EBCA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0B47FE4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128" w:type="dxa"/>
            <w:tcBorders>
              <w:top w:val="nil"/>
              <w:left w:val="nil"/>
              <w:bottom w:val="single" w:sz="4" w:space="0" w:color="auto"/>
              <w:right w:val="single" w:sz="4" w:space="0" w:color="auto"/>
            </w:tcBorders>
            <w:shd w:val="clear" w:color="000000" w:fill="FFCC00"/>
            <w:noWrap/>
            <w:vAlign w:val="center"/>
            <w:hideMark/>
          </w:tcPr>
          <w:p w14:paraId="63F2B8B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1A4426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-44.194.817</w:t>
            </w:r>
          </w:p>
        </w:tc>
        <w:tc>
          <w:tcPr>
            <w:tcW w:w="1217" w:type="dxa"/>
            <w:tcBorders>
              <w:top w:val="nil"/>
              <w:left w:val="nil"/>
              <w:bottom w:val="single" w:sz="4" w:space="0" w:color="auto"/>
              <w:right w:val="single" w:sz="4" w:space="0" w:color="auto"/>
            </w:tcBorders>
            <w:shd w:val="clear" w:color="000000" w:fill="FFCC00"/>
            <w:noWrap/>
            <w:vAlign w:val="center"/>
            <w:hideMark/>
          </w:tcPr>
          <w:p w14:paraId="45945D0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-20.203.697</w:t>
            </w:r>
          </w:p>
        </w:tc>
        <w:tc>
          <w:tcPr>
            <w:tcW w:w="1084" w:type="dxa"/>
            <w:tcBorders>
              <w:top w:val="nil"/>
              <w:left w:val="nil"/>
              <w:bottom w:val="single" w:sz="4" w:space="0" w:color="auto"/>
              <w:right w:val="single" w:sz="4" w:space="0" w:color="auto"/>
            </w:tcBorders>
            <w:shd w:val="clear" w:color="000000" w:fill="FFCC00"/>
            <w:noWrap/>
            <w:vAlign w:val="center"/>
            <w:hideMark/>
          </w:tcPr>
          <w:p w14:paraId="67C1E03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1.896.685</w:t>
            </w:r>
          </w:p>
        </w:tc>
        <w:tc>
          <w:tcPr>
            <w:tcW w:w="1164" w:type="dxa"/>
            <w:tcBorders>
              <w:top w:val="nil"/>
              <w:left w:val="nil"/>
              <w:bottom w:val="single" w:sz="4" w:space="0" w:color="auto"/>
              <w:right w:val="single" w:sz="4" w:space="0" w:color="auto"/>
            </w:tcBorders>
            <w:shd w:val="clear" w:color="000000" w:fill="FFCC00"/>
            <w:noWrap/>
            <w:vAlign w:val="center"/>
            <w:hideMark/>
          </w:tcPr>
          <w:p w14:paraId="13C43FF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27.072.726</w:t>
            </w:r>
          </w:p>
        </w:tc>
        <w:tc>
          <w:tcPr>
            <w:tcW w:w="1164" w:type="dxa"/>
            <w:tcBorders>
              <w:top w:val="nil"/>
              <w:left w:val="nil"/>
              <w:bottom w:val="single" w:sz="4" w:space="0" w:color="auto"/>
              <w:right w:val="single" w:sz="4" w:space="0" w:color="auto"/>
            </w:tcBorders>
            <w:shd w:val="clear" w:color="000000" w:fill="FFCC00"/>
            <w:noWrap/>
            <w:vAlign w:val="center"/>
            <w:hideMark/>
          </w:tcPr>
          <w:p w14:paraId="6AD64B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44.020.190</w:t>
            </w:r>
          </w:p>
        </w:tc>
        <w:tc>
          <w:tcPr>
            <w:tcW w:w="1164" w:type="dxa"/>
            <w:tcBorders>
              <w:top w:val="nil"/>
              <w:left w:val="nil"/>
              <w:bottom w:val="single" w:sz="4" w:space="0" w:color="auto"/>
              <w:right w:val="single" w:sz="4" w:space="0" w:color="auto"/>
            </w:tcBorders>
            <w:shd w:val="clear" w:color="000000" w:fill="FFCC00"/>
            <w:noWrap/>
            <w:vAlign w:val="center"/>
            <w:hideMark/>
          </w:tcPr>
          <w:p w14:paraId="3A1C7CB8"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61.286.930</w:t>
            </w:r>
          </w:p>
        </w:tc>
      </w:tr>
      <w:tr w:rsidR="00437C1D" w:rsidRPr="008F4DD2" w14:paraId="7E1EC28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2385B1B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B002DA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128" w:type="dxa"/>
            <w:tcBorders>
              <w:top w:val="nil"/>
              <w:left w:val="nil"/>
              <w:bottom w:val="single" w:sz="4" w:space="0" w:color="auto"/>
              <w:right w:val="single" w:sz="4" w:space="0" w:color="auto"/>
            </w:tcBorders>
            <w:shd w:val="clear" w:color="000000" w:fill="FFFFFF"/>
            <w:noWrap/>
            <w:vAlign w:val="center"/>
            <w:hideMark/>
          </w:tcPr>
          <w:p w14:paraId="30E4F80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B0CD90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16EE8DE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8C69EC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-322.437</w:t>
            </w:r>
          </w:p>
        </w:tc>
        <w:tc>
          <w:tcPr>
            <w:tcW w:w="1164" w:type="dxa"/>
            <w:tcBorders>
              <w:top w:val="nil"/>
              <w:left w:val="nil"/>
              <w:bottom w:val="single" w:sz="4" w:space="0" w:color="auto"/>
              <w:right w:val="single" w:sz="4" w:space="0" w:color="auto"/>
            </w:tcBorders>
            <w:shd w:val="clear" w:color="000000" w:fill="FFFFFF"/>
            <w:noWrap/>
            <w:vAlign w:val="center"/>
            <w:hideMark/>
          </w:tcPr>
          <w:p w14:paraId="56C5F3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-4.602.363</w:t>
            </w:r>
          </w:p>
        </w:tc>
        <w:tc>
          <w:tcPr>
            <w:tcW w:w="1164" w:type="dxa"/>
            <w:tcBorders>
              <w:top w:val="nil"/>
              <w:left w:val="nil"/>
              <w:bottom w:val="single" w:sz="4" w:space="0" w:color="auto"/>
              <w:right w:val="single" w:sz="4" w:space="0" w:color="auto"/>
            </w:tcBorders>
            <w:shd w:val="clear" w:color="000000" w:fill="FFFFFF"/>
            <w:noWrap/>
            <w:vAlign w:val="center"/>
            <w:hideMark/>
          </w:tcPr>
          <w:p w14:paraId="030F497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-7.483.432</w:t>
            </w:r>
          </w:p>
        </w:tc>
        <w:tc>
          <w:tcPr>
            <w:tcW w:w="1164" w:type="dxa"/>
            <w:tcBorders>
              <w:top w:val="nil"/>
              <w:left w:val="nil"/>
              <w:bottom w:val="single" w:sz="4" w:space="0" w:color="auto"/>
              <w:right w:val="single" w:sz="4" w:space="0" w:color="auto"/>
            </w:tcBorders>
            <w:shd w:val="clear" w:color="000000" w:fill="FFFFFF"/>
            <w:noWrap/>
            <w:vAlign w:val="center"/>
            <w:hideMark/>
          </w:tcPr>
          <w:p w14:paraId="7C810EB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-10.418.778</w:t>
            </w:r>
          </w:p>
        </w:tc>
      </w:tr>
      <w:tr w:rsidR="00437C1D" w:rsidRPr="008F4DD2" w14:paraId="19020399"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196E0F"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3A03E7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58A4A2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54BA6F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225121A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1D85E2C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3459F2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C9CAA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4D71922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437C1D" w:rsidRPr="008F4DD2" w14:paraId="11D87353"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D50B4FB"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1C3C0E6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128" w:type="dxa"/>
            <w:tcBorders>
              <w:top w:val="nil"/>
              <w:left w:val="nil"/>
              <w:bottom w:val="single" w:sz="4" w:space="0" w:color="auto"/>
              <w:right w:val="single" w:sz="4" w:space="0" w:color="auto"/>
            </w:tcBorders>
            <w:shd w:val="clear" w:color="000000" w:fill="FFFFFF"/>
            <w:noWrap/>
            <w:vAlign w:val="center"/>
            <w:hideMark/>
          </w:tcPr>
          <w:p w14:paraId="47022E3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9B3937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217" w:type="dxa"/>
            <w:tcBorders>
              <w:top w:val="nil"/>
              <w:left w:val="nil"/>
              <w:bottom w:val="single" w:sz="4" w:space="0" w:color="auto"/>
              <w:right w:val="single" w:sz="4" w:space="0" w:color="auto"/>
            </w:tcBorders>
            <w:shd w:val="clear" w:color="000000" w:fill="FFFFFF"/>
            <w:noWrap/>
            <w:vAlign w:val="center"/>
            <w:hideMark/>
          </w:tcPr>
          <w:p w14:paraId="392C87B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084" w:type="dxa"/>
            <w:tcBorders>
              <w:top w:val="nil"/>
              <w:left w:val="nil"/>
              <w:bottom w:val="single" w:sz="4" w:space="0" w:color="auto"/>
              <w:right w:val="single" w:sz="4" w:space="0" w:color="auto"/>
            </w:tcBorders>
            <w:shd w:val="clear" w:color="000000" w:fill="FFFFFF"/>
            <w:noWrap/>
            <w:vAlign w:val="center"/>
            <w:hideMark/>
          </w:tcPr>
          <w:p w14:paraId="7C5EF7E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625A42B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BF78C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c>
          <w:tcPr>
            <w:tcW w:w="1164" w:type="dxa"/>
            <w:tcBorders>
              <w:top w:val="nil"/>
              <w:left w:val="nil"/>
              <w:bottom w:val="single" w:sz="4" w:space="0" w:color="auto"/>
              <w:right w:val="single" w:sz="4" w:space="0" w:color="auto"/>
            </w:tcBorders>
            <w:shd w:val="clear" w:color="000000" w:fill="FFFFFF"/>
            <w:noWrap/>
            <w:vAlign w:val="center"/>
            <w:hideMark/>
          </w:tcPr>
          <w:p w14:paraId="3B89002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-2.388.000</w:t>
            </w:r>
          </w:p>
        </w:tc>
      </w:tr>
      <w:tr w:rsidR="00437C1D" w:rsidRPr="008F4DD2" w14:paraId="200C87B5" w14:textId="77777777" w:rsidTr="00437C1D">
        <w:trPr>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7CCFABD"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BBF85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128" w:type="dxa"/>
            <w:tcBorders>
              <w:top w:val="nil"/>
              <w:left w:val="nil"/>
              <w:bottom w:val="single" w:sz="4" w:space="0" w:color="auto"/>
              <w:right w:val="single" w:sz="4" w:space="0" w:color="auto"/>
            </w:tcBorders>
            <w:shd w:val="clear" w:color="000000" w:fill="FFFFFF"/>
            <w:noWrap/>
            <w:vAlign w:val="center"/>
            <w:hideMark/>
          </w:tcPr>
          <w:p w14:paraId="3F3390C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-17.910.000</w:t>
            </w:r>
          </w:p>
        </w:tc>
        <w:tc>
          <w:tcPr>
            <w:tcW w:w="1217" w:type="dxa"/>
            <w:tcBorders>
              <w:top w:val="nil"/>
              <w:left w:val="nil"/>
              <w:bottom w:val="single" w:sz="4" w:space="0" w:color="auto"/>
              <w:right w:val="single" w:sz="4" w:space="0" w:color="auto"/>
            </w:tcBorders>
            <w:shd w:val="clear" w:color="000000" w:fill="FFFFFF"/>
            <w:noWrap/>
            <w:vAlign w:val="center"/>
            <w:hideMark/>
          </w:tcPr>
          <w:p w14:paraId="3845F45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6EBB8379"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2AAF98F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2D8B234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4DD435F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6126941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0D96B1E3" w14:textId="77777777" w:rsidTr="00437C1D">
        <w:trPr>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1BBEF19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0745EDB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128" w:type="dxa"/>
            <w:tcBorders>
              <w:top w:val="nil"/>
              <w:left w:val="nil"/>
              <w:bottom w:val="double" w:sz="6" w:space="0" w:color="auto"/>
              <w:right w:val="single" w:sz="4" w:space="0" w:color="auto"/>
            </w:tcBorders>
            <w:shd w:val="clear" w:color="000000" w:fill="FFFFFF"/>
            <w:noWrap/>
            <w:vAlign w:val="center"/>
            <w:hideMark/>
          </w:tcPr>
          <w:p w14:paraId="20BE4FF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14.328.000</w:t>
            </w:r>
          </w:p>
        </w:tc>
        <w:tc>
          <w:tcPr>
            <w:tcW w:w="1217" w:type="dxa"/>
            <w:tcBorders>
              <w:top w:val="nil"/>
              <w:left w:val="nil"/>
              <w:bottom w:val="double" w:sz="6" w:space="0" w:color="auto"/>
              <w:right w:val="single" w:sz="4" w:space="0" w:color="auto"/>
            </w:tcBorders>
            <w:shd w:val="clear" w:color="000000" w:fill="FFFFFF"/>
            <w:noWrap/>
            <w:vAlign w:val="center"/>
            <w:hideMark/>
          </w:tcPr>
          <w:p w14:paraId="400F7F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2D8A8711"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366C73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799753D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3D78E368"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1B8E78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58DE94E1" w14:textId="77777777" w:rsidTr="00437C1D">
        <w:trPr>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932F96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6396B723"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128" w:type="dxa"/>
            <w:tcBorders>
              <w:top w:val="nil"/>
              <w:left w:val="nil"/>
              <w:bottom w:val="single" w:sz="4" w:space="0" w:color="auto"/>
              <w:right w:val="single" w:sz="4" w:space="0" w:color="auto"/>
            </w:tcBorders>
            <w:shd w:val="clear" w:color="000000" w:fill="FFFF99"/>
            <w:noWrap/>
            <w:vAlign w:val="bottom"/>
            <w:hideMark/>
          </w:tcPr>
          <w:p w14:paraId="27FCA7F0"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-$ 3.582.000</w:t>
            </w:r>
          </w:p>
        </w:tc>
        <w:tc>
          <w:tcPr>
            <w:tcW w:w="1217" w:type="dxa"/>
            <w:tcBorders>
              <w:top w:val="nil"/>
              <w:left w:val="nil"/>
              <w:bottom w:val="single" w:sz="4" w:space="0" w:color="auto"/>
              <w:right w:val="single" w:sz="4" w:space="0" w:color="auto"/>
            </w:tcBorders>
            <w:shd w:val="clear" w:color="000000" w:fill="FFFF99"/>
            <w:noWrap/>
            <w:vAlign w:val="bottom"/>
            <w:hideMark/>
          </w:tcPr>
          <w:p w14:paraId="22C35D1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-$ 45.806.150</w:t>
            </w:r>
          </w:p>
        </w:tc>
        <w:tc>
          <w:tcPr>
            <w:tcW w:w="1217" w:type="dxa"/>
            <w:tcBorders>
              <w:top w:val="nil"/>
              <w:left w:val="nil"/>
              <w:bottom w:val="single" w:sz="4" w:space="0" w:color="auto"/>
              <w:right w:val="single" w:sz="4" w:space="0" w:color="auto"/>
            </w:tcBorders>
            <w:shd w:val="clear" w:color="000000" w:fill="FFFF99"/>
            <w:noWrap/>
            <w:vAlign w:val="bottom"/>
            <w:hideMark/>
          </w:tcPr>
          <w:p w14:paraId="3BD6BFA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-$ 21.815.030</w:t>
            </w:r>
          </w:p>
        </w:tc>
        <w:tc>
          <w:tcPr>
            <w:tcW w:w="1084" w:type="dxa"/>
            <w:tcBorders>
              <w:top w:val="nil"/>
              <w:left w:val="nil"/>
              <w:bottom w:val="single" w:sz="4" w:space="0" w:color="auto"/>
              <w:right w:val="single" w:sz="4" w:space="0" w:color="auto"/>
            </w:tcBorders>
            <w:shd w:val="clear" w:color="000000" w:fill="FFFF99"/>
            <w:noWrap/>
            <w:vAlign w:val="bottom"/>
            <w:hideMark/>
          </w:tcPr>
          <w:p w14:paraId="3882448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-$ 37.085</w:t>
            </w:r>
          </w:p>
        </w:tc>
        <w:tc>
          <w:tcPr>
            <w:tcW w:w="1164" w:type="dxa"/>
            <w:tcBorders>
              <w:top w:val="nil"/>
              <w:left w:val="nil"/>
              <w:bottom w:val="single" w:sz="4" w:space="0" w:color="auto"/>
              <w:right w:val="single" w:sz="4" w:space="0" w:color="auto"/>
            </w:tcBorders>
            <w:shd w:val="clear" w:color="000000" w:fill="FFFF99"/>
            <w:noWrap/>
            <w:vAlign w:val="bottom"/>
            <w:hideMark/>
          </w:tcPr>
          <w:p w14:paraId="788BBBFE"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$ 20.859.029</w:t>
            </w:r>
          </w:p>
        </w:tc>
        <w:tc>
          <w:tcPr>
            <w:tcW w:w="1164" w:type="dxa"/>
            <w:tcBorders>
              <w:top w:val="nil"/>
              <w:left w:val="nil"/>
              <w:bottom w:val="single" w:sz="4" w:space="0" w:color="auto"/>
              <w:right w:val="single" w:sz="4" w:space="0" w:color="auto"/>
            </w:tcBorders>
            <w:shd w:val="clear" w:color="000000" w:fill="FFFF99"/>
            <w:noWrap/>
            <w:vAlign w:val="bottom"/>
            <w:hideMark/>
          </w:tcPr>
          <w:p w14:paraId="23B7EE05"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$ 34.925.424</w:t>
            </w:r>
          </w:p>
        </w:tc>
        <w:tc>
          <w:tcPr>
            <w:tcW w:w="1164" w:type="dxa"/>
            <w:tcBorders>
              <w:top w:val="nil"/>
              <w:left w:val="nil"/>
              <w:bottom w:val="single" w:sz="4" w:space="0" w:color="auto"/>
              <w:right w:val="single" w:sz="4" w:space="0" w:color="auto"/>
            </w:tcBorders>
            <w:shd w:val="clear" w:color="000000" w:fill="FFFF99"/>
            <w:noWrap/>
            <w:vAlign w:val="bottom"/>
            <w:hideMark/>
          </w:tcPr>
          <w:p w14:paraId="6232FB4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$ 49.256.819</w:t>
            </w:r>
          </w:p>
        </w:tc>
      </w:tr>
      <w:tr w:rsidR="00437C1D" w:rsidRPr="008F4DD2" w14:paraId="6FD1B8B1" w14:textId="77777777" w:rsidTr="00437C1D">
        <w:trPr>
          <w:trHeight w:val="270"/>
          <w:jc w:val="center"/>
        </w:trPr>
        <w:tc>
          <w:tcPr>
            <w:tcW w:w="234" w:type="dxa"/>
            <w:tcBorders>
              <w:top w:val="nil"/>
              <w:left w:val="nil"/>
              <w:bottom w:val="nil"/>
              <w:right w:val="nil"/>
            </w:tcBorders>
            <w:shd w:val="clear" w:color="000000" w:fill="FFFFFF"/>
            <w:noWrap/>
            <w:vAlign w:val="bottom"/>
            <w:hideMark/>
          </w:tcPr>
          <w:p w14:paraId="6E025D8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6BCA92B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28" w:type="dxa"/>
            <w:tcBorders>
              <w:top w:val="nil"/>
              <w:left w:val="nil"/>
              <w:bottom w:val="nil"/>
              <w:right w:val="nil"/>
            </w:tcBorders>
            <w:shd w:val="clear" w:color="000000" w:fill="FFFFFF"/>
            <w:noWrap/>
            <w:vAlign w:val="bottom"/>
            <w:hideMark/>
          </w:tcPr>
          <w:p w14:paraId="556BDA7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5A9BD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BC6C58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1393FCF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5D845A"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1AB2FA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F4F49D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068F962" w14:textId="77777777" w:rsidTr="00437C1D">
        <w:trPr>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5BA73F7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3A3B4227"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128" w:type="dxa"/>
            <w:tcBorders>
              <w:top w:val="single" w:sz="8" w:space="0" w:color="auto"/>
              <w:left w:val="nil"/>
              <w:bottom w:val="single" w:sz="4" w:space="0" w:color="auto"/>
              <w:right w:val="single" w:sz="8" w:space="0" w:color="auto"/>
            </w:tcBorders>
            <w:shd w:val="clear" w:color="000000" w:fill="CCFFCC"/>
            <w:noWrap/>
            <w:vAlign w:val="bottom"/>
            <w:hideMark/>
          </w:tcPr>
          <w:p w14:paraId="0E659E4C"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$ 456.361</w:t>
            </w:r>
          </w:p>
        </w:tc>
        <w:tc>
          <w:tcPr>
            <w:tcW w:w="1217" w:type="dxa"/>
            <w:tcBorders>
              <w:top w:val="nil"/>
              <w:left w:val="nil"/>
              <w:bottom w:val="nil"/>
              <w:right w:val="nil"/>
            </w:tcBorders>
            <w:shd w:val="clear" w:color="000000" w:fill="FFFFFF"/>
            <w:noWrap/>
            <w:vAlign w:val="bottom"/>
            <w:hideMark/>
          </w:tcPr>
          <w:p w14:paraId="6B76921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ECE627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EA3D2B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DD6558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29CAAC2"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F4FB895"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46EB9105"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7633E27D"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F84D6F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128" w:type="dxa"/>
            <w:tcBorders>
              <w:top w:val="nil"/>
              <w:left w:val="nil"/>
              <w:bottom w:val="single" w:sz="8" w:space="0" w:color="auto"/>
              <w:right w:val="single" w:sz="8" w:space="0" w:color="auto"/>
            </w:tcBorders>
            <w:shd w:val="clear" w:color="000000" w:fill="CCFFCC"/>
            <w:noWrap/>
            <w:vAlign w:val="bottom"/>
            <w:hideMark/>
          </w:tcPr>
          <w:p w14:paraId="66377774"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10,20%</w:t>
            </w:r>
          </w:p>
        </w:tc>
        <w:tc>
          <w:tcPr>
            <w:tcW w:w="1217" w:type="dxa"/>
            <w:tcBorders>
              <w:top w:val="nil"/>
              <w:left w:val="nil"/>
              <w:bottom w:val="nil"/>
              <w:right w:val="nil"/>
            </w:tcBorders>
            <w:shd w:val="clear" w:color="000000" w:fill="FFFFFF"/>
            <w:noWrap/>
            <w:vAlign w:val="bottom"/>
            <w:hideMark/>
          </w:tcPr>
          <w:p w14:paraId="78EE800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70B31D34"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27453CC"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3BF6EF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11840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502C926"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437C1D" w:rsidRPr="008F4DD2" w14:paraId="2686FA8B" w14:textId="77777777" w:rsidTr="00437C1D">
        <w:trPr>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56273AF7"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3A0E00E1"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128" w:type="dxa"/>
            <w:tcBorders>
              <w:top w:val="nil"/>
              <w:left w:val="nil"/>
              <w:bottom w:val="single" w:sz="8" w:space="0" w:color="auto"/>
              <w:right w:val="single" w:sz="8" w:space="0" w:color="auto"/>
            </w:tcBorders>
            <w:shd w:val="clear" w:color="000000" w:fill="FFFF99"/>
            <w:noWrap/>
            <w:vAlign w:val="bottom"/>
            <w:hideMark/>
          </w:tcPr>
          <w:p w14:paraId="464487D6" w14:textId="77777777" w:rsidR="00437C1D" w:rsidRPr="008F4DD2" w:rsidRDefault="00437C1D"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4E1BFD4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22CF584B"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77AF923"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3B4568F"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08697130"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5027EB9E" w14:textId="77777777" w:rsidR="00437C1D" w:rsidRPr="008F4DD2" w:rsidRDefault="00437C1D"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234680C9" w14:textId="77777777" w:rsidR="00437C1D" w:rsidRPr="008F4DD2" w:rsidRDefault="00437C1D" w:rsidP="00A51666">
      <w:pPr>
        <w:pStyle w:val="Style-2"/>
        <w:spacing w:line="360" w:lineRule="auto"/>
        <w:contextualSpacing/>
        <w:jc w:val="both"/>
        <w:rPr>
          <w:rFonts w:ascii="Arial" w:hAnsi="Arial" w:cs="Arial"/>
          <w:b/>
          <w:color w:val="000000"/>
        </w:rPr>
      </w:pPr>
    </w:p>
    <w:p w14:paraId="62C77423" w14:textId="77777777" w:rsidR="00F7223E" w:rsidRPr="008F4DD2" w:rsidRDefault="00437C1D" w:rsidP="00B2206B">
      <w:pPr>
        <w:pStyle w:val="Subttulotesis"/>
        <w:rPr>
          <w:lang w:val="es-CL"/>
        </w:rPr>
      </w:pPr>
      <w:r w:rsidRPr="008F4DD2">
        <w:rPr>
          <w:lang w:val="es-CL"/>
        </w:rPr>
        <w:br w:type="page"/>
      </w:r>
      <w:bookmarkStart w:id="117" w:name="_Toc320462500"/>
      <w:r w:rsidR="00B2206B" w:rsidRPr="008F4DD2">
        <w:rPr>
          <w:lang w:val="es-CL"/>
        </w:rPr>
        <w:lastRenderedPageBreak/>
        <w:t>Flujo de caja escenario b</w:t>
      </w:r>
      <w:bookmarkEnd w:id="117"/>
    </w:p>
    <w:p w14:paraId="18BF49BE" w14:textId="77777777" w:rsidR="00437C1D" w:rsidRPr="008F4DD2" w:rsidRDefault="00437C1D" w:rsidP="00A51666">
      <w:pPr>
        <w:pStyle w:val="Style-2"/>
        <w:spacing w:line="360" w:lineRule="auto"/>
        <w:contextualSpacing/>
        <w:jc w:val="both"/>
        <w:rPr>
          <w:rFonts w:ascii="Arial" w:hAnsi="Arial" w:cs="Arial"/>
          <w:b/>
          <w:color w:val="000000"/>
        </w:rPr>
      </w:pPr>
    </w:p>
    <w:p w14:paraId="7D7CCE7E" w14:textId="77777777" w:rsidR="00AC105F" w:rsidRPr="008F4DD2" w:rsidRDefault="00A97D37" w:rsidP="00A51666">
      <w:pPr>
        <w:pStyle w:val="Style-2"/>
        <w:spacing w:line="360" w:lineRule="auto"/>
        <w:contextualSpacing/>
        <w:jc w:val="both"/>
        <w:rPr>
          <w:sz w:val="22"/>
          <w:szCs w:val="22"/>
          <w:lang w:eastAsia="es-ES"/>
        </w:rPr>
      </w:pPr>
      <w:r w:rsidRPr="008F4DD2">
        <w:fldChar w:fldCharType="begin"/>
      </w:r>
      <w:r w:rsidR="00437C1D" w:rsidRPr="008F4DD2">
        <w:instrText xml:space="preserve"> LINK </w:instrText>
      </w:r>
      <w:r w:rsidR="00AC105F" w:rsidRPr="008F4DD2">
        <w:instrText xml:space="preserve">Excel.Sheet.8 "C:\\Users\\Jimi\\Desktop\\TESIS ____\\FLUJO escenario B.xls.xlsx" "FLUJO CAJA 1!R5C2:R24C10" </w:instrText>
      </w:r>
      <w:r w:rsidR="00437C1D" w:rsidRPr="008F4DD2">
        <w:instrText xml:space="preserve">\a \f 4 \h  \* MERGEFORMAT </w:instrText>
      </w:r>
      <w:r w:rsidRPr="008F4DD2">
        <w:fldChar w:fldCharType="separate"/>
      </w:r>
    </w:p>
    <w:tbl>
      <w:tblPr>
        <w:tblW w:w="10164" w:type="dxa"/>
        <w:jc w:val="center"/>
        <w:tblInd w:w="55" w:type="dxa"/>
        <w:tblCellMar>
          <w:left w:w="70" w:type="dxa"/>
          <w:right w:w="70" w:type="dxa"/>
        </w:tblCellMar>
        <w:tblLook w:val="04A0" w:firstRow="1" w:lastRow="0" w:firstColumn="1" w:lastColumn="0" w:noHBand="0" w:noVBand="1"/>
      </w:tblPr>
      <w:tblGrid>
        <w:gridCol w:w="234"/>
        <w:gridCol w:w="1860"/>
        <w:gridCol w:w="1060"/>
        <w:gridCol w:w="1217"/>
        <w:gridCol w:w="1217"/>
        <w:gridCol w:w="1084"/>
        <w:gridCol w:w="1164"/>
        <w:gridCol w:w="1164"/>
        <w:gridCol w:w="1164"/>
      </w:tblGrid>
      <w:tr w:rsidR="00AC105F" w:rsidRPr="008F4DD2" w14:paraId="38A74E6B" w14:textId="77777777" w:rsidTr="00AC105F">
        <w:trPr>
          <w:divId w:val="1443957975"/>
          <w:trHeight w:val="270"/>
          <w:jc w:val="center"/>
        </w:trPr>
        <w:tc>
          <w:tcPr>
            <w:tcW w:w="234" w:type="dxa"/>
            <w:tcBorders>
              <w:top w:val="single" w:sz="4" w:space="0" w:color="auto"/>
              <w:left w:val="single" w:sz="4" w:space="0" w:color="auto"/>
              <w:bottom w:val="double" w:sz="6" w:space="0" w:color="auto"/>
              <w:right w:val="single" w:sz="4" w:space="0" w:color="auto"/>
            </w:tcBorders>
            <w:shd w:val="clear" w:color="000000" w:fill="FFFFFF"/>
            <w:noWrap/>
            <w:vAlign w:val="bottom"/>
            <w:hideMark/>
          </w:tcPr>
          <w:p w14:paraId="380ABB2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single" w:sz="4" w:space="0" w:color="auto"/>
              <w:left w:val="nil"/>
              <w:bottom w:val="double" w:sz="6" w:space="0" w:color="auto"/>
              <w:right w:val="single" w:sz="4" w:space="0" w:color="auto"/>
            </w:tcBorders>
            <w:shd w:val="clear" w:color="000000" w:fill="CCFFFF"/>
            <w:noWrap/>
            <w:vAlign w:val="bottom"/>
            <w:hideMark/>
          </w:tcPr>
          <w:p w14:paraId="0EB97E24" w14:textId="77777777" w:rsidR="00AC105F" w:rsidRPr="008F4DD2" w:rsidRDefault="00AC105F" w:rsidP="00A51666">
            <w:pPr>
              <w:spacing w:line="360" w:lineRule="auto"/>
              <w:jc w:val="both"/>
              <w:rPr>
                <w:rFonts w:ascii="Arial" w:hAnsi="Arial" w:cs="Arial"/>
                <w:b/>
                <w:bCs/>
                <w:i/>
                <w:iCs/>
                <w:sz w:val="16"/>
                <w:szCs w:val="16"/>
                <w:lang w:val="es-CL" w:eastAsia="es-CL"/>
              </w:rPr>
            </w:pPr>
            <w:r w:rsidRPr="008F4DD2">
              <w:rPr>
                <w:rFonts w:ascii="Arial" w:hAnsi="Arial" w:cs="Arial"/>
                <w:b/>
                <w:bCs/>
                <w:i/>
                <w:iCs/>
                <w:sz w:val="16"/>
                <w:szCs w:val="16"/>
                <w:lang w:val="es-CL" w:eastAsia="es-CL"/>
              </w:rPr>
              <w:t>Años</w:t>
            </w:r>
          </w:p>
        </w:tc>
        <w:tc>
          <w:tcPr>
            <w:tcW w:w="1060" w:type="dxa"/>
            <w:tcBorders>
              <w:top w:val="single" w:sz="4" w:space="0" w:color="auto"/>
              <w:left w:val="nil"/>
              <w:bottom w:val="double" w:sz="6" w:space="0" w:color="auto"/>
              <w:right w:val="single" w:sz="4" w:space="0" w:color="auto"/>
            </w:tcBorders>
            <w:shd w:val="clear" w:color="000000" w:fill="CCFFFF"/>
            <w:noWrap/>
            <w:vAlign w:val="bottom"/>
            <w:hideMark/>
          </w:tcPr>
          <w:p w14:paraId="7D28D17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0</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21F7B5E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w:t>
            </w:r>
          </w:p>
        </w:tc>
        <w:tc>
          <w:tcPr>
            <w:tcW w:w="1217" w:type="dxa"/>
            <w:tcBorders>
              <w:top w:val="single" w:sz="4" w:space="0" w:color="auto"/>
              <w:left w:val="nil"/>
              <w:bottom w:val="double" w:sz="6" w:space="0" w:color="auto"/>
              <w:right w:val="single" w:sz="4" w:space="0" w:color="auto"/>
            </w:tcBorders>
            <w:shd w:val="clear" w:color="000000" w:fill="CCFFFF"/>
            <w:noWrap/>
            <w:vAlign w:val="bottom"/>
            <w:hideMark/>
          </w:tcPr>
          <w:p w14:paraId="3709BD9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w:t>
            </w:r>
          </w:p>
        </w:tc>
        <w:tc>
          <w:tcPr>
            <w:tcW w:w="1084" w:type="dxa"/>
            <w:tcBorders>
              <w:top w:val="single" w:sz="4" w:space="0" w:color="auto"/>
              <w:left w:val="nil"/>
              <w:bottom w:val="double" w:sz="6" w:space="0" w:color="auto"/>
              <w:right w:val="single" w:sz="4" w:space="0" w:color="auto"/>
            </w:tcBorders>
            <w:shd w:val="clear" w:color="000000" w:fill="CCFFFF"/>
            <w:noWrap/>
            <w:vAlign w:val="bottom"/>
            <w:hideMark/>
          </w:tcPr>
          <w:p w14:paraId="0BBA90C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0F5052F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178ADA0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5</w:t>
            </w:r>
          </w:p>
        </w:tc>
        <w:tc>
          <w:tcPr>
            <w:tcW w:w="1164" w:type="dxa"/>
            <w:tcBorders>
              <w:top w:val="single" w:sz="4" w:space="0" w:color="auto"/>
              <w:left w:val="nil"/>
              <w:bottom w:val="double" w:sz="6" w:space="0" w:color="auto"/>
              <w:right w:val="single" w:sz="4" w:space="0" w:color="auto"/>
            </w:tcBorders>
            <w:shd w:val="clear" w:color="000000" w:fill="CCFFFF"/>
            <w:noWrap/>
            <w:vAlign w:val="bottom"/>
            <w:hideMark/>
          </w:tcPr>
          <w:p w14:paraId="44DBA0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w:t>
            </w:r>
          </w:p>
        </w:tc>
      </w:tr>
      <w:tr w:rsidR="00AC105F" w:rsidRPr="008F4DD2" w14:paraId="0BCC5AD0"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57835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FA035B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por Ventas</w:t>
            </w:r>
          </w:p>
        </w:tc>
        <w:tc>
          <w:tcPr>
            <w:tcW w:w="1060" w:type="dxa"/>
            <w:tcBorders>
              <w:top w:val="nil"/>
              <w:left w:val="nil"/>
              <w:bottom w:val="single" w:sz="4" w:space="0" w:color="auto"/>
              <w:right w:val="single" w:sz="4" w:space="0" w:color="auto"/>
            </w:tcBorders>
            <w:shd w:val="clear" w:color="000000" w:fill="FFFFFF"/>
            <w:noWrap/>
            <w:vAlign w:val="center"/>
            <w:hideMark/>
          </w:tcPr>
          <w:p w14:paraId="703A6AC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0C201DE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23.820.000</w:t>
            </w:r>
          </w:p>
        </w:tc>
        <w:tc>
          <w:tcPr>
            <w:tcW w:w="1217" w:type="dxa"/>
            <w:tcBorders>
              <w:top w:val="nil"/>
              <w:left w:val="nil"/>
              <w:bottom w:val="single" w:sz="4" w:space="0" w:color="auto"/>
              <w:right w:val="single" w:sz="4" w:space="0" w:color="auto"/>
            </w:tcBorders>
            <w:shd w:val="clear" w:color="000000" w:fill="FFFFFF"/>
            <w:noWrap/>
            <w:vAlign w:val="center"/>
            <w:hideMark/>
          </w:tcPr>
          <w:p w14:paraId="4728024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52.484.000</w:t>
            </w:r>
          </w:p>
        </w:tc>
        <w:tc>
          <w:tcPr>
            <w:tcW w:w="1084" w:type="dxa"/>
            <w:tcBorders>
              <w:top w:val="nil"/>
              <w:left w:val="nil"/>
              <w:bottom w:val="single" w:sz="4" w:space="0" w:color="auto"/>
              <w:right w:val="single" w:sz="4" w:space="0" w:color="auto"/>
            </w:tcBorders>
            <w:shd w:val="clear" w:color="000000" w:fill="FFFFFF"/>
            <w:noWrap/>
            <w:vAlign w:val="center"/>
            <w:hideMark/>
          </w:tcPr>
          <w:p w14:paraId="64EB61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80.229.200</w:t>
            </w:r>
          </w:p>
        </w:tc>
        <w:tc>
          <w:tcPr>
            <w:tcW w:w="1164" w:type="dxa"/>
            <w:tcBorders>
              <w:top w:val="nil"/>
              <w:left w:val="nil"/>
              <w:bottom w:val="single" w:sz="4" w:space="0" w:color="auto"/>
              <w:right w:val="single" w:sz="4" w:space="0" w:color="auto"/>
            </w:tcBorders>
            <w:shd w:val="clear" w:color="000000" w:fill="FFFFFF"/>
            <w:noWrap/>
            <w:vAlign w:val="center"/>
            <w:hideMark/>
          </w:tcPr>
          <w:p w14:paraId="350AA50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112.997.960</w:t>
            </w:r>
          </w:p>
        </w:tc>
        <w:tc>
          <w:tcPr>
            <w:tcW w:w="1164" w:type="dxa"/>
            <w:tcBorders>
              <w:top w:val="nil"/>
              <w:left w:val="nil"/>
              <w:bottom w:val="single" w:sz="4" w:space="0" w:color="auto"/>
              <w:right w:val="single" w:sz="4" w:space="0" w:color="auto"/>
            </w:tcBorders>
            <w:shd w:val="clear" w:color="000000" w:fill="FFFFFF"/>
            <w:noWrap/>
            <w:vAlign w:val="center"/>
            <w:hideMark/>
          </w:tcPr>
          <w:p w14:paraId="7469137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139.397.348</w:t>
            </w:r>
          </w:p>
        </w:tc>
        <w:tc>
          <w:tcPr>
            <w:tcW w:w="1164" w:type="dxa"/>
            <w:tcBorders>
              <w:top w:val="nil"/>
              <w:left w:val="nil"/>
              <w:bottom w:val="single" w:sz="4" w:space="0" w:color="auto"/>
              <w:right w:val="single" w:sz="4" w:space="0" w:color="auto"/>
            </w:tcBorders>
            <w:shd w:val="clear" w:color="000000" w:fill="FFFFFF"/>
            <w:noWrap/>
            <w:vAlign w:val="center"/>
            <w:hideMark/>
          </w:tcPr>
          <w:p w14:paraId="7E1BC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169.216.552</w:t>
            </w:r>
          </w:p>
        </w:tc>
      </w:tr>
      <w:tr w:rsidR="00AC105F" w:rsidRPr="008F4DD2" w14:paraId="7D41AA4D"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9C49E3A"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6F6E78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Ingreso Esp. Publicitario</w:t>
            </w:r>
          </w:p>
        </w:tc>
        <w:tc>
          <w:tcPr>
            <w:tcW w:w="1060" w:type="dxa"/>
            <w:tcBorders>
              <w:top w:val="nil"/>
              <w:left w:val="nil"/>
              <w:bottom w:val="single" w:sz="4" w:space="0" w:color="auto"/>
              <w:right w:val="single" w:sz="4" w:space="0" w:color="auto"/>
            </w:tcBorders>
            <w:shd w:val="clear" w:color="000000" w:fill="FFFFFF"/>
            <w:noWrap/>
            <w:vAlign w:val="center"/>
            <w:hideMark/>
          </w:tcPr>
          <w:p w14:paraId="091D9C7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009047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500.000</w:t>
            </w:r>
          </w:p>
        </w:tc>
        <w:tc>
          <w:tcPr>
            <w:tcW w:w="1217" w:type="dxa"/>
            <w:tcBorders>
              <w:top w:val="nil"/>
              <w:left w:val="nil"/>
              <w:bottom w:val="single" w:sz="4" w:space="0" w:color="auto"/>
              <w:right w:val="single" w:sz="4" w:space="0" w:color="auto"/>
            </w:tcBorders>
            <w:shd w:val="clear" w:color="000000" w:fill="FFFFFF"/>
            <w:noWrap/>
            <w:vAlign w:val="center"/>
            <w:hideMark/>
          </w:tcPr>
          <w:p w14:paraId="04FDCE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650.000</w:t>
            </w:r>
          </w:p>
        </w:tc>
        <w:tc>
          <w:tcPr>
            <w:tcW w:w="1084" w:type="dxa"/>
            <w:tcBorders>
              <w:top w:val="nil"/>
              <w:left w:val="nil"/>
              <w:bottom w:val="single" w:sz="4" w:space="0" w:color="auto"/>
              <w:right w:val="single" w:sz="4" w:space="0" w:color="auto"/>
            </w:tcBorders>
            <w:shd w:val="clear" w:color="000000" w:fill="FFFFFF"/>
            <w:noWrap/>
            <w:vAlign w:val="center"/>
            <w:hideMark/>
          </w:tcPr>
          <w:p w14:paraId="17F39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845.000</w:t>
            </w:r>
          </w:p>
        </w:tc>
        <w:tc>
          <w:tcPr>
            <w:tcW w:w="1164" w:type="dxa"/>
            <w:tcBorders>
              <w:top w:val="nil"/>
              <w:left w:val="nil"/>
              <w:bottom w:val="single" w:sz="4" w:space="0" w:color="auto"/>
              <w:right w:val="single" w:sz="4" w:space="0" w:color="auto"/>
            </w:tcBorders>
            <w:shd w:val="clear" w:color="000000" w:fill="FFFFFF"/>
            <w:noWrap/>
            <w:vAlign w:val="center"/>
            <w:hideMark/>
          </w:tcPr>
          <w:p w14:paraId="76536D6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1.098.500</w:t>
            </w:r>
          </w:p>
        </w:tc>
        <w:tc>
          <w:tcPr>
            <w:tcW w:w="1164" w:type="dxa"/>
            <w:tcBorders>
              <w:top w:val="nil"/>
              <w:left w:val="nil"/>
              <w:bottom w:val="single" w:sz="4" w:space="0" w:color="auto"/>
              <w:right w:val="single" w:sz="4" w:space="0" w:color="auto"/>
            </w:tcBorders>
            <w:shd w:val="clear" w:color="000000" w:fill="FFFFFF"/>
            <w:noWrap/>
            <w:vAlign w:val="center"/>
            <w:hideMark/>
          </w:tcPr>
          <w:p w14:paraId="79990BB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1.428.050</w:t>
            </w:r>
          </w:p>
        </w:tc>
        <w:tc>
          <w:tcPr>
            <w:tcW w:w="1164" w:type="dxa"/>
            <w:tcBorders>
              <w:top w:val="nil"/>
              <w:left w:val="nil"/>
              <w:bottom w:val="single" w:sz="4" w:space="0" w:color="auto"/>
              <w:right w:val="single" w:sz="4" w:space="0" w:color="auto"/>
            </w:tcBorders>
            <w:shd w:val="clear" w:color="000000" w:fill="FFFFFF"/>
            <w:noWrap/>
            <w:vAlign w:val="center"/>
            <w:hideMark/>
          </w:tcPr>
          <w:p w14:paraId="7F62682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1.856.465</w:t>
            </w:r>
          </w:p>
        </w:tc>
      </w:tr>
      <w:tr w:rsidR="00AC105F" w:rsidRPr="008F4DD2" w14:paraId="56AFDCA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B2F56F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2819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 Creación Cursos</w:t>
            </w:r>
          </w:p>
        </w:tc>
        <w:tc>
          <w:tcPr>
            <w:tcW w:w="1060" w:type="dxa"/>
            <w:tcBorders>
              <w:top w:val="nil"/>
              <w:left w:val="nil"/>
              <w:bottom w:val="single" w:sz="4" w:space="0" w:color="auto"/>
              <w:right w:val="single" w:sz="4" w:space="0" w:color="auto"/>
            </w:tcBorders>
            <w:shd w:val="clear" w:color="000000" w:fill="FFFFFF"/>
            <w:noWrap/>
            <w:vAlign w:val="center"/>
            <w:hideMark/>
          </w:tcPr>
          <w:p w14:paraId="1766055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FE7679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217" w:type="dxa"/>
            <w:tcBorders>
              <w:top w:val="nil"/>
              <w:left w:val="nil"/>
              <w:bottom w:val="single" w:sz="4" w:space="0" w:color="auto"/>
              <w:right w:val="single" w:sz="4" w:space="0" w:color="auto"/>
            </w:tcBorders>
            <w:shd w:val="clear" w:color="000000" w:fill="FFFFFF"/>
            <w:noWrap/>
            <w:vAlign w:val="center"/>
            <w:hideMark/>
          </w:tcPr>
          <w:p w14:paraId="2B7D0FC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084" w:type="dxa"/>
            <w:tcBorders>
              <w:top w:val="nil"/>
              <w:left w:val="nil"/>
              <w:bottom w:val="single" w:sz="4" w:space="0" w:color="auto"/>
              <w:right w:val="single" w:sz="4" w:space="0" w:color="auto"/>
            </w:tcBorders>
            <w:shd w:val="clear" w:color="000000" w:fill="FFFFFF"/>
            <w:noWrap/>
            <w:vAlign w:val="center"/>
            <w:hideMark/>
          </w:tcPr>
          <w:p w14:paraId="77D3008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74C961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6CB9555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c>
          <w:tcPr>
            <w:tcW w:w="1164" w:type="dxa"/>
            <w:tcBorders>
              <w:top w:val="nil"/>
              <w:left w:val="nil"/>
              <w:bottom w:val="single" w:sz="4" w:space="0" w:color="auto"/>
              <w:right w:val="single" w:sz="4" w:space="0" w:color="auto"/>
            </w:tcBorders>
            <w:shd w:val="clear" w:color="000000" w:fill="FFFFFF"/>
            <w:noWrap/>
            <w:vAlign w:val="center"/>
            <w:hideMark/>
          </w:tcPr>
          <w:p w14:paraId="1D0B545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-4.400.000</w:t>
            </w:r>
          </w:p>
        </w:tc>
      </w:tr>
      <w:tr w:rsidR="00AC105F" w:rsidRPr="008F4DD2" w14:paraId="23CBF07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3B007D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0328DC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Costos de Producción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9B4DF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E0A65E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-1.310.100</w:t>
            </w:r>
          </w:p>
        </w:tc>
        <w:tc>
          <w:tcPr>
            <w:tcW w:w="1217" w:type="dxa"/>
            <w:tcBorders>
              <w:top w:val="nil"/>
              <w:left w:val="nil"/>
              <w:bottom w:val="single" w:sz="4" w:space="0" w:color="auto"/>
              <w:right w:val="single" w:sz="4" w:space="0" w:color="auto"/>
            </w:tcBorders>
            <w:shd w:val="clear" w:color="000000" w:fill="FFFFFF"/>
            <w:noWrap/>
            <w:vAlign w:val="center"/>
            <w:hideMark/>
          </w:tcPr>
          <w:p w14:paraId="7FF34A3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-2.886.620</w:t>
            </w:r>
          </w:p>
        </w:tc>
        <w:tc>
          <w:tcPr>
            <w:tcW w:w="1084" w:type="dxa"/>
            <w:tcBorders>
              <w:top w:val="nil"/>
              <w:left w:val="nil"/>
              <w:bottom w:val="single" w:sz="4" w:space="0" w:color="auto"/>
              <w:right w:val="single" w:sz="4" w:space="0" w:color="auto"/>
            </w:tcBorders>
            <w:shd w:val="clear" w:color="000000" w:fill="FFFFFF"/>
            <w:noWrap/>
            <w:vAlign w:val="center"/>
            <w:hideMark/>
          </w:tcPr>
          <w:p w14:paraId="33732C3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-4.412.606</w:t>
            </w:r>
          </w:p>
        </w:tc>
        <w:tc>
          <w:tcPr>
            <w:tcW w:w="1164" w:type="dxa"/>
            <w:tcBorders>
              <w:top w:val="nil"/>
              <w:left w:val="nil"/>
              <w:bottom w:val="single" w:sz="4" w:space="0" w:color="auto"/>
              <w:right w:val="single" w:sz="4" w:space="0" w:color="auto"/>
            </w:tcBorders>
            <w:shd w:val="clear" w:color="000000" w:fill="FFFFFF"/>
            <w:noWrap/>
            <w:vAlign w:val="center"/>
            <w:hideMark/>
          </w:tcPr>
          <w:p w14:paraId="647547E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-6.214.888</w:t>
            </w:r>
          </w:p>
        </w:tc>
        <w:tc>
          <w:tcPr>
            <w:tcW w:w="1164" w:type="dxa"/>
            <w:tcBorders>
              <w:top w:val="nil"/>
              <w:left w:val="nil"/>
              <w:bottom w:val="single" w:sz="4" w:space="0" w:color="auto"/>
              <w:right w:val="single" w:sz="4" w:space="0" w:color="auto"/>
            </w:tcBorders>
            <w:shd w:val="clear" w:color="000000" w:fill="FFFFFF"/>
            <w:noWrap/>
            <w:vAlign w:val="center"/>
            <w:hideMark/>
          </w:tcPr>
          <w:p w14:paraId="02551D2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-7.666.854</w:t>
            </w:r>
          </w:p>
        </w:tc>
        <w:tc>
          <w:tcPr>
            <w:tcW w:w="1164" w:type="dxa"/>
            <w:tcBorders>
              <w:top w:val="nil"/>
              <w:left w:val="nil"/>
              <w:bottom w:val="single" w:sz="4" w:space="0" w:color="auto"/>
              <w:right w:val="single" w:sz="4" w:space="0" w:color="auto"/>
            </w:tcBorders>
            <w:shd w:val="clear" w:color="000000" w:fill="FFFFFF"/>
            <w:noWrap/>
            <w:vAlign w:val="center"/>
            <w:hideMark/>
          </w:tcPr>
          <w:p w14:paraId="164D052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-9.306.910</w:t>
            </w:r>
          </w:p>
        </w:tc>
      </w:tr>
      <w:tr w:rsidR="00AC105F" w:rsidRPr="008F4DD2" w14:paraId="284818BC"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61D56F7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421AE0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Gastos de Adm. Y Fin.</w:t>
            </w:r>
          </w:p>
        </w:tc>
        <w:tc>
          <w:tcPr>
            <w:tcW w:w="1060" w:type="dxa"/>
            <w:tcBorders>
              <w:top w:val="nil"/>
              <w:left w:val="nil"/>
              <w:bottom w:val="single" w:sz="4" w:space="0" w:color="auto"/>
              <w:right w:val="single" w:sz="4" w:space="0" w:color="auto"/>
            </w:tcBorders>
            <w:shd w:val="clear" w:color="000000" w:fill="FFFFFF"/>
            <w:noWrap/>
            <w:vAlign w:val="center"/>
            <w:hideMark/>
          </w:tcPr>
          <w:p w14:paraId="2B1D0F5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4E15DA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217" w:type="dxa"/>
            <w:tcBorders>
              <w:top w:val="nil"/>
              <w:left w:val="nil"/>
              <w:bottom w:val="single" w:sz="4" w:space="0" w:color="auto"/>
              <w:right w:val="single" w:sz="4" w:space="0" w:color="auto"/>
            </w:tcBorders>
            <w:shd w:val="clear" w:color="000000" w:fill="FFFFFF"/>
            <w:noWrap/>
            <w:vAlign w:val="center"/>
            <w:hideMark/>
          </w:tcPr>
          <w:p w14:paraId="24D3D27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084" w:type="dxa"/>
            <w:tcBorders>
              <w:top w:val="nil"/>
              <w:left w:val="nil"/>
              <w:bottom w:val="single" w:sz="4" w:space="0" w:color="auto"/>
              <w:right w:val="single" w:sz="4" w:space="0" w:color="auto"/>
            </w:tcBorders>
            <w:shd w:val="clear" w:color="000000" w:fill="FFFFFF"/>
            <w:noWrap/>
            <w:vAlign w:val="center"/>
            <w:hideMark/>
          </w:tcPr>
          <w:p w14:paraId="6D3D51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6467DA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7F3BAEB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c>
          <w:tcPr>
            <w:tcW w:w="1164" w:type="dxa"/>
            <w:tcBorders>
              <w:top w:val="nil"/>
              <w:left w:val="nil"/>
              <w:bottom w:val="single" w:sz="4" w:space="0" w:color="auto"/>
              <w:right w:val="single" w:sz="4" w:space="0" w:color="auto"/>
            </w:tcBorders>
            <w:shd w:val="clear" w:color="000000" w:fill="FFFFFF"/>
            <w:noWrap/>
            <w:vAlign w:val="center"/>
            <w:hideMark/>
          </w:tcPr>
          <w:p w14:paraId="2FAA032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-63.248.850</w:t>
            </w:r>
          </w:p>
        </w:tc>
      </w:tr>
      <w:tr w:rsidR="00AC105F" w:rsidRPr="008F4DD2" w14:paraId="058B3E3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0E999CB"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CBDF51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E71107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429137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5817023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05BC3DF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1A2D61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EFD3A7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53B944A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63F4FDE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49DDA5E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57319EE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U.A.I.I.</w:t>
            </w:r>
          </w:p>
        </w:tc>
        <w:tc>
          <w:tcPr>
            <w:tcW w:w="1060" w:type="dxa"/>
            <w:tcBorders>
              <w:top w:val="nil"/>
              <w:left w:val="nil"/>
              <w:bottom w:val="single" w:sz="4" w:space="0" w:color="auto"/>
              <w:right w:val="single" w:sz="4" w:space="0" w:color="auto"/>
            </w:tcBorders>
            <w:shd w:val="clear" w:color="000000" w:fill="FFCC00"/>
            <w:noWrap/>
            <w:vAlign w:val="center"/>
            <w:hideMark/>
          </w:tcPr>
          <w:p w14:paraId="25A9C8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7D7FB1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-45.415.617</w:t>
            </w:r>
          </w:p>
        </w:tc>
        <w:tc>
          <w:tcPr>
            <w:tcW w:w="1217" w:type="dxa"/>
            <w:tcBorders>
              <w:top w:val="nil"/>
              <w:left w:val="nil"/>
              <w:bottom w:val="single" w:sz="4" w:space="0" w:color="auto"/>
              <w:right w:val="single" w:sz="4" w:space="0" w:color="auto"/>
            </w:tcBorders>
            <w:shd w:val="clear" w:color="000000" w:fill="FFCC00"/>
            <w:noWrap/>
            <w:vAlign w:val="center"/>
            <w:hideMark/>
          </w:tcPr>
          <w:p w14:paraId="26D2D5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-18.178.137</w:t>
            </w:r>
          </w:p>
        </w:tc>
        <w:tc>
          <w:tcPr>
            <w:tcW w:w="1084" w:type="dxa"/>
            <w:tcBorders>
              <w:top w:val="nil"/>
              <w:left w:val="nil"/>
              <w:bottom w:val="single" w:sz="4" w:space="0" w:color="auto"/>
              <w:right w:val="single" w:sz="4" w:space="0" w:color="auto"/>
            </w:tcBorders>
            <w:shd w:val="clear" w:color="000000" w:fill="FFCC00"/>
            <w:noWrap/>
            <w:vAlign w:val="center"/>
            <w:hideMark/>
          </w:tcPr>
          <w:p w14:paraId="014777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8.236.077</w:t>
            </w:r>
          </w:p>
        </w:tc>
        <w:tc>
          <w:tcPr>
            <w:tcW w:w="1164" w:type="dxa"/>
            <w:tcBorders>
              <w:top w:val="nil"/>
              <w:left w:val="nil"/>
              <w:bottom w:val="single" w:sz="4" w:space="0" w:color="auto"/>
              <w:right w:val="single" w:sz="4" w:space="0" w:color="auto"/>
            </w:tcBorders>
            <w:shd w:val="clear" w:color="000000" w:fill="FFCC00"/>
            <w:noWrap/>
            <w:vAlign w:val="center"/>
            <w:hideMark/>
          </w:tcPr>
          <w:p w14:paraId="2DB31266"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39.456.056</w:t>
            </w:r>
          </w:p>
        </w:tc>
        <w:tc>
          <w:tcPr>
            <w:tcW w:w="1164" w:type="dxa"/>
            <w:tcBorders>
              <w:top w:val="nil"/>
              <w:left w:val="nil"/>
              <w:bottom w:val="single" w:sz="4" w:space="0" w:color="auto"/>
              <w:right w:val="single" w:sz="4" w:space="0" w:color="auto"/>
            </w:tcBorders>
            <w:shd w:val="clear" w:color="000000" w:fill="FFCC00"/>
            <w:noWrap/>
            <w:vAlign w:val="center"/>
            <w:hideMark/>
          </w:tcPr>
          <w:p w14:paraId="49D596D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64.733.027</w:t>
            </w:r>
          </w:p>
        </w:tc>
        <w:tc>
          <w:tcPr>
            <w:tcW w:w="1164" w:type="dxa"/>
            <w:tcBorders>
              <w:top w:val="nil"/>
              <w:left w:val="nil"/>
              <w:bottom w:val="single" w:sz="4" w:space="0" w:color="auto"/>
              <w:right w:val="single" w:sz="4" w:space="0" w:color="auto"/>
            </w:tcBorders>
            <w:shd w:val="clear" w:color="000000" w:fill="FFCC00"/>
            <w:noWrap/>
            <w:vAlign w:val="center"/>
            <w:hideMark/>
          </w:tcPr>
          <w:p w14:paraId="2209906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93.340.590</w:t>
            </w:r>
          </w:p>
        </w:tc>
      </w:tr>
      <w:tr w:rsidR="00AC105F" w:rsidRPr="008F4DD2" w14:paraId="3B3D0F2E"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48BE76B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DDE245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Intereses</w:t>
            </w:r>
          </w:p>
        </w:tc>
        <w:tc>
          <w:tcPr>
            <w:tcW w:w="1060" w:type="dxa"/>
            <w:tcBorders>
              <w:top w:val="nil"/>
              <w:left w:val="nil"/>
              <w:bottom w:val="single" w:sz="4" w:space="0" w:color="auto"/>
              <w:right w:val="single" w:sz="4" w:space="0" w:color="auto"/>
            </w:tcBorders>
            <w:shd w:val="clear" w:color="000000" w:fill="FFFFFF"/>
            <w:noWrap/>
            <w:vAlign w:val="center"/>
            <w:hideMark/>
          </w:tcPr>
          <w:p w14:paraId="5E25558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594FFFA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w:t>
            </w:r>
          </w:p>
        </w:tc>
        <w:tc>
          <w:tcPr>
            <w:tcW w:w="1217" w:type="dxa"/>
            <w:tcBorders>
              <w:top w:val="nil"/>
              <w:left w:val="nil"/>
              <w:bottom w:val="single" w:sz="4" w:space="0" w:color="auto"/>
              <w:right w:val="single" w:sz="4" w:space="0" w:color="auto"/>
            </w:tcBorders>
            <w:shd w:val="clear" w:color="000000" w:fill="FFFFFF"/>
            <w:noWrap/>
            <w:vAlign w:val="center"/>
            <w:hideMark/>
          </w:tcPr>
          <w:p w14:paraId="6D0F860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-1.340.667</w:t>
            </w:r>
          </w:p>
        </w:tc>
        <w:tc>
          <w:tcPr>
            <w:tcW w:w="1084" w:type="dxa"/>
            <w:tcBorders>
              <w:top w:val="nil"/>
              <w:left w:val="nil"/>
              <w:bottom w:val="single" w:sz="4" w:space="0" w:color="auto"/>
              <w:right w:val="single" w:sz="4" w:space="0" w:color="auto"/>
            </w:tcBorders>
            <w:shd w:val="clear" w:color="000000" w:fill="FFFFFF"/>
            <w:noWrap/>
            <w:vAlign w:val="center"/>
            <w:hideMark/>
          </w:tcPr>
          <w:p w14:paraId="07969F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-1.072.533</w:t>
            </w:r>
          </w:p>
        </w:tc>
        <w:tc>
          <w:tcPr>
            <w:tcW w:w="1164" w:type="dxa"/>
            <w:tcBorders>
              <w:top w:val="nil"/>
              <w:left w:val="nil"/>
              <w:bottom w:val="single" w:sz="4" w:space="0" w:color="auto"/>
              <w:right w:val="single" w:sz="4" w:space="0" w:color="auto"/>
            </w:tcBorders>
            <w:shd w:val="clear" w:color="000000" w:fill="FFFFFF"/>
            <w:noWrap/>
            <w:vAlign w:val="center"/>
            <w:hideMark/>
          </w:tcPr>
          <w:p w14:paraId="3871D83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-804.400</w:t>
            </w:r>
          </w:p>
        </w:tc>
        <w:tc>
          <w:tcPr>
            <w:tcW w:w="1164" w:type="dxa"/>
            <w:tcBorders>
              <w:top w:val="nil"/>
              <w:left w:val="nil"/>
              <w:bottom w:val="single" w:sz="4" w:space="0" w:color="auto"/>
              <w:right w:val="single" w:sz="4" w:space="0" w:color="auto"/>
            </w:tcBorders>
            <w:shd w:val="clear" w:color="000000" w:fill="FFFFFF"/>
            <w:noWrap/>
            <w:vAlign w:val="center"/>
            <w:hideMark/>
          </w:tcPr>
          <w:p w14:paraId="028104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-536.267</w:t>
            </w:r>
          </w:p>
        </w:tc>
        <w:tc>
          <w:tcPr>
            <w:tcW w:w="1164" w:type="dxa"/>
            <w:tcBorders>
              <w:top w:val="nil"/>
              <w:left w:val="nil"/>
              <w:bottom w:val="single" w:sz="4" w:space="0" w:color="auto"/>
              <w:right w:val="single" w:sz="4" w:space="0" w:color="auto"/>
            </w:tcBorders>
            <w:shd w:val="clear" w:color="000000" w:fill="FFFFFF"/>
            <w:noWrap/>
            <w:vAlign w:val="center"/>
            <w:hideMark/>
          </w:tcPr>
          <w:p w14:paraId="2A84946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w:t>
            </w:r>
          </w:p>
        </w:tc>
      </w:tr>
      <w:tr w:rsidR="00AC105F" w:rsidRPr="008F4DD2" w14:paraId="5F96EB4F"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CC00"/>
            <w:noWrap/>
            <w:vAlign w:val="bottom"/>
            <w:hideMark/>
          </w:tcPr>
          <w:p w14:paraId="307C1C3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CC00"/>
            <w:noWrap/>
            <w:vAlign w:val="bottom"/>
            <w:hideMark/>
          </w:tcPr>
          <w:p w14:paraId="245284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U.A.I.</w:t>
            </w:r>
          </w:p>
        </w:tc>
        <w:tc>
          <w:tcPr>
            <w:tcW w:w="1060" w:type="dxa"/>
            <w:tcBorders>
              <w:top w:val="nil"/>
              <w:left w:val="nil"/>
              <w:bottom w:val="single" w:sz="4" w:space="0" w:color="auto"/>
              <w:right w:val="single" w:sz="4" w:space="0" w:color="auto"/>
            </w:tcBorders>
            <w:shd w:val="clear" w:color="000000" w:fill="FFCC00"/>
            <w:noWrap/>
            <w:vAlign w:val="center"/>
            <w:hideMark/>
          </w:tcPr>
          <w:p w14:paraId="0CBBAA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CC00"/>
            <w:noWrap/>
            <w:vAlign w:val="center"/>
            <w:hideMark/>
          </w:tcPr>
          <w:p w14:paraId="16921192"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-47.024.417</w:t>
            </w:r>
          </w:p>
        </w:tc>
        <w:tc>
          <w:tcPr>
            <w:tcW w:w="1217" w:type="dxa"/>
            <w:tcBorders>
              <w:top w:val="nil"/>
              <w:left w:val="nil"/>
              <w:bottom w:val="single" w:sz="4" w:space="0" w:color="auto"/>
              <w:right w:val="single" w:sz="4" w:space="0" w:color="auto"/>
            </w:tcBorders>
            <w:shd w:val="clear" w:color="000000" w:fill="FFCC00"/>
            <w:noWrap/>
            <w:vAlign w:val="center"/>
            <w:hideMark/>
          </w:tcPr>
          <w:p w14:paraId="7CB8B9A5"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-19.518.803</w:t>
            </w:r>
          </w:p>
        </w:tc>
        <w:tc>
          <w:tcPr>
            <w:tcW w:w="1084" w:type="dxa"/>
            <w:tcBorders>
              <w:top w:val="nil"/>
              <w:left w:val="nil"/>
              <w:bottom w:val="single" w:sz="4" w:space="0" w:color="auto"/>
              <w:right w:val="single" w:sz="4" w:space="0" w:color="auto"/>
            </w:tcBorders>
            <w:shd w:val="clear" w:color="000000" w:fill="FFCC00"/>
            <w:noWrap/>
            <w:vAlign w:val="center"/>
            <w:hideMark/>
          </w:tcPr>
          <w:p w14:paraId="55B6E4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7.163.544</w:t>
            </w:r>
          </w:p>
        </w:tc>
        <w:tc>
          <w:tcPr>
            <w:tcW w:w="1164" w:type="dxa"/>
            <w:tcBorders>
              <w:top w:val="nil"/>
              <w:left w:val="nil"/>
              <w:bottom w:val="single" w:sz="4" w:space="0" w:color="auto"/>
              <w:right w:val="single" w:sz="4" w:space="0" w:color="auto"/>
            </w:tcBorders>
            <w:shd w:val="clear" w:color="000000" w:fill="FFCC00"/>
            <w:noWrap/>
            <w:vAlign w:val="center"/>
            <w:hideMark/>
          </w:tcPr>
          <w:p w14:paraId="645D831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38.651.656</w:t>
            </w:r>
          </w:p>
        </w:tc>
        <w:tc>
          <w:tcPr>
            <w:tcW w:w="1164" w:type="dxa"/>
            <w:tcBorders>
              <w:top w:val="nil"/>
              <w:left w:val="nil"/>
              <w:bottom w:val="single" w:sz="4" w:space="0" w:color="auto"/>
              <w:right w:val="single" w:sz="4" w:space="0" w:color="auto"/>
            </w:tcBorders>
            <w:shd w:val="clear" w:color="000000" w:fill="FFCC00"/>
            <w:noWrap/>
            <w:vAlign w:val="center"/>
            <w:hideMark/>
          </w:tcPr>
          <w:p w14:paraId="727A1DC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64.196.761</w:t>
            </w:r>
          </w:p>
        </w:tc>
        <w:tc>
          <w:tcPr>
            <w:tcW w:w="1164" w:type="dxa"/>
            <w:tcBorders>
              <w:top w:val="nil"/>
              <w:left w:val="nil"/>
              <w:bottom w:val="single" w:sz="4" w:space="0" w:color="auto"/>
              <w:right w:val="single" w:sz="4" w:space="0" w:color="auto"/>
            </w:tcBorders>
            <w:shd w:val="clear" w:color="000000" w:fill="FFCC00"/>
            <w:noWrap/>
            <w:vAlign w:val="center"/>
            <w:hideMark/>
          </w:tcPr>
          <w:p w14:paraId="51D47B9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93.072.457</w:t>
            </w:r>
          </w:p>
        </w:tc>
      </w:tr>
      <w:tr w:rsidR="00AC105F" w:rsidRPr="008F4DD2" w14:paraId="4C1512EB"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3BCE152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6C0E891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Impuestos</w:t>
            </w:r>
          </w:p>
        </w:tc>
        <w:tc>
          <w:tcPr>
            <w:tcW w:w="1060" w:type="dxa"/>
            <w:tcBorders>
              <w:top w:val="nil"/>
              <w:left w:val="nil"/>
              <w:bottom w:val="single" w:sz="4" w:space="0" w:color="auto"/>
              <w:right w:val="single" w:sz="4" w:space="0" w:color="auto"/>
            </w:tcBorders>
            <w:shd w:val="clear" w:color="000000" w:fill="FFFFFF"/>
            <w:noWrap/>
            <w:vAlign w:val="center"/>
            <w:hideMark/>
          </w:tcPr>
          <w:p w14:paraId="04AEA80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3B70D8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217" w:type="dxa"/>
            <w:tcBorders>
              <w:top w:val="nil"/>
              <w:left w:val="nil"/>
              <w:bottom w:val="single" w:sz="4" w:space="0" w:color="auto"/>
              <w:right w:val="single" w:sz="4" w:space="0" w:color="auto"/>
            </w:tcBorders>
            <w:shd w:val="clear" w:color="000000" w:fill="FFFFFF"/>
            <w:noWrap/>
            <w:vAlign w:val="center"/>
            <w:hideMark/>
          </w:tcPr>
          <w:p w14:paraId="732E9D0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0</w:t>
            </w:r>
          </w:p>
        </w:tc>
        <w:tc>
          <w:tcPr>
            <w:tcW w:w="1084" w:type="dxa"/>
            <w:tcBorders>
              <w:top w:val="nil"/>
              <w:left w:val="nil"/>
              <w:bottom w:val="single" w:sz="4" w:space="0" w:color="auto"/>
              <w:right w:val="single" w:sz="4" w:space="0" w:color="auto"/>
            </w:tcBorders>
            <w:shd w:val="clear" w:color="000000" w:fill="FFFFFF"/>
            <w:noWrap/>
            <w:vAlign w:val="center"/>
            <w:hideMark/>
          </w:tcPr>
          <w:p w14:paraId="5E4B49BE"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-1.217.802</w:t>
            </w:r>
          </w:p>
        </w:tc>
        <w:tc>
          <w:tcPr>
            <w:tcW w:w="1164" w:type="dxa"/>
            <w:tcBorders>
              <w:top w:val="nil"/>
              <w:left w:val="nil"/>
              <w:bottom w:val="single" w:sz="4" w:space="0" w:color="auto"/>
              <w:right w:val="single" w:sz="4" w:space="0" w:color="auto"/>
            </w:tcBorders>
            <w:shd w:val="clear" w:color="000000" w:fill="FFFFFF"/>
            <w:noWrap/>
            <w:vAlign w:val="center"/>
            <w:hideMark/>
          </w:tcPr>
          <w:p w14:paraId="0958F86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-6.570.781</w:t>
            </w:r>
          </w:p>
        </w:tc>
        <w:tc>
          <w:tcPr>
            <w:tcW w:w="1164" w:type="dxa"/>
            <w:tcBorders>
              <w:top w:val="nil"/>
              <w:left w:val="nil"/>
              <w:bottom w:val="single" w:sz="4" w:space="0" w:color="auto"/>
              <w:right w:val="single" w:sz="4" w:space="0" w:color="auto"/>
            </w:tcBorders>
            <w:shd w:val="clear" w:color="000000" w:fill="FFFFFF"/>
            <w:noWrap/>
            <w:vAlign w:val="center"/>
            <w:hideMark/>
          </w:tcPr>
          <w:p w14:paraId="353D92D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-10.913.449</w:t>
            </w:r>
          </w:p>
        </w:tc>
        <w:tc>
          <w:tcPr>
            <w:tcW w:w="1164" w:type="dxa"/>
            <w:tcBorders>
              <w:top w:val="nil"/>
              <w:left w:val="nil"/>
              <w:bottom w:val="single" w:sz="4" w:space="0" w:color="auto"/>
              <w:right w:val="single" w:sz="4" w:space="0" w:color="auto"/>
            </w:tcBorders>
            <w:shd w:val="clear" w:color="000000" w:fill="FFFFFF"/>
            <w:noWrap/>
            <w:vAlign w:val="center"/>
            <w:hideMark/>
          </w:tcPr>
          <w:p w14:paraId="1636B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-15.822.318</w:t>
            </w:r>
          </w:p>
        </w:tc>
      </w:tr>
      <w:tr w:rsidR="00AC105F" w:rsidRPr="008F4DD2" w14:paraId="365883BA"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5F83934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55B585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Depreciación</w:t>
            </w:r>
          </w:p>
        </w:tc>
        <w:tc>
          <w:tcPr>
            <w:tcW w:w="1060" w:type="dxa"/>
            <w:tcBorders>
              <w:top w:val="nil"/>
              <w:left w:val="nil"/>
              <w:bottom w:val="single" w:sz="4" w:space="0" w:color="auto"/>
              <w:right w:val="single" w:sz="4" w:space="0" w:color="auto"/>
            </w:tcBorders>
            <w:shd w:val="clear" w:color="000000" w:fill="FFFFFF"/>
            <w:noWrap/>
            <w:vAlign w:val="center"/>
            <w:hideMark/>
          </w:tcPr>
          <w:p w14:paraId="2FE26FD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1CEA3E2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217" w:type="dxa"/>
            <w:tcBorders>
              <w:top w:val="nil"/>
              <w:left w:val="nil"/>
              <w:bottom w:val="single" w:sz="4" w:space="0" w:color="auto"/>
              <w:right w:val="single" w:sz="4" w:space="0" w:color="auto"/>
            </w:tcBorders>
            <w:shd w:val="clear" w:color="000000" w:fill="FFFFFF"/>
            <w:noWrap/>
            <w:vAlign w:val="center"/>
            <w:hideMark/>
          </w:tcPr>
          <w:p w14:paraId="615F92AB"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084" w:type="dxa"/>
            <w:tcBorders>
              <w:top w:val="nil"/>
              <w:left w:val="nil"/>
              <w:bottom w:val="single" w:sz="4" w:space="0" w:color="auto"/>
              <w:right w:val="single" w:sz="4" w:space="0" w:color="auto"/>
            </w:tcBorders>
            <w:shd w:val="clear" w:color="000000" w:fill="FFFFFF"/>
            <w:noWrap/>
            <w:vAlign w:val="center"/>
            <w:hideMark/>
          </w:tcPr>
          <w:p w14:paraId="2A8A99E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223F80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923F8F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c>
          <w:tcPr>
            <w:tcW w:w="1164" w:type="dxa"/>
            <w:tcBorders>
              <w:top w:val="nil"/>
              <w:left w:val="nil"/>
              <w:bottom w:val="single" w:sz="4" w:space="0" w:color="auto"/>
              <w:right w:val="single" w:sz="4" w:space="0" w:color="auto"/>
            </w:tcBorders>
            <w:shd w:val="clear" w:color="000000" w:fill="FFFFFF"/>
            <w:noWrap/>
            <w:vAlign w:val="center"/>
            <w:hideMark/>
          </w:tcPr>
          <w:p w14:paraId="7413CAD0"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776.667</w:t>
            </w:r>
          </w:p>
        </w:tc>
      </w:tr>
      <w:tr w:rsidR="00AC105F" w:rsidRPr="008F4DD2" w14:paraId="1CE1B1E2"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7CC23B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26902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Amortización</w:t>
            </w:r>
          </w:p>
        </w:tc>
        <w:tc>
          <w:tcPr>
            <w:tcW w:w="1060" w:type="dxa"/>
            <w:tcBorders>
              <w:top w:val="nil"/>
              <w:left w:val="nil"/>
              <w:bottom w:val="single" w:sz="4" w:space="0" w:color="auto"/>
              <w:right w:val="single" w:sz="4" w:space="0" w:color="auto"/>
            </w:tcBorders>
            <w:shd w:val="clear" w:color="000000" w:fill="FFFFFF"/>
            <w:noWrap/>
            <w:vAlign w:val="center"/>
            <w:hideMark/>
          </w:tcPr>
          <w:p w14:paraId="51898F2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25457C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217" w:type="dxa"/>
            <w:tcBorders>
              <w:top w:val="nil"/>
              <w:left w:val="nil"/>
              <w:bottom w:val="single" w:sz="4" w:space="0" w:color="auto"/>
              <w:right w:val="single" w:sz="4" w:space="0" w:color="auto"/>
            </w:tcBorders>
            <w:shd w:val="clear" w:color="000000" w:fill="FFFFFF"/>
            <w:noWrap/>
            <w:vAlign w:val="center"/>
            <w:hideMark/>
          </w:tcPr>
          <w:p w14:paraId="75C4F55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084" w:type="dxa"/>
            <w:tcBorders>
              <w:top w:val="nil"/>
              <w:left w:val="nil"/>
              <w:bottom w:val="single" w:sz="4" w:space="0" w:color="auto"/>
              <w:right w:val="single" w:sz="4" w:space="0" w:color="auto"/>
            </w:tcBorders>
            <w:shd w:val="clear" w:color="000000" w:fill="FFFFFF"/>
            <w:noWrap/>
            <w:vAlign w:val="center"/>
            <w:hideMark/>
          </w:tcPr>
          <w:p w14:paraId="2005CE9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19D386F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62ECB0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c>
          <w:tcPr>
            <w:tcW w:w="1164" w:type="dxa"/>
            <w:tcBorders>
              <w:top w:val="nil"/>
              <w:left w:val="nil"/>
              <w:bottom w:val="single" w:sz="4" w:space="0" w:color="auto"/>
              <w:right w:val="single" w:sz="4" w:space="0" w:color="auto"/>
            </w:tcBorders>
            <w:shd w:val="clear" w:color="000000" w:fill="FFFFFF"/>
            <w:noWrap/>
            <w:vAlign w:val="center"/>
            <w:hideMark/>
          </w:tcPr>
          <w:p w14:paraId="2D43CB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-2.681.333</w:t>
            </w:r>
          </w:p>
        </w:tc>
      </w:tr>
      <w:tr w:rsidR="00AC105F" w:rsidRPr="008F4DD2" w14:paraId="0462CD30" w14:textId="77777777" w:rsidTr="00AC105F">
        <w:trPr>
          <w:divId w:val="1443957975"/>
          <w:trHeight w:val="255"/>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1971E52C"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FF"/>
            <w:noWrap/>
            <w:vAlign w:val="bottom"/>
            <w:hideMark/>
          </w:tcPr>
          <w:p w14:paraId="41719A0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Inversión</w:t>
            </w:r>
          </w:p>
        </w:tc>
        <w:tc>
          <w:tcPr>
            <w:tcW w:w="1060" w:type="dxa"/>
            <w:tcBorders>
              <w:top w:val="nil"/>
              <w:left w:val="nil"/>
              <w:bottom w:val="single" w:sz="4" w:space="0" w:color="auto"/>
              <w:right w:val="single" w:sz="4" w:space="0" w:color="auto"/>
            </w:tcBorders>
            <w:shd w:val="clear" w:color="000000" w:fill="FFFFFF"/>
            <w:noWrap/>
            <w:vAlign w:val="center"/>
            <w:hideMark/>
          </w:tcPr>
          <w:p w14:paraId="3E2FF9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-20.110.000</w:t>
            </w:r>
          </w:p>
        </w:tc>
        <w:tc>
          <w:tcPr>
            <w:tcW w:w="1217" w:type="dxa"/>
            <w:tcBorders>
              <w:top w:val="nil"/>
              <w:left w:val="nil"/>
              <w:bottom w:val="single" w:sz="4" w:space="0" w:color="auto"/>
              <w:right w:val="single" w:sz="4" w:space="0" w:color="auto"/>
            </w:tcBorders>
            <w:shd w:val="clear" w:color="000000" w:fill="FFFFFF"/>
            <w:noWrap/>
            <w:vAlign w:val="center"/>
            <w:hideMark/>
          </w:tcPr>
          <w:p w14:paraId="5181C65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single" w:sz="4" w:space="0" w:color="auto"/>
              <w:right w:val="single" w:sz="4" w:space="0" w:color="auto"/>
            </w:tcBorders>
            <w:shd w:val="clear" w:color="000000" w:fill="FFFFFF"/>
            <w:noWrap/>
            <w:vAlign w:val="center"/>
            <w:hideMark/>
          </w:tcPr>
          <w:p w14:paraId="7AA299F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single" w:sz="4" w:space="0" w:color="auto"/>
              <w:right w:val="single" w:sz="4" w:space="0" w:color="auto"/>
            </w:tcBorders>
            <w:shd w:val="clear" w:color="000000" w:fill="FFFFFF"/>
            <w:noWrap/>
            <w:vAlign w:val="center"/>
            <w:hideMark/>
          </w:tcPr>
          <w:p w14:paraId="4AFAB3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ED012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5F604C8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single" w:sz="4" w:space="0" w:color="auto"/>
              <w:right w:val="single" w:sz="4" w:space="0" w:color="auto"/>
            </w:tcBorders>
            <w:shd w:val="clear" w:color="000000" w:fill="FFFFFF"/>
            <w:noWrap/>
            <w:vAlign w:val="center"/>
            <w:hideMark/>
          </w:tcPr>
          <w:p w14:paraId="0C64717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23A17003" w14:textId="77777777" w:rsidTr="00AC105F">
        <w:trPr>
          <w:divId w:val="1443957975"/>
          <w:trHeight w:val="270"/>
          <w:jc w:val="center"/>
        </w:trPr>
        <w:tc>
          <w:tcPr>
            <w:tcW w:w="234" w:type="dxa"/>
            <w:tcBorders>
              <w:top w:val="nil"/>
              <w:left w:val="single" w:sz="4" w:space="0" w:color="auto"/>
              <w:bottom w:val="double" w:sz="6" w:space="0" w:color="auto"/>
              <w:right w:val="single" w:sz="4" w:space="0" w:color="auto"/>
            </w:tcBorders>
            <w:shd w:val="clear" w:color="000000" w:fill="FFFFFF"/>
            <w:noWrap/>
            <w:vAlign w:val="bottom"/>
            <w:hideMark/>
          </w:tcPr>
          <w:p w14:paraId="5D6658D1"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w:t>
            </w:r>
          </w:p>
        </w:tc>
        <w:tc>
          <w:tcPr>
            <w:tcW w:w="1860" w:type="dxa"/>
            <w:tcBorders>
              <w:top w:val="nil"/>
              <w:left w:val="nil"/>
              <w:bottom w:val="double" w:sz="6" w:space="0" w:color="auto"/>
              <w:right w:val="single" w:sz="4" w:space="0" w:color="auto"/>
            </w:tcBorders>
            <w:shd w:val="clear" w:color="000000" w:fill="FFFFFF"/>
            <w:noWrap/>
            <w:vAlign w:val="bottom"/>
            <w:hideMark/>
          </w:tcPr>
          <w:p w14:paraId="3A6A347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Préstamo</w:t>
            </w:r>
          </w:p>
        </w:tc>
        <w:tc>
          <w:tcPr>
            <w:tcW w:w="1060" w:type="dxa"/>
            <w:tcBorders>
              <w:top w:val="nil"/>
              <w:left w:val="nil"/>
              <w:bottom w:val="double" w:sz="6" w:space="0" w:color="auto"/>
              <w:right w:val="single" w:sz="4" w:space="0" w:color="auto"/>
            </w:tcBorders>
            <w:shd w:val="clear" w:color="000000" w:fill="FFFFFF"/>
            <w:noWrap/>
            <w:vAlign w:val="center"/>
            <w:hideMark/>
          </w:tcPr>
          <w:p w14:paraId="176BEB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16.088.000</w:t>
            </w:r>
          </w:p>
        </w:tc>
        <w:tc>
          <w:tcPr>
            <w:tcW w:w="1217" w:type="dxa"/>
            <w:tcBorders>
              <w:top w:val="nil"/>
              <w:left w:val="nil"/>
              <w:bottom w:val="double" w:sz="6" w:space="0" w:color="auto"/>
              <w:right w:val="single" w:sz="4" w:space="0" w:color="auto"/>
            </w:tcBorders>
            <w:shd w:val="clear" w:color="000000" w:fill="FFFFFF"/>
            <w:noWrap/>
            <w:vAlign w:val="center"/>
            <w:hideMark/>
          </w:tcPr>
          <w:p w14:paraId="2224936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double" w:sz="6" w:space="0" w:color="auto"/>
              <w:right w:val="single" w:sz="4" w:space="0" w:color="auto"/>
            </w:tcBorders>
            <w:shd w:val="clear" w:color="000000" w:fill="FFFFFF"/>
            <w:noWrap/>
            <w:vAlign w:val="center"/>
            <w:hideMark/>
          </w:tcPr>
          <w:p w14:paraId="7036EB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double" w:sz="6" w:space="0" w:color="auto"/>
              <w:right w:val="single" w:sz="4" w:space="0" w:color="auto"/>
            </w:tcBorders>
            <w:shd w:val="clear" w:color="000000" w:fill="FFFFFF"/>
            <w:noWrap/>
            <w:vAlign w:val="center"/>
            <w:hideMark/>
          </w:tcPr>
          <w:p w14:paraId="05FAF90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082F49B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192CE8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double" w:sz="6" w:space="0" w:color="auto"/>
              <w:right w:val="single" w:sz="4" w:space="0" w:color="auto"/>
            </w:tcBorders>
            <w:shd w:val="clear" w:color="000000" w:fill="FFFFFF"/>
            <w:noWrap/>
            <w:vAlign w:val="center"/>
            <w:hideMark/>
          </w:tcPr>
          <w:p w14:paraId="6AE30E1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03DE1154" w14:textId="77777777" w:rsidTr="00AC105F">
        <w:trPr>
          <w:divId w:val="1443957975"/>
          <w:trHeight w:val="270"/>
          <w:jc w:val="center"/>
        </w:trPr>
        <w:tc>
          <w:tcPr>
            <w:tcW w:w="234" w:type="dxa"/>
            <w:tcBorders>
              <w:top w:val="nil"/>
              <w:left w:val="single" w:sz="4" w:space="0" w:color="auto"/>
              <w:bottom w:val="single" w:sz="4" w:space="0" w:color="auto"/>
              <w:right w:val="single" w:sz="4" w:space="0" w:color="auto"/>
            </w:tcBorders>
            <w:shd w:val="clear" w:color="000000" w:fill="FFFFFF"/>
            <w:noWrap/>
            <w:vAlign w:val="bottom"/>
            <w:hideMark/>
          </w:tcPr>
          <w:p w14:paraId="0352F82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w:t>
            </w:r>
          </w:p>
        </w:tc>
        <w:tc>
          <w:tcPr>
            <w:tcW w:w="1860" w:type="dxa"/>
            <w:tcBorders>
              <w:top w:val="nil"/>
              <w:left w:val="nil"/>
              <w:bottom w:val="single" w:sz="4" w:space="0" w:color="auto"/>
              <w:right w:val="single" w:sz="4" w:space="0" w:color="auto"/>
            </w:tcBorders>
            <w:shd w:val="clear" w:color="000000" w:fill="FFFF99"/>
            <w:noWrap/>
            <w:vAlign w:val="bottom"/>
            <w:hideMark/>
          </w:tcPr>
          <w:p w14:paraId="2106106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FLUJO</w:t>
            </w:r>
          </w:p>
        </w:tc>
        <w:tc>
          <w:tcPr>
            <w:tcW w:w="1060" w:type="dxa"/>
            <w:tcBorders>
              <w:top w:val="nil"/>
              <w:left w:val="nil"/>
              <w:bottom w:val="single" w:sz="4" w:space="0" w:color="auto"/>
              <w:right w:val="single" w:sz="4" w:space="0" w:color="auto"/>
            </w:tcBorders>
            <w:shd w:val="clear" w:color="000000" w:fill="FFFF99"/>
            <w:noWrap/>
            <w:vAlign w:val="bottom"/>
            <w:hideMark/>
          </w:tcPr>
          <w:p w14:paraId="00B060B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-$ 4.022.000</w:t>
            </w:r>
          </w:p>
        </w:tc>
        <w:tc>
          <w:tcPr>
            <w:tcW w:w="1217" w:type="dxa"/>
            <w:tcBorders>
              <w:top w:val="nil"/>
              <w:left w:val="nil"/>
              <w:bottom w:val="single" w:sz="4" w:space="0" w:color="auto"/>
              <w:right w:val="single" w:sz="4" w:space="0" w:color="auto"/>
            </w:tcBorders>
            <w:shd w:val="clear" w:color="000000" w:fill="FFFF99"/>
            <w:noWrap/>
            <w:vAlign w:val="bottom"/>
            <w:hideMark/>
          </w:tcPr>
          <w:p w14:paraId="097C26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-$ 48.929.083</w:t>
            </w:r>
          </w:p>
        </w:tc>
        <w:tc>
          <w:tcPr>
            <w:tcW w:w="1217" w:type="dxa"/>
            <w:tcBorders>
              <w:top w:val="nil"/>
              <w:left w:val="nil"/>
              <w:bottom w:val="single" w:sz="4" w:space="0" w:color="auto"/>
              <w:right w:val="single" w:sz="4" w:space="0" w:color="auto"/>
            </w:tcBorders>
            <w:shd w:val="clear" w:color="000000" w:fill="FFFF99"/>
            <w:noWrap/>
            <w:vAlign w:val="bottom"/>
            <w:hideMark/>
          </w:tcPr>
          <w:p w14:paraId="7AD52FAF"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-$ 21.423.470</w:t>
            </w:r>
          </w:p>
        </w:tc>
        <w:tc>
          <w:tcPr>
            <w:tcW w:w="1084" w:type="dxa"/>
            <w:tcBorders>
              <w:top w:val="nil"/>
              <w:left w:val="nil"/>
              <w:bottom w:val="single" w:sz="4" w:space="0" w:color="auto"/>
              <w:right w:val="single" w:sz="4" w:space="0" w:color="auto"/>
            </w:tcBorders>
            <w:shd w:val="clear" w:color="000000" w:fill="FFFF99"/>
            <w:noWrap/>
            <w:vAlign w:val="bottom"/>
            <w:hideMark/>
          </w:tcPr>
          <w:p w14:paraId="5F93334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$ 4.041.075</w:t>
            </w:r>
          </w:p>
        </w:tc>
        <w:tc>
          <w:tcPr>
            <w:tcW w:w="1164" w:type="dxa"/>
            <w:tcBorders>
              <w:top w:val="nil"/>
              <w:left w:val="nil"/>
              <w:bottom w:val="single" w:sz="4" w:space="0" w:color="auto"/>
              <w:right w:val="single" w:sz="4" w:space="0" w:color="auto"/>
            </w:tcBorders>
            <w:shd w:val="clear" w:color="000000" w:fill="FFFF99"/>
            <w:noWrap/>
            <w:vAlign w:val="bottom"/>
            <w:hideMark/>
          </w:tcPr>
          <w:p w14:paraId="2D227C1D"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$ 30.176.207</w:t>
            </w:r>
          </w:p>
        </w:tc>
        <w:tc>
          <w:tcPr>
            <w:tcW w:w="1164" w:type="dxa"/>
            <w:tcBorders>
              <w:top w:val="nil"/>
              <w:left w:val="nil"/>
              <w:bottom w:val="single" w:sz="4" w:space="0" w:color="auto"/>
              <w:right w:val="single" w:sz="4" w:space="0" w:color="auto"/>
            </w:tcBorders>
            <w:shd w:val="clear" w:color="000000" w:fill="FFFF99"/>
            <w:noWrap/>
            <w:vAlign w:val="bottom"/>
            <w:hideMark/>
          </w:tcPr>
          <w:p w14:paraId="1F003828"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$ 51.378.645</w:t>
            </w:r>
          </w:p>
        </w:tc>
        <w:tc>
          <w:tcPr>
            <w:tcW w:w="1164" w:type="dxa"/>
            <w:tcBorders>
              <w:top w:val="nil"/>
              <w:left w:val="nil"/>
              <w:bottom w:val="single" w:sz="4" w:space="0" w:color="auto"/>
              <w:right w:val="single" w:sz="4" w:space="0" w:color="auto"/>
            </w:tcBorders>
            <w:shd w:val="clear" w:color="000000" w:fill="FFFF99"/>
            <w:noWrap/>
            <w:vAlign w:val="bottom"/>
            <w:hideMark/>
          </w:tcPr>
          <w:p w14:paraId="66772547"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$ 75.345.473</w:t>
            </w:r>
          </w:p>
        </w:tc>
      </w:tr>
      <w:tr w:rsidR="00AC105F" w:rsidRPr="008F4DD2" w14:paraId="003BEB21" w14:textId="77777777" w:rsidTr="00AC105F">
        <w:trPr>
          <w:divId w:val="1443957975"/>
          <w:trHeight w:val="270"/>
          <w:jc w:val="center"/>
        </w:trPr>
        <w:tc>
          <w:tcPr>
            <w:tcW w:w="234" w:type="dxa"/>
            <w:tcBorders>
              <w:top w:val="nil"/>
              <w:left w:val="nil"/>
              <w:bottom w:val="nil"/>
              <w:right w:val="nil"/>
            </w:tcBorders>
            <w:shd w:val="clear" w:color="000000" w:fill="FFFFFF"/>
            <w:noWrap/>
            <w:vAlign w:val="bottom"/>
            <w:hideMark/>
          </w:tcPr>
          <w:p w14:paraId="794B72A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nil"/>
              <w:right w:val="nil"/>
            </w:tcBorders>
            <w:shd w:val="clear" w:color="000000" w:fill="FFFFFF"/>
            <w:noWrap/>
            <w:vAlign w:val="bottom"/>
            <w:hideMark/>
          </w:tcPr>
          <w:p w14:paraId="5E7A0772"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60" w:type="dxa"/>
            <w:tcBorders>
              <w:top w:val="nil"/>
              <w:left w:val="nil"/>
              <w:bottom w:val="nil"/>
              <w:right w:val="nil"/>
            </w:tcBorders>
            <w:shd w:val="clear" w:color="000000" w:fill="FFFFFF"/>
            <w:noWrap/>
            <w:vAlign w:val="bottom"/>
            <w:hideMark/>
          </w:tcPr>
          <w:p w14:paraId="0A7C82A6"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5ACD2C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21FDA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B147D9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2C227E1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24C24B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7E28D9E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95809B2" w14:textId="77777777" w:rsidTr="00AC105F">
        <w:trPr>
          <w:divId w:val="1443957975"/>
          <w:trHeight w:val="255"/>
          <w:jc w:val="center"/>
        </w:trPr>
        <w:tc>
          <w:tcPr>
            <w:tcW w:w="234" w:type="dxa"/>
            <w:tcBorders>
              <w:top w:val="single" w:sz="8" w:space="0" w:color="auto"/>
              <w:left w:val="single" w:sz="8" w:space="0" w:color="auto"/>
              <w:bottom w:val="single" w:sz="4" w:space="0" w:color="auto"/>
              <w:right w:val="nil"/>
            </w:tcBorders>
            <w:shd w:val="clear" w:color="000000" w:fill="FFFFFF"/>
            <w:noWrap/>
            <w:vAlign w:val="bottom"/>
            <w:hideMark/>
          </w:tcPr>
          <w:p w14:paraId="15B808A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single" w:sz="8" w:space="0" w:color="auto"/>
              <w:left w:val="nil"/>
              <w:bottom w:val="single" w:sz="4" w:space="0" w:color="auto"/>
              <w:right w:val="single" w:sz="4" w:space="0" w:color="auto"/>
            </w:tcBorders>
            <w:shd w:val="clear" w:color="000000" w:fill="FFFFFF"/>
            <w:noWrap/>
            <w:vAlign w:val="bottom"/>
            <w:hideMark/>
          </w:tcPr>
          <w:p w14:paraId="503113A9"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VAN</w:t>
            </w:r>
          </w:p>
        </w:tc>
        <w:tc>
          <w:tcPr>
            <w:tcW w:w="1060" w:type="dxa"/>
            <w:tcBorders>
              <w:top w:val="single" w:sz="8" w:space="0" w:color="auto"/>
              <w:left w:val="nil"/>
              <w:bottom w:val="single" w:sz="4" w:space="0" w:color="auto"/>
              <w:right w:val="single" w:sz="8" w:space="0" w:color="auto"/>
            </w:tcBorders>
            <w:shd w:val="clear" w:color="000000" w:fill="CCFFCC"/>
            <w:noWrap/>
            <w:vAlign w:val="bottom"/>
            <w:hideMark/>
          </w:tcPr>
          <w:p w14:paraId="05CC218E"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$ 31.871.194</w:t>
            </w:r>
          </w:p>
        </w:tc>
        <w:tc>
          <w:tcPr>
            <w:tcW w:w="1217" w:type="dxa"/>
            <w:tcBorders>
              <w:top w:val="nil"/>
              <w:left w:val="nil"/>
              <w:bottom w:val="nil"/>
              <w:right w:val="nil"/>
            </w:tcBorders>
            <w:shd w:val="clear" w:color="000000" w:fill="FFFFFF"/>
            <w:noWrap/>
            <w:vAlign w:val="bottom"/>
            <w:hideMark/>
          </w:tcPr>
          <w:p w14:paraId="0330048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64297A0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263ACB4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3895AC9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10A634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690BAB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5BDEF984"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2178DE3D"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4" w:space="0" w:color="auto"/>
            </w:tcBorders>
            <w:shd w:val="clear" w:color="000000" w:fill="FFFFFF"/>
            <w:noWrap/>
            <w:vAlign w:val="bottom"/>
            <w:hideMark/>
          </w:tcPr>
          <w:p w14:paraId="34F28534"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TIR</w:t>
            </w:r>
          </w:p>
        </w:tc>
        <w:tc>
          <w:tcPr>
            <w:tcW w:w="1060" w:type="dxa"/>
            <w:tcBorders>
              <w:top w:val="nil"/>
              <w:left w:val="nil"/>
              <w:bottom w:val="single" w:sz="8" w:space="0" w:color="auto"/>
              <w:right w:val="single" w:sz="8" w:space="0" w:color="auto"/>
            </w:tcBorders>
            <w:shd w:val="clear" w:color="000000" w:fill="CCFFCC"/>
            <w:noWrap/>
            <w:vAlign w:val="bottom"/>
            <w:hideMark/>
          </w:tcPr>
          <w:p w14:paraId="56ECFAD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21,56%</w:t>
            </w:r>
          </w:p>
        </w:tc>
        <w:tc>
          <w:tcPr>
            <w:tcW w:w="1217" w:type="dxa"/>
            <w:tcBorders>
              <w:top w:val="nil"/>
              <w:left w:val="nil"/>
              <w:bottom w:val="nil"/>
              <w:right w:val="nil"/>
            </w:tcBorders>
            <w:shd w:val="clear" w:color="000000" w:fill="FFFFFF"/>
            <w:noWrap/>
            <w:vAlign w:val="bottom"/>
            <w:hideMark/>
          </w:tcPr>
          <w:p w14:paraId="5C5F4FCF"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4F85AC4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562E6E0A"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E405E75"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6748CC4"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049020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r w:rsidR="00AC105F" w:rsidRPr="008F4DD2" w14:paraId="1519D05B" w14:textId="77777777" w:rsidTr="00AC105F">
        <w:trPr>
          <w:divId w:val="1443957975"/>
          <w:trHeight w:val="270"/>
          <w:jc w:val="center"/>
        </w:trPr>
        <w:tc>
          <w:tcPr>
            <w:tcW w:w="234" w:type="dxa"/>
            <w:tcBorders>
              <w:top w:val="nil"/>
              <w:left w:val="single" w:sz="8" w:space="0" w:color="auto"/>
              <w:bottom w:val="single" w:sz="8" w:space="0" w:color="auto"/>
              <w:right w:val="nil"/>
            </w:tcBorders>
            <w:shd w:val="clear" w:color="000000" w:fill="FFFFFF"/>
            <w:noWrap/>
            <w:vAlign w:val="bottom"/>
            <w:hideMark/>
          </w:tcPr>
          <w:p w14:paraId="1417214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860" w:type="dxa"/>
            <w:tcBorders>
              <w:top w:val="nil"/>
              <w:left w:val="nil"/>
              <w:bottom w:val="single" w:sz="8" w:space="0" w:color="auto"/>
              <w:right w:val="single" w:sz="8" w:space="0" w:color="auto"/>
            </w:tcBorders>
            <w:shd w:val="clear" w:color="000000" w:fill="FFFFFF"/>
            <w:noWrap/>
            <w:vAlign w:val="bottom"/>
            <w:hideMark/>
          </w:tcPr>
          <w:p w14:paraId="5664A950"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Tasa Descuento</w:t>
            </w:r>
          </w:p>
        </w:tc>
        <w:tc>
          <w:tcPr>
            <w:tcW w:w="1060" w:type="dxa"/>
            <w:tcBorders>
              <w:top w:val="nil"/>
              <w:left w:val="nil"/>
              <w:bottom w:val="single" w:sz="8" w:space="0" w:color="auto"/>
              <w:right w:val="single" w:sz="8" w:space="0" w:color="auto"/>
            </w:tcBorders>
            <w:shd w:val="clear" w:color="000000" w:fill="FFFF99"/>
            <w:noWrap/>
            <w:vAlign w:val="bottom"/>
            <w:hideMark/>
          </w:tcPr>
          <w:p w14:paraId="6EC039F3" w14:textId="77777777" w:rsidR="00AC105F" w:rsidRPr="008F4DD2" w:rsidRDefault="00AC105F" w:rsidP="00A51666">
            <w:pPr>
              <w:spacing w:line="360" w:lineRule="auto"/>
              <w:jc w:val="both"/>
              <w:rPr>
                <w:rFonts w:ascii="Arial" w:hAnsi="Arial" w:cs="Arial"/>
                <w:b/>
                <w:bCs/>
                <w:sz w:val="16"/>
                <w:szCs w:val="16"/>
                <w:lang w:val="es-CL" w:eastAsia="es-CL"/>
              </w:rPr>
            </w:pPr>
            <w:r w:rsidRPr="008F4DD2">
              <w:rPr>
                <w:rFonts w:ascii="Arial" w:hAnsi="Arial" w:cs="Arial"/>
                <w:b/>
                <w:bCs/>
                <w:sz w:val="16"/>
                <w:szCs w:val="16"/>
                <w:lang w:val="es-CL" w:eastAsia="es-CL"/>
              </w:rPr>
              <w:t>10%</w:t>
            </w:r>
          </w:p>
        </w:tc>
        <w:tc>
          <w:tcPr>
            <w:tcW w:w="1217" w:type="dxa"/>
            <w:tcBorders>
              <w:top w:val="nil"/>
              <w:left w:val="nil"/>
              <w:bottom w:val="nil"/>
              <w:right w:val="nil"/>
            </w:tcBorders>
            <w:shd w:val="clear" w:color="000000" w:fill="FFFFFF"/>
            <w:noWrap/>
            <w:vAlign w:val="bottom"/>
            <w:hideMark/>
          </w:tcPr>
          <w:p w14:paraId="5F7C21F3"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217" w:type="dxa"/>
            <w:tcBorders>
              <w:top w:val="nil"/>
              <w:left w:val="nil"/>
              <w:bottom w:val="nil"/>
              <w:right w:val="nil"/>
            </w:tcBorders>
            <w:shd w:val="clear" w:color="000000" w:fill="FFFFFF"/>
            <w:noWrap/>
            <w:vAlign w:val="bottom"/>
            <w:hideMark/>
          </w:tcPr>
          <w:p w14:paraId="382F5F17"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084" w:type="dxa"/>
            <w:tcBorders>
              <w:top w:val="nil"/>
              <w:left w:val="nil"/>
              <w:bottom w:val="nil"/>
              <w:right w:val="nil"/>
            </w:tcBorders>
            <w:shd w:val="clear" w:color="000000" w:fill="FFFFFF"/>
            <w:noWrap/>
            <w:vAlign w:val="bottom"/>
            <w:hideMark/>
          </w:tcPr>
          <w:p w14:paraId="0C5FB9D8"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4F6947B1"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14F0424C"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c>
          <w:tcPr>
            <w:tcW w:w="1164" w:type="dxa"/>
            <w:tcBorders>
              <w:top w:val="nil"/>
              <w:left w:val="nil"/>
              <w:bottom w:val="nil"/>
              <w:right w:val="nil"/>
            </w:tcBorders>
            <w:shd w:val="clear" w:color="000000" w:fill="FFFFFF"/>
            <w:noWrap/>
            <w:vAlign w:val="bottom"/>
            <w:hideMark/>
          </w:tcPr>
          <w:p w14:paraId="602C0DC9" w14:textId="77777777" w:rsidR="00AC105F" w:rsidRPr="008F4DD2" w:rsidRDefault="00AC105F" w:rsidP="00A51666">
            <w:pPr>
              <w:spacing w:line="360" w:lineRule="auto"/>
              <w:jc w:val="both"/>
              <w:rPr>
                <w:rFonts w:ascii="Arial" w:hAnsi="Arial" w:cs="Arial"/>
                <w:sz w:val="16"/>
                <w:szCs w:val="16"/>
                <w:lang w:val="es-CL" w:eastAsia="es-CL"/>
              </w:rPr>
            </w:pPr>
            <w:r w:rsidRPr="008F4DD2">
              <w:rPr>
                <w:rFonts w:ascii="Arial" w:hAnsi="Arial" w:cs="Arial"/>
                <w:sz w:val="16"/>
                <w:szCs w:val="16"/>
                <w:lang w:val="es-CL" w:eastAsia="es-CL"/>
              </w:rPr>
              <w:t> </w:t>
            </w:r>
          </w:p>
        </w:tc>
      </w:tr>
    </w:tbl>
    <w:p w14:paraId="1A5B01F6" w14:textId="77777777" w:rsidR="00437C1D" w:rsidRPr="008F4DD2" w:rsidRDefault="00A97D37" w:rsidP="00A51666">
      <w:pPr>
        <w:pStyle w:val="Style-2"/>
        <w:spacing w:line="360" w:lineRule="auto"/>
        <w:contextualSpacing/>
        <w:jc w:val="both"/>
        <w:rPr>
          <w:rFonts w:ascii="Arial" w:hAnsi="Arial" w:cs="Arial"/>
          <w:b/>
          <w:color w:val="000000"/>
        </w:rPr>
      </w:pPr>
      <w:r w:rsidRPr="008F4DD2">
        <w:rPr>
          <w:rFonts w:ascii="Arial" w:hAnsi="Arial" w:cs="Arial"/>
          <w:b/>
          <w:color w:val="000000"/>
        </w:rPr>
        <w:fldChar w:fldCharType="end"/>
      </w:r>
    </w:p>
    <w:sectPr w:rsidR="00437C1D" w:rsidRPr="008F4DD2" w:rsidSect="00047964">
      <w:pgSz w:w="12240" w:h="15840" w:code="1"/>
      <w:pgMar w:top="1134" w:right="851" w:bottom="1134" w:left="1985"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F0F9CAC" w14:textId="77777777" w:rsidR="00323565" w:rsidRDefault="00323565">
      <w:r>
        <w:separator/>
      </w:r>
    </w:p>
  </w:endnote>
  <w:endnote w:type="continuationSeparator" w:id="0">
    <w:p w14:paraId="6CBA1296" w14:textId="77777777" w:rsidR="00323565" w:rsidRDefault="003235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7FC3CC" w14:textId="77777777" w:rsidR="00323565" w:rsidRDefault="00323565">
      <w:r>
        <w:separator/>
      </w:r>
    </w:p>
  </w:footnote>
  <w:footnote w:type="continuationSeparator" w:id="0">
    <w:p w14:paraId="13CFB993" w14:textId="77777777" w:rsidR="00323565" w:rsidRDefault="00323565">
      <w:r>
        <w:continuationSeparator/>
      </w:r>
    </w:p>
  </w:footnote>
  <w:footnote w:id="1">
    <w:p w14:paraId="30EDA4C8" w14:textId="77777777" w:rsidR="00323565" w:rsidRDefault="00323565">
      <w:pPr>
        <w:pStyle w:val="Style-1"/>
        <w:spacing w:line="276" w:lineRule="auto"/>
      </w:pPr>
      <w:r w:rsidRPr="005E04D7">
        <w:rPr>
          <w:rStyle w:val="Rimandonotaapidipagina"/>
          <w:sz w:val="16"/>
          <w:szCs w:val="16"/>
        </w:rPr>
        <w:footnoteRef/>
      </w:r>
      <w:r w:rsidRPr="005E04D7">
        <w:rPr>
          <w:rFonts w:ascii="Arial" w:hAnsi="Arial" w:cs="Arial"/>
          <w:color w:val="000000"/>
          <w:sz w:val="16"/>
          <w:szCs w:val="16"/>
        </w:rPr>
        <w:t>“La Dinámica Empresarial en Chile (1999-2006)”, mayo 2008.</w:t>
      </w:r>
    </w:p>
  </w:footnote>
  <w:footnote w:id="2">
    <w:p w14:paraId="27D759E9" w14:textId="77777777" w:rsidR="00323565" w:rsidRPr="00304F52" w:rsidRDefault="00323565" w:rsidP="00A51666">
      <w:pPr>
        <w:pStyle w:val="Testonotaapidipagina"/>
        <w:rPr>
          <w:lang w:val="es-CL"/>
        </w:rPr>
      </w:pPr>
      <w:r w:rsidRPr="00535032">
        <w:rPr>
          <w:rStyle w:val="Rimandonotaapidipagina"/>
          <w:rFonts w:cs="Arial"/>
          <w:sz w:val="16"/>
          <w:szCs w:val="16"/>
          <w:lang w:val="es-CL"/>
        </w:rPr>
        <w:footnoteRef/>
      </w:r>
      <w:r w:rsidRPr="00535032">
        <w:rPr>
          <w:lang w:val="es-CL"/>
        </w:rPr>
        <w:t>El Impuesto de Primera Categoría grava la totalidad de las rentas provenientes del ejercicio de actividades empresariales por sociedades domiciliadas o residentes en Chile, con independencia de que las rentas se generen o perciban en el interior del país o en el extranjero. También son sujetos pasivos del impuesto las empresas no residentes con un establecimiento permanente en Chile, por las rentas obtenidas a través de tal establecimiento. Con efectos para los períodos impositivos iniciados a partir del 1 de enero de 2010, el tipo de gravamen sigue siendo el 17%.</w:t>
      </w:r>
    </w:p>
  </w:footnote>
  <w:footnote w:id="3">
    <w:p w14:paraId="0BA0FD8A" w14:textId="77777777" w:rsidR="00323565" w:rsidRPr="00304F52" w:rsidRDefault="00323565" w:rsidP="00A51666">
      <w:pPr>
        <w:pStyle w:val="Testonotaapidipagina"/>
        <w:rPr>
          <w:lang w:val="es-CL"/>
        </w:rPr>
      </w:pPr>
      <w:r w:rsidRPr="00535032">
        <w:rPr>
          <w:rStyle w:val="Rimandonotaapidipagina"/>
          <w:rFonts w:cs="Arial"/>
          <w:sz w:val="16"/>
          <w:szCs w:val="16"/>
        </w:rPr>
        <w:footnoteRef/>
      </w:r>
      <w:r w:rsidRPr="00535032">
        <w:rPr>
          <w:lang w:val="es-ES"/>
        </w:rPr>
        <w:t>Fuente: Instructivo Uso de la Franquicia Tributaria de Capacitación.</w:t>
      </w:r>
    </w:p>
  </w:footnote>
  <w:footnote w:id="4">
    <w:p w14:paraId="3A2B4BF5" w14:textId="77777777" w:rsidR="00323565" w:rsidRPr="00304F52" w:rsidRDefault="00323565" w:rsidP="00A51666">
      <w:pPr>
        <w:pStyle w:val="Testonotaapidipagina"/>
        <w:rPr>
          <w:lang w:val="es-CL"/>
        </w:rPr>
      </w:pPr>
      <w:r w:rsidRPr="00535032">
        <w:rPr>
          <w:rStyle w:val="Rimandonotaapidipagina"/>
          <w:rFonts w:cs="Arial"/>
          <w:sz w:val="16"/>
          <w:szCs w:val="16"/>
        </w:rPr>
        <w:footnoteRef/>
      </w:r>
      <w:r w:rsidRPr="00535032">
        <w:rPr>
          <w:lang w:val="es-CL"/>
        </w:rPr>
        <w:t>La Franquicia Tributaria opera según un valor hora cronológica máximo por participante, cantidad que se establece anualmente. Este valor establece lo máximo que se puede imputar por el total de horas efectivas de capacitación que ejecute el trabajador.</w:t>
      </w:r>
    </w:p>
  </w:footnote>
  <w:footnote w:id="5">
    <w:p w14:paraId="2A0DD204" w14:textId="77777777" w:rsidR="00323565" w:rsidRPr="00304F52" w:rsidRDefault="00323565" w:rsidP="004F6828">
      <w:pPr>
        <w:pStyle w:val="Testonotaapidipagina"/>
        <w:rPr>
          <w:lang w:val="es-CL"/>
        </w:rPr>
      </w:pPr>
      <w:r w:rsidRPr="00974BF9">
        <w:rPr>
          <w:rStyle w:val="Rimandonotaapidipagina"/>
          <w:rFonts w:cs="Arial"/>
          <w:sz w:val="16"/>
          <w:szCs w:val="16"/>
        </w:rPr>
        <w:footnoteRef/>
      </w:r>
      <w:r w:rsidRPr="00974BF9">
        <w:rPr>
          <w:rFonts w:cs="Arial"/>
          <w:sz w:val="16"/>
          <w:szCs w:val="16"/>
          <w:lang w:val="es-ES"/>
        </w:rPr>
        <w:t>Cita de Misión del FOSIS publicada en su sitio web fosis.cl.</w:t>
      </w:r>
    </w:p>
  </w:footnote>
  <w:footnote w:id="6">
    <w:p w14:paraId="6F3EBF63" w14:textId="77777777" w:rsidR="00323565" w:rsidRPr="00304F52" w:rsidRDefault="00323565" w:rsidP="004F6828">
      <w:pPr>
        <w:pStyle w:val="Testonotaapidipagina"/>
        <w:rPr>
          <w:lang w:val="es-CL"/>
        </w:rPr>
      </w:pPr>
      <w:r w:rsidRPr="00974BF9">
        <w:rPr>
          <w:rStyle w:val="Rimandonotaapidipagina"/>
          <w:rFonts w:cs="Arial"/>
          <w:sz w:val="16"/>
          <w:szCs w:val="16"/>
        </w:rPr>
        <w:footnoteRef/>
      </w:r>
      <w:r w:rsidRPr="00974BF9">
        <w:rPr>
          <w:rFonts w:cs="Arial"/>
          <w:sz w:val="16"/>
          <w:szCs w:val="16"/>
          <w:lang w:val="es-ES"/>
        </w:rPr>
        <w:t>Sólo se tabularon los Instrumentos de Fomento a la Producción que resultan relevantes para el desarrollo de este proyecto y que tengan como potencial beneficiario a alguna MIPE.</w:t>
      </w:r>
    </w:p>
  </w:footnote>
  <w:footnote w:id="7">
    <w:p w14:paraId="5541344C" w14:textId="77777777" w:rsidR="00323565" w:rsidRPr="0015498B" w:rsidRDefault="00323565">
      <w:pPr>
        <w:pStyle w:val="Testonotaapidipagina"/>
        <w:rPr>
          <w:lang w:val="es-CL"/>
        </w:rPr>
      </w:pPr>
      <w:r>
        <w:rPr>
          <w:rStyle w:val="Rimandonotaapidipagina"/>
        </w:rPr>
        <w:footnoteRef/>
      </w:r>
      <w:r w:rsidRPr="0015498B">
        <w:rPr>
          <w:lang w:val="es-CL"/>
        </w:rPr>
        <w:t xml:space="preserve"> </w:t>
      </w:r>
      <w:r>
        <w:rPr>
          <w:lang w:val="es-CL"/>
        </w:rPr>
        <w:t xml:space="preserve">Más información, visitar </w:t>
      </w:r>
      <w:hyperlink r:id="rId1" w:history="1">
        <w:r w:rsidRPr="0015498B">
          <w:rPr>
            <w:rStyle w:val="Collegamentoipertestuale"/>
            <w:lang w:val="es-CL"/>
          </w:rPr>
          <w:t>http://www.uplink.cl/</w:t>
        </w:r>
      </w:hyperlink>
    </w:p>
  </w:footnote>
  <w:footnote w:id="8">
    <w:p w14:paraId="418020D9" w14:textId="77777777" w:rsidR="00323565" w:rsidRPr="00304F52" w:rsidRDefault="00323565" w:rsidP="004F6828">
      <w:pPr>
        <w:pStyle w:val="Testonotaapidipagina"/>
        <w:rPr>
          <w:lang w:val="es-CL"/>
        </w:rPr>
      </w:pPr>
      <w:r w:rsidRPr="00974BF9">
        <w:rPr>
          <w:rStyle w:val="Rimandonotaapidipagina"/>
          <w:rFonts w:cs="Arial"/>
          <w:sz w:val="16"/>
          <w:szCs w:val="16"/>
        </w:rPr>
        <w:footnoteRef/>
      </w:r>
      <w:r w:rsidRPr="00974BF9">
        <w:rPr>
          <w:rFonts w:cs="Arial"/>
          <w:sz w:val="16"/>
          <w:szCs w:val="16"/>
          <w:lang w:val="es-ES"/>
        </w:rPr>
        <w:t>Las plataformas E-</w:t>
      </w:r>
      <w:proofErr w:type="spellStart"/>
      <w:r w:rsidRPr="00974BF9">
        <w:rPr>
          <w:rFonts w:cs="Arial"/>
          <w:sz w:val="16"/>
          <w:szCs w:val="16"/>
          <w:lang w:val="es-ES"/>
        </w:rPr>
        <w:t>Learning</w:t>
      </w:r>
      <w:proofErr w:type="spellEnd"/>
      <w:r w:rsidRPr="00974BF9">
        <w:rPr>
          <w:rFonts w:cs="Arial"/>
          <w:sz w:val="16"/>
          <w:szCs w:val="16"/>
          <w:lang w:val="es-ES"/>
        </w:rPr>
        <w:t xml:space="preserve"> son aquellas herramientas que combinan hardware y software para ofrecer prestaciones de formación basadas en Internet.</w:t>
      </w:r>
    </w:p>
  </w:footnote>
  <w:footnote w:id="9">
    <w:p w14:paraId="6B790B7B" w14:textId="77777777" w:rsidR="00323565" w:rsidRPr="008C60CB" w:rsidRDefault="00323565">
      <w:pPr>
        <w:pStyle w:val="Testonotaapidipagina"/>
        <w:rPr>
          <w:lang w:val="es-CL"/>
        </w:rPr>
      </w:pPr>
      <w:r>
        <w:rPr>
          <w:rStyle w:val="Rimandonotaapidipagina"/>
        </w:rPr>
        <w:footnoteRef/>
      </w:r>
      <w:r>
        <w:t xml:space="preserve"> </w:t>
      </w:r>
      <w:r>
        <w:rPr>
          <w:lang w:val="es-CL"/>
        </w:rPr>
        <w:t xml:space="preserve">Mayor información, visitar </w:t>
      </w:r>
      <w:hyperlink r:id="rId2" w:history="1">
        <w:r>
          <w:rPr>
            <w:rStyle w:val="Collegamentoipertestuale"/>
          </w:rPr>
          <w:t>http://es.wikipedia.org/wiki/IDEF0</w:t>
        </w:r>
      </w:hyperlink>
      <w:r>
        <w:t xml:space="preserve"> y </w:t>
      </w:r>
      <w:hyperlink r:id="rId3" w:history="1">
        <w:r>
          <w:rPr>
            <w:rStyle w:val="Collegamentoipertestuale"/>
          </w:rPr>
          <w:t>http://www.idef.com/IDEF0.htm</w:t>
        </w:r>
      </w:hyperlink>
      <w:r>
        <w:t>.</w:t>
      </w:r>
    </w:p>
  </w:footnote>
  <w:footnote w:id="10">
    <w:p w14:paraId="1DBA680B" w14:textId="77777777" w:rsidR="00323565" w:rsidRPr="008F4DCB" w:rsidRDefault="00323565">
      <w:pPr>
        <w:pStyle w:val="Testonotaapidipagina"/>
      </w:pPr>
      <w:r w:rsidRPr="00E83119">
        <w:rPr>
          <w:rStyle w:val="Rimandonotaapidipagina"/>
          <w:lang w:val="es-CL"/>
        </w:rPr>
        <w:footnoteRef/>
      </w:r>
      <w:proofErr w:type="spellStart"/>
      <w:r w:rsidRPr="008F4DCB">
        <w:t>Fuente</w:t>
      </w:r>
      <w:proofErr w:type="spellEnd"/>
      <w:r w:rsidRPr="008F4DCB">
        <w:t>: “ Business Model Generation: A Handbook for Visionaries, Game Changers, and Challengers”</w:t>
      </w:r>
    </w:p>
  </w:footnote>
  <w:footnote w:id="11">
    <w:p w14:paraId="1336394D" w14:textId="77777777" w:rsidR="00323565" w:rsidRPr="002A0D89" w:rsidRDefault="00323565" w:rsidP="00434EB2">
      <w:pPr>
        <w:pStyle w:val="Testonotaapidipagina"/>
        <w:rPr>
          <w:lang w:val="es-CL"/>
        </w:rPr>
      </w:pPr>
      <w:r>
        <w:rPr>
          <w:rStyle w:val="Rimandonotaapidipagina"/>
        </w:rPr>
        <w:footnoteRef/>
      </w:r>
      <w:r w:rsidRPr="00B05599">
        <w:rPr>
          <w:lang w:val="es-CL"/>
        </w:rPr>
        <w:t xml:space="preserve"> </w:t>
      </w:r>
      <w:r>
        <w:rPr>
          <w:lang w:val="es-CL"/>
        </w:rPr>
        <w:t>Necesidades justificadas en la Sección 7.9: NECECISADES A SATISFACER.</w:t>
      </w:r>
    </w:p>
  </w:footnote>
  <w:footnote w:id="12">
    <w:p w14:paraId="22410781" w14:textId="77777777" w:rsidR="00323565" w:rsidRPr="00123393" w:rsidRDefault="00323565">
      <w:pPr>
        <w:pStyle w:val="Testonotaapidipagina"/>
        <w:rPr>
          <w:lang w:val="es-CL"/>
        </w:rPr>
      </w:pPr>
      <w:r>
        <w:rPr>
          <w:rStyle w:val="Rimandonotaapidipagina"/>
        </w:rPr>
        <w:footnoteRef/>
      </w:r>
      <w:r w:rsidRPr="00123393">
        <w:rPr>
          <w:lang w:val="es-CL"/>
        </w:rPr>
        <w:t xml:space="preserve"> </w:t>
      </w:r>
      <w:r>
        <w:rPr>
          <w:lang w:val="es-CL"/>
        </w:rPr>
        <w:t>Descripción del modelo en Anexo N°</w:t>
      </w:r>
      <w:r w:rsidRPr="00123393">
        <w:rPr>
          <w:color w:val="FF0000"/>
          <w:lang w:val="es-CL"/>
        </w:rPr>
        <w:t>XXXXXXXXXXXXXXXXXXX</w:t>
      </w:r>
    </w:p>
  </w:footnote>
  <w:footnote w:id="13">
    <w:p w14:paraId="33C9B31C" w14:textId="77777777" w:rsidR="00323565" w:rsidRPr="00673FC1" w:rsidRDefault="00323565">
      <w:pPr>
        <w:pStyle w:val="Testonotaapidipagina"/>
        <w:rPr>
          <w:rFonts w:cs="Arial"/>
          <w:sz w:val="16"/>
          <w:szCs w:val="16"/>
          <w:lang w:val="es-CL"/>
        </w:rPr>
      </w:pPr>
      <w:r w:rsidRPr="00673FC1">
        <w:rPr>
          <w:rStyle w:val="Rimandonotaapidipagina"/>
          <w:rFonts w:cs="Arial"/>
          <w:sz w:val="16"/>
          <w:szCs w:val="16"/>
        </w:rPr>
        <w:footnoteRef/>
      </w:r>
      <w:r w:rsidRPr="00304F52">
        <w:rPr>
          <w:rFonts w:cs="Arial"/>
          <w:sz w:val="16"/>
          <w:szCs w:val="16"/>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8.2</w:t>
      </w:r>
      <w:r w:rsidRPr="00673FC1">
        <w:rPr>
          <w:rFonts w:cs="Arial"/>
          <w:sz w:val="16"/>
          <w:szCs w:val="16"/>
          <w:lang w:val="es-CL"/>
        </w:rPr>
        <w:t>.</w:t>
      </w:r>
    </w:p>
  </w:footnote>
  <w:footnote w:id="14">
    <w:p w14:paraId="5BE90B71" w14:textId="77777777" w:rsidR="00323565" w:rsidRPr="00415751" w:rsidRDefault="00323565">
      <w:pPr>
        <w:pStyle w:val="Testonotaapidipagina"/>
        <w:rPr>
          <w:lang w:val="es-CL"/>
        </w:rPr>
      </w:pPr>
      <w:r>
        <w:rPr>
          <w:rStyle w:val="Rimandonotaapidipagina"/>
        </w:rPr>
        <w:footnoteRef/>
      </w:r>
      <w:r w:rsidRPr="00304F52">
        <w:rPr>
          <w:lang w:val="es-CL"/>
        </w:rPr>
        <w:t xml:space="preserve"> </w:t>
      </w:r>
      <w:r w:rsidRPr="00673FC1">
        <w:rPr>
          <w:rFonts w:cs="Arial"/>
          <w:sz w:val="16"/>
          <w:szCs w:val="16"/>
          <w:lang w:val="es-CL"/>
        </w:rPr>
        <w:t xml:space="preserve">Para ver flujo de caja </w:t>
      </w:r>
      <w:r>
        <w:rPr>
          <w:rFonts w:cs="Arial"/>
          <w:sz w:val="16"/>
          <w:szCs w:val="16"/>
          <w:lang w:val="es-CL"/>
        </w:rPr>
        <w:t>de ésta situación, ver Anexo 8.3</w:t>
      </w:r>
      <w:r w:rsidRPr="00673FC1">
        <w:rPr>
          <w:rFonts w:cs="Arial"/>
          <w:sz w:val="16"/>
          <w:szCs w:val="16"/>
          <w:lang w:val="es-CL"/>
        </w:rPr>
        <w:t>.</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4"/>
    <w:multiLevelType w:val="hybridMultilevel"/>
    <w:tmpl w:val="00000004"/>
    <w:lvl w:ilvl="0" w:tplc="1C486E36">
      <w:start w:val="1"/>
      <w:numFmt w:val="bullet"/>
      <w:lvlText w:val="●"/>
      <w:lvlJc w:val="left"/>
      <w:pPr>
        <w:tabs>
          <w:tab w:val="num" w:pos="360"/>
        </w:tabs>
        <w:ind w:left="720" w:hanging="360"/>
      </w:pPr>
      <w:rPr>
        <w:rFonts w:ascii="Arial" w:eastAsia="Times New Roman" w:hAnsi="Arial"/>
        <w:b w:val="0"/>
        <w:i w:val="0"/>
        <w:strike w:val="0"/>
        <w:color w:val="000000"/>
        <w:sz w:val="20"/>
        <w:u w:val="none"/>
      </w:rPr>
    </w:lvl>
    <w:lvl w:ilvl="1" w:tplc="73EA6856">
      <w:start w:val="1"/>
      <w:numFmt w:val="bullet"/>
      <w:lvlText w:val="○"/>
      <w:lvlJc w:val="left"/>
      <w:pPr>
        <w:tabs>
          <w:tab w:val="num" w:pos="1080"/>
        </w:tabs>
        <w:ind w:left="1440" w:hanging="360"/>
      </w:pPr>
      <w:rPr>
        <w:rFonts w:ascii="Arial" w:eastAsia="Times New Roman" w:hAnsi="Arial"/>
        <w:b w:val="0"/>
        <w:i w:val="0"/>
        <w:strike w:val="0"/>
        <w:color w:val="000000"/>
        <w:sz w:val="20"/>
        <w:u w:val="none"/>
      </w:rPr>
    </w:lvl>
    <w:lvl w:ilvl="2" w:tplc="315CF62A">
      <w:start w:val="1"/>
      <w:numFmt w:val="bullet"/>
      <w:lvlText w:val="■"/>
      <w:lvlJc w:val="right"/>
      <w:pPr>
        <w:tabs>
          <w:tab w:val="num" w:pos="1800"/>
        </w:tabs>
        <w:ind w:left="2160" w:hanging="180"/>
      </w:pPr>
      <w:rPr>
        <w:rFonts w:ascii="Arial" w:eastAsia="Times New Roman" w:hAnsi="Arial"/>
        <w:b w:val="0"/>
        <w:i w:val="0"/>
        <w:strike w:val="0"/>
        <w:color w:val="000000"/>
        <w:sz w:val="20"/>
        <w:u w:val="none"/>
      </w:rPr>
    </w:lvl>
    <w:lvl w:ilvl="3" w:tplc="71A8AAF4">
      <w:start w:val="1"/>
      <w:numFmt w:val="bullet"/>
      <w:lvlText w:val="●"/>
      <w:lvlJc w:val="left"/>
      <w:pPr>
        <w:tabs>
          <w:tab w:val="num" w:pos="2520"/>
        </w:tabs>
        <w:ind w:left="2880" w:hanging="360"/>
      </w:pPr>
      <w:rPr>
        <w:rFonts w:ascii="Arial" w:eastAsia="Times New Roman" w:hAnsi="Arial"/>
        <w:b w:val="0"/>
        <w:i w:val="0"/>
        <w:strike w:val="0"/>
        <w:color w:val="000000"/>
        <w:sz w:val="20"/>
        <w:u w:val="none"/>
      </w:rPr>
    </w:lvl>
    <w:lvl w:ilvl="4" w:tplc="CFD83A3A">
      <w:start w:val="1"/>
      <w:numFmt w:val="bullet"/>
      <w:lvlText w:val="○"/>
      <w:lvlJc w:val="left"/>
      <w:pPr>
        <w:tabs>
          <w:tab w:val="num" w:pos="3240"/>
        </w:tabs>
        <w:ind w:left="3600" w:hanging="360"/>
      </w:pPr>
      <w:rPr>
        <w:rFonts w:ascii="Arial" w:eastAsia="Times New Roman" w:hAnsi="Arial"/>
        <w:b w:val="0"/>
        <w:i w:val="0"/>
        <w:strike w:val="0"/>
        <w:color w:val="000000"/>
        <w:sz w:val="20"/>
        <w:u w:val="none"/>
      </w:rPr>
    </w:lvl>
    <w:lvl w:ilvl="5" w:tplc="3C5030A8">
      <w:start w:val="1"/>
      <w:numFmt w:val="bullet"/>
      <w:lvlText w:val="■"/>
      <w:lvlJc w:val="right"/>
      <w:pPr>
        <w:tabs>
          <w:tab w:val="num" w:pos="3960"/>
        </w:tabs>
        <w:ind w:left="4320" w:hanging="180"/>
      </w:pPr>
      <w:rPr>
        <w:rFonts w:ascii="Arial" w:eastAsia="Times New Roman" w:hAnsi="Arial"/>
        <w:b w:val="0"/>
        <w:i w:val="0"/>
        <w:strike w:val="0"/>
        <w:color w:val="000000"/>
        <w:sz w:val="20"/>
        <w:u w:val="none"/>
      </w:rPr>
    </w:lvl>
    <w:lvl w:ilvl="6" w:tplc="2CF295A0">
      <w:start w:val="1"/>
      <w:numFmt w:val="bullet"/>
      <w:lvlText w:val="●"/>
      <w:lvlJc w:val="left"/>
      <w:pPr>
        <w:tabs>
          <w:tab w:val="num" w:pos="4680"/>
        </w:tabs>
        <w:ind w:left="5040" w:hanging="360"/>
      </w:pPr>
      <w:rPr>
        <w:rFonts w:ascii="Arial" w:eastAsia="Times New Roman" w:hAnsi="Arial"/>
        <w:b w:val="0"/>
        <w:i w:val="0"/>
        <w:strike w:val="0"/>
        <w:color w:val="000000"/>
        <w:sz w:val="20"/>
        <w:u w:val="none"/>
      </w:rPr>
    </w:lvl>
    <w:lvl w:ilvl="7" w:tplc="C31CAC82">
      <w:start w:val="1"/>
      <w:numFmt w:val="bullet"/>
      <w:lvlText w:val="○"/>
      <w:lvlJc w:val="left"/>
      <w:pPr>
        <w:tabs>
          <w:tab w:val="num" w:pos="5400"/>
        </w:tabs>
        <w:ind w:left="5760" w:hanging="360"/>
      </w:pPr>
      <w:rPr>
        <w:rFonts w:ascii="Arial" w:eastAsia="Times New Roman" w:hAnsi="Arial"/>
        <w:b w:val="0"/>
        <w:i w:val="0"/>
        <w:strike w:val="0"/>
        <w:color w:val="000000"/>
        <w:sz w:val="20"/>
        <w:u w:val="none"/>
      </w:rPr>
    </w:lvl>
    <w:lvl w:ilvl="8" w:tplc="62C818D6">
      <w:start w:val="1"/>
      <w:numFmt w:val="bullet"/>
      <w:lvlText w:val="■"/>
      <w:lvlJc w:val="right"/>
      <w:pPr>
        <w:tabs>
          <w:tab w:val="num" w:pos="6120"/>
        </w:tabs>
        <w:ind w:left="6480" w:hanging="180"/>
      </w:pPr>
      <w:rPr>
        <w:rFonts w:ascii="Arial" w:eastAsia="Times New Roman" w:hAnsi="Arial"/>
        <w:b w:val="0"/>
        <w:i w:val="0"/>
        <w:strike w:val="0"/>
        <w:color w:val="000000"/>
        <w:sz w:val="20"/>
        <w:u w:val="none"/>
      </w:rPr>
    </w:lvl>
  </w:abstractNum>
  <w:abstractNum w:abstractNumId="1">
    <w:nsid w:val="02A23801"/>
    <w:multiLevelType w:val="hybridMultilevel"/>
    <w:tmpl w:val="AD82BF64"/>
    <w:lvl w:ilvl="0" w:tplc="2D3CB612">
      <w:start w:val="7"/>
      <w:numFmt w:val="decimal"/>
      <w:lvlText w:val="%1"/>
      <w:lvlJc w:val="left"/>
      <w:pPr>
        <w:ind w:left="1440" w:hanging="360"/>
      </w:pPr>
      <w:rPr>
        <w:rFonts w:cs="Times New Roman" w:hint="default"/>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
    <w:nsid w:val="081966FC"/>
    <w:multiLevelType w:val="multilevel"/>
    <w:tmpl w:val="2724DEB2"/>
    <w:lvl w:ilvl="0">
      <w:start w:val="7"/>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nsid w:val="0B12637A"/>
    <w:multiLevelType w:val="hybridMultilevel"/>
    <w:tmpl w:val="343A22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nsid w:val="0BFC72E7"/>
    <w:multiLevelType w:val="hybridMultilevel"/>
    <w:tmpl w:val="AB72A41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10007960"/>
    <w:multiLevelType w:val="hybridMultilevel"/>
    <w:tmpl w:val="C1EE4554"/>
    <w:lvl w:ilvl="0" w:tplc="340A0015">
      <w:start w:val="1"/>
      <w:numFmt w:val="upperLetter"/>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6">
    <w:nsid w:val="13DB652A"/>
    <w:multiLevelType w:val="hybridMultilevel"/>
    <w:tmpl w:val="B380D52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7">
    <w:nsid w:val="157671A5"/>
    <w:multiLevelType w:val="multilevel"/>
    <w:tmpl w:val="20524600"/>
    <w:lvl w:ilvl="0">
      <w:start w:val="5"/>
      <w:numFmt w:val="decimal"/>
      <w:lvlText w:val="%1"/>
      <w:lvlJc w:val="left"/>
      <w:pPr>
        <w:ind w:left="525" w:hanging="525"/>
      </w:pPr>
      <w:rPr>
        <w:rFonts w:hint="default"/>
      </w:rPr>
    </w:lvl>
    <w:lvl w:ilvl="1">
      <w:start w:val="7"/>
      <w:numFmt w:val="decimal"/>
      <w:lvlText w:val="%1.%2"/>
      <w:lvlJc w:val="left"/>
      <w:pPr>
        <w:ind w:left="525" w:hanging="525"/>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15D00C16"/>
    <w:multiLevelType w:val="hybridMultilevel"/>
    <w:tmpl w:val="A6B605AE"/>
    <w:lvl w:ilvl="0" w:tplc="9D4A87D6">
      <w:start w:val="1"/>
      <w:numFmt w:val="decimal"/>
      <w:lvlText w:val="%1."/>
      <w:lvlJc w:val="left"/>
      <w:pPr>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9">
    <w:nsid w:val="166E2665"/>
    <w:multiLevelType w:val="multilevel"/>
    <w:tmpl w:val="09E0220E"/>
    <w:lvl w:ilvl="0">
      <w:start w:val="1"/>
      <w:numFmt w:val="decimal"/>
      <w:lvlText w:val="%1."/>
      <w:lvlJc w:val="left"/>
      <w:pPr>
        <w:ind w:left="720" w:hanging="360"/>
      </w:pPr>
      <w:rPr>
        <w:rFonts w:cs="Times New Roman"/>
        <w:b/>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0">
    <w:nsid w:val="18616CD1"/>
    <w:multiLevelType w:val="multilevel"/>
    <w:tmpl w:val="96A81B24"/>
    <w:lvl w:ilvl="0">
      <w:start w:val="6"/>
      <w:numFmt w:val="decimal"/>
      <w:lvlText w:val="%1"/>
      <w:lvlJc w:val="left"/>
      <w:pPr>
        <w:tabs>
          <w:tab w:val="num" w:pos="720"/>
        </w:tabs>
        <w:ind w:left="720" w:hanging="720"/>
      </w:pPr>
      <w:rPr>
        <w:rFonts w:cs="Times New Roman" w:hint="default"/>
      </w:rPr>
    </w:lvl>
    <w:lvl w:ilvl="1">
      <w:start w:val="1"/>
      <w:numFmt w:val="decimal"/>
      <w:lvlText w:val="%1.%2"/>
      <w:lvlJc w:val="left"/>
      <w:pPr>
        <w:tabs>
          <w:tab w:val="num" w:pos="720"/>
        </w:tabs>
        <w:ind w:left="720" w:hanging="720"/>
      </w:pPr>
      <w:rPr>
        <w:rFonts w:cs="Times New Roman" w:hint="default"/>
      </w:rPr>
    </w:lvl>
    <w:lvl w:ilvl="2">
      <w:start w:val="1"/>
      <w:numFmt w:val="decimal"/>
      <w:lvlText w:val="%1.%2.%3"/>
      <w:lvlJc w:val="left"/>
      <w:pPr>
        <w:tabs>
          <w:tab w:val="num" w:pos="1004"/>
        </w:tabs>
        <w:ind w:left="1004" w:hanging="720"/>
      </w:pPr>
      <w:rPr>
        <w:rFonts w:cs="Times New Roman" w:hint="default"/>
      </w:rPr>
    </w:lvl>
    <w:lvl w:ilvl="3">
      <w:start w:val="1"/>
      <w:numFmt w:val="decimal"/>
      <w:lvlText w:val="%1.%2.%3.%4"/>
      <w:lvlJc w:val="left"/>
      <w:pPr>
        <w:tabs>
          <w:tab w:val="num" w:pos="1080"/>
        </w:tabs>
        <w:ind w:left="1080" w:hanging="108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440"/>
        </w:tabs>
        <w:ind w:left="1440" w:hanging="144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800"/>
        </w:tabs>
        <w:ind w:left="1800" w:hanging="180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11">
    <w:nsid w:val="1AF674CD"/>
    <w:multiLevelType w:val="multilevel"/>
    <w:tmpl w:val="490CB482"/>
    <w:lvl w:ilvl="0">
      <w:start w:val="6"/>
      <w:numFmt w:val="decimal"/>
      <w:lvlText w:val="%1"/>
      <w:lvlJc w:val="left"/>
      <w:pPr>
        <w:ind w:left="720" w:hanging="720"/>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2">
    <w:nsid w:val="1E525403"/>
    <w:multiLevelType w:val="hybridMultilevel"/>
    <w:tmpl w:val="8528B92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1E7077E3"/>
    <w:multiLevelType w:val="hybridMultilevel"/>
    <w:tmpl w:val="4470FDD2"/>
    <w:lvl w:ilvl="0" w:tplc="340A0015">
      <w:start w:val="1"/>
      <w:numFmt w:val="upperLetter"/>
      <w:lvlText w:val="%1."/>
      <w:lvlJc w:val="left"/>
      <w:pPr>
        <w:ind w:left="426" w:hanging="360"/>
      </w:pPr>
      <w:rPr>
        <w:rFonts w:hint="default"/>
      </w:rPr>
    </w:lvl>
    <w:lvl w:ilvl="1" w:tplc="04090003" w:tentative="1">
      <w:start w:val="1"/>
      <w:numFmt w:val="bullet"/>
      <w:lvlText w:val="o"/>
      <w:lvlJc w:val="left"/>
      <w:pPr>
        <w:ind w:left="1146" w:hanging="360"/>
      </w:pPr>
      <w:rPr>
        <w:rFonts w:ascii="Courier New" w:hAnsi="Courier New" w:hint="default"/>
      </w:rPr>
    </w:lvl>
    <w:lvl w:ilvl="2" w:tplc="04090005" w:tentative="1">
      <w:start w:val="1"/>
      <w:numFmt w:val="bullet"/>
      <w:lvlText w:val=""/>
      <w:lvlJc w:val="left"/>
      <w:pPr>
        <w:ind w:left="1866" w:hanging="360"/>
      </w:pPr>
      <w:rPr>
        <w:rFonts w:ascii="Wingdings" w:hAnsi="Wingdings" w:hint="default"/>
      </w:rPr>
    </w:lvl>
    <w:lvl w:ilvl="3" w:tplc="04090001" w:tentative="1">
      <w:start w:val="1"/>
      <w:numFmt w:val="bullet"/>
      <w:lvlText w:val=""/>
      <w:lvlJc w:val="left"/>
      <w:pPr>
        <w:ind w:left="2586" w:hanging="360"/>
      </w:pPr>
      <w:rPr>
        <w:rFonts w:ascii="Symbol" w:hAnsi="Symbol" w:hint="default"/>
      </w:rPr>
    </w:lvl>
    <w:lvl w:ilvl="4" w:tplc="04090003" w:tentative="1">
      <w:start w:val="1"/>
      <w:numFmt w:val="bullet"/>
      <w:lvlText w:val="o"/>
      <w:lvlJc w:val="left"/>
      <w:pPr>
        <w:ind w:left="3306" w:hanging="360"/>
      </w:pPr>
      <w:rPr>
        <w:rFonts w:ascii="Courier New" w:hAnsi="Courier New" w:hint="default"/>
      </w:rPr>
    </w:lvl>
    <w:lvl w:ilvl="5" w:tplc="04090005" w:tentative="1">
      <w:start w:val="1"/>
      <w:numFmt w:val="bullet"/>
      <w:lvlText w:val=""/>
      <w:lvlJc w:val="left"/>
      <w:pPr>
        <w:ind w:left="4026" w:hanging="360"/>
      </w:pPr>
      <w:rPr>
        <w:rFonts w:ascii="Wingdings" w:hAnsi="Wingdings" w:hint="default"/>
      </w:rPr>
    </w:lvl>
    <w:lvl w:ilvl="6" w:tplc="04090001" w:tentative="1">
      <w:start w:val="1"/>
      <w:numFmt w:val="bullet"/>
      <w:lvlText w:val=""/>
      <w:lvlJc w:val="left"/>
      <w:pPr>
        <w:ind w:left="4746" w:hanging="360"/>
      </w:pPr>
      <w:rPr>
        <w:rFonts w:ascii="Symbol" w:hAnsi="Symbol" w:hint="default"/>
      </w:rPr>
    </w:lvl>
    <w:lvl w:ilvl="7" w:tplc="04090003" w:tentative="1">
      <w:start w:val="1"/>
      <w:numFmt w:val="bullet"/>
      <w:lvlText w:val="o"/>
      <w:lvlJc w:val="left"/>
      <w:pPr>
        <w:ind w:left="5466" w:hanging="360"/>
      </w:pPr>
      <w:rPr>
        <w:rFonts w:ascii="Courier New" w:hAnsi="Courier New" w:hint="default"/>
      </w:rPr>
    </w:lvl>
    <w:lvl w:ilvl="8" w:tplc="04090005" w:tentative="1">
      <w:start w:val="1"/>
      <w:numFmt w:val="bullet"/>
      <w:lvlText w:val=""/>
      <w:lvlJc w:val="left"/>
      <w:pPr>
        <w:ind w:left="6186" w:hanging="360"/>
      </w:pPr>
      <w:rPr>
        <w:rFonts w:ascii="Wingdings" w:hAnsi="Wingdings" w:hint="default"/>
      </w:rPr>
    </w:lvl>
  </w:abstractNum>
  <w:abstractNum w:abstractNumId="14">
    <w:nsid w:val="1F687DC6"/>
    <w:multiLevelType w:val="hybridMultilevel"/>
    <w:tmpl w:val="2E0C09D2"/>
    <w:lvl w:ilvl="0" w:tplc="1C809DDC">
      <w:start w:val="1"/>
      <w:numFmt w:val="upperLetter"/>
      <w:lvlText w:val="%1."/>
      <w:lvlJc w:val="left"/>
      <w:pPr>
        <w:ind w:left="720" w:hanging="360"/>
      </w:pPr>
      <w:rPr>
        <w:b/>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15">
    <w:nsid w:val="21A56D86"/>
    <w:multiLevelType w:val="multilevel"/>
    <w:tmpl w:val="7B724470"/>
    <w:lvl w:ilvl="0">
      <w:start w:val="1"/>
      <w:numFmt w:val="decimal"/>
      <w:pStyle w:val="TITULOTESIS"/>
      <w:lvlText w:val="%1."/>
      <w:lvlJc w:val="left"/>
      <w:pPr>
        <w:ind w:left="720" w:hanging="720"/>
      </w:pPr>
      <w:rPr>
        <w:rFonts w:hint="default"/>
      </w:rPr>
    </w:lvl>
    <w:lvl w:ilvl="1">
      <w:start w:val="1"/>
      <w:numFmt w:val="decimal"/>
      <w:pStyle w:val="Subttulotesis"/>
      <w:lvlText w:val="%1.%2."/>
      <w:lvlJc w:val="left"/>
      <w:pPr>
        <w:ind w:left="720" w:hanging="720"/>
      </w:pPr>
      <w:rPr>
        <w:rFonts w:hint="default"/>
      </w:rPr>
    </w:lvl>
    <w:lvl w:ilvl="2">
      <w:start w:val="1"/>
      <w:numFmt w:val="decimal"/>
      <w:pStyle w:val="3ernivelsubtitulotesis"/>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16">
    <w:nsid w:val="25266E21"/>
    <w:multiLevelType w:val="hybridMultilevel"/>
    <w:tmpl w:val="B7E6927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nsid w:val="25311545"/>
    <w:multiLevelType w:val="hybridMultilevel"/>
    <w:tmpl w:val="39D4D86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nsid w:val="263A353A"/>
    <w:multiLevelType w:val="multilevel"/>
    <w:tmpl w:val="BDD4F688"/>
    <w:lvl w:ilvl="0">
      <w:start w:val="1"/>
      <w:numFmt w:val="decimal"/>
      <w:lvlText w:val="%1."/>
      <w:lvlJc w:val="left"/>
      <w:pPr>
        <w:ind w:left="0" w:firstLine="360"/>
      </w:pPr>
      <w:rPr>
        <w:rFonts w:hint="default"/>
        <w:b/>
      </w:rPr>
    </w:lvl>
    <w:lvl w:ilvl="1">
      <w:start w:val="1"/>
      <w:numFmt w:val="decimal"/>
      <w:isLgl/>
      <w:lvlText w:val="%1.%2"/>
      <w:lvlJc w:val="left"/>
      <w:pPr>
        <w:ind w:left="2552" w:hanging="2552"/>
      </w:pPr>
      <w:rPr>
        <w:rFonts w:hint="default"/>
      </w:rPr>
    </w:lvl>
    <w:lvl w:ilvl="2">
      <w:start w:val="1"/>
      <w:numFmt w:val="decimal"/>
      <w:isLgl/>
      <w:lvlText w:val="%1.%2.%3"/>
      <w:lvlJc w:val="left"/>
      <w:pPr>
        <w:ind w:left="5400" w:hanging="5400"/>
      </w:pPr>
      <w:rPr>
        <w:rFonts w:hint="default"/>
      </w:rPr>
    </w:lvl>
    <w:lvl w:ilvl="3">
      <w:start w:val="1"/>
      <w:numFmt w:val="decimal"/>
      <w:isLgl/>
      <w:lvlText w:val="%1.%2.%3.%4"/>
      <w:lvlJc w:val="left"/>
      <w:pPr>
        <w:ind w:left="7560" w:hanging="720"/>
      </w:pPr>
      <w:rPr>
        <w:rFonts w:hint="default"/>
      </w:rPr>
    </w:lvl>
    <w:lvl w:ilvl="4">
      <w:start w:val="1"/>
      <w:numFmt w:val="decimal"/>
      <w:isLgl/>
      <w:lvlText w:val="%1.%2.%3.%4.%5"/>
      <w:lvlJc w:val="left"/>
      <w:pPr>
        <w:ind w:left="10080" w:hanging="1080"/>
      </w:pPr>
      <w:rPr>
        <w:rFonts w:hint="default"/>
      </w:rPr>
    </w:lvl>
    <w:lvl w:ilvl="5">
      <w:start w:val="1"/>
      <w:numFmt w:val="decimal"/>
      <w:isLgl/>
      <w:lvlText w:val="%1.%2.%3.%4.%5.%6"/>
      <w:lvlJc w:val="left"/>
      <w:pPr>
        <w:ind w:left="12600" w:hanging="1440"/>
      </w:pPr>
      <w:rPr>
        <w:rFonts w:hint="default"/>
      </w:rPr>
    </w:lvl>
    <w:lvl w:ilvl="6">
      <w:start w:val="1"/>
      <w:numFmt w:val="decimal"/>
      <w:isLgl/>
      <w:lvlText w:val="%1.%2.%3.%4.%5.%6.%7"/>
      <w:lvlJc w:val="left"/>
      <w:pPr>
        <w:ind w:left="14760" w:hanging="1440"/>
      </w:pPr>
      <w:rPr>
        <w:rFonts w:hint="default"/>
      </w:rPr>
    </w:lvl>
    <w:lvl w:ilvl="7">
      <w:start w:val="1"/>
      <w:numFmt w:val="decimal"/>
      <w:isLgl/>
      <w:lvlText w:val="%1.%2.%3.%4.%5.%6.%7.%8"/>
      <w:lvlJc w:val="left"/>
      <w:pPr>
        <w:ind w:left="17280" w:hanging="1800"/>
      </w:pPr>
      <w:rPr>
        <w:rFonts w:hint="default"/>
      </w:rPr>
    </w:lvl>
    <w:lvl w:ilvl="8">
      <w:start w:val="1"/>
      <w:numFmt w:val="decimal"/>
      <w:isLgl/>
      <w:lvlText w:val="%1.%2.%3.%4.%5.%6.%7.%8.%9"/>
      <w:lvlJc w:val="left"/>
      <w:pPr>
        <w:ind w:left="19440" w:hanging="1800"/>
      </w:pPr>
      <w:rPr>
        <w:rFonts w:hint="default"/>
      </w:rPr>
    </w:lvl>
  </w:abstractNum>
  <w:abstractNum w:abstractNumId="19">
    <w:nsid w:val="27A2317E"/>
    <w:multiLevelType w:val="multilevel"/>
    <w:tmpl w:val="F1B2BA7C"/>
    <w:lvl w:ilvl="0">
      <w:start w:val="9"/>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nsid w:val="2B953275"/>
    <w:multiLevelType w:val="hybridMultilevel"/>
    <w:tmpl w:val="CE5AE9F4"/>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21">
    <w:nsid w:val="2FB02203"/>
    <w:multiLevelType w:val="hybridMultilevel"/>
    <w:tmpl w:val="EACC4238"/>
    <w:lvl w:ilvl="0" w:tplc="340A000F">
      <w:start w:val="1"/>
      <w:numFmt w:val="decimal"/>
      <w:lvlText w:val="%1."/>
      <w:lvlJc w:val="left"/>
      <w:pPr>
        <w:ind w:left="1440" w:hanging="360"/>
      </w:pPr>
      <w:rPr>
        <w:rFonts w:cs="Times New Roman"/>
      </w:rPr>
    </w:lvl>
    <w:lvl w:ilvl="1" w:tplc="340A0019" w:tentative="1">
      <w:start w:val="1"/>
      <w:numFmt w:val="lowerLetter"/>
      <w:lvlText w:val="%2."/>
      <w:lvlJc w:val="left"/>
      <w:pPr>
        <w:ind w:left="2160" w:hanging="360"/>
      </w:pPr>
      <w:rPr>
        <w:rFonts w:cs="Times New Roman"/>
      </w:rPr>
    </w:lvl>
    <w:lvl w:ilvl="2" w:tplc="340A001B" w:tentative="1">
      <w:start w:val="1"/>
      <w:numFmt w:val="lowerRoman"/>
      <w:lvlText w:val="%3."/>
      <w:lvlJc w:val="right"/>
      <w:pPr>
        <w:ind w:left="2880" w:hanging="180"/>
      </w:pPr>
      <w:rPr>
        <w:rFonts w:cs="Times New Roman"/>
      </w:rPr>
    </w:lvl>
    <w:lvl w:ilvl="3" w:tplc="340A000F" w:tentative="1">
      <w:start w:val="1"/>
      <w:numFmt w:val="decimal"/>
      <w:lvlText w:val="%4."/>
      <w:lvlJc w:val="left"/>
      <w:pPr>
        <w:ind w:left="3600" w:hanging="360"/>
      </w:pPr>
      <w:rPr>
        <w:rFonts w:cs="Times New Roman"/>
      </w:rPr>
    </w:lvl>
    <w:lvl w:ilvl="4" w:tplc="340A0019" w:tentative="1">
      <w:start w:val="1"/>
      <w:numFmt w:val="lowerLetter"/>
      <w:lvlText w:val="%5."/>
      <w:lvlJc w:val="left"/>
      <w:pPr>
        <w:ind w:left="4320" w:hanging="360"/>
      </w:pPr>
      <w:rPr>
        <w:rFonts w:cs="Times New Roman"/>
      </w:rPr>
    </w:lvl>
    <w:lvl w:ilvl="5" w:tplc="340A001B" w:tentative="1">
      <w:start w:val="1"/>
      <w:numFmt w:val="lowerRoman"/>
      <w:lvlText w:val="%6."/>
      <w:lvlJc w:val="right"/>
      <w:pPr>
        <w:ind w:left="5040" w:hanging="180"/>
      </w:pPr>
      <w:rPr>
        <w:rFonts w:cs="Times New Roman"/>
      </w:rPr>
    </w:lvl>
    <w:lvl w:ilvl="6" w:tplc="340A000F" w:tentative="1">
      <w:start w:val="1"/>
      <w:numFmt w:val="decimal"/>
      <w:lvlText w:val="%7."/>
      <w:lvlJc w:val="left"/>
      <w:pPr>
        <w:ind w:left="5760" w:hanging="360"/>
      </w:pPr>
      <w:rPr>
        <w:rFonts w:cs="Times New Roman"/>
      </w:rPr>
    </w:lvl>
    <w:lvl w:ilvl="7" w:tplc="340A0019" w:tentative="1">
      <w:start w:val="1"/>
      <w:numFmt w:val="lowerLetter"/>
      <w:lvlText w:val="%8."/>
      <w:lvlJc w:val="left"/>
      <w:pPr>
        <w:ind w:left="6480" w:hanging="360"/>
      </w:pPr>
      <w:rPr>
        <w:rFonts w:cs="Times New Roman"/>
      </w:rPr>
    </w:lvl>
    <w:lvl w:ilvl="8" w:tplc="340A001B" w:tentative="1">
      <w:start w:val="1"/>
      <w:numFmt w:val="lowerRoman"/>
      <w:lvlText w:val="%9."/>
      <w:lvlJc w:val="right"/>
      <w:pPr>
        <w:ind w:left="7200" w:hanging="180"/>
      </w:pPr>
      <w:rPr>
        <w:rFonts w:cs="Times New Roman"/>
      </w:rPr>
    </w:lvl>
  </w:abstractNum>
  <w:abstractNum w:abstractNumId="22">
    <w:nsid w:val="36411E74"/>
    <w:multiLevelType w:val="hybridMultilevel"/>
    <w:tmpl w:val="0994F4A6"/>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375B5C1E"/>
    <w:multiLevelType w:val="hybridMultilevel"/>
    <w:tmpl w:val="54D2570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38667037"/>
    <w:multiLevelType w:val="hybridMultilevel"/>
    <w:tmpl w:val="766A52E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nsid w:val="3A435721"/>
    <w:multiLevelType w:val="hybridMultilevel"/>
    <w:tmpl w:val="B4A8FF4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nsid w:val="3FFE3D8C"/>
    <w:multiLevelType w:val="hybridMultilevel"/>
    <w:tmpl w:val="B46E5F18"/>
    <w:lvl w:ilvl="0" w:tplc="038A130A">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7">
    <w:nsid w:val="42754EDC"/>
    <w:multiLevelType w:val="hybridMultilevel"/>
    <w:tmpl w:val="177E9BF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8">
    <w:nsid w:val="4E025CD6"/>
    <w:multiLevelType w:val="hybridMultilevel"/>
    <w:tmpl w:val="F482E904"/>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nsid w:val="4FE724C1"/>
    <w:multiLevelType w:val="multilevel"/>
    <w:tmpl w:val="C632F114"/>
    <w:lvl w:ilvl="0">
      <w:start w:val="10"/>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0">
    <w:nsid w:val="51F85CCF"/>
    <w:multiLevelType w:val="multilevel"/>
    <w:tmpl w:val="ED848284"/>
    <w:lvl w:ilvl="0">
      <w:start w:val="1"/>
      <w:numFmt w:val="decimal"/>
      <w:lvlText w:val="%1."/>
      <w:lvlJc w:val="left"/>
      <w:pPr>
        <w:ind w:left="1440" w:hanging="360"/>
      </w:pPr>
      <w:rPr>
        <w:rFonts w:cs="Times New Roman"/>
      </w:rPr>
    </w:lvl>
    <w:lvl w:ilvl="1">
      <w:start w:val="6"/>
      <w:numFmt w:val="decimal"/>
      <w:isLgl/>
      <w:lvlText w:val="%1.%2"/>
      <w:lvlJc w:val="left"/>
      <w:pPr>
        <w:ind w:left="1800" w:hanging="720"/>
      </w:pPr>
      <w:rPr>
        <w:rFonts w:hint="default"/>
      </w:rPr>
    </w:lvl>
    <w:lvl w:ilvl="2">
      <w:start w:val="2"/>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31">
    <w:nsid w:val="55096EDC"/>
    <w:multiLevelType w:val="hybridMultilevel"/>
    <w:tmpl w:val="74E02B26"/>
    <w:lvl w:ilvl="0" w:tplc="340A0015">
      <w:start w:val="1"/>
      <w:numFmt w:val="upperLetter"/>
      <w:lvlText w:val="%1."/>
      <w:lvlJc w:val="left"/>
      <w:pPr>
        <w:ind w:left="1080" w:hanging="360"/>
      </w:pPr>
      <w:rPr>
        <w:rFonts w:cs="Times New Roman"/>
      </w:rPr>
    </w:lvl>
    <w:lvl w:ilvl="1" w:tplc="340A0019" w:tentative="1">
      <w:start w:val="1"/>
      <w:numFmt w:val="lowerLetter"/>
      <w:lvlText w:val="%2."/>
      <w:lvlJc w:val="left"/>
      <w:pPr>
        <w:ind w:left="1800" w:hanging="360"/>
      </w:pPr>
      <w:rPr>
        <w:rFonts w:cs="Times New Roman"/>
      </w:rPr>
    </w:lvl>
    <w:lvl w:ilvl="2" w:tplc="340A001B" w:tentative="1">
      <w:start w:val="1"/>
      <w:numFmt w:val="lowerRoman"/>
      <w:lvlText w:val="%3."/>
      <w:lvlJc w:val="right"/>
      <w:pPr>
        <w:ind w:left="2520" w:hanging="180"/>
      </w:pPr>
      <w:rPr>
        <w:rFonts w:cs="Times New Roman"/>
      </w:rPr>
    </w:lvl>
    <w:lvl w:ilvl="3" w:tplc="340A000F" w:tentative="1">
      <w:start w:val="1"/>
      <w:numFmt w:val="decimal"/>
      <w:lvlText w:val="%4."/>
      <w:lvlJc w:val="left"/>
      <w:pPr>
        <w:ind w:left="3240" w:hanging="360"/>
      </w:pPr>
      <w:rPr>
        <w:rFonts w:cs="Times New Roman"/>
      </w:rPr>
    </w:lvl>
    <w:lvl w:ilvl="4" w:tplc="340A0019" w:tentative="1">
      <w:start w:val="1"/>
      <w:numFmt w:val="lowerLetter"/>
      <w:lvlText w:val="%5."/>
      <w:lvlJc w:val="left"/>
      <w:pPr>
        <w:ind w:left="3960" w:hanging="360"/>
      </w:pPr>
      <w:rPr>
        <w:rFonts w:cs="Times New Roman"/>
      </w:rPr>
    </w:lvl>
    <w:lvl w:ilvl="5" w:tplc="340A001B" w:tentative="1">
      <w:start w:val="1"/>
      <w:numFmt w:val="lowerRoman"/>
      <w:lvlText w:val="%6."/>
      <w:lvlJc w:val="right"/>
      <w:pPr>
        <w:ind w:left="4680" w:hanging="180"/>
      </w:pPr>
      <w:rPr>
        <w:rFonts w:cs="Times New Roman"/>
      </w:rPr>
    </w:lvl>
    <w:lvl w:ilvl="6" w:tplc="340A000F" w:tentative="1">
      <w:start w:val="1"/>
      <w:numFmt w:val="decimal"/>
      <w:lvlText w:val="%7."/>
      <w:lvlJc w:val="left"/>
      <w:pPr>
        <w:ind w:left="5400" w:hanging="360"/>
      </w:pPr>
      <w:rPr>
        <w:rFonts w:cs="Times New Roman"/>
      </w:rPr>
    </w:lvl>
    <w:lvl w:ilvl="7" w:tplc="340A0019" w:tentative="1">
      <w:start w:val="1"/>
      <w:numFmt w:val="lowerLetter"/>
      <w:lvlText w:val="%8."/>
      <w:lvlJc w:val="left"/>
      <w:pPr>
        <w:ind w:left="6120" w:hanging="360"/>
      </w:pPr>
      <w:rPr>
        <w:rFonts w:cs="Times New Roman"/>
      </w:rPr>
    </w:lvl>
    <w:lvl w:ilvl="8" w:tplc="340A001B" w:tentative="1">
      <w:start w:val="1"/>
      <w:numFmt w:val="lowerRoman"/>
      <w:lvlText w:val="%9."/>
      <w:lvlJc w:val="right"/>
      <w:pPr>
        <w:ind w:left="6840" w:hanging="180"/>
      </w:pPr>
      <w:rPr>
        <w:rFonts w:cs="Times New Roman"/>
      </w:rPr>
    </w:lvl>
  </w:abstractNum>
  <w:abstractNum w:abstractNumId="32">
    <w:nsid w:val="55A72BB2"/>
    <w:multiLevelType w:val="multilevel"/>
    <w:tmpl w:val="50D6A572"/>
    <w:lvl w:ilvl="0">
      <w:start w:val="6"/>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3">
    <w:nsid w:val="5878339E"/>
    <w:multiLevelType w:val="hybridMultilevel"/>
    <w:tmpl w:val="F86291B2"/>
    <w:lvl w:ilvl="0" w:tplc="340A000F">
      <w:start w:val="1"/>
      <w:numFmt w:val="decimal"/>
      <w:lvlText w:val="%1."/>
      <w:lvlJc w:val="left"/>
      <w:pPr>
        <w:ind w:left="720" w:hanging="360"/>
      </w:pPr>
      <w:rPr>
        <w:rFonts w:cs="Times New Roman"/>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4">
    <w:nsid w:val="59014F2B"/>
    <w:multiLevelType w:val="hybridMultilevel"/>
    <w:tmpl w:val="F89AF3BA"/>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591B30AE"/>
    <w:multiLevelType w:val="hybridMultilevel"/>
    <w:tmpl w:val="71B6D68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nsid w:val="62DF4C12"/>
    <w:multiLevelType w:val="multilevel"/>
    <w:tmpl w:val="E934F752"/>
    <w:lvl w:ilvl="0">
      <w:start w:val="7"/>
      <w:numFmt w:val="decimal"/>
      <w:lvlText w:val="%1"/>
      <w:lvlJc w:val="left"/>
      <w:pPr>
        <w:ind w:left="720" w:hanging="72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7">
    <w:nsid w:val="635E4A85"/>
    <w:multiLevelType w:val="multilevel"/>
    <w:tmpl w:val="90D48BEC"/>
    <w:lvl w:ilvl="0">
      <w:start w:val="1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720" w:hanging="720"/>
      </w:pPr>
      <w:rPr>
        <w:rFonts w:hint="default"/>
      </w:rPr>
    </w:lvl>
    <w:lvl w:ilvl="6">
      <w:start w:val="1"/>
      <w:numFmt w:val="decimal"/>
      <w:lvlText w:val="%1.%2.%3.%4.%5.%6.%7"/>
      <w:lvlJc w:val="left"/>
      <w:pPr>
        <w:ind w:left="720" w:hanging="720"/>
      </w:pPr>
      <w:rPr>
        <w:rFonts w:hint="default"/>
      </w:rPr>
    </w:lvl>
    <w:lvl w:ilvl="7">
      <w:start w:val="1"/>
      <w:numFmt w:val="decimal"/>
      <w:lvlText w:val="%1.%2.%3.%4.%5.%6.%7.%8"/>
      <w:lvlJc w:val="left"/>
      <w:pPr>
        <w:ind w:left="720" w:hanging="720"/>
      </w:pPr>
      <w:rPr>
        <w:rFonts w:hint="default"/>
      </w:rPr>
    </w:lvl>
    <w:lvl w:ilvl="8">
      <w:start w:val="1"/>
      <w:numFmt w:val="decimal"/>
      <w:lvlText w:val="%1.%2.%3.%4.%5.%6.%7.%8.%9"/>
      <w:lvlJc w:val="left"/>
      <w:pPr>
        <w:ind w:left="720" w:hanging="720"/>
      </w:pPr>
      <w:rPr>
        <w:rFonts w:hint="default"/>
      </w:rPr>
    </w:lvl>
  </w:abstractNum>
  <w:abstractNum w:abstractNumId="38">
    <w:nsid w:val="65441ECD"/>
    <w:multiLevelType w:val="hybridMultilevel"/>
    <w:tmpl w:val="E514CA8A"/>
    <w:lvl w:ilvl="0" w:tplc="C986A4A6">
      <w:start w:val="1"/>
      <w:numFmt w:val="decimal"/>
      <w:lvlText w:val="%1."/>
      <w:lvlJc w:val="left"/>
      <w:pPr>
        <w:tabs>
          <w:tab w:val="num" w:pos="0"/>
        </w:tabs>
        <w:ind w:left="720" w:hanging="720"/>
      </w:pPr>
      <w:rPr>
        <w:rFonts w:cs="Times New Roman" w:hint="default"/>
      </w:r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abstractNum w:abstractNumId="39">
    <w:nsid w:val="66187A0D"/>
    <w:multiLevelType w:val="hybridMultilevel"/>
    <w:tmpl w:val="1456924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6E836681"/>
    <w:multiLevelType w:val="hybridMultilevel"/>
    <w:tmpl w:val="80E2FFE6"/>
    <w:lvl w:ilvl="0" w:tplc="F9524E0A">
      <w:start w:val="1"/>
      <w:numFmt w:val="decimal"/>
      <w:lvlText w:val="%1."/>
      <w:lvlJc w:val="left"/>
      <w:pPr>
        <w:ind w:left="567" w:hanging="567"/>
      </w:pPr>
      <w:rPr>
        <w:rFonts w:cs="Times New Roman" w:hint="default"/>
      </w:rPr>
    </w:lvl>
    <w:lvl w:ilvl="1" w:tplc="496E90A4">
      <w:start w:val="1"/>
      <w:numFmt w:val="lowerLetter"/>
      <w:lvlText w:val="%2."/>
      <w:lvlJc w:val="left"/>
      <w:pPr>
        <w:ind w:left="1985" w:hanging="567"/>
      </w:pPr>
      <w:rPr>
        <w:rFonts w:hint="default"/>
      </w:rPr>
    </w:lvl>
    <w:lvl w:ilvl="2" w:tplc="340A001B">
      <w:start w:val="1"/>
      <w:numFmt w:val="lowerRoman"/>
      <w:lvlText w:val="%3."/>
      <w:lvlJc w:val="right"/>
      <w:pPr>
        <w:ind w:left="2886" w:hanging="180"/>
      </w:pPr>
    </w:lvl>
    <w:lvl w:ilvl="3" w:tplc="340A000F" w:tentative="1">
      <w:start w:val="1"/>
      <w:numFmt w:val="decimal"/>
      <w:lvlText w:val="%4."/>
      <w:lvlJc w:val="left"/>
      <w:pPr>
        <w:ind w:left="3606" w:hanging="360"/>
      </w:pPr>
    </w:lvl>
    <w:lvl w:ilvl="4" w:tplc="340A0019" w:tentative="1">
      <w:start w:val="1"/>
      <w:numFmt w:val="lowerLetter"/>
      <w:lvlText w:val="%5."/>
      <w:lvlJc w:val="left"/>
      <w:pPr>
        <w:ind w:left="4326" w:hanging="360"/>
      </w:pPr>
    </w:lvl>
    <w:lvl w:ilvl="5" w:tplc="340A001B" w:tentative="1">
      <w:start w:val="1"/>
      <w:numFmt w:val="lowerRoman"/>
      <w:lvlText w:val="%6."/>
      <w:lvlJc w:val="right"/>
      <w:pPr>
        <w:ind w:left="5046" w:hanging="180"/>
      </w:pPr>
    </w:lvl>
    <w:lvl w:ilvl="6" w:tplc="340A000F" w:tentative="1">
      <w:start w:val="1"/>
      <w:numFmt w:val="decimal"/>
      <w:lvlText w:val="%7."/>
      <w:lvlJc w:val="left"/>
      <w:pPr>
        <w:ind w:left="5766" w:hanging="360"/>
      </w:pPr>
    </w:lvl>
    <w:lvl w:ilvl="7" w:tplc="340A0019" w:tentative="1">
      <w:start w:val="1"/>
      <w:numFmt w:val="lowerLetter"/>
      <w:lvlText w:val="%8."/>
      <w:lvlJc w:val="left"/>
      <w:pPr>
        <w:ind w:left="6486" w:hanging="360"/>
      </w:pPr>
    </w:lvl>
    <w:lvl w:ilvl="8" w:tplc="340A001B" w:tentative="1">
      <w:start w:val="1"/>
      <w:numFmt w:val="lowerRoman"/>
      <w:lvlText w:val="%9."/>
      <w:lvlJc w:val="right"/>
      <w:pPr>
        <w:ind w:left="7206" w:hanging="180"/>
      </w:pPr>
    </w:lvl>
  </w:abstractNum>
  <w:abstractNum w:abstractNumId="41">
    <w:nsid w:val="6F722A14"/>
    <w:multiLevelType w:val="hybridMultilevel"/>
    <w:tmpl w:val="02E695F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2">
    <w:nsid w:val="74DA2A7A"/>
    <w:multiLevelType w:val="hybridMultilevel"/>
    <w:tmpl w:val="8012D1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3">
    <w:nsid w:val="758E20E0"/>
    <w:multiLevelType w:val="multilevel"/>
    <w:tmpl w:val="733A08E0"/>
    <w:lvl w:ilvl="0">
      <w:start w:val="1"/>
      <w:numFmt w:val="decimal"/>
      <w:lvlText w:val="%1."/>
      <w:lvlJc w:val="left"/>
      <w:pPr>
        <w:ind w:left="360" w:hanging="360"/>
      </w:pPr>
      <w:rPr>
        <w:b/>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7B97316E"/>
    <w:multiLevelType w:val="hybridMultilevel"/>
    <w:tmpl w:val="309631B8"/>
    <w:lvl w:ilvl="0" w:tplc="20107822">
      <w:start w:val="1"/>
      <w:numFmt w:val="upperLetter"/>
      <w:lvlText w:val="%1."/>
      <w:lvlJc w:val="left"/>
      <w:pPr>
        <w:ind w:left="426" w:hanging="426"/>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5">
    <w:nsid w:val="7C680218"/>
    <w:multiLevelType w:val="hybridMultilevel"/>
    <w:tmpl w:val="4BA2D55C"/>
    <w:lvl w:ilvl="0" w:tplc="340A000F">
      <w:start w:val="1"/>
      <w:numFmt w:val="decimal"/>
      <w:lvlText w:val="%1."/>
      <w:lvlJc w:val="left"/>
      <w:pPr>
        <w:ind w:left="720" w:hanging="360"/>
      </w:pPr>
    </w:lvl>
    <w:lvl w:ilvl="1" w:tplc="340A0019">
      <w:start w:val="1"/>
      <w:numFmt w:val="lowerLetter"/>
      <w:lvlText w:val="%2."/>
      <w:lvlJc w:val="left"/>
      <w:pPr>
        <w:ind w:left="1440" w:hanging="360"/>
      </w:pPr>
      <w:rPr>
        <w:rFonts w:cs="Times New Roman"/>
      </w:rPr>
    </w:lvl>
    <w:lvl w:ilvl="2" w:tplc="340A001B" w:tentative="1">
      <w:start w:val="1"/>
      <w:numFmt w:val="lowerRoman"/>
      <w:lvlText w:val="%3."/>
      <w:lvlJc w:val="right"/>
      <w:pPr>
        <w:ind w:left="2160" w:hanging="180"/>
      </w:pPr>
      <w:rPr>
        <w:rFonts w:cs="Times New Roman"/>
      </w:rPr>
    </w:lvl>
    <w:lvl w:ilvl="3" w:tplc="340A000F" w:tentative="1">
      <w:start w:val="1"/>
      <w:numFmt w:val="decimal"/>
      <w:lvlText w:val="%4."/>
      <w:lvlJc w:val="left"/>
      <w:pPr>
        <w:ind w:left="2880" w:hanging="360"/>
      </w:pPr>
      <w:rPr>
        <w:rFonts w:cs="Times New Roman"/>
      </w:rPr>
    </w:lvl>
    <w:lvl w:ilvl="4" w:tplc="340A0019" w:tentative="1">
      <w:start w:val="1"/>
      <w:numFmt w:val="lowerLetter"/>
      <w:lvlText w:val="%5."/>
      <w:lvlJc w:val="left"/>
      <w:pPr>
        <w:ind w:left="3600" w:hanging="360"/>
      </w:pPr>
      <w:rPr>
        <w:rFonts w:cs="Times New Roman"/>
      </w:rPr>
    </w:lvl>
    <w:lvl w:ilvl="5" w:tplc="340A001B" w:tentative="1">
      <w:start w:val="1"/>
      <w:numFmt w:val="lowerRoman"/>
      <w:lvlText w:val="%6."/>
      <w:lvlJc w:val="right"/>
      <w:pPr>
        <w:ind w:left="4320" w:hanging="180"/>
      </w:pPr>
      <w:rPr>
        <w:rFonts w:cs="Times New Roman"/>
      </w:rPr>
    </w:lvl>
    <w:lvl w:ilvl="6" w:tplc="340A000F" w:tentative="1">
      <w:start w:val="1"/>
      <w:numFmt w:val="decimal"/>
      <w:lvlText w:val="%7."/>
      <w:lvlJc w:val="left"/>
      <w:pPr>
        <w:ind w:left="5040" w:hanging="360"/>
      </w:pPr>
      <w:rPr>
        <w:rFonts w:cs="Times New Roman"/>
      </w:rPr>
    </w:lvl>
    <w:lvl w:ilvl="7" w:tplc="340A0019" w:tentative="1">
      <w:start w:val="1"/>
      <w:numFmt w:val="lowerLetter"/>
      <w:lvlText w:val="%8."/>
      <w:lvlJc w:val="left"/>
      <w:pPr>
        <w:ind w:left="5760" w:hanging="360"/>
      </w:pPr>
      <w:rPr>
        <w:rFonts w:cs="Times New Roman"/>
      </w:rPr>
    </w:lvl>
    <w:lvl w:ilvl="8" w:tplc="340A001B" w:tentative="1">
      <w:start w:val="1"/>
      <w:numFmt w:val="lowerRoman"/>
      <w:lvlText w:val="%9."/>
      <w:lvlJc w:val="right"/>
      <w:pPr>
        <w:ind w:left="6480" w:hanging="180"/>
      </w:pPr>
      <w:rPr>
        <w:rFonts w:cs="Times New Roman"/>
      </w:rPr>
    </w:lvl>
  </w:abstractNum>
  <w:num w:numId="1">
    <w:abstractNumId w:val="0"/>
  </w:num>
  <w:num w:numId="2">
    <w:abstractNumId w:val="20"/>
  </w:num>
  <w:num w:numId="3">
    <w:abstractNumId w:val="31"/>
  </w:num>
  <w:num w:numId="4">
    <w:abstractNumId w:val="39"/>
  </w:num>
  <w:num w:numId="5">
    <w:abstractNumId w:val="9"/>
  </w:num>
  <w:num w:numId="6">
    <w:abstractNumId w:val="18"/>
  </w:num>
  <w:num w:numId="7">
    <w:abstractNumId w:val="33"/>
  </w:num>
  <w:num w:numId="8">
    <w:abstractNumId w:val="8"/>
  </w:num>
  <w:num w:numId="9">
    <w:abstractNumId w:val="35"/>
  </w:num>
  <w:num w:numId="10">
    <w:abstractNumId w:val="16"/>
  </w:num>
  <w:num w:numId="11">
    <w:abstractNumId w:val="21"/>
  </w:num>
  <w:num w:numId="12">
    <w:abstractNumId w:val="30"/>
  </w:num>
  <w:num w:numId="13">
    <w:abstractNumId w:val="1"/>
  </w:num>
  <w:num w:numId="14">
    <w:abstractNumId w:val="3"/>
  </w:num>
  <w:num w:numId="15">
    <w:abstractNumId w:val="24"/>
  </w:num>
  <w:num w:numId="16">
    <w:abstractNumId w:val="25"/>
  </w:num>
  <w:num w:numId="17">
    <w:abstractNumId w:val="17"/>
  </w:num>
  <w:num w:numId="18">
    <w:abstractNumId w:val="45"/>
  </w:num>
  <w:num w:numId="19">
    <w:abstractNumId w:val="23"/>
  </w:num>
  <w:num w:numId="20">
    <w:abstractNumId w:val="14"/>
  </w:num>
  <w:num w:numId="21">
    <w:abstractNumId w:val="10"/>
  </w:num>
  <w:num w:numId="22">
    <w:abstractNumId w:val="41"/>
  </w:num>
  <w:num w:numId="23">
    <w:abstractNumId w:val="34"/>
  </w:num>
  <w:num w:numId="24">
    <w:abstractNumId w:val="32"/>
  </w:num>
  <w:num w:numId="25">
    <w:abstractNumId w:val="19"/>
  </w:num>
  <w:num w:numId="26">
    <w:abstractNumId w:val="29"/>
  </w:num>
  <w:num w:numId="27">
    <w:abstractNumId w:val="43"/>
  </w:num>
  <w:num w:numId="28">
    <w:abstractNumId w:val="28"/>
  </w:num>
  <w:num w:numId="29">
    <w:abstractNumId w:val="15"/>
  </w:num>
  <w:num w:numId="30">
    <w:abstractNumId w:val="36"/>
  </w:num>
  <w:num w:numId="31">
    <w:abstractNumId w:val="37"/>
  </w:num>
  <w:num w:numId="32">
    <w:abstractNumId w:val="11"/>
  </w:num>
  <w:num w:numId="33">
    <w:abstractNumId w:val="2"/>
  </w:num>
  <w:num w:numId="34">
    <w:abstractNumId w:val="26"/>
  </w:num>
  <w:num w:numId="35">
    <w:abstractNumId w:val="5"/>
  </w:num>
  <w:num w:numId="36">
    <w:abstractNumId w:val="7"/>
  </w:num>
  <w:num w:numId="37">
    <w:abstractNumId w:val="13"/>
  </w:num>
  <w:num w:numId="38">
    <w:abstractNumId w:val="44"/>
  </w:num>
  <w:num w:numId="39">
    <w:abstractNumId w:val="40"/>
  </w:num>
  <w:num w:numId="40">
    <w:abstractNumId w:val="6"/>
  </w:num>
  <w:num w:numId="41">
    <w:abstractNumId w:val="27"/>
  </w:num>
  <w:num w:numId="42">
    <w:abstractNumId w:val="22"/>
  </w:num>
  <w:num w:numId="43">
    <w:abstractNumId w:val="4"/>
  </w:num>
  <w:num w:numId="44">
    <w:abstractNumId w:val="38"/>
  </w:num>
  <w:num w:numId="45">
    <w:abstractNumId w:val="42"/>
  </w:num>
  <w:num w:numId="46">
    <w:abstractNumId w:val="12"/>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embedSystemFonts/>
  <w:mirrorMargins/>
  <w:activeWritingStyle w:appName="MSWord" w:lang="en-US" w:vendorID="64" w:dllVersion="131078" w:nlCheck="1" w:checkStyle="1"/>
  <w:activeWritingStyle w:appName="MSWord" w:lang="es-CL" w:vendorID="64" w:dllVersion="131078" w:nlCheck="1" w:checkStyle="1"/>
  <w:activeWritingStyle w:appName="MSWord" w:lang="es-ES" w:vendorID="64" w:dllVersion="131078" w:nlCheck="1" w:checkStyle="1"/>
  <w:activeWritingStyle w:appName="MSWord" w:lang="es-MX" w:vendorID="64" w:dllVersion="131078" w:nlCheck="1" w:checkStyle="1"/>
  <w:activeWritingStyle w:appName="MSWord" w:lang="es-ES_tradnl" w:vendorID="64" w:dllVersion="131078" w:nlCheck="1" w:checkStyle="1"/>
  <w:proofState w:spelling="clean" w:grammar="clean"/>
  <w:stylePaneFormatFilter w:val="1F01" w:allStyles="1" w:customStyles="0" w:latentStyles="0" w:stylesInUse="0" w:headingStyles="0" w:numberingStyles="0" w:tableStyles="0" w:directFormattingOnRuns="1" w:directFormattingOnParagraphs="1" w:directFormattingOnNumbering="1" w:directFormattingOnTables="1" w:clearFormatting="1" w:top3HeadingStyles="0" w:visibleStyles="0" w:alternateStyleNames="0"/>
  <w:defaultTabStop w:val="720"/>
  <w:hyphenationZone w:val="425"/>
  <w:drawingGridHorizontalSpacing w:val="120"/>
  <w:displayHorizontalDrawingGridEvery w:val="2"/>
  <w:noPunctuationKerning/>
  <w:characterSpacingControl w:val="doNotCompress"/>
  <w:hdrShapeDefaults>
    <o:shapedefaults v:ext="edit" spidmax="2050"/>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A77B3E"/>
    <w:rsid w:val="000009D2"/>
    <w:rsid w:val="00000D44"/>
    <w:rsid w:val="000017F1"/>
    <w:rsid w:val="0000478A"/>
    <w:rsid w:val="00010291"/>
    <w:rsid w:val="000142CD"/>
    <w:rsid w:val="00015D90"/>
    <w:rsid w:val="00020316"/>
    <w:rsid w:val="000221B3"/>
    <w:rsid w:val="0002502B"/>
    <w:rsid w:val="00026395"/>
    <w:rsid w:val="0003268A"/>
    <w:rsid w:val="000329C1"/>
    <w:rsid w:val="000356A6"/>
    <w:rsid w:val="00035C01"/>
    <w:rsid w:val="00035E29"/>
    <w:rsid w:val="0004052C"/>
    <w:rsid w:val="0004110B"/>
    <w:rsid w:val="00042024"/>
    <w:rsid w:val="00042313"/>
    <w:rsid w:val="00047964"/>
    <w:rsid w:val="0005353C"/>
    <w:rsid w:val="0006619D"/>
    <w:rsid w:val="00067B9C"/>
    <w:rsid w:val="000713DB"/>
    <w:rsid w:val="00072E23"/>
    <w:rsid w:val="00081D05"/>
    <w:rsid w:val="00081FDA"/>
    <w:rsid w:val="00091367"/>
    <w:rsid w:val="00094EED"/>
    <w:rsid w:val="00097551"/>
    <w:rsid w:val="000A0C63"/>
    <w:rsid w:val="000A60AA"/>
    <w:rsid w:val="000B2B69"/>
    <w:rsid w:val="000B3429"/>
    <w:rsid w:val="000C60D1"/>
    <w:rsid w:val="000C693E"/>
    <w:rsid w:val="000D07C4"/>
    <w:rsid w:val="000D1204"/>
    <w:rsid w:val="000D1632"/>
    <w:rsid w:val="000E02D5"/>
    <w:rsid w:val="000E0520"/>
    <w:rsid w:val="000E0654"/>
    <w:rsid w:val="000E5DA3"/>
    <w:rsid w:val="000F13C5"/>
    <w:rsid w:val="000F307D"/>
    <w:rsid w:val="000F7EE2"/>
    <w:rsid w:val="0010215D"/>
    <w:rsid w:val="00105469"/>
    <w:rsid w:val="001058F2"/>
    <w:rsid w:val="00106A01"/>
    <w:rsid w:val="00111098"/>
    <w:rsid w:val="001123D6"/>
    <w:rsid w:val="00112F65"/>
    <w:rsid w:val="00114BED"/>
    <w:rsid w:val="00123393"/>
    <w:rsid w:val="00136A9A"/>
    <w:rsid w:val="001449F7"/>
    <w:rsid w:val="00147A9E"/>
    <w:rsid w:val="0015498B"/>
    <w:rsid w:val="00155D93"/>
    <w:rsid w:val="001577E9"/>
    <w:rsid w:val="00162170"/>
    <w:rsid w:val="001627AD"/>
    <w:rsid w:val="00162B58"/>
    <w:rsid w:val="00163FB3"/>
    <w:rsid w:val="001713F5"/>
    <w:rsid w:val="00184FE5"/>
    <w:rsid w:val="00187C18"/>
    <w:rsid w:val="00190C95"/>
    <w:rsid w:val="0019344E"/>
    <w:rsid w:val="0019448D"/>
    <w:rsid w:val="00196EAC"/>
    <w:rsid w:val="00197940"/>
    <w:rsid w:val="001A2B80"/>
    <w:rsid w:val="001A3DDD"/>
    <w:rsid w:val="001A61C3"/>
    <w:rsid w:val="001A6467"/>
    <w:rsid w:val="001B39D8"/>
    <w:rsid w:val="001B75E6"/>
    <w:rsid w:val="001C3A1A"/>
    <w:rsid w:val="001C460F"/>
    <w:rsid w:val="001C4F51"/>
    <w:rsid w:val="001C5D98"/>
    <w:rsid w:val="001D0EA1"/>
    <w:rsid w:val="001D4D69"/>
    <w:rsid w:val="001D575C"/>
    <w:rsid w:val="001F1DC5"/>
    <w:rsid w:val="001F2025"/>
    <w:rsid w:val="001F2903"/>
    <w:rsid w:val="001F33FF"/>
    <w:rsid w:val="001F4D8F"/>
    <w:rsid w:val="001F6199"/>
    <w:rsid w:val="001F7702"/>
    <w:rsid w:val="00200530"/>
    <w:rsid w:val="002024B5"/>
    <w:rsid w:val="002047B6"/>
    <w:rsid w:val="002109EA"/>
    <w:rsid w:val="00211D71"/>
    <w:rsid w:val="00212CB5"/>
    <w:rsid w:val="00222329"/>
    <w:rsid w:val="002225B2"/>
    <w:rsid w:val="002250F0"/>
    <w:rsid w:val="00231BCA"/>
    <w:rsid w:val="002329EF"/>
    <w:rsid w:val="00234CF8"/>
    <w:rsid w:val="00235C32"/>
    <w:rsid w:val="00236038"/>
    <w:rsid w:val="00240982"/>
    <w:rsid w:val="00241CF3"/>
    <w:rsid w:val="00242EEF"/>
    <w:rsid w:val="00243A66"/>
    <w:rsid w:val="00245334"/>
    <w:rsid w:val="00256348"/>
    <w:rsid w:val="0025643B"/>
    <w:rsid w:val="00257E6E"/>
    <w:rsid w:val="002642FE"/>
    <w:rsid w:val="00272159"/>
    <w:rsid w:val="002761CD"/>
    <w:rsid w:val="002816DB"/>
    <w:rsid w:val="00281FE6"/>
    <w:rsid w:val="00285872"/>
    <w:rsid w:val="00292852"/>
    <w:rsid w:val="002952CC"/>
    <w:rsid w:val="002A0D07"/>
    <w:rsid w:val="002A0D89"/>
    <w:rsid w:val="002A50E3"/>
    <w:rsid w:val="002B0B6B"/>
    <w:rsid w:val="002D0DAD"/>
    <w:rsid w:val="002D30A6"/>
    <w:rsid w:val="002E1909"/>
    <w:rsid w:val="002E2266"/>
    <w:rsid w:val="002E71C3"/>
    <w:rsid w:val="002F491F"/>
    <w:rsid w:val="003006A5"/>
    <w:rsid w:val="00303F22"/>
    <w:rsid w:val="00304F52"/>
    <w:rsid w:val="00305214"/>
    <w:rsid w:val="00315D94"/>
    <w:rsid w:val="0032022A"/>
    <w:rsid w:val="0032077F"/>
    <w:rsid w:val="003215BC"/>
    <w:rsid w:val="00323565"/>
    <w:rsid w:val="00326F54"/>
    <w:rsid w:val="003272EE"/>
    <w:rsid w:val="00327579"/>
    <w:rsid w:val="00333816"/>
    <w:rsid w:val="00333872"/>
    <w:rsid w:val="0034388A"/>
    <w:rsid w:val="003447CE"/>
    <w:rsid w:val="00345E7F"/>
    <w:rsid w:val="00353FEC"/>
    <w:rsid w:val="0035553E"/>
    <w:rsid w:val="00355603"/>
    <w:rsid w:val="00356ACE"/>
    <w:rsid w:val="00366C22"/>
    <w:rsid w:val="003819A4"/>
    <w:rsid w:val="0038782B"/>
    <w:rsid w:val="00390757"/>
    <w:rsid w:val="003921CD"/>
    <w:rsid w:val="0039285A"/>
    <w:rsid w:val="00392E16"/>
    <w:rsid w:val="00395BE3"/>
    <w:rsid w:val="003A7C58"/>
    <w:rsid w:val="003C0782"/>
    <w:rsid w:val="003C0892"/>
    <w:rsid w:val="003C32E2"/>
    <w:rsid w:val="003C39F8"/>
    <w:rsid w:val="003C5D97"/>
    <w:rsid w:val="003C7B37"/>
    <w:rsid w:val="003D0ECC"/>
    <w:rsid w:val="003D2930"/>
    <w:rsid w:val="003D3E18"/>
    <w:rsid w:val="003D4CB2"/>
    <w:rsid w:val="003E0D56"/>
    <w:rsid w:val="003E3DB0"/>
    <w:rsid w:val="003E5CCB"/>
    <w:rsid w:val="003E74E3"/>
    <w:rsid w:val="003F5C0D"/>
    <w:rsid w:val="003F7BA0"/>
    <w:rsid w:val="003F7BDB"/>
    <w:rsid w:val="004025F9"/>
    <w:rsid w:val="00414DAF"/>
    <w:rsid w:val="00415751"/>
    <w:rsid w:val="004219E2"/>
    <w:rsid w:val="004245D7"/>
    <w:rsid w:val="004302B6"/>
    <w:rsid w:val="00431097"/>
    <w:rsid w:val="00431671"/>
    <w:rsid w:val="00434252"/>
    <w:rsid w:val="00434EB2"/>
    <w:rsid w:val="0043790B"/>
    <w:rsid w:val="00437C1D"/>
    <w:rsid w:val="00437D09"/>
    <w:rsid w:val="00444BCB"/>
    <w:rsid w:val="00446769"/>
    <w:rsid w:val="004505AF"/>
    <w:rsid w:val="0045109C"/>
    <w:rsid w:val="00453DA0"/>
    <w:rsid w:val="00461F43"/>
    <w:rsid w:val="00466A8F"/>
    <w:rsid w:val="00482CB9"/>
    <w:rsid w:val="0048300C"/>
    <w:rsid w:val="0049503B"/>
    <w:rsid w:val="0049796A"/>
    <w:rsid w:val="004A279D"/>
    <w:rsid w:val="004A4712"/>
    <w:rsid w:val="004B2A58"/>
    <w:rsid w:val="004D3542"/>
    <w:rsid w:val="004D641A"/>
    <w:rsid w:val="004D7C66"/>
    <w:rsid w:val="004E2812"/>
    <w:rsid w:val="004F5C85"/>
    <w:rsid w:val="004F6828"/>
    <w:rsid w:val="00501296"/>
    <w:rsid w:val="00502640"/>
    <w:rsid w:val="005063F5"/>
    <w:rsid w:val="00506546"/>
    <w:rsid w:val="0050670F"/>
    <w:rsid w:val="00514AE3"/>
    <w:rsid w:val="00515014"/>
    <w:rsid w:val="00515305"/>
    <w:rsid w:val="005160C0"/>
    <w:rsid w:val="00517852"/>
    <w:rsid w:val="0052348F"/>
    <w:rsid w:val="0052387C"/>
    <w:rsid w:val="0052755C"/>
    <w:rsid w:val="00533638"/>
    <w:rsid w:val="00535032"/>
    <w:rsid w:val="00542433"/>
    <w:rsid w:val="00543612"/>
    <w:rsid w:val="005446D4"/>
    <w:rsid w:val="00546F57"/>
    <w:rsid w:val="00551B03"/>
    <w:rsid w:val="005562C9"/>
    <w:rsid w:val="00556A77"/>
    <w:rsid w:val="005644C3"/>
    <w:rsid w:val="00566F29"/>
    <w:rsid w:val="0057609C"/>
    <w:rsid w:val="0057632F"/>
    <w:rsid w:val="0058483F"/>
    <w:rsid w:val="00587C8B"/>
    <w:rsid w:val="005903C2"/>
    <w:rsid w:val="00592546"/>
    <w:rsid w:val="005A0B47"/>
    <w:rsid w:val="005A0CC4"/>
    <w:rsid w:val="005A2B1D"/>
    <w:rsid w:val="005A2BB8"/>
    <w:rsid w:val="005A42B6"/>
    <w:rsid w:val="005B2534"/>
    <w:rsid w:val="005C0A97"/>
    <w:rsid w:val="005C3730"/>
    <w:rsid w:val="005C3CCF"/>
    <w:rsid w:val="005C5EFB"/>
    <w:rsid w:val="005C7252"/>
    <w:rsid w:val="005D028A"/>
    <w:rsid w:val="005D0B23"/>
    <w:rsid w:val="005E04D7"/>
    <w:rsid w:val="005E12F0"/>
    <w:rsid w:val="005E3D7C"/>
    <w:rsid w:val="005E6290"/>
    <w:rsid w:val="005E6CD0"/>
    <w:rsid w:val="005F7096"/>
    <w:rsid w:val="0060019A"/>
    <w:rsid w:val="0060075B"/>
    <w:rsid w:val="00602359"/>
    <w:rsid w:val="006111BF"/>
    <w:rsid w:val="00611E21"/>
    <w:rsid w:val="00617802"/>
    <w:rsid w:val="0062081A"/>
    <w:rsid w:val="0062352A"/>
    <w:rsid w:val="006253E5"/>
    <w:rsid w:val="00625648"/>
    <w:rsid w:val="0062685D"/>
    <w:rsid w:val="00630B7E"/>
    <w:rsid w:val="00633AB1"/>
    <w:rsid w:val="006376A0"/>
    <w:rsid w:val="006543FD"/>
    <w:rsid w:val="00655C48"/>
    <w:rsid w:val="006609DE"/>
    <w:rsid w:val="00663F45"/>
    <w:rsid w:val="00666FF9"/>
    <w:rsid w:val="00670BE0"/>
    <w:rsid w:val="00673FC1"/>
    <w:rsid w:val="00680787"/>
    <w:rsid w:val="0068468D"/>
    <w:rsid w:val="006947AA"/>
    <w:rsid w:val="00697F40"/>
    <w:rsid w:val="006A23FB"/>
    <w:rsid w:val="006B516A"/>
    <w:rsid w:val="006B5309"/>
    <w:rsid w:val="006C311B"/>
    <w:rsid w:val="006C7FAA"/>
    <w:rsid w:val="006D0D84"/>
    <w:rsid w:val="006D174D"/>
    <w:rsid w:val="006E4A1F"/>
    <w:rsid w:val="006E6381"/>
    <w:rsid w:val="006F4479"/>
    <w:rsid w:val="006F757D"/>
    <w:rsid w:val="006F78A3"/>
    <w:rsid w:val="00700E95"/>
    <w:rsid w:val="00704509"/>
    <w:rsid w:val="007062FD"/>
    <w:rsid w:val="0071295D"/>
    <w:rsid w:val="0071523C"/>
    <w:rsid w:val="00734467"/>
    <w:rsid w:val="00736672"/>
    <w:rsid w:val="0074170C"/>
    <w:rsid w:val="00741A78"/>
    <w:rsid w:val="007426ED"/>
    <w:rsid w:val="0075097B"/>
    <w:rsid w:val="00752D5C"/>
    <w:rsid w:val="00755F45"/>
    <w:rsid w:val="00761F69"/>
    <w:rsid w:val="00762D98"/>
    <w:rsid w:val="00767B6E"/>
    <w:rsid w:val="00770FFD"/>
    <w:rsid w:val="0077206A"/>
    <w:rsid w:val="007748F8"/>
    <w:rsid w:val="0078256A"/>
    <w:rsid w:val="00783A4F"/>
    <w:rsid w:val="00785799"/>
    <w:rsid w:val="00793CC2"/>
    <w:rsid w:val="00796ADA"/>
    <w:rsid w:val="00796AFA"/>
    <w:rsid w:val="00797E0E"/>
    <w:rsid w:val="007A1573"/>
    <w:rsid w:val="007A17D9"/>
    <w:rsid w:val="007A21DE"/>
    <w:rsid w:val="007A3214"/>
    <w:rsid w:val="007B3DAA"/>
    <w:rsid w:val="007B48E2"/>
    <w:rsid w:val="007B5FAF"/>
    <w:rsid w:val="007B605A"/>
    <w:rsid w:val="007C1943"/>
    <w:rsid w:val="007C4C04"/>
    <w:rsid w:val="007C578F"/>
    <w:rsid w:val="007D3EE0"/>
    <w:rsid w:val="007D5E18"/>
    <w:rsid w:val="007E0317"/>
    <w:rsid w:val="007E3497"/>
    <w:rsid w:val="007E5492"/>
    <w:rsid w:val="007E5507"/>
    <w:rsid w:val="007F4565"/>
    <w:rsid w:val="008071D4"/>
    <w:rsid w:val="00814138"/>
    <w:rsid w:val="00815072"/>
    <w:rsid w:val="00815860"/>
    <w:rsid w:val="00815F8D"/>
    <w:rsid w:val="008273EF"/>
    <w:rsid w:val="0082741C"/>
    <w:rsid w:val="00830CC6"/>
    <w:rsid w:val="00832C5C"/>
    <w:rsid w:val="00834C9F"/>
    <w:rsid w:val="008352B5"/>
    <w:rsid w:val="0083609C"/>
    <w:rsid w:val="00840837"/>
    <w:rsid w:val="00841DF5"/>
    <w:rsid w:val="00852410"/>
    <w:rsid w:val="00852603"/>
    <w:rsid w:val="00853733"/>
    <w:rsid w:val="00856F10"/>
    <w:rsid w:val="00857703"/>
    <w:rsid w:val="00860895"/>
    <w:rsid w:val="00862342"/>
    <w:rsid w:val="00864E4D"/>
    <w:rsid w:val="00870A36"/>
    <w:rsid w:val="00870D7D"/>
    <w:rsid w:val="008716E9"/>
    <w:rsid w:val="008749AA"/>
    <w:rsid w:val="00875A57"/>
    <w:rsid w:val="00876A64"/>
    <w:rsid w:val="0088230D"/>
    <w:rsid w:val="00896C62"/>
    <w:rsid w:val="008971DD"/>
    <w:rsid w:val="008974BE"/>
    <w:rsid w:val="008A3005"/>
    <w:rsid w:val="008A5843"/>
    <w:rsid w:val="008A79C1"/>
    <w:rsid w:val="008A7D0D"/>
    <w:rsid w:val="008B3A94"/>
    <w:rsid w:val="008C42BC"/>
    <w:rsid w:val="008C60CB"/>
    <w:rsid w:val="008D3ADC"/>
    <w:rsid w:val="008D4C57"/>
    <w:rsid w:val="008D6218"/>
    <w:rsid w:val="008E4B65"/>
    <w:rsid w:val="008E4FB3"/>
    <w:rsid w:val="008F2D37"/>
    <w:rsid w:val="008F3957"/>
    <w:rsid w:val="008F4DCB"/>
    <w:rsid w:val="008F4DD2"/>
    <w:rsid w:val="008F4E83"/>
    <w:rsid w:val="008F5C82"/>
    <w:rsid w:val="008F6F2B"/>
    <w:rsid w:val="00905BBD"/>
    <w:rsid w:val="00910493"/>
    <w:rsid w:val="009202AE"/>
    <w:rsid w:val="009301E8"/>
    <w:rsid w:val="009355CA"/>
    <w:rsid w:val="009427F4"/>
    <w:rsid w:val="0094568E"/>
    <w:rsid w:val="00955F63"/>
    <w:rsid w:val="00960C4E"/>
    <w:rsid w:val="00961EFE"/>
    <w:rsid w:val="00964BBA"/>
    <w:rsid w:val="00966F2B"/>
    <w:rsid w:val="0097061D"/>
    <w:rsid w:val="009711F8"/>
    <w:rsid w:val="00971C29"/>
    <w:rsid w:val="00972C1A"/>
    <w:rsid w:val="00974BF9"/>
    <w:rsid w:val="00976D85"/>
    <w:rsid w:val="009814D2"/>
    <w:rsid w:val="009828E1"/>
    <w:rsid w:val="00983854"/>
    <w:rsid w:val="009854A4"/>
    <w:rsid w:val="009875AC"/>
    <w:rsid w:val="0099033F"/>
    <w:rsid w:val="009938C5"/>
    <w:rsid w:val="009A2AAB"/>
    <w:rsid w:val="009A2E68"/>
    <w:rsid w:val="009A4494"/>
    <w:rsid w:val="009A4CF2"/>
    <w:rsid w:val="009B0FF8"/>
    <w:rsid w:val="009B4120"/>
    <w:rsid w:val="009B69A8"/>
    <w:rsid w:val="009B7FFB"/>
    <w:rsid w:val="009C0AEA"/>
    <w:rsid w:val="009C3A6D"/>
    <w:rsid w:val="009C558E"/>
    <w:rsid w:val="009D04F2"/>
    <w:rsid w:val="009D3E0C"/>
    <w:rsid w:val="009E0665"/>
    <w:rsid w:val="009E6F37"/>
    <w:rsid w:val="009F3DCC"/>
    <w:rsid w:val="00A074E7"/>
    <w:rsid w:val="00A12D80"/>
    <w:rsid w:val="00A17B99"/>
    <w:rsid w:val="00A21EC2"/>
    <w:rsid w:val="00A2238B"/>
    <w:rsid w:val="00A229E9"/>
    <w:rsid w:val="00A27F38"/>
    <w:rsid w:val="00A33D68"/>
    <w:rsid w:val="00A3463C"/>
    <w:rsid w:val="00A36779"/>
    <w:rsid w:val="00A371E4"/>
    <w:rsid w:val="00A41061"/>
    <w:rsid w:val="00A43E41"/>
    <w:rsid w:val="00A4440A"/>
    <w:rsid w:val="00A4461A"/>
    <w:rsid w:val="00A45022"/>
    <w:rsid w:val="00A46476"/>
    <w:rsid w:val="00A4778D"/>
    <w:rsid w:val="00A5140A"/>
    <w:rsid w:val="00A51666"/>
    <w:rsid w:val="00A51CAE"/>
    <w:rsid w:val="00A53FBA"/>
    <w:rsid w:val="00A576C8"/>
    <w:rsid w:val="00A60AB5"/>
    <w:rsid w:val="00A63EEB"/>
    <w:rsid w:val="00A6407E"/>
    <w:rsid w:val="00A64BF8"/>
    <w:rsid w:val="00A66B12"/>
    <w:rsid w:val="00A70CB8"/>
    <w:rsid w:val="00A77B3E"/>
    <w:rsid w:val="00A84B2C"/>
    <w:rsid w:val="00A85952"/>
    <w:rsid w:val="00A85D67"/>
    <w:rsid w:val="00A86A9B"/>
    <w:rsid w:val="00A9079B"/>
    <w:rsid w:val="00A9323C"/>
    <w:rsid w:val="00A945B1"/>
    <w:rsid w:val="00A95118"/>
    <w:rsid w:val="00A97D37"/>
    <w:rsid w:val="00AA3143"/>
    <w:rsid w:val="00AA65CC"/>
    <w:rsid w:val="00AA7130"/>
    <w:rsid w:val="00AA7D81"/>
    <w:rsid w:val="00AA7F99"/>
    <w:rsid w:val="00AB0242"/>
    <w:rsid w:val="00AB5A4B"/>
    <w:rsid w:val="00AC105F"/>
    <w:rsid w:val="00AC26CB"/>
    <w:rsid w:val="00AC4DD4"/>
    <w:rsid w:val="00AC5052"/>
    <w:rsid w:val="00AD0294"/>
    <w:rsid w:val="00AD0BC9"/>
    <w:rsid w:val="00AD0FF9"/>
    <w:rsid w:val="00AD1381"/>
    <w:rsid w:val="00AF1153"/>
    <w:rsid w:val="00AF38B2"/>
    <w:rsid w:val="00AF3BA9"/>
    <w:rsid w:val="00B03934"/>
    <w:rsid w:val="00B0434D"/>
    <w:rsid w:val="00B05599"/>
    <w:rsid w:val="00B122AA"/>
    <w:rsid w:val="00B14A54"/>
    <w:rsid w:val="00B16E73"/>
    <w:rsid w:val="00B2206B"/>
    <w:rsid w:val="00B310D8"/>
    <w:rsid w:val="00B36120"/>
    <w:rsid w:val="00B36B68"/>
    <w:rsid w:val="00B414DE"/>
    <w:rsid w:val="00B44569"/>
    <w:rsid w:val="00B47353"/>
    <w:rsid w:val="00B5203F"/>
    <w:rsid w:val="00B52D9C"/>
    <w:rsid w:val="00B539F2"/>
    <w:rsid w:val="00B600E2"/>
    <w:rsid w:val="00B668E7"/>
    <w:rsid w:val="00B71349"/>
    <w:rsid w:val="00B71FF4"/>
    <w:rsid w:val="00B7322D"/>
    <w:rsid w:val="00B7668E"/>
    <w:rsid w:val="00B877F4"/>
    <w:rsid w:val="00B91292"/>
    <w:rsid w:val="00B932BB"/>
    <w:rsid w:val="00B96C39"/>
    <w:rsid w:val="00B97736"/>
    <w:rsid w:val="00BA1F98"/>
    <w:rsid w:val="00BA5836"/>
    <w:rsid w:val="00BC2660"/>
    <w:rsid w:val="00BC5280"/>
    <w:rsid w:val="00BC5B44"/>
    <w:rsid w:val="00BC67C9"/>
    <w:rsid w:val="00BC6DBE"/>
    <w:rsid w:val="00BC6FC8"/>
    <w:rsid w:val="00BD6BEC"/>
    <w:rsid w:val="00BE0890"/>
    <w:rsid w:val="00BE0B39"/>
    <w:rsid w:val="00BE3310"/>
    <w:rsid w:val="00BE57B1"/>
    <w:rsid w:val="00BE5C88"/>
    <w:rsid w:val="00BE5EED"/>
    <w:rsid w:val="00BE61E4"/>
    <w:rsid w:val="00BF0957"/>
    <w:rsid w:val="00BF18AF"/>
    <w:rsid w:val="00BF2BC9"/>
    <w:rsid w:val="00BF4CFB"/>
    <w:rsid w:val="00BF61C3"/>
    <w:rsid w:val="00BF6792"/>
    <w:rsid w:val="00C01020"/>
    <w:rsid w:val="00C01BB1"/>
    <w:rsid w:val="00C02D27"/>
    <w:rsid w:val="00C059EF"/>
    <w:rsid w:val="00C06389"/>
    <w:rsid w:val="00C102DA"/>
    <w:rsid w:val="00C10428"/>
    <w:rsid w:val="00C13201"/>
    <w:rsid w:val="00C14D20"/>
    <w:rsid w:val="00C1650A"/>
    <w:rsid w:val="00C20222"/>
    <w:rsid w:val="00C244A3"/>
    <w:rsid w:val="00C25B71"/>
    <w:rsid w:val="00C2666F"/>
    <w:rsid w:val="00C27C9A"/>
    <w:rsid w:val="00C30A98"/>
    <w:rsid w:val="00C3490E"/>
    <w:rsid w:val="00C37C81"/>
    <w:rsid w:val="00C43B4D"/>
    <w:rsid w:val="00C44CF2"/>
    <w:rsid w:val="00C46A57"/>
    <w:rsid w:val="00C46E89"/>
    <w:rsid w:val="00C472D7"/>
    <w:rsid w:val="00C501DF"/>
    <w:rsid w:val="00C51F0D"/>
    <w:rsid w:val="00C53B9B"/>
    <w:rsid w:val="00C66586"/>
    <w:rsid w:val="00C71456"/>
    <w:rsid w:val="00C746AF"/>
    <w:rsid w:val="00C746BF"/>
    <w:rsid w:val="00C753F7"/>
    <w:rsid w:val="00C8492D"/>
    <w:rsid w:val="00CA3289"/>
    <w:rsid w:val="00CA3629"/>
    <w:rsid w:val="00CB250D"/>
    <w:rsid w:val="00CB3872"/>
    <w:rsid w:val="00CB3B46"/>
    <w:rsid w:val="00CC08BE"/>
    <w:rsid w:val="00CC21C9"/>
    <w:rsid w:val="00CC63DA"/>
    <w:rsid w:val="00CC6671"/>
    <w:rsid w:val="00CD3619"/>
    <w:rsid w:val="00CD3D92"/>
    <w:rsid w:val="00CE0552"/>
    <w:rsid w:val="00CE3480"/>
    <w:rsid w:val="00CF2706"/>
    <w:rsid w:val="00CF572B"/>
    <w:rsid w:val="00CF5A77"/>
    <w:rsid w:val="00CF62B0"/>
    <w:rsid w:val="00D006B9"/>
    <w:rsid w:val="00D0652F"/>
    <w:rsid w:val="00D11AAF"/>
    <w:rsid w:val="00D208A7"/>
    <w:rsid w:val="00D2543C"/>
    <w:rsid w:val="00D25F4E"/>
    <w:rsid w:val="00D313C1"/>
    <w:rsid w:val="00D4251B"/>
    <w:rsid w:val="00D42D1C"/>
    <w:rsid w:val="00D47CC4"/>
    <w:rsid w:val="00D50B3D"/>
    <w:rsid w:val="00D52C33"/>
    <w:rsid w:val="00D54E00"/>
    <w:rsid w:val="00D6014D"/>
    <w:rsid w:val="00D60693"/>
    <w:rsid w:val="00D75C36"/>
    <w:rsid w:val="00D77553"/>
    <w:rsid w:val="00D815B9"/>
    <w:rsid w:val="00D9159B"/>
    <w:rsid w:val="00D91A81"/>
    <w:rsid w:val="00D92E5E"/>
    <w:rsid w:val="00D93158"/>
    <w:rsid w:val="00D944B5"/>
    <w:rsid w:val="00D944DF"/>
    <w:rsid w:val="00D96209"/>
    <w:rsid w:val="00DA3247"/>
    <w:rsid w:val="00DA374F"/>
    <w:rsid w:val="00DA51AA"/>
    <w:rsid w:val="00DB1F3D"/>
    <w:rsid w:val="00DB4D62"/>
    <w:rsid w:val="00DC31E1"/>
    <w:rsid w:val="00DC5219"/>
    <w:rsid w:val="00DD49FA"/>
    <w:rsid w:val="00DD4F76"/>
    <w:rsid w:val="00DD584F"/>
    <w:rsid w:val="00DD7931"/>
    <w:rsid w:val="00DE1145"/>
    <w:rsid w:val="00DE7F04"/>
    <w:rsid w:val="00DF1047"/>
    <w:rsid w:val="00DF72EC"/>
    <w:rsid w:val="00E0598B"/>
    <w:rsid w:val="00E12183"/>
    <w:rsid w:val="00E164B6"/>
    <w:rsid w:val="00E173C1"/>
    <w:rsid w:val="00E22319"/>
    <w:rsid w:val="00E27703"/>
    <w:rsid w:val="00E30E78"/>
    <w:rsid w:val="00E3645F"/>
    <w:rsid w:val="00E4207B"/>
    <w:rsid w:val="00E46EF0"/>
    <w:rsid w:val="00E5592F"/>
    <w:rsid w:val="00E55BE9"/>
    <w:rsid w:val="00E569A9"/>
    <w:rsid w:val="00E574A2"/>
    <w:rsid w:val="00E578ED"/>
    <w:rsid w:val="00E63C01"/>
    <w:rsid w:val="00E70CEB"/>
    <w:rsid w:val="00E715AB"/>
    <w:rsid w:val="00E769D7"/>
    <w:rsid w:val="00E83119"/>
    <w:rsid w:val="00E87065"/>
    <w:rsid w:val="00E96C61"/>
    <w:rsid w:val="00EA4913"/>
    <w:rsid w:val="00EB2C87"/>
    <w:rsid w:val="00EB69B5"/>
    <w:rsid w:val="00EB7DC7"/>
    <w:rsid w:val="00EC1572"/>
    <w:rsid w:val="00EC6360"/>
    <w:rsid w:val="00ED6598"/>
    <w:rsid w:val="00EE199A"/>
    <w:rsid w:val="00EE4D4D"/>
    <w:rsid w:val="00EE544F"/>
    <w:rsid w:val="00EE733C"/>
    <w:rsid w:val="00EF3D51"/>
    <w:rsid w:val="00EF7BA3"/>
    <w:rsid w:val="00F0120C"/>
    <w:rsid w:val="00F01588"/>
    <w:rsid w:val="00F02361"/>
    <w:rsid w:val="00F0443A"/>
    <w:rsid w:val="00F13968"/>
    <w:rsid w:val="00F15FDD"/>
    <w:rsid w:val="00F20DA8"/>
    <w:rsid w:val="00F25601"/>
    <w:rsid w:val="00F30947"/>
    <w:rsid w:val="00F36336"/>
    <w:rsid w:val="00F3756D"/>
    <w:rsid w:val="00F432E1"/>
    <w:rsid w:val="00F44C6B"/>
    <w:rsid w:val="00F509DC"/>
    <w:rsid w:val="00F52F21"/>
    <w:rsid w:val="00F64971"/>
    <w:rsid w:val="00F7223E"/>
    <w:rsid w:val="00F725B7"/>
    <w:rsid w:val="00F7310D"/>
    <w:rsid w:val="00F74308"/>
    <w:rsid w:val="00F80F37"/>
    <w:rsid w:val="00F81ACB"/>
    <w:rsid w:val="00F8293B"/>
    <w:rsid w:val="00F84817"/>
    <w:rsid w:val="00F86C3F"/>
    <w:rsid w:val="00F9299C"/>
    <w:rsid w:val="00F94F57"/>
    <w:rsid w:val="00FA1F59"/>
    <w:rsid w:val="00FA3667"/>
    <w:rsid w:val="00FB7736"/>
    <w:rsid w:val="00FD2F5D"/>
    <w:rsid w:val="00FE0E98"/>
    <w:rsid w:val="00FE2464"/>
    <w:rsid w:val="00FE6109"/>
    <w:rsid w:val="00FE6211"/>
    <w:rsid w:val="00FF2466"/>
    <w:rsid w:val="00FF2AAF"/>
    <w:rsid w:val="00FF2BD4"/>
    <w:rsid w:val="00FF4827"/>
    <w:rsid w:val="00FF4CA5"/>
  </w:rsids>
  <m:mathPr>
    <m:mathFont m:val="Cambria Math"/>
    <m:brkBin m:val="before"/>
    <m:brkBinSub m:val="--"/>
    <m:smallFrac/>
    <m:dispDef/>
    <m:lMargin m:val="0"/>
    <m:rMargin m:val="0"/>
    <m:defJc m:val="centerGroup"/>
    <m:wrapIndent m:val="1440"/>
    <m:intLim m:val="subSup"/>
    <m:naryLim m:val="undOvr"/>
  </m:mathPr>
  <w:attachedSchema w:val="urn:schemas-microsoft-com:office:smarttags"/>
  <w:themeFontLang w:val="es-CL"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2394E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2"/>
        <w:szCs w:val="22"/>
        <w:lang w:val="es-ES" w:eastAsia="es-ES" w:bidi="ar-SA"/>
      </w:rPr>
    </w:rPrDefault>
    <w:pPrDefault/>
  </w:docDefaults>
  <w:latentStyles w:defLockedState="0" w:defUIPriority="99" w:defSemiHidden="1" w:defUnhideWhenUsed="1" w:defQFormat="0" w:count="276">
    <w:lsdException w:name="Normal" w:locked="1" w:semiHidden="0" w:uiPriority="0" w:unhideWhenUsed="0"/>
    <w:lsdException w:name="heading 1" w:locked="1" w:semiHidden="0" w:uiPriority="0" w:unhideWhenUsed="0" w:qFormat="1"/>
    <w:lsdException w:name="heading 2" w:locked="1" w:semiHidden="0" w:uiPriority="0" w:unhideWhenUsed="0" w:qFormat="1"/>
    <w:lsdException w:name="heading 3" w:locked="1" w:semiHidden="0" w:uiPriority="0" w:unhideWhenUsed="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39" w:unhideWhenUsed="0"/>
    <w:lsdException w:name="toc 2" w:locked="1" w:semiHidden="0" w:uiPriority="39" w:unhideWhenUsed="0"/>
    <w:lsdException w:name="toc 3" w:locked="1" w:semiHidden="0" w:uiPriority="39" w:unhideWhenUsed="0"/>
    <w:lsdException w:name="toc 4" w:locked="1" w:semiHidden="0" w:uiPriority="39" w:unhideWhenUsed="0"/>
    <w:lsdException w:name="toc 5" w:locked="1" w:semiHidden="0" w:uiPriority="39" w:unhideWhenUsed="0"/>
    <w:lsdException w:name="toc 6" w:locked="1" w:semiHidden="0" w:uiPriority="39" w:unhideWhenUsed="0"/>
    <w:lsdException w:name="toc 7" w:locked="1" w:semiHidden="0" w:uiPriority="39" w:unhideWhenUsed="0"/>
    <w:lsdException w:name="toc 8" w:locked="1" w:semiHidden="0" w:uiPriority="39" w:unhideWhenUsed="0"/>
    <w:lsdException w:name="toc 9" w:locked="1" w:semiHidden="0" w:uiPriority="39" w:unhideWhenUsed="0"/>
    <w:lsdException w:name="caption" w:locked="1" w:uiPriority="0" w:qFormat="1"/>
    <w:lsdException w:name="Title" w:locked="1" w:semiHidden="0" w:uiPriority="0" w:unhideWhenUsed="0"/>
    <w:lsdException w:name="Default Paragraph Font" w:locked="1" w:semiHidden="0" w:uiPriority="0" w:unhideWhenUsed="0"/>
    <w:lsdException w:name="Subtitle" w:locked="1" w:semiHidden="0" w:uiPriority="0" w:unhideWhenUsed="0"/>
    <w:lsdException w:name="Hyperlink" w:locked="1" w:semiHidden="0" w:unhideWhenUsed="0"/>
    <w:lsdException w:name="Strong" w:locked="1" w:semiHidden="0" w:uiPriority="0" w:unhideWhenUsed="0"/>
    <w:lsdException w:name="Emphasis" w:locked="1" w:semiHidden="0" w:uiPriority="0" w:unhideWhenUsed="0"/>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rsid w:val="006D174D"/>
    <w:rPr>
      <w:sz w:val="24"/>
      <w:szCs w:val="24"/>
      <w:lang w:val="en-US" w:eastAsia="en-US"/>
    </w:rPr>
  </w:style>
  <w:style w:type="paragraph" w:styleId="Titolo1">
    <w:name w:val="heading 1"/>
    <w:basedOn w:val="Normale"/>
    <w:next w:val="Normale"/>
    <w:link w:val="Titolo1Carattere"/>
    <w:uiPriority w:val="99"/>
    <w:qFormat/>
    <w:locked/>
    <w:rsid w:val="001F33FF"/>
    <w:pPr>
      <w:keepNext/>
      <w:spacing w:before="240" w:after="60"/>
      <w:outlineLvl w:val="0"/>
    </w:pPr>
    <w:rPr>
      <w:rFonts w:ascii="Arial" w:hAnsi="Arial" w:cs="Arial"/>
      <w:b/>
      <w:bCs/>
      <w:kern w:val="32"/>
      <w:sz w:val="32"/>
      <w:szCs w:val="32"/>
    </w:rPr>
  </w:style>
  <w:style w:type="paragraph" w:styleId="Titolo2">
    <w:name w:val="heading 2"/>
    <w:basedOn w:val="Normale"/>
    <w:next w:val="Normale"/>
    <w:link w:val="Titolo2Carattere"/>
    <w:uiPriority w:val="99"/>
    <w:qFormat/>
    <w:locked/>
    <w:rsid w:val="001F33FF"/>
    <w:pPr>
      <w:keepNext/>
      <w:spacing w:before="240" w:after="60"/>
      <w:outlineLvl w:val="1"/>
    </w:pPr>
    <w:rPr>
      <w:rFonts w:ascii="Arial" w:hAnsi="Arial" w:cs="Arial"/>
      <w:b/>
      <w:bCs/>
      <w:i/>
      <w:iCs/>
      <w:sz w:val="28"/>
      <w:szCs w:val="28"/>
    </w:rPr>
  </w:style>
  <w:style w:type="paragraph" w:styleId="Titolo3">
    <w:name w:val="heading 3"/>
    <w:basedOn w:val="Normale"/>
    <w:next w:val="Normale"/>
    <w:link w:val="Titolo3Carattere"/>
    <w:uiPriority w:val="99"/>
    <w:qFormat/>
    <w:rsid w:val="009B7FFB"/>
    <w:pPr>
      <w:keepNext/>
      <w:keepLines/>
      <w:spacing w:before="200"/>
      <w:outlineLvl w:val="2"/>
    </w:pPr>
    <w:rPr>
      <w:rFonts w:ascii="Cambria" w:hAnsi="Cambria"/>
      <w:b/>
      <w:bCs/>
      <w:color w:val="4F81BD"/>
    </w:rPr>
  </w:style>
  <w:style w:type="character" w:default="1" w:styleId="Carattere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atterepredefinitoparagrafo"/>
    <w:link w:val="Titolo1"/>
    <w:uiPriority w:val="99"/>
    <w:locked/>
    <w:rsid w:val="0062352A"/>
    <w:rPr>
      <w:rFonts w:ascii="Cambria" w:hAnsi="Cambria" w:cs="Times New Roman"/>
      <w:b/>
      <w:bCs/>
      <w:kern w:val="32"/>
      <w:sz w:val="32"/>
      <w:szCs w:val="32"/>
    </w:rPr>
  </w:style>
  <w:style w:type="character" w:customStyle="1" w:styleId="Titolo2Carattere">
    <w:name w:val="Titolo 2 Carattere"/>
    <w:basedOn w:val="Caratterepredefinitoparagrafo"/>
    <w:link w:val="Titolo2"/>
    <w:uiPriority w:val="99"/>
    <w:semiHidden/>
    <w:locked/>
    <w:rsid w:val="0062352A"/>
    <w:rPr>
      <w:rFonts w:ascii="Cambria" w:hAnsi="Cambria" w:cs="Times New Roman"/>
      <w:b/>
      <w:bCs/>
      <w:i/>
      <w:iCs/>
      <w:sz w:val="28"/>
      <w:szCs w:val="28"/>
    </w:rPr>
  </w:style>
  <w:style w:type="character" w:customStyle="1" w:styleId="Titolo3Carattere">
    <w:name w:val="Titolo 3 Carattere"/>
    <w:basedOn w:val="Caratterepredefinitoparagrafo"/>
    <w:link w:val="Titolo3"/>
    <w:uiPriority w:val="99"/>
    <w:locked/>
    <w:rsid w:val="009B7FFB"/>
    <w:rPr>
      <w:rFonts w:ascii="Cambria" w:hAnsi="Cambria" w:cs="Times New Roman"/>
      <w:b/>
      <w:bCs/>
      <w:color w:val="4F81BD"/>
      <w:lang w:val="en-US" w:eastAsia="en-US"/>
    </w:rPr>
  </w:style>
  <w:style w:type="paragraph" w:customStyle="1" w:styleId="Style-1">
    <w:name w:val="Style-1"/>
    <w:uiPriority w:val="99"/>
    <w:rsid w:val="006D174D"/>
    <w:rPr>
      <w:sz w:val="24"/>
      <w:szCs w:val="24"/>
      <w:lang w:val="es-CL" w:eastAsia="es-CL"/>
    </w:rPr>
  </w:style>
  <w:style w:type="paragraph" w:customStyle="1" w:styleId="Style-2">
    <w:name w:val="Style-2"/>
    <w:uiPriority w:val="99"/>
    <w:rsid w:val="006D174D"/>
    <w:rPr>
      <w:sz w:val="24"/>
      <w:szCs w:val="24"/>
      <w:lang w:val="es-CL" w:eastAsia="es-CL"/>
    </w:rPr>
  </w:style>
  <w:style w:type="paragraph" w:customStyle="1" w:styleId="Style-3">
    <w:name w:val="Style-3"/>
    <w:uiPriority w:val="99"/>
    <w:rsid w:val="006D174D"/>
    <w:rPr>
      <w:sz w:val="24"/>
      <w:szCs w:val="24"/>
      <w:lang w:val="es-CL" w:eastAsia="es-CL"/>
    </w:rPr>
  </w:style>
  <w:style w:type="paragraph" w:customStyle="1" w:styleId="Style-4">
    <w:name w:val="Style-4"/>
    <w:uiPriority w:val="99"/>
    <w:rsid w:val="006D174D"/>
    <w:rPr>
      <w:sz w:val="24"/>
      <w:szCs w:val="24"/>
      <w:lang w:val="es-CL" w:eastAsia="es-CL"/>
    </w:rPr>
  </w:style>
  <w:style w:type="character" w:styleId="Rimandonotaapidipagina">
    <w:name w:val="footnote reference"/>
    <w:basedOn w:val="Caratterepredefinitoparagrafo"/>
    <w:uiPriority w:val="99"/>
    <w:rsid w:val="001B39D8"/>
    <w:rPr>
      <w:rFonts w:cs="Times New Roman"/>
      <w:vertAlign w:val="superscript"/>
    </w:rPr>
  </w:style>
  <w:style w:type="paragraph" w:styleId="Testonotaapidipagina">
    <w:name w:val="footnote text"/>
    <w:basedOn w:val="Normale"/>
    <w:link w:val="TestonotaapidipaginaCarattere"/>
    <w:autoRedefine/>
    <w:uiPriority w:val="99"/>
    <w:rsid w:val="00A51666"/>
    <w:pPr>
      <w:jc w:val="both"/>
    </w:pPr>
    <w:rPr>
      <w:rFonts w:ascii="Arial" w:hAnsi="Arial"/>
      <w:sz w:val="20"/>
      <w:szCs w:val="20"/>
    </w:rPr>
  </w:style>
  <w:style w:type="character" w:customStyle="1" w:styleId="TestonotaapidipaginaCarattere">
    <w:name w:val="Testo nota a piè di pagina Carattere"/>
    <w:basedOn w:val="Caratterepredefinitoparagrafo"/>
    <w:link w:val="Testonotaapidipagina"/>
    <w:uiPriority w:val="99"/>
    <w:locked/>
    <w:rsid w:val="00A51666"/>
    <w:rPr>
      <w:rFonts w:ascii="Arial" w:hAnsi="Arial"/>
      <w:sz w:val="20"/>
      <w:szCs w:val="20"/>
      <w:lang w:val="en-US" w:eastAsia="en-US"/>
    </w:rPr>
  </w:style>
  <w:style w:type="paragraph" w:customStyle="1" w:styleId="ListStyle">
    <w:name w:val="ListStyle"/>
    <w:uiPriority w:val="99"/>
    <w:rsid w:val="006D174D"/>
    <w:rPr>
      <w:sz w:val="24"/>
      <w:szCs w:val="24"/>
      <w:lang w:val="es-CL" w:eastAsia="es-CL"/>
    </w:rPr>
  </w:style>
  <w:style w:type="paragraph" w:customStyle="1" w:styleId="Style-5">
    <w:name w:val="Style-5"/>
    <w:uiPriority w:val="99"/>
    <w:rsid w:val="006D174D"/>
    <w:rPr>
      <w:sz w:val="24"/>
      <w:szCs w:val="24"/>
      <w:lang w:val="es-CL" w:eastAsia="es-CL"/>
    </w:rPr>
  </w:style>
  <w:style w:type="paragraph" w:customStyle="1" w:styleId="Style-6">
    <w:name w:val="Style-6"/>
    <w:uiPriority w:val="99"/>
    <w:rsid w:val="006D174D"/>
    <w:rPr>
      <w:sz w:val="24"/>
      <w:szCs w:val="24"/>
      <w:lang w:val="es-CL" w:eastAsia="es-CL"/>
    </w:rPr>
  </w:style>
  <w:style w:type="paragraph" w:customStyle="1" w:styleId="Style-7">
    <w:name w:val="Style-7"/>
    <w:uiPriority w:val="99"/>
    <w:rsid w:val="006D174D"/>
    <w:rPr>
      <w:sz w:val="24"/>
      <w:szCs w:val="24"/>
      <w:lang w:val="es-CL" w:eastAsia="es-CL"/>
    </w:rPr>
  </w:style>
  <w:style w:type="paragraph" w:customStyle="1" w:styleId="Style-8">
    <w:name w:val="Style-8"/>
    <w:uiPriority w:val="99"/>
    <w:rsid w:val="006D174D"/>
    <w:rPr>
      <w:sz w:val="24"/>
      <w:szCs w:val="24"/>
      <w:lang w:val="es-CL" w:eastAsia="es-CL"/>
    </w:rPr>
  </w:style>
  <w:style w:type="paragraph" w:customStyle="1" w:styleId="Style-9">
    <w:name w:val="Style-9"/>
    <w:uiPriority w:val="99"/>
    <w:rsid w:val="006D174D"/>
    <w:rPr>
      <w:sz w:val="24"/>
      <w:szCs w:val="24"/>
      <w:lang w:val="es-CL" w:eastAsia="es-CL"/>
    </w:rPr>
  </w:style>
  <w:style w:type="paragraph" w:customStyle="1" w:styleId="Style-10">
    <w:name w:val="Style-10"/>
    <w:uiPriority w:val="99"/>
    <w:rsid w:val="006D174D"/>
    <w:rPr>
      <w:sz w:val="24"/>
      <w:szCs w:val="24"/>
      <w:lang w:val="es-CL" w:eastAsia="es-CL"/>
    </w:rPr>
  </w:style>
  <w:style w:type="paragraph" w:styleId="Paragrafoelenco">
    <w:name w:val="List Paragraph"/>
    <w:basedOn w:val="Normale"/>
    <w:link w:val="ParagrafoelencoCarattere"/>
    <w:uiPriority w:val="99"/>
    <w:qFormat/>
    <w:rsid w:val="0094568E"/>
    <w:pPr>
      <w:ind w:left="708"/>
    </w:pPr>
  </w:style>
  <w:style w:type="paragraph" w:styleId="Testofumetto">
    <w:name w:val="Balloon Text"/>
    <w:basedOn w:val="Normale"/>
    <w:link w:val="TestofumettoCarattere"/>
    <w:uiPriority w:val="99"/>
    <w:rsid w:val="000F13C5"/>
    <w:rPr>
      <w:rFonts w:ascii="Tahoma" w:hAnsi="Tahoma" w:cs="Tahoma"/>
      <w:sz w:val="16"/>
      <w:szCs w:val="16"/>
    </w:rPr>
  </w:style>
  <w:style w:type="character" w:customStyle="1" w:styleId="TestofumettoCarattere">
    <w:name w:val="Testo fumetto Carattere"/>
    <w:basedOn w:val="Caratterepredefinitoparagrafo"/>
    <w:link w:val="Testofumetto"/>
    <w:uiPriority w:val="99"/>
    <w:locked/>
    <w:rsid w:val="000F13C5"/>
    <w:rPr>
      <w:rFonts w:ascii="Tahoma" w:hAnsi="Tahoma" w:cs="Tahoma"/>
      <w:sz w:val="16"/>
      <w:szCs w:val="16"/>
      <w:lang w:val="en-US" w:eastAsia="en-US"/>
    </w:rPr>
  </w:style>
  <w:style w:type="paragraph" w:styleId="Sommario1">
    <w:name w:val="toc 1"/>
    <w:basedOn w:val="Normale"/>
    <w:next w:val="Normale"/>
    <w:autoRedefine/>
    <w:uiPriority w:val="39"/>
    <w:rsid w:val="00240982"/>
    <w:pPr>
      <w:tabs>
        <w:tab w:val="left" w:pos="480"/>
        <w:tab w:val="right" w:leader="hyphen" w:pos="9350"/>
      </w:tabs>
      <w:spacing w:after="100"/>
    </w:pPr>
    <w:rPr>
      <w:rFonts w:ascii="Arial" w:hAnsi="Arial" w:cs="Arial"/>
      <w:b/>
      <w:noProof/>
      <w:lang w:val="es-MX"/>
    </w:rPr>
  </w:style>
  <w:style w:type="paragraph" w:styleId="Sommario2">
    <w:name w:val="toc 2"/>
    <w:basedOn w:val="Normale"/>
    <w:next w:val="Normale"/>
    <w:autoRedefine/>
    <w:uiPriority w:val="39"/>
    <w:rsid w:val="00B44569"/>
    <w:pPr>
      <w:spacing w:after="100"/>
      <w:ind w:left="240"/>
    </w:pPr>
  </w:style>
  <w:style w:type="character" w:styleId="Collegamentoipertestuale">
    <w:name w:val="Hyperlink"/>
    <w:basedOn w:val="Caratterepredefinitoparagrafo"/>
    <w:uiPriority w:val="99"/>
    <w:rsid w:val="00B44569"/>
    <w:rPr>
      <w:rFonts w:cs="Times New Roman"/>
      <w:color w:val="0000FF"/>
      <w:u w:val="single"/>
    </w:rPr>
  </w:style>
  <w:style w:type="paragraph" w:styleId="Sommario3">
    <w:name w:val="toc 3"/>
    <w:basedOn w:val="Normale"/>
    <w:next w:val="Normale"/>
    <w:autoRedefine/>
    <w:uiPriority w:val="39"/>
    <w:rsid w:val="00B44569"/>
    <w:pPr>
      <w:spacing w:after="100"/>
      <w:ind w:left="480"/>
    </w:pPr>
  </w:style>
  <w:style w:type="paragraph" w:styleId="Nessunaspaziatura">
    <w:name w:val="No Spacing"/>
    <w:link w:val="NessunaspaziaturaCarattere"/>
    <w:uiPriority w:val="99"/>
    <w:qFormat/>
    <w:rsid w:val="00EE4D4D"/>
    <w:rPr>
      <w:rFonts w:ascii="Calibri" w:hAnsi="Calibri"/>
      <w:lang w:eastAsia="en-US"/>
    </w:rPr>
  </w:style>
  <w:style w:type="character" w:customStyle="1" w:styleId="NessunaspaziaturaCarattere">
    <w:name w:val="Nessuna spaziatura Carattere"/>
    <w:basedOn w:val="Caratterepredefinitoparagrafo"/>
    <w:link w:val="Nessunaspaziatura"/>
    <w:uiPriority w:val="99"/>
    <w:locked/>
    <w:rsid w:val="00EE4D4D"/>
    <w:rPr>
      <w:rFonts w:ascii="Calibri" w:hAnsi="Calibri" w:cs="Times New Roman"/>
      <w:sz w:val="22"/>
      <w:szCs w:val="22"/>
      <w:lang w:val="es-ES" w:eastAsia="en-US" w:bidi="ar-SA"/>
    </w:rPr>
  </w:style>
  <w:style w:type="paragraph" w:styleId="Testonotadichiusura">
    <w:name w:val="endnote text"/>
    <w:basedOn w:val="Normale"/>
    <w:link w:val="TestonotadichiusuraCarattere"/>
    <w:uiPriority w:val="99"/>
    <w:rsid w:val="005E04D7"/>
    <w:rPr>
      <w:sz w:val="20"/>
      <w:szCs w:val="20"/>
    </w:rPr>
  </w:style>
  <w:style w:type="character" w:customStyle="1" w:styleId="TestonotadichiusuraCarattere">
    <w:name w:val="Testo nota di chiusura Carattere"/>
    <w:basedOn w:val="Caratterepredefinitoparagrafo"/>
    <w:link w:val="Testonotadichiusura"/>
    <w:uiPriority w:val="99"/>
    <w:locked/>
    <w:rsid w:val="005E04D7"/>
    <w:rPr>
      <w:rFonts w:cs="Times New Roman"/>
      <w:sz w:val="20"/>
      <w:szCs w:val="20"/>
      <w:lang w:val="en-US" w:eastAsia="en-US"/>
    </w:rPr>
  </w:style>
  <w:style w:type="character" w:styleId="Rimandonotadichiusura">
    <w:name w:val="endnote reference"/>
    <w:basedOn w:val="Caratterepredefinitoparagrafo"/>
    <w:uiPriority w:val="99"/>
    <w:rsid w:val="005E04D7"/>
    <w:rPr>
      <w:rFonts w:cs="Times New Roman"/>
      <w:vertAlign w:val="superscript"/>
    </w:rPr>
  </w:style>
  <w:style w:type="paragraph" w:styleId="Sommario4">
    <w:name w:val="toc 4"/>
    <w:basedOn w:val="Normale"/>
    <w:next w:val="Normale"/>
    <w:autoRedefine/>
    <w:uiPriority w:val="39"/>
    <w:locked/>
    <w:rsid w:val="00C71456"/>
    <w:pPr>
      <w:ind w:left="720"/>
    </w:pPr>
  </w:style>
  <w:style w:type="character" w:styleId="Collegamentovisitato">
    <w:name w:val="FollowedHyperlink"/>
    <w:basedOn w:val="Caratterepredefinitoparagrafo"/>
    <w:uiPriority w:val="99"/>
    <w:semiHidden/>
    <w:unhideWhenUsed/>
    <w:rsid w:val="003272EE"/>
    <w:rPr>
      <w:color w:val="800080" w:themeColor="followedHyperlink"/>
      <w:u w:val="single"/>
    </w:rPr>
  </w:style>
  <w:style w:type="character" w:styleId="Enfasigrassetto">
    <w:name w:val="Strong"/>
    <w:basedOn w:val="Caratterepredefinitoparagrafo"/>
    <w:locked/>
    <w:rsid w:val="006F4479"/>
    <w:rPr>
      <w:b/>
      <w:bCs/>
    </w:rPr>
  </w:style>
  <w:style w:type="paragraph" w:customStyle="1" w:styleId="TITULOTESIS">
    <w:name w:val="TITULO TESIS"/>
    <w:link w:val="TITULOTESISCar"/>
    <w:qFormat/>
    <w:rsid w:val="00EE544F"/>
    <w:pPr>
      <w:numPr>
        <w:numId w:val="29"/>
      </w:numPr>
      <w:spacing w:line="360" w:lineRule="auto"/>
      <w:outlineLvl w:val="0"/>
    </w:pPr>
    <w:rPr>
      <w:rFonts w:ascii="Arial" w:hAnsi="Arial" w:cs="Arial"/>
      <w:b/>
      <w:bCs/>
      <w:color w:val="000000"/>
      <w:sz w:val="28"/>
      <w:szCs w:val="24"/>
      <w:lang w:val="es-CL" w:eastAsia="en-US"/>
    </w:rPr>
  </w:style>
  <w:style w:type="paragraph" w:customStyle="1" w:styleId="Subttulotesis">
    <w:name w:val="Subtítulo tesis"/>
    <w:link w:val="SubttulotesisCar"/>
    <w:qFormat/>
    <w:rsid w:val="00EE544F"/>
    <w:pPr>
      <w:numPr>
        <w:ilvl w:val="1"/>
        <w:numId w:val="29"/>
      </w:numPr>
      <w:spacing w:line="360" w:lineRule="auto"/>
      <w:ind w:left="2127" w:hanging="2210"/>
      <w:jc w:val="both"/>
      <w:outlineLvl w:val="1"/>
    </w:pPr>
    <w:rPr>
      <w:rFonts w:ascii="Arial" w:hAnsi="Arial" w:cs="Arial"/>
      <w:b/>
      <w:bCs/>
      <w:iCs/>
      <w:color w:val="000000"/>
      <w:sz w:val="24"/>
      <w:szCs w:val="24"/>
      <w:lang w:val="en-US" w:eastAsia="en-US"/>
    </w:rPr>
  </w:style>
  <w:style w:type="character" w:customStyle="1" w:styleId="TITULOTESISCar">
    <w:name w:val="TITULO TESIS Car"/>
    <w:basedOn w:val="Caratterepredefinitoparagrafo"/>
    <w:link w:val="TITULOTESIS"/>
    <w:rsid w:val="00EE544F"/>
    <w:rPr>
      <w:rFonts w:ascii="Arial" w:hAnsi="Arial" w:cs="Arial"/>
      <w:b/>
      <w:bCs/>
      <w:color w:val="000000"/>
      <w:sz w:val="28"/>
      <w:szCs w:val="24"/>
      <w:lang w:val="es-CL" w:eastAsia="en-US"/>
    </w:rPr>
  </w:style>
  <w:style w:type="paragraph" w:customStyle="1" w:styleId="SubseccinTesis">
    <w:name w:val="Subsección Tesis"/>
    <w:link w:val="SubseccinTesisCar"/>
    <w:qFormat/>
    <w:rsid w:val="00A51666"/>
    <w:pPr>
      <w:spacing w:line="360" w:lineRule="auto"/>
    </w:pPr>
    <w:rPr>
      <w:rFonts w:ascii="Arial" w:hAnsi="Arial"/>
      <w:sz w:val="24"/>
      <w:szCs w:val="24"/>
      <w:lang w:val="en-US" w:eastAsia="en-US"/>
    </w:rPr>
  </w:style>
  <w:style w:type="character" w:customStyle="1" w:styleId="SubttulotesisCar">
    <w:name w:val="Subtítulo tesis Car"/>
    <w:basedOn w:val="Caratterepredefinitoparagrafo"/>
    <w:link w:val="Subttulotesis"/>
    <w:rsid w:val="00EE544F"/>
    <w:rPr>
      <w:rFonts w:ascii="Arial" w:hAnsi="Arial" w:cs="Arial"/>
      <w:b/>
      <w:bCs/>
      <w:iCs/>
      <w:color w:val="000000"/>
      <w:sz w:val="24"/>
      <w:szCs w:val="24"/>
      <w:lang w:val="en-US" w:eastAsia="en-US"/>
    </w:rPr>
  </w:style>
  <w:style w:type="paragraph" w:styleId="Sottotitolo">
    <w:name w:val="Subtitle"/>
    <w:basedOn w:val="Normale"/>
    <w:next w:val="Normale"/>
    <w:link w:val="SottotitoloCarattere"/>
    <w:locked/>
    <w:rsid w:val="00C30A98"/>
    <w:pPr>
      <w:numPr>
        <w:ilvl w:val="1"/>
      </w:numPr>
    </w:pPr>
    <w:rPr>
      <w:rFonts w:asciiTheme="majorHAnsi" w:eastAsiaTheme="majorEastAsia" w:hAnsiTheme="majorHAnsi" w:cstheme="majorBidi"/>
      <w:i/>
      <w:iCs/>
      <w:color w:val="4F81BD" w:themeColor="accent1"/>
      <w:spacing w:val="15"/>
    </w:rPr>
  </w:style>
  <w:style w:type="character" w:customStyle="1" w:styleId="SubseccinTesisCar">
    <w:name w:val="Subsección Tesis Car"/>
    <w:basedOn w:val="Caratterepredefinitoparagrafo"/>
    <w:link w:val="SubseccinTesis"/>
    <w:rsid w:val="00A51666"/>
    <w:rPr>
      <w:rFonts w:ascii="Arial" w:hAnsi="Arial"/>
      <w:sz w:val="24"/>
      <w:szCs w:val="24"/>
      <w:lang w:val="en-US" w:eastAsia="en-US"/>
    </w:rPr>
  </w:style>
  <w:style w:type="character" w:customStyle="1" w:styleId="SottotitoloCarattere">
    <w:name w:val="Sottotitolo Carattere"/>
    <w:basedOn w:val="Caratterepredefinitoparagrafo"/>
    <w:link w:val="Sottotitolo"/>
    <w:rsid w:val="00C30A98"/>
    <w:rPr>
      <w:rFonts w:asciiTheme="majorHAnsi" w:eastAsiaTheme="majorEastAsia" w:hAnsiTheme="majorHAnsi" w:cstheme="majorBidi"/>
      <w:i/>
      <w:iCs/>
      <w:color w:val="4F81BD" w:themeColor="accent1"/>
      <w:spacing w:val="15"/>
      <w:sz w:val="24"/>
      <w:szCs w:val="24"/>
      <w:lang w:val="en-US" w:eastAsia="en-US"/>
    </w:rPr>
  </w:style>
  <w:style w:type="paragraph" w:customStyle="1" w:styleId="3ernivelsubtitulotesis">
    <w:name w:val="3er nivel subtitulo tesis"/>
    <w:basedOn w:val="Paragrafoelenco"/>
    <w:link w:val="3ernivelsubtitulotesisCar"/>
    <w:qFormat/>
    <w:rsid w:val="00C30A98"/>
    <w:pPr>
      <w:numPr>
        <w:ilvl w:val="2"/>
        <w:numId w:val="29"/>
      </w:numPr>
      <w:spacing w:line="360" w:lineRule="auto"/>
      <w:ind w:hanging="1224"/>
      <w:jc w:val="both"/>
      <w:outlineLvl w:val="2"/>
    </w:pPr>
    <w:rPr>
      <w:rFonts w:ascii="Arial" w:hAnsi="Arial" w:cs="Arial"/>
      <w:b/>
      <w:lang w:val="es-CL"/>
    </w:rPr>
  </w:style>
  <w:style w:type="character" w:customStyle="1" w:styleId="ParagrafoelencoCarattere">
    <w:name w:val="Paragrafo elenco Carattere"/>
    <w:basedOn w:val="Caratterepredefinitoparagrafo"/>
    <w:link w:val="Paragrafoelenco"/>
    <w:uiPriority w:val="99"/>
    <w:rsid w:val="00C30A98"/>
    <w:rPr>
      <w:sz w:val="24"/>
      <w:szCs w:val="24"/>
      <w:lang w:val="en-US" w:eastAsia="en-US"/>
    </w:rPr>
  </w:style>
  <w:style w:type="character" w:customStyle="1" w:styleId="3ernivelsubtitulotesisCar">
    <w:name w:val="3er nivel subtitulo tesis Car"/>
    <w:basedOn w:val="ParagrafoelencoCarattere"/>
    <w:link w:val="3ernivelsubtitulotesis"/>
    <w:rsid w:val="00C30A98"/>
    <w:rPr>
      <w:rFonts w:ascii="Arial" w:hAnsi="Arial" w:cs="Arial"/>
      <w:b/>
      <w:sz w:val="24"/>
      <w:szCs w:val="24"/>
      <w:lang w:val="es-C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style>
  <w:style w:type="character" w:default="1" w:styleId="Carattere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2814">
      <w:bodyDiv w:val="1"/>
      <w:marLeft w:val="0"/>
      <w:marRight w:val="0"/>
      <w:marTop w:val="0"/>
      <w:marBottom w:val="0"/>
      <w:divBdr>
        <w:top w:val="none" w:sz="0" w:space="0" w:color="auto"/>
        <w:left w:val="none" w:sz="0" w:space="0" w:color="auto"/>
        <w:bottom w:val="none" w:sz="0" w:space="0" w:color="auto"/>
        <w:right w:val="none" w:sz="0" w:space="0" w:color="auto"/>
      </w:divBdr>
    </w:div>
    <w:div w:id="72434682">
      <w:bodyDiv w:val="1"/>
      <w:marLeft w:val="0"/>
      <w:marRight w:val="0"/>
      <w:marTop w:val="0"/>
      <w:marBottom w:val="0"/>
      <w:divBdr>
        <w:top w:val="none" w:sz="0" w:space="0" w:color="auto"/>
        <w:left w:val="none" w:sz="0" w:space="0" w:color="auto"/>
        <w:bottom w:val="none" w:sz="0" w:space="0" w:color="auto"/>
        <w:right w:val="none" w:sz="0" w:space="0" w:color="auto"/>
      </w:divBdr>
    </w:div>
    <w:div w:id="108093203">
      <w:bodyDiv w:val="1"/>
      <w:marLeft w:val="0"/>
      <w:marRight w:val="0"/>
      <w:marTop w:val="0"/>
      <w:marBottom w:val="0"/>
      <w:divBdr>
        <w:top w:val="none" w:sz="0" w:space="0" w:color="auto"/>
        <w:left w:val="none" w:sz="0" w:space="0" w:color="auto"/>
        <w:bottom w:val="none" w:sz="0" w:space="0" w:color="auto"/>
        <w:right w:val="none" w:sz="0" w:space="0" w:color="auto"/>
      </w:divBdr>
    </w:div>
    <w:div w:id="180509616">
      <w:bodyDiv w:val="1"/>
      <w:marLeft w:val="0"/>
      <w:marRight w:val="0"/>
      <w:marTop w:val="0"/>
      <w:marBottom w:val="0"/>
      <w:divBdr>
        <w:top w:val="none" w:sz="0" w:space="0" w:color="auto"/>
        <w:left w:val="none" w:sz="0" w:space="0" w:color="auto"/>
        <w:bottom w:val="none" w:sz="0" w:space="0" w:color="auto"/>
        <w:right w:val="none" w:sz="0" w:space="0" w:color="auto"/>
      </w:divBdr>
    </w:div>
    <w:div w:id="185754150">
      <w:bodyDiv w:val="1"/>
      <w:marLeft w:val="0"/>
      <w:marRight w:val="0"/>
      <w:marTop w:val="0"/>
      <w:marBottom w:val="0"/>
      <w:divBdr>
        <w:top w:val="none" w:sz="0" w:space="0" w:color="auto"/>
        <w:left w:val="none" w:sz="0" w:space="0" w:color="auto"/>
        <w:bottom w:val="none" w:sz="0" w:space="0" w:color="auto"/>
        <w:right w:val="none" w:sz="0" w:space="0" w:color="auto"/>
      </w:divBdr>
    </w:div>
    <w:div w:id="242221712">
      <w:bodyDiv w:val="1"/>
      <w:marLeft w:val="0"/>
      <w:marRight w:val="0"/>
      <w:marTop w:val="0"/>
      <w:marBottom w:val="0"/>
      <w:divBdr>
        <w:top w:val="none" w:sz="0" w:space="0" w:color="auto"/>
        <w:left w:val="none" w:sz="0" w:space="0" w:color="auto"/>
        <w:bottom w:val="none" w:sz="0" w:space="0" w:color="auto"/>
        <w:right w:val="none" w:sz="0" w:space="0" w:color="auto"/>
      </w:divBdr>
    </w:div>
    <w:div w:id="256135327">
      <w:bodyDiv w:val="1"/>
      <w:marLeft w:val="0"/>
      <w:marRight w:val="0"/>
      <w:marTop w:val="0"/>
      <w:marBottom w:val="0"/>
      <w:divBdr>
        <w:top w:val="none" w:sz="0" w:space="0" w:color="auto"/>
        <w:left w:val="none" w:sz="0" w:space="0" w:color="auto"/>
        <w:bottom w:val="none" w:sz="0" w:space="0" w:color="auto"/>
        <w:right w:val="none" w:sz="0" w:space="0" w:color="auto"/>
      </w:divBdr>
    </w:div>
    <w:div w:id="447238413">
      <w:bodyDiv w:val="1"/>
      <w:marLeft w:val="0"/>
      <w:marRight w:val="0"/>
      <w:marTop w:val="0"/>
      <w:marBottom w:val="0"/>
      <w:divBdr>
        <w:top w:val="none" w:sz="0" w:space="0" w:color="auto"/>
        <w:left w:val="none" w:sz="0" w:space="0" w:color="auto"/>
        <w:bottom w:val="none" w:sz="0" w:space="0" w:color="auto"/>
        <w:right w:val="none" w:sz="0" w:space="0" w:color="auto"/>
      </w:divBdr>
    </w:div>
    <w:div w:id="500511707">
      <w:bodyDiv w:val="1"/>
      <w:marLeft w:val="0"/>
      <w:marRight w:val="0"/>
      <w:marTop w:val="0"/>
      <w:marBottom w:val="0"/>
      <w:divBdr>
        <w:top w:val="none" w:sz="0" w:space="0" w:color="auto"/>
        <w:left w:val="none" w:sz="0" w:space="0" w:color="auto"/>
        <w:bottom w:val="none" w:sz="0" w:space="0" w:color="auto"/>
        <w:right w:val="none" w:sz="0" w:space="0" w:color="auto"/>
      </w:divBdr>
    </w:div>
    <w:div w:id="556862918">
      <w:bodyDiv w:val="1"/>
      <w:marLeft w:val="0"/>
      <w:marRight w:val="0"/>
      <w:marTop w:val="0"/>
      <w:marBottom w:val="0"/>
      <w:divBdr>
        <w:top w:val="none" w:sz="0" w:space="0" w:color="auto"/>
        <w:left w:val="none" w:sz="0" w:space="0" w:color="auto"/>
        <w:bottom w:val="none" w:sz="0" w:space="0" w:color="auto"/>
        <w:right w:val="none" w:sz="0" w:space="0" w:color="auto"/>
      </w:divBdr>
    </w:div>
    <w:div w:id="595134384">
      <w:bodyDiv w:val="1"/>
      <w:marLeft w:val="0"/>
      <w:marRight w:val="0"/>
      <w:marTop w:val="0"/>
      <w:marBottom w:val="0"/>
      <w:divBdr>
        <w:top w:val="none" w:sz="0" w:space="0" w:color="auto"/>
        <w:left w:val="none" w:sz="0" w:space="0" w:color="auto"/>
        <w:bottom w:val="none" w:sz="0" w:space="0" w:color="auto"/>
        <w:right w:val="none" w:sz="0" w:space="0" w:color="auto"/>
      </w:divBdr>
    </w:div>
    <w:div w:id="607853447">
      <w:bodyDiv w:val="1"/>
      <w:marLeft w:val="0"/>
      <w:marRight w:val="0"/>
      <w:marTop w:val="0"/>
      <w:marBottom w:val="0"/>
      <w:divBdr>
        <w:top w:val="none" w:sz="0" w:space="0" w:color="auto"/>
        <w:left w:val="none" w:sz="0" w:space="0" w:color="auto"/>
        <w:bottom w:val="none" w:sz="0" w:space="0" w:color="auto"/>
        <w:right w:val="none" w:sz="0" w:space="0" w:color="auto"/>
      </w:divBdr>
    </w:div>
    <w:div w:id="618145135">
      <w:bodyDiv w:val="1"/>
      <w:marLeft w:val="0"/>
      <w:marRight w:val="0"/>
      <w:marTop w:val="0"/>
      <w:marBottom w:val="0"/>
      <w:divBdr>
        <w:top w:val="none" w:sz="0" w:space="0" w:color="auto"/>
        <w:left w:val="none" w:sz="0" w:space="0" w:color="auto"/>
        <w:bottom w:val="none" w:sz="0" w:space="0" w:color="auto"/>
        <w:right w:val="none" w:sz="0" w:space="0" w:color="auto"/>
      </w:divBdr>
    </w:div>
    <w:div w:id="930890312">
      <w:bodyDiv w:val="1"/>
      <w:marLeft w:val="0"/>
      <w:marRight w:val="0"/>
      <w:marTop w:val="0"/>
      <w:marBottom w:val="0"/>
      <w:divBdr>
        <w:top w:val="none" w:sz="0" w:space="0" w:color="auto"/>
        <w:left w:val="none" w:sz="0" w:space="0" w:color="auto"/>
        <w:bottom w:val="none" w:sz="0" w:space="0" w:color="auto"/>
        <w:right w:val="none" w:sz="0" w:space="0" w:color="auto"/>
      </w:divBdr>
    </w:div>
    <w:div w:id="956638384">
      <w:marLeft w:val="0"/>
      <w:marRight w:val="0"/>
      <w:marTop w:val="0"/>
      <w:marBottom w:val="0"/>
      <w:divBdr>
        <w:top w:val="none" w:sz="0" w:space="0" w:color="auto"/>
        <w:left w:val="none" w:sz="0" w:space="0" w:color="auto"/>
        <w:bottom w:val="none" w:sz="0" w:space="0" w:color="auto"/>
        <w:right w:val="none" w:sz="0" w:space="0" w:color="auto"/>
      </w:divBdr>
    </w:div>
    <w:div w:id="956638385">
      <w:marLeft w:val="0"/>
      <w:marRight w:val="0"/>
      <w:marTop w:val="0"/>
      <w:marBottom w:val="0"/>
      <w:divBdr>
        <w:top w:val="none" w:sz="0" w:space="0" w:color="auto"/>
        <w:left w:val="none" w:sz="0" w:space="0" w:color="auto"/>
        <w:bottom w:val="none" w:sz="0" w:space="0" w:color="auto"/>
        <w:right w:val="none" w:sz="0" w:space="0" w:color="auto"/>
      </w:divBdr>
    </w:div>
    <w:div w:id="956638386">
      <w:marLeft w:val="0"/>
      <w:marRight w:val="0"/>
      <w:marTop w:val="0"/>
      <w:marBottom w:val="0"/>
      <w:divBdr>
        <w:top w:val="none" w:sz="0" w:space="0" w:color="auto"/>
        <w:left w:val="none" w:sz="0" w:space="0" w:color="auto"/>
        <w:bottom w:val="none" w:sz="0" w:space="0" w:color="auto"/>
        <w:right w:val="none" w:sz="0" w:space="0" w:color="auto"/>
      </w:divBdr>
    </w:div>
    <w:div w:id="956638387">
      <w:marLeft w:val="0"/>
      <w:marRight w:val="0"/>
      <w:marTop w:val="0"/>
      <w:marBottom w:val="0"/>
      <w:divBdr>
        <w:top w:val="none" w:sz="0" w:space="0" w:color="auto"/>
        <w:left w:val="none" w:sz="0" w:space="0" w:color="auto"/>
        <w:bottom w:val="none" w:sz="0" w:space="0" w:color="auto"/>
        <w:right w:val="none" w:sz="0" w:space="0" w:color="auto"/>
      </w:divBdr>
    </w:div>
    <w:div w:id="956638388">
      <w:marLeft w:val="0"/>
      <w:marRight w:val="0"/>
      <w:marTop w:val="0"/>
      <w:marBottom w:val="0"/>
      <w:divBdr>
        <w:top w:val="none" w:sz="0" w:space="0" w:color="auto"/>
        <w:left w:val="none" w:sz="0" w:space="0" w:color="auto"/>
        <w:bottom w:val="none" w:sz="0" w:space="0" w:color="auto"/>
        <w:right w:val="none" w:sz="0" w:space="0" w:color="auto"/>
      </w:divBdr>
    </w:div>
    <w:div w:id="956638389">
      <w:marLeft w:val="0"/>
      <w:marRight w:val="0"/>
      <w:marTop w:val="0"/>
      <w:marBottom w:val="0"/>
      <w:divBdr>
        <w:top w:val="none" w:sz="0" w:space="0" w:color="auto"/>
        <w:left w:val="none" w:sz="0" w:space="0" w:color="auto"/>
        <w:bottom w:val="none" w:sz="0" w:space="0" w:color="auto"/>
        <w:right w:val="none" w:sz="0" w:space="0" w:color="auto"/>
      </w:divBdr>
    </w:div>
    <w:div w:id="956638390">
      <w:marLeft w:val="0"/>
      <w:marRight w:val="0"/>
      <w:marTop w:val="0"/>
      <w:marBottom w:val="0"/>
      <w:divBdr>
        <w:top w:val="none" w:sz="0" w:space="0" w:color="auto"/>
        <w:left w:val="none" w:sz="0" w:space="0" w:color="auto"/>
        <w:bottom w:val="none" w:sz="0" w:space="0" w:color="auto"/>
        <w:right w:val="none" w:sz="0" w:space="0" w:color="auto"/>
      </w:divBdr>
    </w:div>
    <w:div w:id="956638391">
      <w:marLeft w:val="0"/>
      <w:marRight w:val="0"/>
      <w:marTop w:val="0"/>
      <w:marBottom w:val="0"/>
      <w:divBdr>
        <w:top w:val="none" w:sz="0" w:space="0" w:color="auto"/>
        <w:left w:val="none" w:sz="0" w:space="0" w:color="auto"/>
        <w:bottom w:val="none" w:sz="0" w:space="0" w:color="auto"/>
        <w:right w:val="none" w:sz="0" w:space="0" w:color="auto"/>
      </w:divBdr>
    </w:div>
    <w:div w:id="956638392">
      <w:marLeft w:val="0"/>
      <w:marRight w:val="0"/>
      <w:marTop w:val="0"/>
      <w:marBottom w:val="0"/>
      <w:divBdr>
        <w:top w:val="none" w:sz="0" w:space="0" w:color="auto"/>
        <w:left w:val="none" w:sz="0" w:space="0" w:color="auto"/>
        <w:bottom w:val="none" w:sz="0" w:space="0" w:color="auto"/>
        <w:right w:val="none" w:sz="0" w:space="0" w:color="auto"/>
      </w:divBdr>
    </w:div>
    <w:div w:id="956638393">
      <w:marLeft w:val="0"/>
      <w:marRight w:val="0"/>
      <w:marTop w:val="0"/>
      <w:marBottom w:val="0"/>
      <w:divBdr>
        <w:top w:val="none" w:sz="0" w:space="0" w:color="auto"/>
        <w:left w:val="none" w:sz="0" w:space="0" w:color="auto"/>
        <w:bottom w:val="none" w:sz="0" w:space="0" w:color="auto"/>
        <w:right w:val="none" w:sz="0" w:space="0" w:color="auto"/>
      </w:divBdr>
    </w:div>
    <w:div w:id="956638394">
      <w:marLeft w:val="0"/>
      <w:marRight w:val="0"/>
      <w:marTop w:val="0"/>
      <w:marBottom w:val="0"/>
      <w:divBdr>
        <w:top w:val="none" w:sz="0" w:space="0" w:color="auto"/>
        <w:left w:val="none" w:sz="0" w:space="0" w:color="auto"/>
        <w:bottom w:val="none" w:sz="0" w:space="0" w:color="auto"/>
        <w:right w:val="none" w:sz="0" w:space="0" w:color="auto"/>
      </w:divBdr>
    </w:div>
    <w:div w:id="963196590">
      <w:bodyDiv w:val="1"/>
      <w:marLeft w:val="0"/>
      <w:marRight w:val="0"/>
      <w:marTop w:val="0"/>
      <w:marBottom w:val="0"/>
      <w:divBdr>
        <w:top w:val="none" w:sz="0" w:space="0" w:color="auto"/>
        <w:left w:val="none" w:sz="0" w:space="0" w:color="auto"/>
        <w:bottom w:val="none" w:sz="0" w:space="0" w:color="auto"/>
        <w:right w:val="none" w:sz="0" w:space="0" w:color="auto"/>
      </w:divBdr>
    </w:div>
    <w:div w:id="1191063846">
      <w:bodyDiv w:val="1"/>
      <w:marLeft w:val="0"/>
      <w:marRight w:val="0"/>
      <w:marTop w:val="0"/>
      <w:marBottom w:val="0"/>
      <w:divBdr>
        <w:top w:val="none" w:sz="0" w:space="0" w:color="auto"/>
        <w:left w:val="none" w:sz="0" w:space="0" w:color="auto"/>
        <w:bottom w:val="none" w:sz="0" w:space="0" w:color="auto"/>
        <w:right w:val="none" w:sz="0" w:space="0" w:color="auto"/>
      </w:divBdr>
    </w:div>
    <w:div w:id="1230849037">
      <w:bodyDiv w:val="1"/>
      <w:marLeft w:val="0"/>
      <w:marRight w:val="0"/>
      <w:marTop w:val="0"/>
      <w:marBottom w:val="0"/>
      <w:divBdr>
        <w:top w:val="none" w:sz="0" w:space="0" w:color="auto"/>
        <w:left w:val="none" w:sz="0" w:space="0" w:color="auto"/>
        <w:bottom w:val="none" w:sz="0" w:space="0" w:color="auto"/>
        <w:right w:val="none" w:sz="0" w:space="0" w:color="auto"/>
      </w:divBdr>
    </w:div>
    <w:div w:id="1314407321">
      <w:bodyDiv w:val="1"/>
      <w:marLeft w:val="0"/>
      <w:marRight w:val="0"/>
      <w:marTop w:val="0"/>
      <w:marBottom w:val="0"/>
      <w:divBdr>
        <w:top w:val="none" w:sz="0" w:space="0" w:color="auto"/>
        <w:left w:val="none" w:sz="0" w:space="0" w:color="auto"/>
        <w:bottom w:val="none" w:sz="0" w:space="0" w:color="auto"/>
        <w:right w:val="none" w:sz="0" w:space="0" w:color="auto"/>
      </w:divBdr>
    </w:div>
    <w:div w:id="1332370638">
      <w:bodyDiv w:val="1"/>
      <w:marLeft w:val="0"/>
      <w:marRight w:val="0"/>
      <w:marTop w:val="0"/>
      <w:marBottom w:val="0"/>
      <w:divBdr>
        <w:top w:val="none" w:sz="0" w:space="0" w:color="auto"/>
        <w:left w:val="none" w:sz="0" w:space="0" w:color="auto"/>
        <w:bottom w:val="none" w:sz="0" w:space="0" w:color="auto"/>
        <w:right w:val="none" w:sz="0" w:space="0" w:color="auto"/>
      </w:divBdr>
    </w:div>
    <w:div w:id="1343901240">
      <w:bodyDiv w:val="1"/>
      <w:marLeft w:val="0"/>
      <w:marRight w:val="0"/>
      <w:marTop w:val="0"/>
      <w:marBottom w:val="0"/>
      <w:divBdr>
        <w:top w:val="none" w:sz="0" w:space="0" w:color="auto"/>
        <w:left w:val="none" w:sz="0" w:space="0" w:color="auto"/>
        <w:bottom w:val="none" w:sz="0" w:space="0" w:color="auto"/>
        <w:right w:val="none" w:sz="0" w:space="0" w:color="auto"/>
      </w:divBdr>
    </w:div>
    <w:div w:id="1353070396">
      <w:bodyDiv w:val="1"/>
      <w:marLeft w:val="0"/>
      <w:marRight w:val="0"/>
      <w:marTop w:val="0"/>
      <w:marBottom w:val="0"/>
      <w:divBdr>
        <w:top w:val="none" w:sz="0" w:space="0" w:color="auto"/>
        <w:left w:val="none" w:sz="0" w:space="0" w:color="auto"/>
        <w:bottom w:val="none" w:sz="0" w:space="0" w:color="auto"/>
        <w:right w:val="none" w:sz="0" w:space="0" w:color="auto"/>
      </w:divBdr>
    </w:div>
    <w:div w:id="1386178614">
      <w:bodyDiv w:val="1"/>
      <w:marLeft w:val="0"/>
      <w:marRight w:val="0"/>
      <w:marTop w:val="0"/>
      <w:marBottom w:val="0"/>
      <w:divBdr>
        <w:top w:val="none" w:sz="0" w:space="0" w:color="auto"/>
        <w:left w:val="none" w:sz="0" w:space="0" w:color="auto"/>
        <w:bottom w:val="none" w:sz="0" w:space="0" w:color="auto"/>
        <w:right w:val="none" w:sz="0" w:space="0" w:color="auto"/>
      </w:divBdr>
    </w:div>
    <w:div w:id="1443957975">
      <w:bodyDiv w:val="1"/>
      <w:marLeft w:val="0"/>
      <w:marRight w:val="0"/>
      <w:marTop w:val="0"/>
      <w:marBottom w:val="0"/>
      <w:divBdr>
        <w:top w:val="none" w:sz="0" w:space="0" w:color="auto"/>
        <w:left w:val="none" w:sz="0" w:space="0" w:color="auto"/>
        <w:bottom w:val="none" w:sz="0" w:space="0" w:color="auto"/>
        <w:right w:val="none" w:sz="0" w:space="0" w:color="auto"/>
      </w:divBdr>
    </w:div>
    <w:div w:id="1612472227">
      <w:bodyDiv w:val="1"/>
      <w:marLeft w:val="0"/>
      <w:marRight w:val="0"/>
      <w:marTop w:val="0"/>
      <w:marBottom w:val="0"/>
      <w:divBdr>
        <w:top w:val="none" w:sz="0" w:space="0" w:color="auto"/>
        <w:left w:val="none" w:sz="0" w:space="0" w:color="auto"/>
        <w:bottom w:val="none" w:sz="0" w:space="0" w:color="auto"/>
        <w:right w:val="none" w:sz="0" w:space="0" w:color="auto"/>
      </w:divBdr>
    </w:div>
    <w:div w:id="1654021432">
      <w:bodyDiv w:val="1"/>
      <w:marLeft w:val="0"/>
      <w:marRight w:val="0"/>
      <w:marTop w:val="0"/>
      <w:marBottom w:val="0"/>
      <w:divBdr>
        <w:top w:val="none" w:sz="0" w:space="0" w:color="auto"/>
        <w:left w:val="none" w:sz="0" w:space="0" w:color="auto"/>
        <w:bottom w:val="none" w:sz="0" w:space="0" w:color="auto"/>
        <w:right w:val="none" w:sz="0" w:space="0" w:color="auto"/>
      </w:divBdr>
    </w:div>
    <w:div w:id="1857302662">
      <w:bodyDiv w:val="1"/>
      <w:marLeft w:val="0"/>
      <w:marRight w:val="0"/>
      <w:marTop w:val="0"/>
      <w:marBottom w:val="0"/>
      <w:divBdr>
        <w:top w:val="none" w:sz="0" w:space="0" w:color="auto"/>
        <w:left w:val="none" w:sz="0" w:space="0" w:color="auto"/>
        <w:bottom w:val="none" w:sz="0" w:space="0" w:color="auto"/>
        <w:right w:val="none" w:sz="0" w:space="0" w:color="auto"/>
      </w:divBdr>
    </w:div>
    <w:div w:id="1987977301">
      <w:bodyDiv w:val="1"/>
      <w:marLeft w:val="0"/>
      <w:marRight w:val="0"/>
      <w:marTop w:val="0"/>
      <w:marBottom w:val="0"/>
      <w:divBdr>
        <w:top w:val="none" w:sz="0" w:space="0" w:color="auto"/>
        <w:left w:val="none" w:sz="0" w:space="0" w:color="auto"/>
        <w:bottom w:val="none" w:sz="0" w:space="0" w:color="auto"/>
        <w:right w:val="none" w:sz="0" w:space="0" w:color="auto"/>
      </w:divBdr>
    </w:div>
    <w:div w:id="2048144285">
      <w:bodyDiv w:val="1"/>
      <w:marLeft w:val="0"/>
      <w:marRight w:val="0"/>
      <w:marTop w:val="0"/>
      <w:marBottom w:val="0"/>
      <w:divBdr>
        <w:top w:val="none" w:sz="0" w:space="0" w:color="auto"/>
        <w:left w:val="none" w:sz="0" w:space="0" w:color="auto"/>
        <w:bottom w:val="none" w:sz="0" w:space="0" w:color="auto"/>
        <w:right w:val="none" w:sz="0" w:space="0" w:color="auto"/>
      </w:divBdr>
    </w:div>
    <w:div w:id="2057778376">
      <w:bodyDiv w:val="1"/>
      <w:marLeft w:val="0"/>
      <w:marRight w:val="0"/>
      <w:marTop w:val="0"/>
      <w:marBottom w:val="0"/>
      <w:divBdr>
        <w:top w:val="none" w:sz="0" w:space="0" w:color="auto"/>
        <w:left w:val="none" w:sz="0" w:space="0" w:color="auto"/>
        <w:bottom w:val="none" w:sz="0" w:space="0" w:color="auto"/>
        <w:right w:val="none" w:sz="0" w:space="0" w:color="auto"/>
      </w:divBdr>
    </w:div>
    <w:div w:id="2098285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chart" Target="charts/chart5.xml"/><Relationship Id="rId14" Type="http://schemas.openxmlformats.org/officeDocument/2006/relationships/chart" Target="charts/chart6.xml"/><Relationship Id="rId15" Type="http://schemas.openxmlformats.org/officeDocument/2006/relationships/chart" Target="charts/chart7.xml"/><Relationship Id="rId16" Type="http://schemas.openxmlformats.org/officeDocument/2006/relationships/hyperlink" Target="http://www.google.com/url?q=http%3A%2F%2Fwww.observatorioempresas.cl%2FEncuesta%2FCuadros.aspx%23h06&amp;sa=D&amp;sntz=1&amp;usg=AFQjCNExGXoVltU8i7rf6CvVSv_auDSljA" TargetMode="External"/><Relationship Id="rId17" Type="http://schemas.openxmlformats.org/officeDocument/2006/relationships/chart" Target="charts/chart8.xml"/><Relationship Id="rId18" Type="http://schemas.openxmlformats.org/officeDocument/2006/relationships/chart" Target="charts/chart9.xml"/><Relationship Id="rId19" Type="http://schemas.openxmlformats.org/officeDocument/2006/relationships/chart" Target="charts/chart10.xml"/><Relationship Id="rId63" Type="http://schemas.openxmlformats.org/officeDocument/2006/relationships/chart" Target="charts/chart23.xml"/><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11.png"/><Relationship Id="rId51" Type="http://schemas.openxmlformats.org/officeDocument/2006/relationships/image" Target="media/image12.emf"/><Relationship Id="rId52" Type="http://schemas.openxmlformats.org/officeDocument/2006/relationships/oleObject" Target="embeddings/oleObject1.bin"/><Relationship Id="rId53" Type="http://schemas.openxmlformats.org/officeDocument/2006/relationships/image" Target="media/image13.emf"/><Relationship Id="rId54" Type="http://schemas.openxmlformats.org/officeDocument/2006/relationships/image" Target="media/image14.emf"/><Relationship Id="rId55" Type="http://schemas.openxmlformats.org/officeDocument/2006/relationships/oleObject" Target="embeddings/Foglio_di_lavoro_di_Excel_97_-_20041.xls"/><Relationship Id="rId56" Type="http://schemas.openxmlformats.org/officeDocument/2006/relationships/image" Target="media/image15.emf"/><Relationship Id="rId57" Type="http://schemas.openxmlformats.org/officeDocument/2006/relationships/oleObject" Target="embeddings/Foglio_di_lavoro_di_Excel_97_-_20042.xls"/><Relationship Id="rId58" Type="http://schemas.openxmlformats.org/officeDocument/2006/relationships/image" Target="media/image16.emf"/><Relationship Id="rId59" Type="http://schemas.openxmlformats.org/officeDocument/2006/relationships/oleObject" Target="embeddings/Foglio_di_lavoro_di_Excel_97_-_20043.xls"/><Relationship Id="rId40" Type="http://schemas.openxmlformats.org/officeDocument/2006/relationships/diagramData" Target="diagrams/data1.xml"/><Relationship Id="rId41" Type="http://schemas.openxmlformats.org/officeDocument/2006/relationships/diagramLayout" Target="diagrams/layout1.xml"/><Relationship Id="rId42" Type="http://schemas.openxmlformats.org/officeDocument/2006/relationships/diagramQuickStyle" Target="diagrams/quickStyle1.xml"/><Relationship Id="rId43" Type="http://schemas.openxmlformats.org/officeDocument/2006/relationships/diagramColors" Target="diagrams/colors1.xml"/><Relationship Id="rId44" Type="http://schemas.microsoft.com/office/2007/relationships/diagramDrawing" Target="diagrams/drawing1.xml"/><Relationship Id="rId45" Type="http://schemas.openxmlformats.org/officeDocument/2006/relationships/image" Target="media/image6.png"/><Relationship Id="rId46" Type="http://schemas.openxmlformats.org/officeDocument/2006/relationships/image" Target="media/image7.png"/><Relationship Id="rId47" Type="http://schemas.openxmlformats.org/officeDocument/2006/relationships/image" Target="media/image8.png"/><Relationship Id="rId48" Type="http://schemas.openxmlformats.org/officeDocument/2006/relationships/image" Target="media/image9.png"/><Relationship Id="rId49" Type="http://schemas.openxmlformats.org/officeDocument/2006/relationships/image" Target="media/image10.e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chart" Target="charts/chart1.xml"/><Relationship Id="rId30" Type="http://schemas.openxmlformats.org/officeDocument/2006/relationships/chart" Target="charts/chart17.xml"/><Relationship Id="rId31" Type="http://schemas.openxmlformats.org/officeDocument/2006/relationships/chart" Target="charts/chart18.xml"/><Relationship Id="rId32" Type="http://schemas.openxmlformats.org/officeDocument/2006/relationships/chart" Target="charts/chart19.xml"/><Relationship Id="rId33" Type="http://schemas.openxmlformats.org/officeDocument/2006/relationships/chart" Target="charts/chart20.xml"/><Relationship Id="rId34" Type="http://schemas.openxmlformats.org/officeDocument/2006/relationships/image" Target="media/image2.png"/><Relationship Id="rId35" Type="http://schemas.openxmlformats.org/officeDocument/2006/relationships/image" Target="media/image3.emf"/><Relationship Id="rId36" Type="http://schemas.openxmlformats.org/officeDocument/2006/relationships/package" Target="embeddings/Foglio_di_Microsoft_Excel1.xlsx"/><Relationship Id="rId37" Type="http://schemas.openxmlformats.org/officeDocument/2006/relationships/chart" Target="charts/chart21.xml"/><Relationship Id="rId38" Type="http://schemas.openxmlformats.org/officeDocument/2006/relationships/image" Target="media/image4.png"/><Relationship Id="rId39" Type="http://schemas.openxmlformats.org/officeDocument/2006/relationships/image" Target="media/image5.jpeg"/><Relationship Id="rId20" Type="http://schemas.openxmlformats.org/officeDocument/2006/relationships/hyperlink" Target="http://www.google.com/url?q=http%3A%2F%2Fwww.observatorioempresas.cl%2FEncuesta%2FCuadros.aspx%23g01&amp;sa=D&amp;sntz=1&amp;usg=AFQjCNGN7pQPMrQJrFr4B2GJpE6ZhPrsMA" TargetMode="External"/><Relationship Id="rId21" Type="http://schemas.openxmlformats.org/officeDocument/2006/relationships/chart" Target="charts/chart11.xml"/><Relationship Id="rId22" Type="http://schemas.openxmlformats.org/officeDocument/2006/relationships/hyperlink" Target="http://www.google.com/url?q=http%3A%2F%2Fwww.observatorioempresas.cl%2FEncuesta%2FCuadros.aspx%23g03&amp;sa=D&amp;sntz=1&amp;usg=AFQjCNE0GvSsnDTnugXKUAY294BVykgPGA" TargetMode="External"/><Relationship Id="rId23" Type="http://schemas.openxmlformats.org/officeDocument/2006/relationships/chart" Target="charts/chart12.xml"/><Relationship Id="rId24" Type="http://schemas.openxmlformats.org/officeDocument/2006/relationships/hyperlink" Target="http://www.google.com/url?q=http%3A%2F%2Fwww.observatorioempresas.cl%2FEncuesta%2FCuadros.aspx%23f01&amp;sa=D&amp;sntz=1&amp;usg=AFQjCNE-w38l1P4pPEpbUq1mo1D2ZrymiQ" TargetMode="External"/><Relationship Id="rId25" Type="http://schemas.openxmlformats.org/officeDocument/2006/relationships/image" Target="media/image1.png"/><Relationship Id="rId26" Type="http://schemas.openxmlformats.org/officeDocument/2006/relationships/chart" Target="charts/chart13.xml"/><Relationship Id="rId27" Type="http://schemas.openxmlformats.org/officeDocument/2006/relationships/chart" Target="charts/chart14.xml"/><Relationship Id="rId28" Type="http://schemas.openxmlformats.org/officeDocument/2006/relationships/chart" Target="charts/chart15.xml"/><Relationship Id="rId29" Type="http://schemas.openxmlformats.org/officeDocument/2006/relationships/chart" Target="charts/chart16.xml"/><Relationship Id="rId60" Type="http://schemas.openxmlformats.org/officeDocument/2006/relationships/image" Target="media/image17.emf"/><Relationship Id="rId61" Type="http://schemas.openxmlformats.org/officeDocument/2006/relationships/oleObject" Target="embeddings/Foglio_di_lavoro_di_Excel_97_-_20044.xls"/><Relationship Id="rId62" Type="http://schemas.openxmlformats.org/officeDocument/2006/relationships/chart" Target="charts/chart22.xml"/><Relationship Id="rId10" Type="http://schemas.openxmlformats.org/officeDocument/2006/relationships/chart" Target="charts/chart2.xml"/><Relationship Id="rId11" Type="http://schemas.openxmlformats.org/officeDocument/2006/relationships/chart" Target="charts/chart3.xml"/><Relationship Id="rId12" Type="http://schemas.openxmlformats.org/officeDocument/2006/relationships/chart" Target="charts/chart4.xml"/></Relationships>
</file>

<file path=word/_rels/footnotes.xml.rels><?xml version="1.0" encoding="UTF-8" standalone="yes"?>
<Relationships xmlns="http://schemas.openxmlformats.org/package/2006/relationships"><Relationship Id="rId1" Type="http://schemas.openxmlformats.org/officeDocument/2006/relationships/hyperlink" Target="http://www.uplink.cl/" TargetMode="External"/><Relationship Id="rId2" Type="http://schemas.openxmlformats.org/officeDocument/2006/relationships/hyperlink" Target="http://es.wikipedia.org/wiki/IDEF0" TargetMode="External"/><Relationship Id="rId3" Type="http://schemas.openxmlformats.org/officeDocument/2006/relationships/hyperlink" Target="http://www.idef.com/IDEF0.ht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Gr&#225;fico%20en%20Microsoft%20Office%20Word"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Gr&#225;fico%20en%20Microsoft%20Office%20Word"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F:\Documento\Graficos\Graficos_con_formato.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24586030615827"/>
          <c:y val="0.0592084957316208"/>
          <c:w val="0.488181492588375"/>
          <c:h val="0.864638884067347"/>
        </c:manualLayout>
      </c:layout>
      <c:pieChart>
        <c:varyColors val="1"/>
        <c:ser>
          <c:idx val="1"/>
          <c:order val="1"/>
          <c:dLbls>
            <c:dLbl>
              <c:idx val="6"/>
              <c:layout>
                <c:manualLayout>
                  <c:x val="-0.140900168728909"/>
                  <c:y val="0.13663338733376"/>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ser>
          <c:idx val="0"/>
          <c:order val="0"/>
          <c:dLbls>
            <c:showLegendKey val="0"/>
            <c:showVal val="0"/>
            <c:showCatName val="1"/>
            <c:showSerName val="0"/>
            <c:showPercent val="1"/>
            <c:showBubbleSize val="0"/>
            <c:showLeaderLines val="1"/>
          </c:dLbls>
          <c:cat>
            <c:strRef>
              <c:f>'Grafico 5.1 (Torta)'!$A$2:$A$8</c:f>
              <c:strCache>
                <c:ptCount val="7"/>
                <c:pt idx="0">
                  <c:v>Agricultura y Pesca</c:v>
                </c:pt>
                <c:pt idx="1">
                  <c:v>Industria</c:v>
                </c:pt>
                <c:pt idx="2">
                  <c:v>Construcción y Otros</c:v>
                </c:pt>
                <c:pt idx="3">
                  <c:v>Comercio y Hoteleria</c:v>
                </c:pt>
                <c:pt idx="4">
                  <c:v>Transporte</c:v>
                </c:pt>
                <c:pt idx="5">
                  <c:v>Servicios Financieros</c:v>
                </c:pt>
                <c:pt idx="6">
                  <c:v>Servicios Personales y Sociales</c:v>
                </c:pt>
              </c:strCache>
            </c:strRef>
          </c:cat>
          <c:val>
            <c:numRef>
              <c:f>'Grafico 5.1 (Torta)'!$B$2:$B$8</c:f>
              <c:numCache>
                <c:formatCode>0.00%</c:formatCode>
                <c:ptCount val="7"/>
                <c:pt idx="0">
                  <c:v>0.1011</c:v>
                </c:pt>
                <c:pt idx="1">
                  <c:v>0.0789000000000001</c:v>
                </c:pt>
                <c:pt idx="2">
                  <c:v>0.0657000000000001</c:v>
                </c:pt>
                <c:pt idx="3">
                  <c:v>0.4277</c:v>
                </c:pt>
                <c:pt idx="4">
                  <c:v>0.1003</c:v>
                </c:pt>
                <c:pt idx="5">
                  <c:v>0.139</c:v>
                </c:pt>
                <c:pt idx="6">
                  <c:v>0.0873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5.10'!$A$2</c:f>
              <c:strCache>
                <c:ptCount val="1"/>
                <c:pt idx="0">
                  <c:v>SI</c:v>
                </c:pt>
              </c:strCache>
            </c:strRef>
          </c:tx>
          <c:invertIfNegative val="0"/>
          <c:cat>
            <c:strRef>
              <c:f>'Gráfico 5.10'!$B$1:$E$1</c:f>
              <c:strCache>
                <c:ptCount val="4"/>
                <c:pt idx="0">
                  <c:v>MICRO</c:v>
                </c:pt>
                <c:pt idx="1">
                  <c:v>PEQUEÑA</c:v>
                </c:pt>
                <c:pt idx="2">
                  <c:v>MEDIANA</c:v>
                </c:pt>
                <c:pt idx="3">
                  <c:v>GRANDE</c:v>
                </c:pt>
              </c:strCache>
            </c:strRef>
          </c:cat>
          <c:val>
            <c:numRef>
              <c:f>'Gráfico 5.10'!$B$2:$E$2</c:f>
              <c:numCache>
                <c:formatCode>0.0%</c:formatCode>
                <c:ptCount val="4"/>
                <c:pt idx="0">
                  <c:v>0.2321</c:v>
                </c:pt>
                <c:pt idx="1">
                  <c:v>0.4439</c:v>
                </c:pt>
                <c:pt idx="2">
                  <c:v>0.667200000000001</c:v>
                </c:pt>
                <c:pt idx="3">
                  <c:v>0.8425</c:v>
                </c:pt>
              </c:numCache>
            </c:numRef>
          </c:val>
        </c:ser>
        <c:ser>
          <c:idx val="1"/>
          <c:order val="1"/>
          <c:tx>
            <c:strRef>
              <c:f>'Gráfico 5.10'!$A$3</c:f>
              <c:strCache>
                <c:ptCount val="1"/>
                <c:pt idx="0">
                  <c:v>NO</c:v>
                </c:pt>
              </c:strCache>
            </c:strRef>
          </c:tx>
          <c:invertIfNegative val="0"/>
          <c:cat>
            <c:strRef>
              <c:f>'Gráfico 5.10'!$B$1:$E$1</c:f>
              <c:strCache>
                <c:ptCount val="4"/>
                <c:pt idx="0">
                  <c:v>MICRO</c:v>
                </c:pt>
                <c:pt idx="1">
                  <c:v>PEQUEÑA</c:v>
                </c:pt>
                <c:pt idx="2">
                  <c:v>MEDIANA</c:v>
                </c:pt>
                <c:pt idx="3">
                  <c:v>GRANDE</c:v>
                </c:pt>
              </c:strCache>
            </c:strRef>
          </c:cat>
          <c:val>
            <c:numRef>
              <c:f>'Gráfico 5.10'!$B$3:$E$3</c:f>
              <c:numCache>
                <c:formatCode>0.0%</c:formatCode>
                <c:ptCount val="4"/>
                <c:pt idx="0">
                  <c:v>0.767900000000001</c:v>
                </c:pt>
                <c:pt idx="1">
                  <c:v>0.5561</c:v>
                </c:pt>
                <c:pt idx="2">
                  <c:v>0.3328</c:v>
                </c:pt>
                <c:pt idx="3">
                  <c:v>0.1575</c:v>
                </c:pt>
              </c:numCache>
            </c:numRef>
          </c:val>
        </c:ser>
        <c:dLbls>
          <c:showLegendKey val="0"/>
          <c:showVal val="1"/>
          <c:showCatName val="0"/>
          <c:showSerName val="0"/>
          <c:showPercent val="0"/>
          <c:showBubbleSize val="0"/>
        </c:dLbls>
        <c:gapWidth val="95"/>
        <c:overlap val="100"/>
        <c:axId val="2104717096"/>
        <c:axId val="2104714104"/>
      </c:barChart>
      <c:catAx>
        <c:axId val="2104717096"/>
        <c:scaling>
          <c:orientation val="minMax"/>
        </c:scaling>
        <c:delete val="0"/>
        <c:axPos val="b"/>
        <c:majorTickMark val="none"/>
        <c:minorTickMark val="none"/>
        <c:tickLblPos val="nextTo"/>
        <c:crossAx val="2104714104"/>
        <c:crosses val="autoZero"/>
        <c:auto val="1"/>
        <c:lblAlgn val="ctr"/>
        <c:lblOffset val="100"/>
        <c:noMultiLvlLbl val="0"/>
      </c:catAx>
      <c:valAx>
        <c:axId val="2104714104"/>
        <c:scaling>
          <c:orientation val="minMax"/>
        </c:scaling>
        <c:delete val="1"/>
        <c:axPos val="l"/>
        <c:numFmt formatCode="0%" sourceLinked="1"/>
        <c:majorTickMark val="out"/>
        <c:minorTickMark val="none"/>
        <c:tickLblPos val="none"/>
        <c:crossAx val="2104717096"/>
        <c:crosses val="autoZero"/>
        <c:crossBetween val="between"/>
      </c:valAx>
    </c:plotArea>
    <c:legend>
      <c:legendPos val="t"/>
      <c:overlay val="0"/>
    </c:legend>
    <c:plotVisOnly val="1"/>
    <c:dispBlanksAs val="gap"/>
    <c:showDLblsOverMax val="0"/>
  </c:chart>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5.11'!$A$2</c:f>
              <c:strCache>
                <c:ptCount val="1"/>
                <c:pt idx="0">
                  <c:v>SI</c:v>
                </c:pt>
              </c:strCache>
            </c:strRef>
          </c:tx>
          <c:invertIfNegative val="0"/>
          <c:cat>
            <c:strRef>
              <c:f>'Gráfico 5.11'!$B$1:$E$1</c:f>
              <c:strCache>
                <c:ptCount val="4"/>
                <c:pt idx="0">
                  <c:v>MICRO</c:v>
                </c:pt>
                <c:pt idx="1">
                  <c:v>PEQUEÑA</c:v>
                </c:pt>
                <c:pt idx="2">
                  <c:v>MEDIANA</c:v>
                </c:pt>
                <c:pt idx="3">
                  <c:v>GRANDE</c:v>
                </c:pt>
              </c:strCache>
            </c:strRef>
          </c:cat>
          <c:val>
            <c:numRef>
              <c:f>'Gráfico 5.11'!$B$2:$E$2</c:f>
              <c:numCache>
                <c:formatCode>0.0%</c:formatCode>
                <c:ptCount val="4"/>
                <c:pt idx="0">
                  <c:v>0.0559</c:v>
                </c:pt>
                <c:pt idx="1">
                  <c:v>0.1736</c:v>
                </c:pt>
                <c:pt idx="2">
                  <c:v>0.3752</c:v>
                </c:pt>
                <c:pt idx="3">
                  <c:v>0.4744</c:v>
                </c:pt>
              </c:numCache>
            </c:numRef>
          </c:val>
        </c:ser>
        <c:ser>
          <c:idx val="1"/>
          <c:order val="1"/>
          <c:tx>
            <c:strRef>
              <c:f>'Gráfico 5.11'!$A$3</c:f>
              <c:strCache>
                <c:ptCount val="1"/>
                <c:pt idx="0">
                  <c:v>NO</c:v>
                </c:pt>
              </c:strCache>
            </c:strRef>
          </c:tx>
          <c:invertIfNegative val="0"/>
          <c:cat>
            <c:strRef>
              <c:f>'Gráfico 5.11'!$B$1:$E$1</c:f>
              <c:strCache>
                <c:ptCount val="4"/>
                <c:pt idx="0">
                  <c:v>MICRO</c:v>
                </c:pt>
                <c:pt idx="1">
                  <c:v>PEQUEÑA</c:v>
                </c:pt>
                <c:pt idx="2">
                  <c:v>MEDIANA</c:v>
                </c:pt>
                <c:pt idx="3">
                  <c:v>GRANDE</c:v>
                </c:pt>
              </c:strCache>
            </c:strRef>
          </c:cat>
          <c:val>
            <c:numRef>
              <c:f>'Gráfico 5.11'!$B$3:$E$3</c:f>
              <c:numCache>
                <c:formatCode>0.0%</c:formatCode>
                <c:ptCount val="4"/>
                <c:pt idx="0">
                  <c:v>0.9441</c:v>
                </c:pt>
                <c:pt idx="1">
                  <c:v>0.8264</c:v>
                </c:pt>
                <c:pt idx="2">
                  <c:v>0.624800000000001</c:v>
                </c:pt>
                <c:pt idx="3">
                  <c:v>0.5256</c:v>
                </c:pt>
              </c:numCache>
            </c:numRef>
          </c:val>
        </c:ser>
        <c:dLbls>
          <c:showLegendKey val="0"/>
          <c:showVal val="1"/>
          <c:showCatName val="0"/>
          <c:showSerName val="0"/>
          <c:showPercent val="0"/>
          <c:showBubbleSize val="0"/>
        </c:dLbls>
        <c:gapWidth val="95"/>
        <c:overlap val="100"/>
        <c:axId val="2104683688"/>
        <c:axId val="2104680696"/>
      </c:barChart>
      <c:catAx>
        <c:axId val="2104683688"/>
        <c:scaling>
          <c:orientation val="minMax"/>
        </c:scaling>
        <c:delete val="0"/>
        <c:axPos val="b"/>
        <c:majorTickMark val="none"/>
        <c:minorTickMark val="none"/>
        <c:tickLblPos val="nextTo"/>
        <c:crossAx val="2104680696"/>
        <c:crosses val="autoZero"/>
        <c:auto val="1"/>
        <c:lblAlgn val="ctr"/>
        <c:lblOffset val="100"/>
        <c:noMultiLvlLbl val="0"/>
      </c:catAx>
      <c:valAx>
        <c:axId val="2104680696"/>
        <c:scaling>
          <c:orientation val="minMax"/>
        </c:scaling>
        <c:delete val="1"/>
        <c:axPos val="l"/>
        <c:numFmt formatCode="0%" sourceLinked="1"/>
        <c:majorTickMark val="out"/>
        <c:minorTickMark val="none"/>
        <c:tickLblPos val="none"/>
        <c:crossAx val="2104683688"/>
        <c:crosses val="autoZero"/>
        <c:crossBetween val="between"/>
      </c:valAx>
    </c:plotArea>
    <c:legend>
      <c:legendPos val="t"/>
      <c:overlay val="0"/>
    </c:legend>
    <c:plotVisOnly val="1"/>
    <c:dispBlanksAs val="gap"/>
    <c:showDLblsOverMax val="0"/>
  </c:chart>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00548917963346"/>
          <c:y val="0.0177777777777778"/>
          <c:w val="0.55822971288025"/>
          <c:h val="0.915000524934383"/>
        </c:manualLayout>
      </c:layout>
      <c:pieChart>
        <c:varyColors val="1"/>
        <c:ser>
          <c:idx val="0"/>
          <c:order val="0"/>
          <c:explosion val="25"/>
          <c:dLbls>
            <c:showLegendKey val="0"/>
            <c:showVal val="0"/>
            <c:showCatName val="1"/>
            <c:showSerName val="0"/>
            <c:showPercent val="1"/>
            <c:showBubbleSize val="0"/>
            <c:showLeaderLines val="1"/>
          </c:dLbls>
          <c:cat>
            <c:strRef>
              <c:f>'Gráfico 5.12'!$A$2:$A$5</c:f>
              <c:strCache>
                <c:ptCount val="4"/>
                <c:pt idx="0">
                  <c:v>MICRO</c:v>
                </c:pt>
                <c:pt idx="1">
                  <c:v>PEQUEÑA</c:v>
                </c:pt>
                <c:pt idx="2">
                  <c:v>MEDIANA</c:v>
                </c:pt>
                <c:pt idx="3">
                  <c:v>GRANDE</c:v>
                </c:pt>
              </c:strCache>
            </c:strRef>
          </c:cat>
          <c:val>
            <c:numRef>
              <c:f>'Gráfico 5.12'!$B$2:$B$5</c:f>
              <c:numCache>
                <c:formatCode>0.0%</c:formatCode>
                <c:ptCount val="4"/>
                <c:pt idx="0">
                  <c:v>0.213994625350078</c:v>
                </c:pt>
                <c:pt idx="1">
                  <c:v>0.232111546606461</c:v>
                </c:pt>
                <c:pt idx="2">
                  <c:v>0.150431974406879</c:v>
                </c:pt>
                <c:pt idx="3">
                  <c:v>0.403461853636583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0"/>
    <c:plotArea>
      <c:layout/>
      <c:barChart>
        <c:barDir val="bar"/>
        <c:grouping val="clustered"/>
        <c:varyColors val="0"/>
        <c:ser>
          <c:idx val="0"/>
          <c:order val="0"/>
          <c:tx>
            <c:strRef>
              <c:f>'Gráfico 5.13'!$M$6</c:f>
              <c:strCache>
                <c:ptCount val="1"/>
                <c:pt idx="0">
                  <c:v>200 - 249</c:v>
                </c:pt>
              </c:strCache>
            </c:strRef>
          </c:tx>
          <c:invertIfNegative val="0"/>
          <c:cat>
            <c:strRef>
              <c:f>'Gráfico 5.13'!$N$5:$Q$5</c:f>
              <c:strCache>
                <c:ptCount val="4"/>
                <c:pt idx="0">
                  <c:v>Valparaíso</c:v>
                </c:pt>
                <c:pt idx="1">
                  <c:v>Metropolitana</c:v>
                </c:pt>
                <c:pt idx="2">
                  <c:v>Maule</c:v>
                </c:pt>
                <c:pt idx="3">
                  <c:v>Bío Bío</c:v>
                </c:pt>
              </c:strCache>
            </c:strRef>
          </c:cat>
          <c:val>
            <c:numRef>
              <c:f>'Gráfico 5.13'!$N$6:$Q$6</c:f>
              <c:numCache>
                <c:formatCode>0%</c:formatCode>
                <c:ptCount val="4"/>
                <c:pt idx="0">
                  <c:v>0.0</c:v>
                </c:pt>
                <c:pt idx="1">
                  <c:v>0.03</c:v>
                </c:pt>
                <c:pt idx="2">
                  <c:v>0.0</c:v>
                </c:pt>
                <c:pt idx="3">
                  <c:v>0.0</c:v>
                </c:pt>
              </c:numCache>
            </c:numRef>
          </c:val>
        </c:ser>
        <c:ser>
          <c:idx val="1"/>
          <c:order val="1"/>
          <c:tx>
            <c:strRef>
              <c:f>'Gráfico 5.13'!$M$7</c:f>
              <c:strCache>
                <c:ptCount val="1"/>
                <c:pt idx="0">
                  <c:v>250 - 299</c:v>
                </c:pt>
              </c:strCache>
            </c:strRef>
          </c:tx>
          <c:invertIfNegative val="0"/>
          <c:cat>
            <c:strRef>
              <c:f>'Gráfico 5.13'!$N$5:$Q$5</c:f>
              <c:strCache>
                <c:ptCount val="4"/>
                <c:pt idx="0">
                  <c:v>Valparaíso</c:v>
                </c:pt>
                <c:pt idx="1">
                  <c:v>Metropolitana</c:v>
                </c:pt>
                <c:pt idx="2">
                  <c:v>Maule</c:v>
                </c:pt>
                <c:pt idx="3">
                  <c:v>Bío Bío</c:v>
                </c:pt>
              </c:strCache>
            </c:strRef>
          </c:cat>
          <c:val>
            <c:numRef>
              <c:f>'Gráfico 5.13'!$N$7:$Q$7</c:f>
              <c:numCache>
                <c:formatCode>0%</c:formatCode>
                <c:ptCount val="4"/>
                <c:pt idx="0">
                  <c:v>0.2</c:v>
                </c:pt>
                <c:pt idx="1">
                  <c:v>0.1</c:v>
                </c:pt>
                <c:pt idx="2">
                  <c:v>0.15</c:v>
                </c:pt>
                <c:pt idx="3">
                  <c:v>0.18</c:v>
                </c:pt>
              </c:numCache>
            </c:numRef>
          </c:val>
        </c:ser>
        <c:ser>
          <c:idx val="2"/>
          <c:order val="2"/>
          <c:tx>
            <c:strRef>
              <c:f>'Gráfico 5.13'!$M$8</c:f>
              <c:strCache>
                <c:ptCount val="1"/>
                <c:pt idx="0">
                  <c:v>300 - 349</c:v>
                </c:pt>
              </c:strCache>
            </c:strRef>
          </c:tx>
          <c:invertIfNegative val="0"/>
          <c:cat>
            <c:strRef>
              <c:f>'Gráfico 5.13'!$N$5:$Q$5</c:f>
              <c:strCache>
                <c:ptCount val="4"/>
                <c:pt idx="0">
                  <c:v>Valparaíso</c:v>
                </c:pt>
                <c:pt idx="1">
                  <c:v>Metropolitana</c:v>
                </c:pt>
                <c:pt idx="2">
                  <c:v>Maule</c:v>
                </c:pt>
                <c:pt idx="3">
                  <c:v>Bío Bío</c:v>
                </c:pt>
              </c:strCache>
            </c:strRef>
          </c:cat>
          <c:val>
            <c:numRef>
              <c:f>'Gráfico 5.13'!$N$8:$Q$8</c:f>
              <c:numCache>
                <c:formatCode>0%</c:formatCode>
                <c:ptCount val="4"/>
                <c:pt idx="0">
                  <c:v>0.36</c:v>
                </c:pt>
                <c:pt idx="1">
                  <c:v>0.52</c:v>
                </c:pt>
                <c:pt idx="2">
                  <c:v>0.35</c:v>
                </c:pt>
                <c:pt idx="3">
                  <c:v>0.3</c:v>
                </c:pt>
              </c:numCache>
            </c:numRef>
          </c:val>
        </c:ser>
        <c:ser>
          <c:idx val="3"/>
          <c:order val="3"/>
          <c:tx>
            <c:strRef>
              <c:f>'Gráfico 5.13'!$M$9</c:f>
              <c:strCache>
                <c:ptCount val="1"/>
                <c:pt idx="0">
                  <c:v>350 - 400</c:v>
                </c:pt>
              </c:strCache>
            </c:strRef>
          </c:tx>
          <c:invertIfNegative val="0"/>
          <c:cat>
            <c:strRef>
              <c:f>'Gráfico 5.13'!$N$5:$Q$5</c:f>
              <c:strCache>
                <c:ptCount val="4"/>
                <c:pt idx="0">
                  <c:v>Valparaíso</c:v>
                </c:pt>
                <c:pt idx="1">
                  <c:v>Metropolitana</c:v>
                </c:pt>
                <c:pt idx="2">
                  <c:v>Maule</c:v>
                </c:pt>
                <c:pt idx="3">
                  <c:v>Bío Bío</c:v>
                </c:pt>
              </c:strCache>
            </c:strRef>
          </c:cat>
          <c:val>
            <c:numRef>
              <c:f>'Gráfico 5.13'!$N$9:$Q$9</c:f>
              <c:numCache>
                <c:formatCode>0%</c:formatCode>
                <c:ptCount val="4"/>
                <c:pt idx="0">
                  <c:v>0.41</c:v>
                </c:pt>
                <c:pt idx="1">
                  <c:v>0.34</c:v>
                </c:pt>
                <c:pt idx="2">
                  <c:v>0.47</c:v>
                </c:pt>
                <c:pt idx="3">
                  <c:v>0.49</c:v>
                </c:pt>
              </c:numCache>
            </c:numRef>
          </c:val>
        </c:ser>
        <c:dLbls>
          <c:showLegendKey val="0"/>
          <c:showVal val="0"/>
          <c:showCatName val="0"/>
          <c:showSerName val="0"/>
          <c:showPercent val="0"/>
          <c:showBubbleSize val="0"/>
        </c:dLbls>
        <c:gapWidth val="150"/>
        <c:axId val="2104619000"/>
        <c:axId val="2104615864"/>
      </c:barChart>
      <c:catAx>
        <c:axId val="2104619000"/>
        <c:scaling>
          <c:orientation val="minMax"/>
        </c:scaling>
        <c:delete val="0"/>
        <c:axPos val="l"/>
        <c:majorTickMark val="out"/>
        <c:minorTickMark val="none"/>
        <c:tickLblPos val="nextTo"/>
        <c:crossAx val="2104615864"/>
        <c:crosses val="autoZero"/>
        <c:auto val="1"/>
        <c:lblAlgn val="ctr"/>
        <c:lblOffset val="100"/>
        <c:noMultiLvlLbl val="0"/>
      </c:catAx>
      <c:valAx>
        <c:axId val="2104615864"/>
        <c:scaling>
          <c:orientation val="minMax"/>
        </c:scaling>
        <c:delete val="0"/>
        <c:axPos val="b"/>
        <c:majorGridlines/>
        <c:numFmt formatCode="0%" sourceLinked="1"/>
        <c:majorTickMark val="out"/>
        <c:minorTickMark val="none"/>
        <c:tickLblPos val="nextTo"/>
        <c:crossAx val="2104619000"/>
        <c:crosses val="autoZero"/>
        <c:crossBetween val="between"/>
      </c:valAx>
    </c:plotArea>
    <c:legend>
      <c:legendPos val="r"/>
      <c:overlay val="0"/>
    </c:legend>
    <c:plotVisOnly val="1"/>
    <c:dispBlanksAs val="gap"/>
    <c:showDLblsOverMax val="0"/>
  </c:chart>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bar"/>
        <c:grouping val="clustered"/>
        <c:varyColors val="0"/>
        <c:ser>
          <c:idx val="0"/>
          <c:order val="0"/>
          <c:tx>
            <c:strRef>
              <c:f>'Gráfico 5.14'!$O$3</c:f>
              <c:strCache>
                <c:ptCount val="1"/>
                <c:pt idx="0">
                  <c:v>%</c:v>
                </c:pt>
              </c:strCache>
            </c:strRef>
          </c:tx>
          <c:invertIfNegative val="0"/>
          <c:cat>
            <c:strRef>
              <c:f>'Gráfico 5.14'!$N$4:$N$32</c:f>
              <c:strCache>
                <c:ptCount val="29"/>
                <c:pt idx="0">
                  <c:v>San Joaquín</c:v>
                </c:pt>
                <c:pt idx="1">
                  <c:v>Renca</c:v>
                </c:pt>
                <c:pt idx="2">
                  <c:v>Recoleta</c:v>
                </c:pt>
                <c:pt idx="3">
                  <c:v>Quilicura</c:v>
                </c:pt>
                <c:pt idx="4">
                  <c:v>Puente Alto</c:v>
                </c:pt>
                <c:pt idx="5">
                  <c:v>Pudahuel</c:v>
                </c:pt>
                <c:pt idx="6">
                  <c:v>Peñaflor</c:v>
                </c:pt>
                <c:pt idx="7">
                  <c:v>Maipu</c:v>
                </c:pt>
                <c:pt idx="8">
                  <c:v>La Pintana</c:v>
                </c:pt>
                <c:pt idx="9">
                  <c:v>Huechuraba</c:v>
                </c:pt>
                <c:pt idx="10">
                  <c:v>El Bosque</c:v>
                </c:pt>
                <c:pt idx="11">
                  <c:v>San Jose de Maipo</c:v>
                </c:pt>
                <c:pt idx="12">
                  <c:v>Peñalolen</c:v>
                </c:pt>
                <c:pt idx="13">
                  <c:v>Pedro Aguirre Cerda</c:v>
                </c:pt>
                <c:pt idx="14">
                  <c:v>Paine</c:v>
                </c:pt>
                <c:pt idx="15">
                  <c:v>Macul</c:v>
                </c:pt>
                <c:pt idx="16">
                  <c:v>Lampa</c:v>
                </c:pt>
                <c:pt idx="17">
                  <c:v>El Monte</c:v>
                </c:pt>
                <c:pt idx="18">
                  <c:v>Cerrillos</c:v>
                </c:pt>
                <c:pt idx="19">
                  <c:v>Buin</c:v>
                </c:pt>
                <c:pt idx="20">
                  <c:v>San Miguel</c:v>
                </c:pt>
                <c:pt idx="21">
                  <c:v>La Florida</c:v>
                </c:pt>
                <c:pt idx="22">
                  <c:v>Independencia</c:v>
                </c:pt>
                <c:pt idx="23">
                  <c:v>San Bernardo</c:v>
                </c:pt>
                <c:pt idx="24">
                  <c:v>La Cisterna</c:v>
                </c:pt>
                <c:pt idx="25">
                  <c:v>Ñuñoa</c:v>
                </c:pt>
                <c:pt idx="26">
                  <c:v>Las Condes</c:v>
                </c:pt>
                <c:pt idx="27">
                  <c:v>Santiago</c:v>
                </c:pt>
                <c:pt idx="28">
                  <c:v>Providencia</c:v>
                </c:pt>
              </c:strCache>
            </c:strRef>
          </c:cat>
          <c:val>
            <c:numRef>
              <c:f>'Gráfico 5.14'!$O$4:$O$32</c:f>
              <c:numCache>
                <c:formatCode>0%</c:formatCode>
                <c:ptCount val="29"/>
                <c:pt idx="0">
                  <c:v>0.01</c:v>
                </c:pt>
                <c:pt idx="1">
                  <c:v>0.01</c:v>
                </c:pt>
                <c:pt idx="2">
                  <c:v>0.01</c:v>
                </c:pt>
                <c:pt idx="3">
                  <c:v>0.01</c:v>
                </c:pt>
                <c:pt idx="4">
                  <c:v>0.01</c:v>
                </c:pt>
                <c:pt idx="5">
                  <c:v>0.01</c:v>
                </c:pt>
                <c:pt idx="6">
                  <c:v>0.01</c:v>
                </c:pt>
                <c:pt idx="7">
                  <c:v>0.01</c:v>
                </c:pt>
                <c:pt idx="8">
                  <c:v>0.01</c:v>
                </c:pt>
                <c:pt idx="9">
                  <c:v>0.01</c:v>
                </c:pt>
                <c:pt idx="10">
                  <c:v>0.01</c:v>
                </c:pt>
                <c:pt idx="11">
                  <c:v>0.02</c:v>
                </c:pt>
                <c:pt idx="12">
                  <c:v>0.02</c:v>
                </c:pt>
                <c:pt idx="13">
                  <c:v>0.02</c:v>
                </c:pt>
                <c:pt idx="14">
                  <c:v>0.02</c:v>
                </c:pt>
                <c:pt idx="15">
                  <c:v>0.02</c:v>
                </c:pt>
                <c:pt idx="16">
                  <c:v>0.02</c:v>
                </c:pt>
                <c:pt idx="17">
                  <c:v>0.02</c:v>
                </c:pt>
                <c:pt idx="18">
                  <c:v>0.02</c:v>
                </c:pt>
                <c:pt idx="19">
                  <c:v>0.02</c:v>
                </c:pt>
                <c:pt idx="20">
                  <c:v>0.03</c:v>
                </c:pt>
                <c:pt idx="21">
                  <c:v>0.03</c:v>
                </c:pt>
                <c:pt idx="22">
                  <c:v>0.03</c:v>
                </c:pt>
                <c:pt idx="23">
                  <c:v>0.04</c:v>
                </c:pt>
                <c:pt idx="24">
                  <c:v>0.04</c:v>
                </c:pt>
                <c:pt idx="25">
                  <c:v>0.052</c:v>
                </c:pt>
                <c:pt idx="26">
                  <c:v>0.08</c:v>
                </c:pt>
                <c:pt idx="27">
                  <c:v>0.13</c:v>
                </c:pt>
                <c:pt idx="28">
                  <c:v>0.26</c:v>
                </c:pt>
              </c:numCache>
            </c:numRef>
          </c:val>
        </c:ser>
        <c:dLbls>
          <c:showLegendKey val="0"/>
          <c:showVal val="0"/>
          <c:showCatName val="0"/>
          <c:showSerName val="0"/>
          <c:showPercent val="0"/>
          <c:showBubbleSize val="0"/>
        </c:dLbls>
        <c:gapWidth val="150"/>
        <c:axId val="2104596824"/>
        <c:axId val="2104593864"/>
      </c:barChart>
      <c:catAx>
        <c:axId val="2104596824"/>
        <c:scaling>
          <c:orientation val="minMax"/>
        </c:scaling>
        <c:delete val="0"/>
        <c:axPos val="l"/>
        <c:majorTickMark val="out"/>
        <c:minorTickMark val="none"/>
        <c:tickLblPos val="nextTo"/>
        <c:crossAx val="2104593864"/>
        <c:crosses val="autoZero"/>
        <c:auto val="1"/>
        <c:lblAlgn val="ctr"/>
        <c:lblOffset val="100"/>
        <c:noMultiLvlLbl val="0"/>
      </c:catAx>
      <c:valAx>
        <c:axId val="2104593864"/>
        <c:scaling>
          <c:orientation val="minMax"/>
        </c:scaling>
        <c:delete val="0"/>
        <c:axPos val="b"/>
        <c:majorGridlines/>
        <c:numFmt formatCode="0%" sourceLinked="1"/>
        <c:majorTickMark val="out"/>
        <c:minorTickMark val="none"/>
        <c:tickLblPos val="nextTo"/>
        <c:crossAx val="2104596824"/>
        <c:crosses val="autoZero"/>
        <c:crossBetween val="between"/>
      </c:valAx>
    </c:plotArea>
    <c:plotVisOnly val="1"/>
    <c:dispBlanksAs val="gap"/>
    <c:showDLblsOverMax val="0"/>
  </c:chart>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pieChart>
        <c:varyColors val="1"/>
        <c:ser>
          <c:idx val="0"/>
          <c:order val="0"/>
          <c:tx>
            <c:strRef>
              <c:f>'Gráfico 5.15'!$M$5</c:f>
              <c:strCache>
                <c:ptCount val="1"/>
                <c:pt idx="0">
                  <c:v>Gerentes</c:v>
                </c:pt>
              </c:strCache>
            </c:strRef>
          </c:tx>
          <c:dLbls>
            <c:dLbl>
              <c:idx val="0"/>
              <c:layout>
                <c:manualLayout>
                  <c:x val="-0.20781317240965"/>
                  <c:y val="-0.196322776335647"/>
                </c:manualLayout>
              </c:layout>
              <c:showLegendKey val="0"/>
              <c:showVal val="0"/>
              <c:showCatName val="1"/>
              <c:showSerName val="0"/>
              <c:showPercent val="1"/>
              <c:showBubbleSize val="0"/>
            </c:dLbl>
            <c:dLbl>
              <c:idx val="1"/>
              <c:layout>
                <c:manualLayout>
                  <c:x val="0.179625267486713"/>
                  <c:y val="0.191776945163618"/>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5.15'!$N$4:$O$4</c:f>
              <c:strCache>
                <c:ptCount val="2"/>
                <c:pt idx="0">
                  <c:v>Masculino</c:v>
                </c:pt>
                <c:pt idx="1">
                  <c:v>Femenino</c:v>
                </c:pt>
              </c:strCache>
            </c:strRef>
          </c:cat>
          <c:val>
            <c:numRef>
              <c:f>'Gráfico 5.15'!$N$5:$O$5</c:f>
              <c:numCache>
                <c:formatCode>General</c:formatCode>
                <c:ptCount val="2"/>
                <c:pt idx="0">
                  <c:v>0.700000000000001</c:v>
                </c:pt>
                <c:pt idx="1">
                  <c:v>0.3</c:v>
                </c:pt>
              </c:numCache>
            </c:numRef>
          </c:val>
        </c:ser>
        <c:dLbls>
          <c:showLegendKey val="0"/>
          <c:showVal val="0"/>
          <c:showCatName val="1"/>
          <c:showSerName val="0"/>
          <c:showPercent val="1"/>
          <c:showBubbleSize val="0"/>
          <c:showLeaderLines val="1"/>
        </c:dLbls>
        <c:firstSliceAng val="0"/>
      </c:pieChart>
    </c:plotArea>
    <c:plotVisOnly val="1"/>
    <c:dispBlanksAs val="zero"/>
    <c:showDLblsOverMax val="0"/>
  </c:chart>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clustered"/>
        <c:varyColors val="0"/>
        <c:ser>
          <c:idx val="1"/>
          <c:order val="0"/>
          <c:tx>
            <c:strRef>
              <c:f>'Gráfico 5.16'!$C$1</c:f>
              <c:strCache>
                <c:ptCount val="1"/>
                <c:pt idx="0">
                  <c:v>Porcentaje</c:v>
                </c:pt>
              </c:strCache>
            </c:strRef>
          </c:tx>
          <c:invertIfNegative val="0"/>
          <c:cat>
            <c:strRef>
              <c:f>'Gráfico 5.16'!$A$2:$A$7</c:f>
              <c:strCache>
                <c:ptCount val="6"/>
                <c:pt idx="0">
                  <c:v>$0 a $50.556</c:v>
                </c:pt>
                <c:pt idx="1">
                  <c:v>$50.556 a $209.800</c:v>
                </c:pt>
                <c:pt idx="2">
                  <c:v>$209.800 a $526.623</c:v>
                </c:pt>
                <c:pt idx="3">
                  <c:v>$526.623 a $1.048.000</c:v>
                </c:pt>
                <c:pt idx="4">
                  <c:v>$1.048.000 a $1.572.000</c:v>
                </c:pt>
                <c:pt idx="5">
                  <c:v>$1.572.000a $2.106.491</c:v>
                </c:pt>
              </c:strCache>
            </c:strRef>
          </c:cat>
          <c:val>
            <c:numRef>
              <c:f>'Gráfico 5.16'!$C$2:$C$7</c:f>
              <c:numCache>
                <c:formatCode>#,##0%</c:formatCode>
                <c:ptCount val="6"/>
                <c:pt idx="0">
                  <c:v>0.386617100371748</c:v>
                </c:pt>
                <c:pt idx="1">
                  <c:v>0.275092936802974</c:v>
                </c:pt>
                <c:pt idx="2">
                  <c:v>0.152416356877324</c:v>
                </c:pt>
                <c:pt idx="3">
                  <c:v>0.104089219330855</c:v>
                </c:pt>
                <c:pt idx="4">
                  <c:v>0.0483271375464684</c:v>
                </c:pt>
                <c:pt idx="5">
                  <c:v>0.033457249070632</c:v>
                </c:pt>
              </c:numCache>
            </c:numRef>
          </c:val>
        </c:ser>
        <c:dLbls>
          <c:showLegendKey val="0"/>
          <c:showVal val="0"/>
          <c:showCatName val="0"/>
          <c:showSerName val="0"/>
          <c:showPercent val="0"/>
          <c:showBubbleSize val="0"/>
        </c:dLbls>
        <c:gapWidth val="150"/>
        <c:axId val="2104550120"/>
        <c:axId val="2104547096"/>
      </c:barChart>
      <c:catAx>
        <c:axId val="2104550120"/>
        <c:scaling>
          <c:orientation val="minMax"/>
        </c:scaling>
        <c:delete val="0"/>
        <c:axPos val="b"/>
        <c:majorTickMark val="out"/>
        <c:minorTickMark val="none"/>
        <c:tickLblPos val="nextTo"/>
        <c:crossAx val="2104547096"/>
        <c:crosses val="autoZero"/>
        <c:auto val="1"/>
        <c:lblAlgn val="ctr"/>
        <c:lblOffset val="100"/>
        <c:noMultiLvlLbl val="0"/>
      </c:catAx>
      <c:valAx>
        <c:axId val="2104547096"/>
        <c:scaling>
          <c:orientation val="minMax"/>
        </c:scaling>
        <c:delete val="0"/>
        <c:axPos val="l"/>
        <c:majorGridlines/>
        <c:numFmt formatCode="#,##0%" sourceLinked="1"/>
        <c:majorTickMark val="out"/>
        <c:minorTickMark val="none"/>
        <c:tickLblPos val="nextTo"/>
        <c:crossAx val="2104550120"/>
        <c:crosses val="autoZero"/>
        <c:crossBetween val="between"/>
      </c:valAx>
    </c:plotArea>
    <c:plotVisOnly val="1"/>
    <c:dispBlanksAs val="gap"/>
    <c:showDLblsOverMax val="0"/>
  </c:chart>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hPercent val="36"/>
      <c:rotY val="20"/>
      <c:depthPercent val="100"/>
      <c:rAngAx val="1"/>
    </c:view3D>
    <c:floor>
      <c:thickness val="0"/>
    </c:floor>
    <c:sideWall>
      <c:thickness val="0"/>
    </c:sideWall>
    <c:backWall>
      <c:thickness val="0"/>
    </c:backWall>
    <c:plotArea>
      <c:layout>
        <c:manualLayout>
          <c:layoutTarget val="inner"/>
          <c:xMode val="edge"/>
          <c:yMode val="edge"/>
          <c:x val="0.0902612303172608"/>
          <c:y val="0.167463821401517"/>
          <c:w val="0.88360993889529"/>
          <c:h val="0.598085076433989"/>
        </c:manualLayout>
      </c:layout>
      <c:bar3DChart>
        <c:barDir val="col"/>
        <c:grouping val="clustered"/>
        <c:varyColors val="0"/>
        <c:ser>
          <c:idx val="0"/>
          <c:order val="0"/>
          <c:tx>
            <c:v>Distribución de empresas</c:v>
          </c:tx>
          <c:invertIfNegative val="0"/>
          <c:dLbls>
            <c:dLbl>
              <c:idx val="0"/>
              <c:layout>
                <c:manualLayout>
                  <c:x val="0.0081833060556465"/>
                  <c:y val="-0.0144177587663134"/>
                </c:manualLayout>
              </c:layout>
              <c:showLegendKey val="0"/>
              <c:showVal val="1"/>
              <c:showCatName val="0"/>
              <c:showSerName val="0"/>
              <c:showPercent val="0"/>
              <c:showBubbleSize val="0"/>
            </c:dLbl>
            <c:dLbl>
              <c:idx val="1"/>
              <c:layout>
                <c:manualLayout>
                  <c:x val="0.0081833060556465"/>
                  <c:y val="-0.0173010380622837"/>
                </c:manualLayout>
              </c:layout>
              <c:showLegendKey val="0"/>
              <c:showVal val="1"/>
              <c:showCatName val="0"/>
              <c:showSerName val="0"/>
              <c:showPercent val="0"/>
              <c:showBubbleSize val="0"/>
            </c:dLbl>
            <c:dLbl>
              <c:idx val="2"/>
              <c:layout>
                <c:manualLayout>
                  <c:x val="0.0150027277686853"/>
                  <c:y val="-0.0230680507497116"/>
                </c:manualLayout>
              </c:layout>
              <c:showLegendKey val="0"/>
              <c:showVal val="1"/>
              <c:showCatName val="0"/>
              <c:showSerName val="0"/>
              <c:showPercent val="0"/>
              <c:showBubbleSize val="0"/>
            </c:dLbl>
            <c:dLbl>
              <c:idx val="3"/>
              <c:layout>
                <c:manualLayout>
                  <c:x val="0.00409165302782325"/>
                  <c:y val="-0.0201845444059977"/>
                </c:manualLayout>
              </c:layout>
              <c:showLegendKey val="0"/>
              <c:showVal val="1"/>
              <c:showCatName val="0"/>
              <c:showSerName val="0"/>
              <c:showPercent val="0"/>
              <c:showBubbleSize val="0"/>
            </c:dLbl>
            <c:dLbl>
              <c:idx val="4"/>
              <c:layout>
                <c:manualLayout>
                  <c:x val="0.00545553737043099"/>
                  <c:y val="-0.0201845444059977"/>
                </c:manualLayout>
              </c:layout>
              <c:showLegendKey val="0"/>
              <c:showVal val="1"/>
              <c:showCatName val="0"/>
              <c:showSerName val="0"/>
              <c:showPercent val="0"/>
              <c:showBubbleSize val="0"/>
            </c:dLbl>
            <c:numFmt formatCode="0.00%" sourceLinked="0"/>
            <c:showLegendKey val="0"/>
            <c:showVal val="1"/>
            <c:showCatName val="0"/>
            <c:showSerName val="0"/>
            <c:showPercent val="0"/>
            <c:showBubbleSize val="0"/>
            <c:showLeaderLines val="0"/>
          </c:dLbls>
          <c:cat>
            <c:strRef>
              <c:f>'F:\Volumes\KINGSTON\apoyo\[InformeEmpresas_FILTRADO.xls]Trabajadores'!$A$2:$A$6</c:f>
              <c:strCache>
                <c:ptCount val="5"/>
                <c:pt idx="0">
                  <c:v>1 a 9</c:v>
                </c:pt>
                <c:pt idx="1">
                  <c:v>10 a 49</c:v>
                </c:pt>
                <c:pt idx="2">
                  <c:v>50 a 100</c:v>
                </c:pt>
                <c:pt idx="3">
                  <c:v>101 a 199</c:v>
                </c:pt>
                <c:pt idx="4">
                  <c:v>200 y más</c:v>
                </c:pt>
              </c:strCache>
            </c:strRef>
          </c:cat>
          <c:val>
            <c:numRef>
              <c:f>'F:\Volumes\KINGSTON\apoyo\[InformeEmpresas_FILTRADO.xls]Trabajadores'!$C$2:$C$6</c:f>
              <c:numCache>
                <c:formatCode>General</c:formatCode>
                <c:ptCount val="5"/>
                <c:pt idx="0">
                  <c:v>0.631970260223049</c:v>
                </c:pt>
                <c:pt idx="1">
                  <c:v>0.323420074349443</c:v>
                </c:pt>
                <c:pt idx="2">
                  <c:v>0.0297397769516729</c:v>
                </c:pt>
                <c:pt idx="3">
                  <c:v>0.00743494423791821</c:v>
                </c:pt>
                <c:pt idx="4">
                  <c:v>0.00743494423791821</c:v>
                </c:pt>
              </c:numCache>
            </c:numRef>
          </c:val>
        </c:ser>
        <c:dLbls>
          <c:showLegendKey val="0"/>
          <c:showVal val="1"/>
          <c:showCatName val="0"/>
          <c:showSerName val="0"/>
          <c:showPercent val="0"/>
          <c:showBubbleSize val="0"/>
        </c:dLbls>
        <c:gapWidth val="150"/>
        <c:shape val="box"/>
        <c:axId val="2104514792"/>
        <c:axId val="2104511880"/>
        <c:axId val="0"/>
      </c:bar3DChart>
      <c:catAx>
        <c:axId val="2104514792"/>
        <c:scaling>
          <c:orientation val="minMax"/>
        </c:scaling>
        <c:delete val="0"/>
        <c:axPos val="b"/>
        <c:numFmt formatCode="General" sourceLinked="1"/>
        <c:majorTickMark val="out"/>
        <c:minorTickMark val="none"/>
        <c:tickLblPos val="low"/>
        <c:txPr>
          <a:bodyPr rot="0" vert="horz"/>
          <a:lstStyle/>
          <a:p>
            <a:pPr>
              <a:defRPr/>
            </a:pPr>
            <a:endParaRPr lang="it-IT"/>
          </a:p>
        </c:txPr>
        <c:crossAx val="2104511880"/>
        <c:crosses val="autoZero"/>
        <c:auto val="1"/>
        <c:lblAlgn val="ctr"/>
        <c:lblOffset val="100"/>
        <c:tickLblSkip val="1"/>
        <c:tickMarkSkip val="1"/>
        <c:noMultiLvlLbl val="0"/>
      </c:catAx>
      <c:valAx>
        <c:axId val="2104511880"/>
        <c:scaling>
          <c:orientation val="minMax"/>
        </c:scaling>
        <c:delete val="0"/>
        <c:axPos val="l"/>
        <c:majorGridlines/>
        <c:numFmt formatCode="0%" sourceLinked="0"/>
        <c:majorTickMark val="out"/>
        <c:minorTickMark val="none"/>
        <c:tickLblPos val="nextTo"/>
        <c:txPr>
          <a:bodyPr rot="0" vert="horz"/>
          <a:lstStyle/>
          <a:p>
            <a:pPr>
              <a:defRPr/>
            </a:pPr>
            <a:endParaRPr lang="it-IT"/>
          </a:p>
        </c:txPr>
        <c:crossAx val="2104514792"/>
        <c:crosses val="autoZero"/>
        <c:crossBetween val="between"/>
      </c:valAx>
    </c:plotArea>
    <c:plotVisOnly val="1"/>
    <c:dispBlanksAs val="gap"/>
    <c:showDLblsOverMax val="0"/>
  </c:chart>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904839548959048"/>
          <c:y val="0.190891822801908"/>
          <c:w val="0.847638736393012"/>
          <c:h val="0.679917661753833"/>
        </c:manualLayout>
      </c:layout>
      <c:pie3DChart>
        <c:varyColors val="1"/>
        <c:ser>
          <c:idx val="0"/>
          <c:order val="0"/>
          <c:explosion val="25"/>
          <c:dLbls>
            <c:dLbl>
              <c:idx val="0"/>
              <c:layout>
                <c:manualLayout>
                  <c:x val="0.00887720621748648"/>
                  <c:y val="-0.381422795123583"/>
                </c:manualLayout>
              </c:layout>
              <c:dLblPos val="bestFit"/>
              <c:showLegendKey val="0"/>
              <c:showVal val="0"/>
              <c:showCatName val="1"/>
              <c:showSerName val="0"/>
              <c:showPercent val="1"/>
              <c:showBubbleSize val="0"/>
            </c:dLbl>
            <c:dLbl>
              <c:idx val="1"/>
              <c:layout>
                <c:manualLayout>
                  <c:x val="0.0186145809949965"/>
                  <c:y val="-0.0715859515836583"/>
                </c:manualLayout>
              </c:layout>
              <c:dLblPos val="bestFit"/>
              <c:showLegendKey val="0"/>
              <c:showVal val="0"/>
              <c:showCatName val="1"/>
              <c:showSerName val="0"/>
              <c:showPercent val="1"/>
              <c:showBubbleSize val="0"/>
            </c:dLbl>
            <c:numFmt formatCode="0%" sourceLinked="0"/>
            <c:dLblPos val="outEnd"/>
            <c:showLegendKey val="0"/>
            <c:showVal val="0"/>
            <c:showCatName val="1"/>
            <c:showSerName val="0"/>
            <c:showPercent val="1"/>
            <c:showBubbleSize val="0"/>
            <c:showLeaderLines val="1"/>
          </c:dLbls>
          <c:cat>
            <c:strRef>
              <c:f>'F:\Volumes\KINGSTON\apoyo\[InformeEmpresas_FILTRADO.xls]Certificacion'!$A$2:$A$3</c:f>
              <c:strCache>
                <c:ptCount val="2"/>
                <c:pt idx="0">
                  <c:v>NO TIENE CERTIFICACIÓN</c:v>
                </c:pt>
                <c:pt idx="1">
                  <c:v>TIENE CERTIFICACIÓN</c:v>
                </c:pt>
              </c:strCache>
            </c:strRef>
          </c:cat>
          <c:val>
            <c:numRef>
              <c:f>'F:\Volumes\KINGSTON\apoyo\[InformeEmpresas_FILTRADO.xls]Certificacion'!$C$2:$C$3</c:f>
              <c:numCache>
                <c:formatCode>General</c:formatCode>
                <c:ptCount val="2"/>
                <c:pt idx="0">
                  <c:v>0.6728624535316</c:v>
                </c:pt>
                <c:pt idx="1">
                  <c:v>0.327137546468401</c:v>
                </c:pt>
              </c:numCache>
            </c:numRef>
          </c:val>
        </c:ser>
        <c:dLbls>
          <c:showLegendKey val="0"/>
          <c:showVal val="0"/>
          <c:showCatName val="0"/>
          <c:showSerName val="0"/>
          <c:showPercent val="0"/>
          <c:showBubbleSize val="0"/>
          <c:showLeaderLines val="1"/>
        </c:dLbls>
      </c:pie3DChart>
    </c:plotArea>
    <c:plotVisOnly val="1"/>
    <c:dispBlanksAs val="zero"/>
    <c:showDLblsOverMax val="0"/>
  </c:chart>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0"/>
      <c:rAngAx val="0"/>
      <c:perspective val="0"/>
    </c:view3D>
    <c:floor>
      <c:thickness val="0"/>
    </c:floor>
    <c:sideWall>
      <c:thickness val="0"/>
    </c:sideWall>
    <c:backWall>
      <c:thickness val="0"/>
    </c:backWall>
    <c:plotArea>
      <c:layout>
        <c:manualLayout>
          <c:layoutTarget val="inner"/>
          <c:xMode val="edge"/>
          <c:yMode val="edge"/>
          <c:x val="0.0803210882686357"/>
          <c:y val="0.127636566788735"/>
          <c:w val="0.871858702963638"/>
          <c:h val="0.665226035934698"/>
        </c:manualLayout>
      </c:layout>
      <c:pie3DChart>
        <c:varyColors val="1"/>
        <c:ser>
          <c:idx val="0"/>
          <c:order val="0"/>
          <c:tx>
            <c:strRef>
              <c:f>'F:\Volumes\KINGSTON\apoyo\[InformeEmpresas_FILTRADO.xls]Premios'!$B$4</c:f>
              <c:strCache>
                <c:ptCount val="1"/>
                <c:pt idx="0">
                  <c:v>PREMIOS</c:v>
                </c:pt>
              </c:strCache>
            </c:strRef>
          </c:tx>
          <c:explosion val="25"/>
          <c:dLbls>
            <c:numFmt formatCode="0%" sourceLinked="0"/>
            <c:showLegendKey val="0"/>
            <c:showVal val="0"/>
            <c:showCatName val="1"/>
            <c:showSerName val="0"/>
            <c:showPercent val="1"/>
            <c:showBubbleSize val="0"/>
            <c:showLeaderLines val="1"/>
          </c:dLbls>
          <c:cat>
            <c:strRef>
              <c:f>'F:\Volumes\KINGSTON\apoyo\[InformeEmpresas_FILTRADO.xls]Premios'!$B$5:$B$6</c:f>
              <c:strCache>
                <c:ptCount val="2"/>
                <c:pt idx="0">
                  <c:v>TIENE</c:v>
                </c:pt>
                <c:pt idx="1">
                  <c:v>NO TIENE</c:v>
                </c:pt>
              </c:strCache>
            </c:strRef>
          </c:cat>
          <c:val>
            <c:numRef>
              <c:f>'F:\Volumes\KINGSTON\apoyo\[InformeEmpresas_FILTRADO.xls]Premios'!$C$5:$C$6</c:f>
              <c:numCache>
                <c:formatCode>General</c:formatCode>
                <c:ptCount val="2"/>
                <c:pt idx="0">
                  <c:v>0.282527881040893</c:v>
                </c:pt>
                <c:pt idx="1">
                  <c:v>0.713754646840149</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lineChart>
        <c:grouping val="standard"/>
        <c:varyColors val="0"/>
        <c:ser>
          <c:idx val="0"/>
          <c:order val="0"/>
          <c:tx>
            <c:strRef>
              <c:f>'Grafico 5.2 (Linea)'!$O$4</c:f>
              <c:strCache>
                <c:ptCount val="1"/>
                <c:pt idx="0">
                  <c:v>Micro</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(Linea)'!$O$5:$O$11</c:f>
              <c:numCache>
                <c:formatCode>0.00%</c:formatCode>
                <c:ptCount val="7"/>
                <c:pt idx="0">
                  <c:v>0.022</c:v>
                </c:pt>
                <c:pt idx="1">
                  <c:v>0.0248</c:v>
                </c:pt>
                <c:pt idx="2">
                  <c:v>0.0236</c:v>
                </c:pt>
                <c:pt idx="3">
                  <c:v>0.0338</c:v>
                </c:pt>
                <c:pt idx="4">
                  <c:v>0.0286</c:v>
                </c:pt>
                <c:pt idx="5">
                  <c:v>0.0269</c:v>
                </c:pt>
                <c:pt idx="6">
                  <c:v>0.037</c:v>
                </c:pt>
              </c:numCache>
            </c:numRef>
          </c:val>
          <c:smooth val="0"/>
        </c:ser>
        <c:ser>
          <c:idx val="1"/>
          <c:order val="1"/>
          <c:tx>
            <c:strRef>
              <c:f>'Grafico 5.2 (Linea)'!$P$4</c:f>
              <c:strCache>
                <c:ptCount val="1"/>
                <c:pt idx="0">
                  <c:v>Pequeña</c:v>
                </c:pt>
              </c:strCache>
            </c:strRef>
          </c:tx>
          <c:marker>
            <c:symbol val="none"/>
          </c:marker>
          <c:cat>
            <c:numRef>
              <c:f>'Grafico 5.2 (Linea)'!$N$5:$N$11</c:f>
              <c:numCache>
                <c:formatCode>General</c:formatCode>
                <c:ptCount val="7"/>
                <c:pt idx="0">
                  <c:v>1999.0</c:v>
                </c:pt>
                <c:pt idx="1">
                  <c:v>2000.0</c:v>
                </c:pt>
                <c:pt idx="2">
                  <c:v>2001.0</c:v>
                </c:pt>
                <c:pt idx="3">
                  <c:v>2002.0</c:v>
                </c:pt>
                <c:pt idx="4">
                  <c:v>2003.0</c:v>
                </c:pt>
                <c:pt idx="5">
                  <c:v>2004.0</c:v>
                </c:pt>
                <c:pt idx="6">
                  <c:v>2005.0</c:v>
                </c:pt>
              </c:numCache>
            </c:numRef>
          </c:cat>
          <c:val>
            <c:numRef>
              <c:f>'Grafico 5.2 (Linea)'!$P$5:$P$11</c:f>
              <c:numCache>
                <c:formatCode>0.00%</c:formatCode>
                <c:ptCount val="7"/>
                <c:pt idx="0">
                  <c:v>0.0249</c:v>
                </c:pt>
                <c:pt idx="1">
                  <c:v>0.0222</c:v>
                </c:pt>
                <c:pt idx="2">
                  <c:v>0.023</c:v>
                </c:pt>
                <c:pt idx="3">
                  <c:v>0.0337</c:v>
                </c:pt>
                <c:pt idx="4">
                  <c:v>0.0233</c:v>
                </c:pt>
                <c:pt idx="5">
                  <c:v>0.0235</c:v>
                </c:pt>
                <c:pt idx="6">
                  <c:v>0.0254</c:v>
                </c:pt>
              </c:numCache>
            </c:numRef>
          </c:val>
          <c:smooth val="0"/>
        </c:ser>
        <c:dLbls>
          <c:showLegendKey val="0"/>
          <c:showVal val="0"/>
          <c:showCatName val="0"/>
          <c:showSerName val="0"/>
          <c:showPercent val="0"/>
          <c:showBubbleSize val="0"/>
        </c:dLbls>
        <c:marker val="1"/>
        <c:smooth val="0"/>
        <c:axId val="2105237416"/>
        <c:axId val="2105240472"/>
      </c:lineChart>
      <c:catAx>
        <c:axId val="2105237416"/>
        <c:scaling>
          <c:orientation val="minMax"/>
        </c:scaling>
        <c:delete val="0"/>
        <c:axPos val="b"/>
        <c:numFmt formatCode="General" sourceLinked="1"/>
        <c:majorTickMark val="none"/>
        <c:minorTickMark val="none"/>
        <c:tickLblPos val="nextTo"/>
        <c:crossAx val="2105240472"/>
        <c:crosses val="autoZero"/>
        <c:auto val="1"/>
        <c:lblAlgn val="ctr"/>
        <c:lblOffset val="100"/>
        <c:noMultiLvlLbl val="0"/>
      </c:catAx>
      <c:valAx>
        <c:axId val="2105240472"/>
        <c:scaling>
          <c:orientation val="minMax"/>
          <c:min val="0.02"/>
        </c:scaling>
        <c:delete val="0"/>
        <c:axPos val="l"/>
        <c:majorGridlines>
          <c:spPr>
            <a:ln>
              <a:prstDash val="sysDot"/>
            </a:ln>
          </c:spPr>
        </c:majorGridlines>
        <c:title>
          <c:tx>
            <c:rich>
              <a:bodyPr/>
              <a:lstStyle/>
              <a:p>
                <a:pPr>
                  <a:defRPr/>
                </a:pPr>
                <a:r>
                  <a:rPr lang="es-CL"/>
                  <a:t>Tasa de crecimiento</a:t>
                </a:r>
              </a:p>
            </c:rich>
          </c:tx>
          <c:overlay val="0"/>
        </c:title>
        <c:numFmt formatCode="0.00%" sourceLinked="1"/>
        <c:majorTickMark val="none"/>
        <c:minorTickMark val="none"/>
        <c:tickLblPos val="nextTo"/>
        <c:spPr>
          <a:ln>
            <a:prstDash val="solid"/>
          </a:ln>
        </c:spPr>
        <c:txPr>
          <a:bodyPr/>
          <a:lstStyle/>
          <a:p>
            <a:pPr>
              <a:defRPr baseline="0"/>
            </a:pPr>
            <a:endParaRPr lang="it-IT"/>
          </a:p>
        </c:txPr>
        <c:crossAx val="2105237416"/>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view3D>
      <c:rotX val="15"/>
      <c:rotY val="150"/>
      <c:rAngAx val="0"/>
      <c:perspective val="0"/>
    </c:view3D>
    <c:floor>
      <c:thickness val="0"/>
    </c:floor>
    <c:sideWall>
      <c:thickness val="0"/>
    </c:sideWall>
    <c:backWall>
      <c:thickness val="0"/>
    </c:backWall>
    <c:plotArea>
      <c:layout/>
      <c:pie3DChart>
        <c:varyColors val="1"/>
        <c:ser>
          <c:idx val="0"/>
          <c:order val="0"/>
          <c:tx>
            <c:v>SITIO WEB</c:v>
          </c:tx>
          <c:explosion val="25"/>
          <c:dLbls>
            <c:dLbl>
              <c:idx val="0"/>
              <c:layout>
                <c:manualLayout>
                  <c:x val="0.2260621190172"/>
                  <c:y val="0.0155230982393295"/>
                </c:manualLayout>
              </c:layout>
              <c:showLegendKey val="0"/>
              <c:showVal val="0"/>
              <c:showCatName val="1"/>
              <c:showSerName val="0"/>
              <c:showPercent val="1"/>
              <c:showBubbleSize val="0"/>
            </c:dLbl>
            <c:dLbl>
              <c:idx val="1"/>
              <c:layout>
                <c:manualLayout>
                  <c:x val="-0.1871114888643"/>
                  <c:y val="-0.109749315670305"/>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'F:\Volumes\KINGSTON\apoyo\[InformeEmpresas_FILTRADO.xls]Sitio Web'!$B$4:$B$5</c:f>
              <c:strCache>
                <c:ptCount val="2"/>
                <c:pt idx="0">
                  <c:v>TIENE</c:v>
                </c:pt>
                <c:pt idx="1">
                  <c:v>NO TIENE</c:v>
                </c:pt>
              </c:strCache>
            </c:strRef>
          </c:cat>
          <c:val>
            <c:numRef>
              <c:f>'F:\Volumes\KINGSTON\apoyo\[InformeEmpresas_FILTRADO.xls]Sitio Web'!$C$4:$C$5</c:f>
              <c:numCache>
                <c:formatCode>General</c:formatCode>
                <c:ptCount val="2"/>
                <c:pt idx="0">
                  <c:v>0.724907063197026</c:v>
                </c:pt>
                <c:pt idx="1">
                  <c:v>0.275092936802974</c:v>
                </c:pt>
              </c:numCache>
            </c:numRef>
          </c:val>
        </c:ser>
        <c:dLbls>
          <c:showLegendKey val="0"/>
          <c:showVal val="0"/>
          <c:showCatName val="1"/>
          <c:showSerName val="0"/>
          <c:showPercent val="1"/>
          <c:showBubbleSize val="0"/>
          <c:showLeaderLines val="1"/>
        </c:dLbls>
      </c:pie3DChart>
    </c:plotArea>
    <c:plotVisOnly val="1"/>
    <c:dispBlanksAs val="zero"/>
    <c:showDLblsOverMax val="0"/>
  </c:chart>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237277231628612"/>
          <c:y val="0.100280690302313"/>
          <c:w val="0.936111111111111"/>
          <c:h val="0.879629629629632"/>
        </c:manualLayout>
      </c:layout>
      <c:pieChart>
        <c:varyColors val="1"/>
        <c:ser>
          <c:idx val="0"/>
          <c:order val="0"/>
          <c:dLbls>
            <c:dLbl>
              <c:idx val="0"/>
              <c:layout>
                <c:manualLayout>
                  <c:x val="-0.155298575482943"/>
                  <c:y val="-0.108490015517751"/>
                </c:manualLayout>
              </c:layout>
              <c:showLegendKey val="0"/>
              <c:showVal val="0"/>
              <c:showCatName val="1"/>
              <c:showSerName val="0"/>
              <c:showPercent val="1"/>
              <c:showBubbleSize val="0"/>
            </c:dLbl>
            <c:dLbl>
              <c:idx val="1"/>
              <c:layout>
                <c:manualLayout>
                  <c:x val="0.176250148609473"/>
                  <c:y val="0.024122645187796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'Gráfico 6.2'!$K$4:$N$4</c:f>
              <c:strCache>
                <c:ptCount val="4"/>
                <c:pt idx="0">
                  <c:v>Micro</c:v>
                </c:pt>
                <c:pt idx="1">
                  <c:v>Pequeña</c:v>
                </c:pt>
                <c:pt idx="2">
                  <c:v>Mediana</c:v>
                </c:pt>
                <c:pt idx="3">
                  <c:v>Grande</c:v>
                </c:pt>
              </c:strCache>
            </c:strRef>
          </c:cat>
          <c:val>
            <c:numRef>
              <c:f>'Gráfico 6.2'!$K$5:$N$5</c:f>
              <c:numCache>
                <c:formatCode>_ * #,##0_ ;_ * \-#,##0_ ;_ * "-"_ ;_ @_ </c:formatCode>
                <c:ptCount val="4"/>
                <c:pt idx="0">
                  <c:v>23311.0</c:v>
                </c:pt>
                <c:pt idx="1">
                  <c:v>8902.0</c:v>
                </c:pt>
                <c:pt idx="2">
                  <c:v>2484.0</c:v>
                </c:pt>
                <c:pt idx="3">
                  <c:v>1690.0</c:v>
                </c:pt>
              </c:numCache>
            </c:numRef>
          </c:val>
        </c:ser>
        <c:dLbls>
          <c:showLegendKey val="0"/>
          <c:showVal val="1"/>
          <c:showCatName val="1"/>
          <c:showSerName val="0"/>
          <c:showPercent val="0"/>
          <c:showBubbleSize val="0"/>
          <c:showLeaderLines val="1"/>
        </c:dLbls>
        <c:firstSliceAng val="0"/>
      </c:pieChart>
    </c:plotArea>
    <c:plotVisOnly val="1"/>
    <c:dispBlanksAs val="zero"/>
    <c:showDLblsOverMax val="0"/>
  </c:chart>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98990902836175"/>
          <c:y val="0.219109860263451"/>
          <c:w val="0.783063281991414"/>
          <c:h val="0.731347436992063"/>
        </c:manualLayout>
      </c:layout>
      <c:lineChart>
        <c:grouping val="standard"/>
        <c:varyColors val="0"/>
        <c:ser>
          <c:idx val="0"/>
          <c:order val="0"/>
          <c:tx>
            <c:strRef>
              <c:f>'[Gráfico en Microsoft Office Word]SENSIBILIDAD CRECIMIENTO'!$C$5</c:f>
              <c:strCache>
                <c:ptCount val="1"/>
                <c:pt idx="0">
                  <c:v>VAN</c:v>
                </c:pt>
              </c:strCache>
            </c:strRef>
          </c:tx>
          <c:trendline>
            <c:trendlineType val="poly"/>
            <c:order val="2"/>
            <c:dispRSqr val="1"/>
            <c:dispEq val="1"/>
            <c:trendlineLbl>
              <c:layout>
                <c:manualLayout>
                  <c:x val="-0.138159870712076"/>
                  <c:y val="0.0754015185852772"/>
                </c:manualLayout>
              </c:layout>
              <c:numFmt formatCode="General" sourceLinked="0"/>
            </c:trendlineLbl>
          </c:trendline>
          <c:cat>
            <c:numRef>
              <c:f>'[Gráfico en Microsoft Office Word]SENSIBILIDAD CRECIMIENTO'!$B$6:$B$16</c:f>
              <c:numCache>
                <c:formatCode>0%</c:formatCode>
                <c:ptCount val="11"/>
                <c:pt idx="0">
                  <c:v>0.1</c:v>
                </c:pt>
                <c:pt idx="1">
                  <c:v>0.12</c:v>
                </c:pt>
                <c:pt idx="2">
                  <c:v>0.14</c:v>
                </c:pt>
                <c:pt idx="3">
                  <c:v>0.16</c:v>
                </c:pt>
                <c:pt idx="4">
                  <c:v>0.18</c:v>
                </c:pt>
                <c:pt idx="5">
                  <c:v>0.2</c:v>
                </c:pt>
                <c:pt idx="6">
                  <c:v>0.22</c:v>
                </c:pt>
                <c:pt idx="7">
                  <c:v>0.24</c:v>
                </c:pt>
                <c:pt idx="8">
                  <c:v>0.26</c:v>
                </c:pt>
                <c:pt idx="9">
                  <c:v>0.28</c:v>
                </c:pt>
                <c:pt idx="10">
                  <c:v>0.3</c:v>
                </c:pt>
              </c:numCache>
            </c:numRef>
          </c:cat>
          <c:val>
            <c:numRef>
              <c:f>'[Gráfico en Microsoft Office Word]SENSIBILIDAD CRECIMIENTO'!$C$6:$C$16</c:f>
              <c:numCache>
                <c:formatCode>"$"\ #,##0</c:formatCode>
                <c:ptCount val="11"/>
                <c:pt idx="0">
                  <c:v>-2.88066469383552E7</c:v>
                </c:pt>
                <c:pt idx="1">
                  <c:v>-1.61933593449911E7</c:v>
                </c:pt>
                <c:pt idx="2">
                  <c:v>-3.15702109290209E6</c:v>
                </c:pt>
                <c:pt idx="3">
                  <c:v>1.0491011360156E7</c:v>
                </c:pt>
                <c:pt idx="4">
                  <c:v>2.47904385677572E7</c:v>
                </c:pt>
                <c:pt idx="5">
                  <c:v>3.97671895468404E7</c:v>
                </c:pt>
                <c:pt idx="6">
                  <c:v>5.54479167098187E7</c:v>
                </c:pt>
                <c:pt idx="7">
                  <c:v>7.18600062140957E7</c:v>
                </c:pt>
                <c:pt idx="8">
                  <c:v>8.90315883115809E7</c:v>
                </c:pt>
                <c:pt idx="9">
                  <c:v>1.06991547698206E8</c:v>
                </c:pt>
                <c:pt idx="10">
                  <c:v>1.25769533863441E8</c:v>
                </c:pt>
              </c:numCache>
            </c:numRef>
          </c:val>
          <c:smooth val="0"/>
        </c:ser>
        <c:dLbls>
          <c:showLegendKey val="0"/>
          <c:showVal val="0"/>
          <c:showCatName val="0"/>
          <c:showSerName val="0"/>
          <c:showPercent val="0"/>
          <c:showBubbleSize val="0"/>
        </c:dLbls>
        <c:marker val="1"/>
        <c:smooth val="0"/>
        <c:axId val="2103413736"/>
        <c:axId val="2103416408"/>
      </c:lineChart>
      <c:catAx>
        <c:axId val="2103413736"/>
        <c:scaling>
          <c:orientation val="minMax"/>
        </c:scaling>
        <c:delete val="0"/>
        <c:axPos val="b"/>
        <c:numFmt formatCode="0%" sourceLinked="1"/>
        <c:majorTickMark val="out"/>
        <c:minorTickMark val="none"/>
        <c:tickLblPos val="nextTo"/>
        <c:crossAx val="2103416408"/>
        <c:crosses val="autoZero"/>
        <c:auto val="1"/>
        <c:lblAlgn val="ctr"/>
        <c:lblOffset val="100"/>
        <c:noMultiLvlLbl val="0"/>
      </c:catAx>
      <c:valAx>
        <c:axId val="2103416408"/>
        <c:scaling>
          <c:orientation val="minMax"/>
        </c:scaling>
        <c:delete val="0"/>
        <c:axPos val="l"/>
        <c:majorGridlines/>
        <c:numFmt formatCode="&quot;$&quot;\ #,##0" sourceLinked="1"/>
        <c:majorTickMark val="out"/>
        <c:minorTickMark val="none"/>
        <c:tickLblPos val="nextTo"/>
        <c:crossAx val="2103413736"/>
        <c:crosses val="autoZero"/>
        <c:crossBetween val="between"/>
      </c:valAx>
    </c:plotArea>
    <c:legend>
      <c:legendPos val="r"/>
      <c:layout>
        <c:manualLayout>
          <c:xMode val="edge"/>
          <c:yMode val="edge"/>
          <c:x val="0.283711548159354"/>
          <c:y val="0.06678753509225"/>
          <c:w val="0.500453857791224"/>
          <c:h val="0.0765989592666379"/>
        </c:manualLayout>
      </c:layout>
      <c:overlay val="0"/>
    </c:legend>
    <c:plotVisOnly val="1"/>
    <c:dispBlanksAs val="gap"/>
    <c:showDLblsOverMax val="0"/>
  </c:chart>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24"/>
    </mc:Choice>
    <mc:Fallback>
      <c:style val="24"/>
    </mc:Fallback>
  </mc:AlternateContent>
  <c:chart>
    <c:autoTitleDeleted val="1"/>
    <c:plotArea>
      <c:layout>
        <c:manualLayout>
          <c:layoutTarget val="inner"/>
          <c:xMode val="edge"/>
          <c:yMode val="edge"/>
          <c:x val="0.140665983473647"/>
          <c:y val="0.071835395575553"/>
          <c:w val="0.681684373473087"/>
          <c:h val="0.884106986626672"/>
        </c:manualLayout>
      </c:layout>
      <c:lineChart>
        <c:grouping val="standard"/>
        <c:varyColors val="0"/>
        <c:ser>
          <c:idx val="0"/>
          <c:order val="0"/>
          <c:tx>
            <c:strRef>
              <c:f>'[Gráfico en Microsoft Office Word]SENSIBILIDAD PRECIO'!$C$4</c:f>
              <c:strCache>
                <c:ptCount val="1"/>
                <c:pt idx="0">
                  <c:v>VAN</c:v>
                </c:pt>
              </c:strCache>
            </c:strRef>
          </c:tx>
          <c:trendline>
            <c:trendlineType val="linear"/>
            <c:dispRSqr val="0"/>
            <c:dispEq val="1"/>
            <c:trendlineLbl>
              <c:layout/>
              <c:numFmt formatCode="General" sourceLinked="0"/>
            </c:trendlineLbl>
          </c:trendline>
          <c:cat>
            <c:numRef>
              <c:f>'[Gráfico en Microsoft Office Word]SENSIBILIDAD PRECIO'!$B$5:$B$11</c:f>
              <c:numCache>
                <c:formatCode>"$"\ #,##0</c:formatCode>
                <c:ptCount val="7"/>
                <c:pt idx="0">
                  <c:v>10000.0</c:v>
                </c:pt>
                <c:pt idx="1">
                  <c:v>20000.0</c:v>
                </c:pt>
                <c:pt idx="2">
                  <c:v>30000.0</c:v>
                </c:pt>
                <c:pt idx="3">
                  <c:v>40000.0</c:v>
                </c:pt>
                <c:pt idx="4">
                  <c:v>50000.0</c:v>
                </c:pt>
                <c:pt idx="5">
                  <c:v>60000.0</c:v>
                </c:pt>
                <c:pt idx="6">
                  <c:v>70000.0</c:v>
                </c:pt>
              </c:numCache>
            </c:numRef>
          </c:cat>
          <c:val>
            <c:numRef>
              <c:f>'[Gráfico en Microsoft Office Word]SENSIBILIDAD PRECIO'!$C$5:$C$11</c:f>
              <c:numCache>
                <c:formatCode>"$"\ #,##0</c:formatCode>
                <c:ptCount val="7"/>
                <c:pt idx="0">
                  <c:v>-1.62318330522391E8</c:v>
                </c:pt>
                <c:pt idx="1">
                  <c:v>-8.61541414123461E7</c:v>
                </c:pt>
                <c:pt idx="2">
                  <c:v>-1.31974458745384E7</c:v>
                </c:pt>
                <c:pt idx="3">
                  <c:v>5.72482116498889E7</c:v>
                </c:pt>
                <c:pt idx="4">
                  <c:v>1.25769533863441E8</c:v>
                </c:pt>
                <c:pt idx="5">
                  <c:v>1.94159370360184E8</c:v>
                </c:pt>
                <c:pt idx="6">
                  <c:v>2.61463733431257E8</c:v>
                </c:pt>
              </c:numCache>
            </c:numRef>
          </c:val>
          <c:smooth val="0"/>
        </c:ser>
        <c:dLbls>
          <c:showLegendKey val="0"/>
          <c:showVal val="0"/>
          <c:showCatName val="0"/>
          <c:showSerName val="0"/>
          <c:showPercent val="0"/>
          <c:showBubbleSize val="0"/>
        </c:dLbls>
        <c:marker val="1"/>
        <c:smooth val="0"/>
        <c:axId val="2102613896"/>
        <c:axId val="2102610968"/>
      </c:lineChart>
      <c:catAx>
        <c:axId val="2102613896"/>
        <c:scaling>
          <c:orientation val="minMax"/>
        </c:scaling>
        <c:delete val="0"/>
        <c:axPos val="b"/>
        <c:numFmt formatCode="&quot;$&quot;\ #,##0" sourceLinked="1"/>
        <c:majorTickMark val="out"/>
        <c:minorTickMark val="none"/>
        <c:tickLblPos val="nextTo"/>
        <c:crossAx val="2102610968"/>
        <c:crosses val="autoZero"/>
        <c:auto val="1"/>
        <c:lblAlgn val="ctr"/>
        <c:lblOffset val="100"/>
        <c:noMultiLvlLbl val="0"/>
      </c:catAx>
      <c:valAx>
        <c:axId val="2102610968"/>
        <c:scaling>
          <c:orientation val="minMax"/>
        </c:scaling>
        <c:delete val="0"/>
        <c:axPos val="l"/>
        <c:majorGridlines/>
        <c:numFmt formatCode="&quot;$&quot;\ #,##0" sourceLinked="1"/>
        <c:majorTickMark val="out"/>
        <c:minorTickMark val="none"/>
        <c:tickLblPos val="nextTo"/>
        <c:crossAx val="2102613896"/>
        <c:crosses val="autoZero"/>
        <c:crossBetween val="between"/>
      </c:valAx>
    </c:plotArea>
    <c:legend>
      <c:legendPos val="r"/>
      <c:layout/>
      <c:overlay val="0"/>
    </c:legend>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183089214380826"/>
          <c:y val="0.0665873980517536"/>
          <c:w val="0.963382157123835"/>
          <c:h val="0.821266888618789"/>
        </c:manualLayout>
      </c:layout>
      <c:barChart>
        <c:barDir val="col"/>
        <c:grouping val="clustered"/>
        <c:varyColors val="0"/>
        <c:ser>
          <c:idx val="0"/>
          <c:order val="0"/>
          <c:tx>
            <c:strRef>
              <c:f>'Grafico 5.3 (Barra)'!$B$2</c:f>
              <c:strCache>
                <c:ptCount val="1"/>
                <c:pt idx="0">
                  <c:v>Cuenta Corriente</c:v>
                </c:pt>
              </c:strCache>
            </c:strRef>
          </c:tx>
          <c:invertIfNegative val="0"/>
          <c:cat>
            <c:strRef>
              <c:f>'Grafico 5.3 (Barra)'!$C$1:$F$1</c:f>
              <c:strCache>
                <c:ptCount val="4"/>
                <c:pt idx="0">
                  <c:v>MICRO</c:v>
                </c:pt>
                <c:pt idx="1">
                  <c:v>PEQUEÑA</c:v>
                </c:pt>
                <c:pt idx="2">
                  <c:v>MEDIANA</c:v>
                </c:pt>
                <c:pt idx="3">
                  <c:v>GRANDE</c:v>
                </c:pt>
              </c:strCache>
            </c:strRef>
          </c:cat>
          <c:val>
            <c:numRef>
              <c:f>'Grafico 5.3 (Barra)'!$C$2:$F$2</c:f>
              <c:numCache>
                <c:formatCode>0.00%</c:formatCode>
                <c:ptCount val="4"/>
                <c:pt idx="0">
                  <c:v>0.356</c:v>
                </c:pt>
                <c:pt idx="1">
                  <c:v>0.842000000000001</c:v>
                </c:pt>
                <c:pt idx="2">
                  <c:v>0.943</c:v>
                </c:pt>
                <c:pt idx="3">
                  <c:v>0.965000000000001</c:v>
                </c:pt>
              </c:numCache>
            </c:numRef>
          </c:val>
        </c:ser>
        <c:ser>
          <c:idx val="1"/>
          <c:order val="1"/>
          <c:tx>
            <c:strRef>
              <c:f>'Grafico 5.3 (Barra)'!$B$3</c:f>
              <c:strCache>
                <c:ptCount val="1"/>
                <c:pt idx="0">
                  <c:v>Línea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(Barra)'!$C$3:$F$3</c:f>
              <c:numCache>
                <c:formatCode>0.00%</c:formatCode>
                <c:ptCount val="4"/>
                <c:pt idx="0">
                  <c:v>0.173</c:v>
                </c:pt>
                <c:pt idx="1">
                  <c:v>0.473</c:v>
                </c:pt>
                <c:pt idx="2">
                  <c:v>0.631000000000001</c:v>
                </c:pt>
                <c:pt idx="3">
                  <c:v>0.609000000000001</c:v>
                </c:pt>
              </c:numCache>
            </c:numRef>
          </c:val>
        </c:ser>
        <c:ser>
          <c:idx val="2"/>
          <c:order val="2"/>
          <c:tx>
            <c:strRef>
              <c:f>'Grafico 5.3 (Barra)'!$B$4</c:f>
              <c:strCache>
                <c:ptCount val="1"/>
                <c:pt idx="0">
                  <c:v>Tarjeta de Crédito</c:v>
                </c:pt>
              </c:strCache>
            </c:strRef>
          </c:tx>
          <c:invertIfNegative val="0"/>
          <c:cat>
            <c:strRef>
              <c:f>'Grafico 5.3 (Barra)'!$C$1:$F$1</c:f>
              <c:strCache>
                <c:ptCount val="4"/>
                <c:pt idx="0">
                  <c:v>MICRO</c:v>
                </c:pt>
                <c:pt idx="1">
                  <c:v>PEQUEÑA</c:v>
                </c:pt>
                <c:pt idx="2">
                  <c:v>MEDIANA</c:v>
                </c:pt>
                <c:pt idx="3">
                  <c:v>GRANDE</c:v>
                </c:pt>
              </c:strCache>
            </c:strRef>
          </c:cat>
          <c:val>
            <c:numRef>
              <c:f>'Grafico 5.3 (Barra)'!$C$4:$F$4</c:f>
              <c:numCache>
                <c:formatCode>0.00%</c:formatCode>
                <c:ptCount val="4"/>
                <c:pt idx="0">
                  <c:v>0.103</c:v>
                </c:pt>
                <c:pt idx="1">
                  <c:v>0.214</c:v>
                </c:pt>
                <c:pt idx="2">
                  <c:v>0.266</c:v>
                </c:pt>
                <c:pt idx="3">
                  <c:v>0.323</c:v>
                </c:pt>
              </c:numCache>
            </c:numRef>
          </c:val>
        </c:ser>
        <c:ser>
          <c:idx val="3"/>
          <c:order val="3"/>
          <c:tx>
            <c:strRef>
              <c:f>'Grafico 5.3 (Barra)'!$B$5</c:f>
              <c:strCache>
                <c:ptCount val="1"/>
                <c:pt idx="0">
                  <c:v>Ninguno</c:v>
                </c:pt>
              </c:strCache>
            </c:strRef>
          </c:tx>
          <c:invertIfNegative val="0"/>
          <c:cat>
            <c:strRef>
              <c:f>'Grafico 5.3 (Barra)'!$C$1:$F$1</c:f>
              <c:strCache>
                <c:ptCount val="4"/>
                <c:pt idx="0">
                  <c:v>MICRO</c:v>
                </c:pt>
                <c:pt idx="1">
                  <c:v>PEQUEÑA</c:v>
                </c:pt>
                <c:pt idx="2">
                  <c:v>MEDIANA</c:v>
                </c:pt>
                <c:pt idx="3">
                  <c:v>GRANDE</c:v>
                </c:pt>
              </c:strCache>
            </c:strRef>
          </c:cat>
          <c:val>
            <c:numRef>
              <c:f>'Grafico 5.3 (Barra)'!$C$5:$F$5</c:f>
              <c:numCache>
                <c:formatCode>0.00%</c:formatCode>
                <c:ptCount val="4"/>
                <c:pt idx="0">
                  <c:v>0.498</c:v>
                </c:pt>
                <c:pt idx="1">
                  <c:v>0.119</c:v>
                </c:pt>
                <c:pt idx="2">
                  <c:v>0.037</c:v>
                </c:pt>
                <c:pt idx="3">
                  <c:v>0.018</c:v>
                </c:pt>
              </c:numCache>
            </c:numRef>
          </c:val>
        </c:ser>
        <c:dLbls>
          <c:showLegendKey val="0"/>
          <c:showVal val="1"/>
          <c:showCatName val="0"/>
          <c:showSerName val="0"/>
          <c:showPercent val="0"/>
          <c:showBubbleSize val="0"/>
        </c:dLbls>
        <c:gapWidth val="150"/>
        <c:overlap val="-25"/>
        <c:axId val="2105322104"/>
        <c:axId val="2105325080"/>
      </c:barChart>
      <c:catAx>
        <c:axId val="2105322104"/>
        <c:scaling>
          <c:orientation val="minMax"/>
        </c:scaling>
        <c:delete val="0"/>
        <c:axPos val="b"/>
        <c:majorTickMark val="none"/>
        <c:minorTickMark val="none"/>
        <c:tickLblPos val="nextTo"/>
        <c:crossAx val="2105325080"/>
        <c:crosses val="autoZero"/>
        <c:auto val="1"/>
        <c:lblAlgn val="ctr"/>
        <c:lblOffset val="100"/>
        <c:noMultiLvlLbl val="0"/>
      </c:catAx>
      <c:valAx>
        <c:axId val="2105325080"/>
        <c:scaling>
          <c:orientation val="minMax"/>
        </c:scaling>
        <c:delete val="1"/>
        <c:axPos val="l"/>
        <c:numFmt formatCode="0.00%" sourceLinked="1"/>
        <c:majorTickMark val="none"/>
        <c:minorTickMark val="none"/>
        <c:tickLblPos val="none"/>
        <c:crossAx val="2105322104"/>
        <c:crosses val="autoZero"/>
        <c:crossBetween val="between"/>
      </c:valAx>
    </c:plotArea>
    <c:legend>
      <c:legendPos val="t"/>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106575963718821"/>
          <c:y val="0.00890296033395947"/>
          <c:w val="0.863945578231293"/>
          <c:h val="0.913702792304039"/>
        </c:manualLayout>
      </c:layout>
      <c:barChart>
        <c:barDir val="col"/>
        <c:grouping val="stacked"/>
        <c:varyColors val="0"/>
        <c:ser>
          <c:idx val="0"/>
          <c:order val="0"/>
          <c:tx>
            <c:strRef>
              <c:f>'Grafico 5.4'!$A$2</c:f>
              <c:strCache>
                <c:ptCount val="1"/>
                <c:pt idx="0">
                  <c:v>SI</c:v>
                </c:pt>
              </c:strCache>
            </c:strRef>
          </c:tx>
          <c:invertIfNegative val="0"/>
          <c:dLbls>
            <c:dLblPos val="inEnd"/>
            <c:showLegendKey val="0"/>
            <c:showVal val="1"/>
            <c:showCatName val="0"/>
            <c:showSerName val="0"/>
            <c:showPercent val="0"/>
            <c:showBubbleSize val="0"/>
            <c:showLeaderLines val="0"/>
          </c:dLbls>
          <c:cat>
            <c:strRef>
              <c:f>'Grafico 5.4'!$B$1:$E$1</c:f>
              <c:strCache>
                <c:ptCount val="4"/>
                <c:pt idx="0">
                  <c:v>MICRO</c:v>
                </c:pt>
                <c:pt idx="1">
                  <c:v>PEQUEÑA</c:v>
                </c:pt>
                <c:pt idx="2">
                  <c:v>MEDIANA</c:v>
                </c:pt>
                <c:pt idx="3">
                  <c:v>GRANDE</c:v>
                </c:pt>
              </c:strCache>
            </c:strRef>
          </c:cat>
          <c:val>
            <c:numRef>
              <c:f>'Grafico 5.4'!$B$2:$E$2</c:f>
              <c:numCache>
                <c:formatCode>0.00%</c:formatCode>
                <c:ptCount val="4"/>
                <c:pt idx="0">
                  <c:v>0.166</c:v>
                </c:pt>
                <c:pt idx="1">
                  <c:v>0.346</c:v>
                </c:pt>
                <c:pt idx="2">
                  <c:v>0.499</c:v>
                </c:pt>
                <c:pt idx="3">
                  <c:v>0.543</c:v>
                </c:pt>
              </c:numCache>
            </c:numRef>
          </c:val>
        </c:ser>
        <c:ser>
          <c:idx val="1"/>
          <c:order val="1"/>
          <c:tx>
            <c:strRef>
              <c:f>'Grafico 5.4'!$A$3</c:f>
              <c:strCache>
                <c:ptCount val="1"/>
                <c:pt idx="0">
                  <c:v>NO</c:v>
                </c:pt>
              </c:strCache>
            </c:strRef>
          </c:tx>
          <c:invertIfNegative val="0"/>
          <c:cat>
            <c:strRef>
              <c:f>'Grafico 5.4'!$B$1:$E$1</c:f>
              <c:strCache>
                <c:ptCount val="4"/>
                <c:pt idx="0">
                  <c:v>MICRO</c:v>
                </c:pt>
                <c:pt idx="1">
                  <c:v>PEQUEÑA</c:v>
                </c:pt>
                <c:pt idx="2">
                  <c:v>MEDIANA</c:v>
                </c:pt>
                <c:pt idx="3">
                  <c:v>GRANDE</c:v>
                </c:pt>
              </c:strCache>
            </c:strRef>
          </c:cat>
          <c:val>
            <c:numRef>
              <c:f>'Grafico 5.4'!$B$3:$E$3</c:f>
              <c:numCache>
                <c:formatCode>0.00%</c:formatCode>
                <c:ptCount val="4"/>
                <c:pt idx="0">
                  <c:v>0.834000000000001</c:v>
                </c:pt>
                <c:pt idx="1">
                  <c:v>0.654000000000001</c:v>
                </c:pt>
                <c:pt idx="2">
                  <c:v>0.502</c:v>
                </c:pt>
                <c:pt idx="3">
                  <c:v>0.457</c:v>
                </c:pt>
              </c:numCache>
            </c:numRef>
          </c:val>
        </c:ser>
        <c:dLbls>
          <c:showLegendKey val="0"/>
          <c:showVal val="1"/>
          <c:showCatName val="0"/>
          <c:showSerName val="0"/>
          <c:showPercent val="0"/>
          <c:showBubbleSize val="0"/>
        </c:dLbls>
        <c:gapWidth val="95"/>
        <c:overlap val="100"/>
        <c:axId val="2105352504"/>
        <c:axId val="2105355480"/>
      </c:barChart>
      <c:catAx>
        <c:axId val="2105352504"/>
        <c:scaling>
          <c:orientation val="minMax"/>
        </c:scaling>
        <c:delete val="0"/>
        <c:axPos val="b"/>
        <c:majorTickMark val="none"/>
        <c:minorTickMark val="none"/>
        <c:tickLblPos val="nextTo"/>
        <c:crossAx val="2105355480"/>
        <c:crosses val="autoZero"/>
        <c:auto val="1"/>
        <c:lblAlgn val="ctr"/>
        <c:lblOffset val="100"/>
        <c:noMultiLvlLbl val="0"/>
      </c:catAx>
      <c:valAx>
        <c:axId val="2105355480"/>
        <c:scaling>
          <c:orientation val="minMax"/>
        </c:scaling>
        <c:delete val="1"/>
        <c:axPos val="l"/>
        <c:numFmt formatCode="0.00%" sourceLinked="1"/>
        <c:majorTickMark val="none"/>
        <c:minorTickMark val="none"/>
        <c:tickLblPos val="none"/>
        <c:crossAx val="2105352504"/>
        <c:crosses val="autoZero"/>
        <c:crossBetween val="between"/>
      </c:valAx>
    </c:plotArea>
    <c:legend>
      <c:legendPos val="l"/>
      <c:layout>
        <c:manualLayout>
          <c:xMode val="edge"/>
          <c:yMode val="edge"/>
          <c:x val="0.018140589569161"/>
          <c:y val="0.242905331490053"/>
          <c:w val="0.0836095488063995"/>
          <c:h val="0.659532848470277"/>
        </c:manualLayout>
      </c:layout>
      <c:overlay val="0"/>
      <c:txPr>
        <a:bodyPr/>
        <a:lstStyle/>
        <a:p>
          <a:pPr>
            <a:defRPr sz="1200" b="1" i="0"/>
          </a:pPr>
          <a:endParaRPr lang="it-IT"/>
        </a:p>
      </c:txPr>
    </c:legend>
    <c:plotVisOnly val="0"/>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919803408690245"/>
          <c:y val="0.0663496984190174"/>
          <c:w val="0.883117760490437"/>
          <c:h val="0.580169932476671"/>
        </c:manualLayout>
      </c:layout>
      <c:barChart>
        <c:barDir val="col"/>
        <c:grouping val="clustered"/>
        <c:varyColors val="0"/>
        <c:ser>
          <c:idx val="0"/>
          <c:order val="0"/>
          <c:tx>
            <c:strRef>
              <c:f>'Gráfico 5.5'!$B$3</c:f>
              <c:strCache>
                <c:ptCount val="1"/>
                <c:pt idx="0">
                  <c:v>Falta de Garantía</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5.5'!$C$3:$F$3</c:f>
              <c:numCache>
                <c:formatCode>0.0%</c:formatCode>
                <c:ptCount val="4"/>
                <c:pt idx="0">
                  <c:v>0.2328</c:v>
                </c:pt>
                <c:pt idx="1">
                  <c:v>0.2437</c:v>
                </c:pt>
                <c:pt idx="2">
                  <c:v>0.3258</c:v>
                </c:pt>
                <c:pt idx="3">
                  <c:v>0.1356</c:v>
                </c:pt>
              </c:numCache>
            </c:numRef>
          </c:val>
        </c:ser>
        <c:ser>
          <c:idx val="1"/>
          <c:order val="1"/>
          <c:tx>
            <c:strRef>
              <c:f>'Gráfico 5.5'!$B$4</c:f>
              <c:strCache>
                <c:ptCount val="1"/>
                <c:pt idx="0">
                  <c:v>Insuficiente capacidad de pago</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5.5'!$C$4:$F$4</c:f>
              <c:numCache>
                <c:formatCode>0.0%</c:formatCode>
                <c:ptCount val="4"/>
                <c:pt idx="0">
                  <c:v>0.2012</c:v>
                </c:pt>
                <c:pt idx="1">
                  <c:v>0.157</c:v>
                </c:pt>
                <c:pt idx="2">
                  <c:v>0.1698</c:v>
                </c:pt>
                <c:pt idx="3">
                  <c:v>0.2608</c:v>
                </c:pt>
              </c:numCache>
            </c:numRef>
          </c:val>
        </c:ser>
        <c:ser>
          <c:idx val="2"/>
          <c:order val="2"/>
          <c:tx>
            <c:strRef>
              <c:f>'Gráfico 5.5'!$B$5</c:f>
              <c:strCache>
                <c:ptCount val="1"/>
                <c:pt idx="0">
                  <c:v>Poco información de la empresa</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5.5'!$C$5:$F$5</c:f>
              <c:numCache>
                <c:formatCode>0.0%</c:formatCode>
                <c:ptCount val="4"/>
                <c:pt idx="0">
                  <c:v>0.0297</c:v>
                </c:pt>
                <c:pt idx="1">
                  <c:v>0.0537</c:v>
                </c:pt>
                <c:pt idx="2">
                  <c:v>0.0</c:v>
                </c:pt>
                <c:pt idx="3">
                  <c:v>0.0</c:v>
                </c:pt>
              </c:numCache>
            </c:numRef>
          </c:val>
        </c:ser>
        <c:ser>
          <c:idx val="3"/>
          <c:order val="3"/>
          <c:tx>
            <c:strRef>
              <c:f>'Gráfico 5.5'!$B$6</c:f>
              <c:strCache>
                <c:ptCount val="1"/>
                <c:pt idx="0">
                  <c:v>Poca antigüedad</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5.5'!$C$6:$F$6</c:f>
              <c:numCache>
                <c:formatCode>0.0%</c:formatCode>
                <c:ptCount val="4"/>
                <c:pt idx="0">
                  <c:v>0.126</c:v>
                </c:pt>
                <c:pt idx="1">
                  <c:v>0.0897000000000001</c:v>
                </c:pt>
                <c:pt idx="2">
                  <c:v>0.0394</c:v>
                </c:pt>
                <c:pt idx="3">
                  <c:v>0.2468</c:v>
                </c:pt>
              </c:numCache>
            </c:numRef>
          </c:val>
        </c:ser>
        <c:ser>
          <c:idx val="4"/>
          <c:order val="4"/>
          <c:tx>
            <c:strRef>
              <c:f>'Gráfico 5.5'!$B$7</c:f>
              <c:strCache>
                <c:ptCount val="1"/>
                <c:pt idx="0">
                  <c:v>Problema con historial crediticio</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5.5'!$C$7:$F$7</c:f>
              <c:numCache>
                <c:formatCode>0.0%</c:formatCode>
                <c:ptCount val="4"/>
                <c:pt idx="0">
                  <c:v>0.3412</c:v>
                </c:pt>
                <c:pt idx="1">
                  <c:v>0.3387</c:v>
                </c:pt>
                <c:pt idx="2">
                  <c:v>0.3592</c:v>
                </c:pt>
                <c:pt idx="3">
                  <c:v>0.13</c:v>
                </c:pt>
              </c:numCache>
            </c:numRef>
          </c:val>
        </c:ser>
        <c:ser>
          <c:idx val="5"/>
          <c:order val="5"/>
          <c:tx>
            <c:strRef>
              <c:f>'Gráfico 5.5'!$B$8</c:f>
              <c:strCache>
                <c:ptCount val="1"/>
                <c:pt idx="0">
                  <c:v>Proyecto fue mal evaluado</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5.5'!$C$2:$F$2</c:f>
              <c:strCache>
                <c:ptCount val="4"/>
                <c:pt idx="0">
                  <c:v>MICRO</c:v>
                </c:pt>
                <c:pt idx="1">
                  <c:v>PEQUEÑA</c:v>
                </c:pt>
                <c:pt idx="2">
                  <c:v>MEDIANA</c:v>
                </c:pt>
                <c:pt idx="3">
                  <c:v>GRANDE</c:v>
                </c:pt>
              </c:strCache>
            </c:strRef>
          </c:cat>
          <c:val>
            <c:numRef>
              <c:f>'Gráfico 5.5'!$C$8:$F$8</c:f>
              <c:numCache>
                <c:formatCode>0.0%</c:formatCode>
                <c:ptCount val="4"/>
                <c:pt idx="0">
                  <c:v>0.0193</c:v>
                </c:pt>
                <c:pt idx="1">
                  <c:v>0.0469</c:v>
                </c:pt>
                <c:pt idx="2">
                  <c:v>0.0</c:v>
                </c:pt>
                <c:pt idx="3">
                  <c:v>0.0</c:v>
                </c:pt>
              </c:numCache>
            </c:numRef>
          </c:val>
        </c:ser>
        <c:dLbls>
          <c:showLegendKey val="0"/>
          <c:showVal val="1"/>
          <c:showCatName val="0"/>
          <c:showSerName val="0"/>
          <c:showPercent val="0"/>
          <c:showBubbleSize val="0"/>
        </c:dLbls>
        <c:gapWidth val="75"/>
        <c:axId val="2105416008"/>
        <c:axId val="2105418984"/>
      </c:barChart>
      <c:catAx>
        <c:axId val="2105416008"/>
        <c:scaling>
          <c:orientation val="minMax"/>
        </c:scaling>
        <c:delete val="0"/>
        <c:axPos val="b"/>
        <c:majorTickMark val="none"/>
        <c:minorTickMark val="none"/>
        <c:tickLblPos val="nextTo"/>
        <c:crossAx val="2105418984"/>
        <c:crosses val="autoZero"/>
        <c:auto val="1"/>
        <c:lblAlgn val="ctr"/>
        <c:lblOffset val="100"/>
        <c:noMultiLvlLbl val="0"/>
      </c:catAx>
      <c:valAx>
        <c:axId val="2105418984"/>
        <c:scaling>
          <c:orientation val="minMax"/>
        </c:scaling>
        <c:delete val="0"/>
        <c:axPos val="l"/>
        <c:numFmt formatCode="0.0%" sourceLinked="1"/>
        <c:majorTickMark val="none"/>
        <c:minorTickMark val="none"/>
        <c:tickLblPos val="nextTo"/>
        <c:crossAx val="2105416008"/>
        <c:crosses val="autoZero"/>
        <c:crossBetween val="between"/>
      </c:valAx>
    </c:plotArea>
    <c:legend>
      <c:legendPos val="b"/>
      <c:layout>
        <c:manualLayout>
          <c:xMode val="edge"/>
          <c:yMode val="edge"/>
          <c:x val="0.0306867446049896"/>
          <c:y val="0.777697267972964"/>
          <c:w val="0.947678332469135"/>
          <c:h val="0.181499944714858"/>
        </c:manualLayout>
      </c:layout>
      <c:overlay val="0"/>
    </c:legend>
    <c:plotVisOnly val="1"/>
    <c:dispBlanksAs val="gap"/>
    <c:showDLblsOverMax val="0"/>
  </c:chart>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5.6'!$A$2</c:f>
              <c:strCache>
                <c:ptCount val="1"/>
                <c:pt idx="0">
                  <c:v>Bancos</c:v>
                </c:pt>
              </c:strCache>
            </c:strRef>
          </c:tx>
          <c:invertIfNegative val="0"/>
          <c:cat>
            <c:strRef>
              <c:f>'Gráfico 5.6'!$B$1:$E$1</c:f>
              <c:strCache>
                <c:ptCount val="4"/>
                <c:pt idx="0">
                  <c:v>MICRO</c:v>
                </c:pt>
                <c:pt idx="1">
                  <c:v>PEQUEÑA</c:v>
                </c:pt>
                <c:pt idx="2">
                  <c:v>MEDIANA</c:v>
                </c:pt>
                <c:pt idx="3">
                  <c:v>GRANDE</c:v>
                </c:pt>
              </c:strCache>
            </c:strRef>
          </c:cat>
          <c:val>
            <c:numRef>
              <c:f>'Gráfico 5.6'!$B$2:$E$2</c:f>
              <c:numCache>
                <c:formatCode>0.00%</c:formatCode>
                <c:ptCount val="4"/>
                <c:pt idx="0">
                  <c:v>0.831000000000001</c:v>
                </c:pt>
                <c:pt idx="1">
                  <c:v>0.947</c:v>
                </c:pt>
                <c:pt idx="2">
                  <c:v>0.954000000000001</c:v>
                </c:pt>
                <c:pt idx="3">
                  <c:v>0.939</c:v>
                </c:pt>
              </c:numCache>
            </c:numRef>
          </c:val>
        </c:ser>
        <c:ser>
          <c:idx val="1"/>
          <c:order val="1"/>
          <c:tx>
            <c:strRef>
              <c:f>'Gráfico 5.6'!$A$3</c:f>
              <c:strCache>
                <c:ptCount val="1"/>
                <c:pt idx="0">
                  <c:v>Cooperativas</c:v>
                </c:pt>
              </c:strCache>
            </c:strRef>
          </c:tx>
          <c:invertIfNegative val="0"/>
          <c:cat>
            <c:strRef>
              <c:f>'Gráfico 5.6'!$B$1:$E$1</c:f>
              <c:strCache>
                <c:ptCount val="4"/>
                <c:pt idx="0">
                  <c:v>MICRO</c:v>
                </c:pt>
                <c:pt idx="1">
                  <c:v>PEQUEÑA</c:v>
                </c:pt>
                <c:pt idx="2">
                  <c:v>MEDIANA</c:v>
                </c:pt>
                <c:pt idx="3">
                  <c:v>GRANDE</c:v>
                </c:pt>
              </c:strCache>
            </c:strRef>
          </c:cat>
          <c:val>
            <c:numRef>
              <c:f>'Gráfico 5.6'!$B$3:$E$3</c:f>
              <c:numCache>
                <c:formatCode>0.00%</c:formatCode>
                <c:ptCount val="4"/>
                <c:pt idx="0">
                  <c:v>0.042</c:v>
                </c:pt>
                <c:pt idx="1">
                  <c:v>0.003</c:v>
                </c:pt>
                <c:pt idx="2">
                  <c:v>0.0</c:v>
                </c:pt>
                <c:pt idx="3">
                  <c:v>0.001</c:v>
                </c:pt>
              </c:numCache>
            </c:numRef>
          </c:val>
        </c:ser>
        <c:ser>
          <c:idx val="2"/>
          <c:order val="2"/>
          <c:tx>
            <c:strRef>
              <c:f>'Gráfico 5.6'!$A$4</c:f>
              <c:strCache>
                <c:ptCount val="1"/>
                <c:pt idx="0">
                  <c:v>Financieras</c:v>
                </c:pt>
              </c:strCache>
            </c:strRef>
          </c:tx>
          <c:invertIfNegative val="0"/>
          <c:cat>
            <c:strRef>
              <c:f>'Gráfico 5.6'!$B$1:$E$1</c:f>
              <c:strCache>
                <c:ptCount val="4"/>
                <c:pt idx="0">
                  <c:v>MICRO</c:v>
                </c:pt>
                <c:pt idx="1">
                  <c:v>PEQUEÑA</c:v>
                </c:pt>
                <c:pt idx="2">
                  <c:v>MEDIANA</c:v>
                </c:pt>
                <c:pt idx="3">
                  <c:v>GRANDE</c:v>
                </c:pt>
              </c:strCache>
            </c:strRef>
          </c:cat>
          <c:val>
            <c:numRef>
              <c:f>'Gráfico 5.6'!$B$4:$E$4</c:f>
              <c:numCache>
                <c:formatCode>0.00%</c:formatCode>
                <c:ptCount val="4"/>
                <c:pt idx="0">
                  <c:v>0.074</c:v>
                </c:pt>
                <c:pt idx="1">
                  <c:v>0.014</c:v>
                </c:pt>
                <c:pt idx="2">
                  <c:v>0.005</c:v>
                </c:pt>
                <c:pt idx="3">
                  <c:v>0.002</c:v>
                </c:pt>
              </c:numCache>
            </c:numRef>
          </c:val>
        </c:ser>
        <c:ser>
          <c:idx val="3"/>
          <c:order val="3"/>
          <c:tx>
            <c:strRef>
              <c:f>'Gráfico 5.6'!$A$5</c:f>
              <c:strCache>
                <c:ptCount val="1"/>
                <c:pt idx="0">
                  <c:v>Otra</c:v>
                </c:pt>
              </c:strCache>
            </c:strRef>
          </c:tx>
          <c:invertIfNegative val="0"/>
          <c:cat>
            <c:strRef>
              <c:f>'Gráfico 5.6'!$B$1:$E$1</c:f>
              <c:strCache>
                <c:ptCount val="4"/>
                <c:pt idx="0">
                  <c:v>MICRO</c:v>
                </c:pt>
                <c:pt idx="1">
                  <c:v>PEQUEÑA</c:v>
                </c:pt>
                <c:pt idx="2">
                  <c:v>MEDIANA</c:v>
                </c:pt>
                <c:pt idx="3">
                  <c:v>GRANDE</c:v>
                </c:pt>
              </c:strCache>
            </c:strRef>
          </c:cat>
          <c:val>
            <c:numRef>
              <c:f>'Gráfico 5.6'!$B$5:$E$5</c:f>
              <c:numCache>
                <c:formatCode>0.00%</c:formatCode>
                <c:ptCount val="4"/>
                <c:pt idx="0">
                  <c:v>0.053</c:v>
                </c:pt>
                <c:pt idx="1">
                  <c:v>0.036</c:v>
                </c:pt>
                <c:pt idx="2">
                  <c:v>0.042</c:v>
                </c:pt>
                <c:pt idx="3">
                  <c:v>0.058</c:v>
                </c:pt>
              </c:numCache>
            </c:numRef>
          </c:val>
        </c:ser>
        <c:dLbls>
          <c:showLegendKey val="0"/>
          <c:showVal val="0"/>
          <c:showCatName val="0"/>
          <c:showSerName val="0"/>
          <c:showPercent val="0"/>
          <c:showBubbleSize val="0"/>
        </c:dLbls>
        <c:gapWidth val="95"/>
        <c:overlap val="100"/>
        <c:axId val="2105442248"/>
        <c:axId val="2105445368"/>
      </c:barChart>
      <c:catAx>
        <c:axId val="2105442248"/>
        <c:scaling>
          <c:orientation val="minMax"/>
        </c:scaling>
        <c:delete val="0"/>
        <c:axPos val="b"/>
        <c:majorTickMark val="none"/>
        <c:minorTickMark val="none"/>
        <c:tickLblPos val="nextTo"/>
        <c:crossAx val="2105445368"/>
        <c:crosses val="autoZero"/>
        <c:auto val="1"/>
        <c:lblAlgn val="ctr"/>
        <c:lblOffset val="100"/>
        <c:noMultiLvlLbl val="0"/>
      </c:catAx>
      <c:valAx>
        <c:axId val="2105445368"/>
        <c:scaling>
          <c:orientation val="minMax"/>
        </c:scaling>
        <c:delete val="0"/>
        <c:axPos val="l"/>
        <c:majorGridlines>
          <c:spPr>
            <a:ln>
              <a:prstDash val="sysDash"/>
            </a:ln>
          </c:spPr>
        </c:majorGridlines>
        <c:numFmt formatCode="0%" sourceLinked="1"/>
        <c:majorTickMark val="none"/>
        <c:minorTickMark val="none"/>
        <c:tickLblPos val="nextTo"/>
        <c:spPr>
          <a:ln w="6350">
            <a:prstDash val="sysDot"/>
          </a:ln>
        </c:spPr>
        <c:crossAx val="2105442248"/>
        <c:crosses val="autoZero"/>
        <c:crossBetween val="between"/>
      </c:valAx>
      <c:dTable>
        <c:showHorzBorder val="1"/>
        <c:showVertBorder val="1"/>
        <c:showOutline val="1"/>
        <c:showKeys val="1"/>
      </c:dTable>
    </c:plotArea>
    <c:plotVisOnly val="1"/>
    <c:dispBlanksAs val="gap"/>
    <c:showDLblsOverMax val="0"/>
  </c:chart>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barChart>
        <c:barDir val="col"/>
        <c:grouping val="percentStacked"/>
        <c:varyColors val="0"/>
        <c:ser>
          <c:idx val="0"/>
          <c:order val="0"/>
          <c:tx>
            <c:strRef>
              <c:f>'Gráfico 5.7'!$A$2</c:f>
              <c:strCache>
                <c:ptCount val="1"/>
                <c:pt idx="0">
                  <c:v>Capital de Trabajo</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5.7'!$B$2:$L$2</c:f>
              <c:numCache>
                <c:formatCode>0.0%</c:formatCode>
                <c:ptCount val="11"/>
                <c:pt idx="0">
                  <c:v>0.7424</c:v>
                </c:pt>
                <c:pt idx="1">
                  <c:v>0.678700000000001</c:v>
                </c:pt>
                <c:pt idx="2">
                  <c:v>0.656000000000001</c:v>
                </c:pt>
                <c:pt idx="3">
                  <c:v>0.3861</c:v>
                </c:pt>
                <c:pt idx="4">
                  <c:v>0.4704</c:v>
                </c:pt>
                <c:pt idx="5">
                  <c:v>0.5193</c:v>
                </c:pt>
                <c:pt idx="6">
                  <c:v>0.5711</c:v>
                </c:pt>
                <c:pt idx="7">
                  <c:v>0.5359</c:v>
                </c:pt>
                <c:pt idx="8">
                  <c:v>0.4574</c:v>
                </c:pt>
                <c:pt idx="9">
                  <c:v>0.4696</c:v>
                </c:pt>
                <c:pt idx="10">
                  <c:v>0.436</c:v>
                </c:pt>
              </c:numCache>
            </c:numRef>
          </c:val>
        </c:ser>
        <c:ser>
          <c:idx val="1"/>
          <c:order val="1"/>
          <c:tx>
            <c:strRef>
              <c:f>'Gráfico 5.7'!$A$3</c:f>
              <c:strCache>
                <c:ptCount val="1"/>
                <c:pt idx="0">
                  <c:v>Terreno o Construcción</c:v>
                </c:pt>
              </c:strCache>
            </c:strRef>
          </c:tx>
          <c:invertIfNegative val="0"/>
          <c:dLbls>
            <c:dLbl>
              <c:idx val="7"/>
              <c:delete val="1"/>
            </c:dLbl>
            <c:txPr>
              <a:bodyPr/>
              <a:lstStyle/>
              <a:p>
                <a:pPr>
                  <a:defRPr sz="800"/>
                </a:pPr>
                <a:endParaRPr lang="it-IT"/>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5.7'!$B$3:$L$3</c:f>
              <c:numCache>
                <c:formatCode>0.0%</c:formatCode>
                <c:ptCount val="11"/>
                <c:pt idx="0">
                  <c:v>0.1018</c:v>
                </c:pt>
                <c:pt idx="1">
                  <c:v>0.0605</c:v>
                </c:pt>
                <c:pt idx="2">
                  <c:v>0.0909</c:v>
                </c:pt>
                <c:pt idx="3">
                  <c:v>0.0846000000000001</c:v>
                </c:pt>
                <c:pt idx="4">
                  <c:v>0.1726</c:v>
                </c:pt>
                <c:pt idx="5">
                  <c:v>0.2016</c:v>
                </c:pt>
                <c:pt idx="6">
                  <c:v>0.081</c:v>
                </c:pt>
                <c:pt idx="7">
                  <c:v>0.0017</c:v>
                </c:pt>
                <c:pt idx="8">
                  <c:v>0.2833</c:v>
                </c:pt>
                <c:pt idx="9">
                  <c:v>0.1436</c:v>
                </c:pt>
                <c:pt idx="10">
                  <c:v>0.0331</c:v>
                </c:pt>
              </c:numCache>
            </c:numRef>
          </c:val>
        </c:ser>
        <c:ser>
          <c:idx val="2"/>
          <c:order val="2"/>
          <c:tx>
            <c:strRef>
              <c:f>'Gráfico 5.7'!$A$4</c:f>
              <c:strCache>
                <c:ptCount val="1"/>
                <c:pt idx="0">
                  <c:v>Maquinaria </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5.7'!$B$4:$L$4</c:f>
              <c:numCache>
                <c:formatCode>0.0%</c:formatCode>
                <c:ptCount val="11"/>
                <c:pt idx="0">
                  <c:v>0.0766</c:v>
                </c:pt>
                <c:pt idx="1">
                  <c:v>0.1536</c:v>
                </c:pt>
                <c:pt idx="2">
                  <c:v>0.1685</c:v>
                </c:pt>
                <c:pt idx="3">
                  <c:v>0.3315</c:v>
                </c:pt>
                <c:pt idx="4">
                  <c:v>0.1329</c:v>
                </c:pt>
                <c:pt idx="5">
                  <c:v>0.0947</c:v>
                </c:pt>
                <c:pt idx="6">
                  <c:v>0.243</c:v>
                </c:pt>
                <c:pt idx="7">
                  <c:v>0.4288</c:v>
                </c:pt>
                <c:pt idx="8">
                  <c:v>0.0247</c:v>
                </c:pt>
                <c:pt idx="9">
                  <c:v>0.3018</c:v>
                </c:pt>
                <c:pt idx="10">
                  <c:v>0.4476</c:v>
                </c:pt>
              </c:numCache>
            </c:numRef>
          </c:val>
        </c:ser>
        <c:ser>
          <c:idx val="3"/>
          <c:order val="3"/>
          <c:tx>
            <c:strRef>
              <c:f>'Gráfico 5.7'!$A$5</c:f>
              <c:strCache>
                <c:ptCount val="1"/>
                <c:pt idx="0">
                  <c:v>Inversión</c:v>
                </c:pt>
              </c:strCache>
            </c:strRef>
          </c:tx>
          <c:invertIfNegative val="0"/>
          <c:dLbls>
            <c:txPr>
              <a:bodyPr/>
              <a:lstStyle/>
              <a:p>
                <a:pPr>
                  <a:defRPr sz="800"/>
                </a:pPr>
                <a:endParaRPr lang="it-IT"/>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5.7'!$B$5:$L$5</c:f>
              <c:numCache>
                <c:formatCode>0.0%</c:formatCode>
                <c:ptCount val="11"/>
                <c:pt idx="0">
                  <c:v>0.0475</c:v>
                </c:pt>
                <c:pt idx="1">
                  <c:v>0.066</c:v>
                </c:pt>
                <c:pt idx="2">
                  <c:v>0.0466</c:v>
                </c:pt>
                <c:pt idx="3">
                  <c:v>0.0858</c:v>
                </c:pt>
                <c:pt idx="4">
                  <c:v>0.1431</c:v>
                </c:pt>
                <c:pt idx="5">
                  <c:v>0.0966</c:v>
                </c:pt>
                <c:pt idx="6">
                  <c:v>0.058</c:v>
                </c:pt>
                <c:pt idx="7">
                  <c:v>0.0243</c:v>
                </c:pt>
                <c:pt idx="8">
                  <c:v>0.1463</c:v>
                </c:pt>
                <c:pt idx="9">
                  <c:v>0.0663</c:v>
                </c:pt>
                <c:pt idx="10">
                  <c:v>0.0319</c:v>
                </c:pt>
              </c:numCache>
            </c:numRef>
          </c:val>
        </c:ser>
        <c:ser>
          <c:idx val="4"/>
          <c:order val="4"/>
          <c:tx>
            <c:strRef>
              <c:f>'Gráfico 5.7'!$A$6</c:f>
              <c:strCache>
                <c:ptCount val="1"/>
                <c:pt idx="0">
                  <c:v>Refinanciamiento</c:v>
                </c:pt>
              </c:strCache>
            </c:strRef>
          </c:tx>
          <c:invertIfNegative val="0"/>
          <c:dLbls>
            <c:dLbl>
              <c:idx val="7"/>
              <c:delete val="1"/>
            </c:dLbl>
            <c:dLbl>
              <c:idx val="9"/>
              <c:delete val="1"/>
            </c:dLbl>
            <c:txPr>
              <a:bodyPr/>
              <a:lstStyle/>
              <a:p>
                <a:pPr>
                  <a:defRPr sz="800"/>
                </a:pPr>
                <a:endParaRPr lang="it-IT"/>
              </a:p>
            </c:txPr>
            <c:showLegendKey val="0"/>
            <c:showVal val="1"/>
            <c:showCatName val="0"/>
            <c:showSerName val="0"/>
            <c:showPercent val="0"/>
            <c:showBubbleSize val="0"/>
            <c:showLeaderLines val="0"/>
          </c:dLbls>
          <c:cat>
            <c:strRef>
              <c:f>'Gráfico 5.7'!$B$1:$L$1</c:f>
              <c:strCache>
                <c:ptCount val="11"/>
                <c:pt idx="0">
                  <c:v>Agro</c:v>
                </c:pt>
                <c:pt idx="1">
                  <c:v>Com</c:v>
                </c:pt>
                <c:pt idx="2">
                  <c:v>Const</c:v>
                </c:pt>
                <c:pt idx="3">
                  <c:v>E.G.A.</c:v>
                </c:pt>
                <c:pt idx="4">
                  <c:v>HyR</c:v>
                </c:pt>
                <c:pt idx="5">
                  <c:v>Inm.Emp</c:v>
                </c:pt>
                <c:pt idx="6">
                  <c:v>Manuf</c:v>
                </c:pt>
                <c:pt idx="7">
                  <c:v>Min</c:v>
                </c:pt>
                <c:pt idx="8">
                  <c:v>S.Fin</c:v>
                </c:pt>
                <c:pt idx="9">
                  <c:v>S.SocyPer</c:v>
                </c:pt>
                <c:pt idx="10">
                  <c:v>Transp</c:v>
                </c:pt>
              </c:strCache>
            </c:strRef>
          </c:cat>
          <c:val>
            <c:numRef>
              <c:f>'Gráfico 5.7'!$B$6:$L$6</c:f>
              <c:numCache>
                <c:formatCode>0.0%</c:formatCode>
                <c:ptCount val="11"/>
                <c:pt idx="0">
                  <c:v>0.0317</c:v>
                </c:pt>
                <c:pt idx="1">
                  <c:v>0.0411</c:v>
                </c:pt>
                <c:pt idx="2">
                  <c:v>0.0381</c:v>
                </c:pt>
                <c:pt idx="3">
                  <c:v>0.1121</c:v>
                </c:pt>
                <c:pt idx="4">
                  <c:v>0.0811</c:v>
                </c:pt>
                <c:pt idx="5">
                  <c:v>0.0879</c:v>
                </c:pt>
                <c:pt idx="6">
                  <c:v>0.0469</c:v>
                </c:pt>
                <c:pt idx="7">
                  <c:v>0.00940000000000001</c:v>
                </c:pt>
                <c:pt idx="8">
                  <c:v>0.0883</c:v>
                </c:pt>
                <c:pt idx="9">
                  <c:v>0.0187</c:v>
                </c:pt>
                <c:pt idx="10">
                  <c:v>0.0515</c:v>
                </c:pt>
              </c:numCache>
            </c:numRef>
          </c:val>
        </c:ser>
        <c:dLbls>
          <c:showLegendKey val="0"/>
          <c:showVal val="1"/>
          <c:showCatName val="0"/>
          <c:showSerName val="0"/>
          <c:showPercent val="0"/>
          <c:showBubbleSize val="0"/>
        </c:dLbls>
        <c:gapWidth val="95"/>
        <c:overlap val="100"/>
        <c:axId val="2105503160"/>
        <c:axId val="2105506136"/>
      </c:barChart>
      <c:catAx>
        <c:axId val="2105503160"/>
        <c:scaling>
          <c:orientation val="minMax"/>
        </c:scaling>
        <c:delete val="0"/>
        <c:axPos val="b"/>
        <c:majorTickMark val="none"/>
        <c:minorTickMark val="none"/>
        <c:tickLblPos val="nextTo"/>
        <c:crossAx val="2105506136"/>
        <c:crosses val="autoZero"/>
        <c:auto val="1"/>
        <c:lblAlgn val="ctr"/>
        <c:lblOffset val="100"/>
        <c:noMultiLvlLbl val="0"/>
      </c:catAx>
      <c:valAx>
        <c:axId val="2105506136"/>
        <c:scaling>
          <c:orientation val="minMax"/>
        </c:scaling>
        <c:delete val="1"/>
        <c:axPos val="l"/>
        <c:numFmt formatCode="0%" sourceLinked="1"/>
        <c:majorTickMark val="none"/>
        <c:minorTickMark val="none"/>
        <c:tickLblPos val="none"/>
        <c:crossAx val="2105503160"/>
        <c:crosses val="autoZero"/>
        <c:crossBetween val="between"/>
      </c:valAx>
    </c:plotArea>
    <c:legend>
      <c:legendPos val="t"/>
      <c:overlay val="0"/>
    </c:legend>
    <c:plotVisOnly val="1"/>
    <c:dispBlanksAs val="gap"/>
    <c:showDLblsOverMax val="0"/>
  </c:chart>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55250029005685"/>
          <c:y val="0.01621168705907"/>
          <c:w val="0.948949994198864"/>
          <c:h val="0.884317780706237"/>
        </c:manualLayout>
      </c:layout>
      <c:barChart>
        <c:barDir val="col"/>
        <c:grouping val="clustered"/>
        <c:varyColors val="0"/>
        <c:ser>
          <c:idx val="0"/>
          <c:order val="0"/>
          <c:tx>
            <c:strRef>
              <c:f>'Gráfico 5.8'!$A$2</c:f>
              <c:strCache>
                <c:ptCount val="1"/>
                <c:pt idx="0">
                  <c:v>Tiene Computador (es)</c:v>
                </c:pt>
              </c:strCache>
            </c:strRef>
          </c:tx>
          <c:invertIfNegative val="0"/>
          <c:cat>
            <c:strRef>
              <c:f>'Gráfico 5.8'!$B$1:$E$1</c:f>
              <c:strCache>
                <c:ptCount val="4"/>
                <c:pt idx="0">
                  <c:v>MICRO</c:v>
                </c:pt>
                <c:pt idx="1">
                  <c:v>PEQUEÑA</c:v>
                </c:pt>
                <c:pt idx="2">
                  <c:v>MEDIANA</c:v>
                </c:pt>
                <c:pt idx="3">
                  <c:v>GRANDE</c:v>
                </c:pt>
              </c:strCache>
            </c:strRef>
          </c:cat>
          <c:val>
            <c:numRef>
              <c:f>'Gráfico 5.8'!$B$2:$E$2</c:f>
              <c:numCache>
                <c:formatCode>0.0%</c:formatCode>
                <c:ptCount val="4"/>
                <c:pt idx="0">
                  <c:v>0.357559421630014</c:v>
                </c:pt>
                <c:pt idx="1">
                  <c:v>0.743823201313248</c:v>
                </c:pt>
                <c:pt idx="2">
                  <c:v>0.946487264534702</c:v>
                </c:pt>
                <c:pt idx="3">
                  <c:v>0.958117757009346</c:v>
                </c:pt>
              </c:numCache>
            </c:numRef>
          </c:val>
        </c:ser>
        <c:ser>
          <c:idx val="1"/>
          <c:order val="1"/>
          <c:tx>
            <c:strRef>
              <c:f>'Gráfico 5.8'!$A$3</c:f>
              <c:strCache>
                <c:ptCount val="1"/>
                <c:pt idx="0">
                  <c:v>Tiene Acceso a Internet</c:v>
                </c:pt>
              </c:strCache>
            </c:strRef>
          </c:tx>
          <c:invertIfNegative val="0"/>
          <c:cat>
            <c:strRef>
              <c:f>'Gráfico 5.8'!$B$1:$E$1</c:f>
              <c:strCache>
                <c:ptCount val="4"/>
                <c:pt idx="0">
                  <c:v>MICRO</c:v>
                </c:pt>
                <c:pt idx="1">
                  <c:v>PEQUEÑA</c:v>
                </c:pt>
                <c:pt idx="2">
                  <c:v>MEDIANA</c:v>
                </c:pt>
                <c:pt idx="3">
                  <c:v>GRANDE</c:v>
                </c:pt>
              </c:strCache>
            </c:strRef>
          </c:cat>
          <c:val>
            <c:numRef>
              <c:f>'Gráfico 5.8'!$B$3:$E$3</c:f>
              <c:numCache>
                <c:formatCode>0.0%</c:formatCode>
                <c:ptCount val="4"/>
                <c:pt idx="0">
                  <c:v>0.309636657862248</c:v>
                </c:pt>
                <c:pt idx="1">
                  <c:v>0.688624899103038</c:v>
                </c:pt>
                <c:pt idx="2">
                  <c:v>0.926362726077977</c:v>
                </c:pt>
                <c:pt idx="3">
                  <c:v>0.954865046728973</c:v>
                </c:pt>
              </c:numCache>
            </c:numRef>
          </c:val>
        </c:ser>
        <c:dLbls>
          <c:showLegendKey val="0"/>
          <c:showVal val="1"/>
          <c:showCatName val="0"/>
          <c:showSerName val="0"/>
          <c:showPercent val="0"/>
          <c:showBubbleSize val="0"/>
        </c:dLbls>
        <c:gapWidth val="150"/>
        <c:overlap val="-25"/>
        <c:axId val="2104791704"/>
        <c:axId val="2104788712"/>
      </c:barChart>
      <c:catAx>
        <c:axId val="2104791704"/>
        <c:scaling>
          <c:orientation val="minMax"/>
        </c:scaling>
        <c:delete val="0"/>
        <c:axPos val="b"/>
        <c:majorTickMark val="none"/>
        <c:minorTickMark val="none"/>
        <c:tickLblPos val="nextTo"/>
        <c:crossAx val="2104788712"/>
        <c:crosses val="autoZero"/>
        <c:auto val="1"/>
        <c:lblAlgn val="ctr"/>
        <c:lblOffset val="100"/>
        <c:noMultiLvlLbl val="0"/>
      </c:catAx>
      <c:valAx>
        <c:axId val="2104788712"/>
        <c:scaling>
          <c:orientation val="minMax"/>
        </c:scaling>
        <c:delete val="1"/>
        <c:axPos val="l"/>
        <c:numFmt formatCode="0.0%" sourceLinked="1"/>
        <c:majorTickMark val="none"/>
        <c:minorTickMark val="none"/>
        <c:tickLblPos val="none"/>
        <c:crossAx val="2104791704"/>
        <c:crosses val="autoZero"/>
        <c:crossBetween val="between"/>
      </c:valAx>
    </c:plotArea>
    <c:legend>
      <c:legendPos val="t"/>
      <c:overlay val="0"/>
    </c:legend>
    <c:plotVisOnly val="1"/>
    <c:dispBlanksAs val="zero"/>
    <c:showDLblsOverMax val="0"/>
  </c:chart>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it-IT"/>
  <c:roundedCorners val="0"/>
  <mc:AlternateContent xmlns:mc="http://schemas.openxmlformats.org/markup-compatibility/2006">
    <mc:Choice xmlns:c14="http://schemas.microsoft.com/office/drawing/2007/8/2/chart" Requires="c14">
      <c14:style val="116"/>
    </mc:Choice>
    <mc:Fallback>
      <c:style val="16"/>
    </mc:Fallback>
  </mc:AlternateContent>
  <c:chart>
    <c:autoTitleDeleted val="1"/>
    <c:plotArea>
      <c:layout>
        <c:manualLayout>
          <c:layoutTarget val="inner"/>
          <c:xMode val="edge"/>
          <c:yMode val="edge"/>
          <c:x val="0.0248925096175605"/>
          <c:y val="0.0835429366117509"/>
          <c:w val="0.950214980764879"/>
          <c:h val="0.825788755232957"/>
        </c:manualLayout>
      </c:layout>
      <c:barChart>
        <c:barDir val="col"/>
        <c:grouping val="percentStacked"/>
        <c:varyColors val="0"/>
        <c:ser>
          <c:idx val="0"/>
          <c:order val="0"/>
          <c:tx>
            <c:strRef>
              <c:f>'Gráfico 5.9'!$A$2</c:f>
              <c:strCache>
                <c:ptCount val="1"/>
                <c:pt idx="0">
                  <c:v>No</c:v>
                </c:pt>
              </c:strCache>
            </c:strRef>
          </c:tx>
          <c:invertIfNegative val="0"/>
          <c:cat>
            <c:strRef>
              <c:f>'Gráfico 5.9'!$B$1:$F$1</c:f>
              <c:strCache>
                <c:ptCount val="5"/>
                <c:pt idx="0">
                  <c:v>Micro</c:v>
                </c:pt>
                <c:pt idx="1">
                  <c:v>Pequeña</c:v>
                </c:pt>
                <c:pt idx="2">
                  <c:v>Mediana</c:v>
                </c:pt>
                <c:pt idx="3">
                  <c:v>Grande</c:v>
                </c:pt>
                <c:pt idx="4">
                  <c:v>Total</c:v>
                </c:pt>
              </c:strCache>
            </c:strRef>
          </c:cat>
          <c:val>
            <c:numRef>
              <c:f>'Gráfico 5.9'!$B$2:$F$2</c:f>
              <c:numCache>
                <c:formatCode>0%</c:formatCode>
                <c:ptCount val="5"/>
                <c:pt idx="0">
                  <c:v>0.950000000000001</c:v>
                </c:pt>
                <c:pt idx="1">
                  <c:v>0.88</c:v>
                </c:pt>
                <c:pt idx="2">
                  <c:v>0.760000000000001</c:v>
                </c:pt>
                <c:pt idx="3">
                  <c:v>0.58</c:v>
                </c:pt>
                <c:pt idx="4">
                  <c:v>0.93</c:v>
                </c:pt>
              </c:numCache>
            </c:numRef>
          </c:val>
        </c:ser>
        <c:ser>
          <c:idx val="1"/>
          <c:order val="1"/>
          <c:tx>
            <c:strRef>
              <c:f>'Gráfico 5.9'!$A$3</c:f>
              <c:strCache>
                <c:ptCount val="1"/>
                <c:pt idx="0">
                  <c:v>Sí, esta en proceso de certificación</c:v>
                </c:pt>
              </c:strCache>
            </c:strRef>
          </c:tx>
          <c:invertIfNegative val="0"/>
          <c:dLbls>
            <c:dLbl>
              <c:idx val="0"/>
              <c:layout>
                <c:manualLayout>
                  <c:x val="0.0"/>
                  <c:y val="0.01085776330076"/>
                </c:manualLayout>
              </c:layout>
              <c:showLegendKey val="0"/>
              <c:showVal val="1"/>
              <c:showCatName val="0"/>
              <c:showSerName val="0"/>
              <c:showPercent val="0"/>
              <c:showBubbleSize val="0"/>
            </c:dLbl>
            <c:dLbl>
              <c:idx val="4"/>
              <c:layout>
                <c:manualLayout>
                  <c:x val="0.0"/>
                  <c:y val="0.0144770177343467"/>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5.9'!$B$3:$F$3</c:f>
              <c:numCache>
                <c:formatCode>0%</c:formatCode>
                <c:ptCount val="5"/>
                <c:pt idx="0">
                  <c:v>0.02</c:v>
                </c:pt>
                <c:pt idx="1">
                  <c:v>0.05</c:v>
                </c:pt>
                <c:pt idx="2">
                  <c:v>0.09</c:v>
                </c:pt>
                <c:pt idx="3">
                  <c:v>0.11</c:v>
                </c:pt>
                <c:pt idx="4">
                  <c:v>0.02</c:v>
                </c:pt>
              </c:numCache>
            </c:numRef>
          </c:val>
        </c:ser>
        <c:ser>
          <c:idx val="2"/>
          <c:order val="2"/>
          <c:tx>
            <c:strRef>
              <c:f>'Gráfico 5.9'!$A$4</c:f>
              <c:strCache>
                <c:ptCount val="1"/>
                <c:pt idx="0">
                  <c:v>Sí, ya tiene</c:v>
                </c:pt>
              </c:strCache>
            </c:strRef>
          </c:tx>
          <c:invertIfNegative val="0"/>
          <c:dLbls>
            <c:dLbl>
              <c:idx val="0"/>
              <c:layout>
                <c:manualLayout>
                  <c:x val="0.0"/>
                  <c:y val="-0.01085776330076"/>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'Gráfico 5.9'!$B$1:$F$1</c:f>
              <c:strCache>
                <c:ptCount val="5"/>
                <c:pt idx="0">
                  <c:v>Micro</c:v>
                </c:pt>
                <c:pt idx="1">
                  <c:v>Pequeña</c:v>
                </c:pt>
                <c:pt idx="2">
                  <c:v>Mediana</c:v>
                </c:pt>
                <c:pt idx="3">
                  <c:v>Grande</c:v>
                </c:pt>
                <c:pt idx="4">
                  <c:v>Total</c:v>
                </c:pt>
              </c:strCache>
            </c:strRef>
          </c:cat>
          <c:val>
            <c:numRef>
              <c:f>'Gráfico 5.9'!$B$4:$F$4</c:f>
              <c:numCache>
                <c:formatCode>0%</c:formatCode>
                <c:ptCount val="5"/>
                <c:pt idx="0">
                  <c:v>0.03</c:v>
                </c:pt>
                <c:pt idx="1">
                  <c:v>0.07</c:v>
                </c:pt>
                <c:pt idx="2">
                  <c:v>0.15</c:v>
                </c:pt>
                <c:pt idx="3">
                  <c:v>0.31</c:v>
                </c:pt>
                <c:pt idx="4">
                  <c:v>0.05</c:v>
                </c:pt>
              </c:numCache>
            </c:numRef>
          </c:val>
        </c:ser>
        <c:dLbls>
          <c:showLegendKey val="0"/>
          <c:showVal val="1"/>
          <c:showCatName val="0"/>
          <c:showSerName val="0"/>
          <c:showPercent val="0"/>
          <c:showBubbleSize val="0"/>
        </c:dLbls>
        <c:gapWidth val="95"/>
        <c:overlap val="100"/>
        <c:axId val="2104747640"/>
        <c:axId val="2104744568"/>
      </c:barChart>
      <c:catAx>
        <c:axId val="2104747640"/>
        <c:scaling>
          <c:orientation val="minMax"/>
        </c:scaling>
        <c:delete val="0"/>
        <c:axPos val="b"/>
        <c:majorTickMark val="none"/>
        <c:minorTickMark val="none"/>
        <c:tickLblPos val="nextTo"/>
        <c:crossAx val="2104744568"/>
        <c:crosses val="autoZero"/>
        <c:auto val="1"/>
        <c:lblAlgn val="ctr"/>
        <c:lblOffset val="100"/>
        <c:noMultiLvlLbl val="0"/>
      </c:catAx>
      <c:valAx>
        <c:axId val="2104744568"/>
        <c:scaling>
          <c:orientation val="minMax"/>
        </c:scaling>
        <c:delete val="1"/>
        <c:axPos val="l"/>
        <c:numFmt formatCode="0%" sourceLinked="1"/>
        <c:majorTickMark val="out"/>
        <c:minorTickMark val="none"/>
        <c:tickLblPos val="none"/>
        <c:crossAx val="2104747640"/>
        <c:crosses val="autoZero"/>
        <c:crossBetween val="between"/>
      </c:valAx>
    </c:plotArea>
    <c:legend>
      <c:legendPos val="t"/>
      <c:overlay val="0"/>
    </c:legend>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3_4">
  <dgm:title val=""/>
  <dgm:desc val=""/>
  <dgm:catLst>
    <dgm:cat type="accent3" pri="11400"/>
  </dgm:catLst>
  <dgm:styleLbl name="node0">
    <dgm:fillClrLst meth="cycle">
      <a:schemeClr val="accent3">
        <a:shade val="60000"/>
      </a:schemeClr>
    </dgm:fillClrLst>
    <dgm:linClrLst meth="repeat">
      <a:schemeClr val="lt1"/>
    </dgm:linClrLst>
    <dgm:effectClrLst/>
    <dgm:txLinClrLst/>
    <dgm:txFillClrLst/>
    <dgm:txEffectClrLst/>
  </dgm:styleLbl>
  <dgm:styleLbl name="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alignNode1">
    <dgm:fillClrLst meth="cycle">
      <a:schemeClr val="accent3">
        <a:shade val="50000"/>
      </a:schemeClr>
      <a:schemeClr val="accent3">
        <a:tint val="55000"/>
      </a:schemeClr>
    </dgm:fillClrLst>
    <dgm:linClrLst meth="cycle">
      <a:schemeClr val="accent3">
        <a:shade val="50000"/>
      </a:schemeClr>
      <a:schemeClr val="accent3">
        <a:tint val="55000"/>
      </a:schemeClr>
    </dgm:linClrLst>
    <dgm:effectClrLst/>
    <dgm:txLinClrLst/>
    <dgm:txFillClrLst/>
    <dgm:txEffectClrLst/>
  </dgm:styleLbl>
  <dgm:styleLbl name="lnNode1">
    <dgm:fillClrLst meth="cycle">
      <a:schemeClr val="accent3">
        <a:shade val="50000"/>
      </a:schemeClr>
      <a:schemeClr val="accent3">
        <a:tint val="55000"/>
      </a:schemeClr>
    </dgm:fillClrLst>
    <dgm:linClrLst meth="repeat">
      <a:schemeClr val="lt1"/>
    </dgm:linClrLst>
    <dgm:effectClrLst/>
    <dgm:txLinClrLst/>
    <dgm:txFillClrLst/>
    <dgm:txEffectClrLst/>
  </dgm:styleLbl>
  <dgm:styleLbl name="vennNode1">
    <dgm:fillClrLst meth="cycle">
      <a:schemeClr val="accent3">
        <a:shade val="80000"/>
        <a:alpha val="50000"/>
      </a:schemeClr>
      <a:schemeClr val="accent3">
        <a:tint val="50000"/>
        <a:alpha val="50000"/>
      </a:schemeClr>
    </dgm:fillClrLst>
    <dgm:linClrLst meth="repeat">
      <a:schemeClr val="lt1"/>
    </dgm:linClrLst>
    <dgm:effectClrLst/>
    <dgm:txLinClrLst/>
    <dgm:txFillClrLst/>
    <dgm:txEffectClrLst/>
  </dgm:styleLbl>
  <dgm:styleLbl name="node2">
    <dgm:fillClrLst>
      <a:schemeClr val="accent3">
        <a:shade val="80000"/>
      </a:schemeClr>
    </dgm:fillClrLst>
    <dgm:linClrLst meth="repeat">
      <a:schemeClr val="lt1"/>
    </dgm:linClrLst>
    <dgm:effectClrLst/>
    <dgm:txLinClrLst/>
    <dgm:txFillClrLst/>
    <dgm:txEffectClrLst/>
  </dgm:styleLbl>
  <dgm:styleLbl name="node3">
    <dgm:fillClrLst>
      <a:schemeClr val="accent3">
        <a:tint val="99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55000"/>
      </a:schemeClr>
    </dgm:fillClrLst>
    <dgm:linClrLst meth="repeat">
      <a:schemeClr val="lt1"/>
    </dgm:linClrLst>
    <dgm:effectClrLst/>
    <dgm:txLinClrLst/>
    <dgm:txFillClrLst meth="repeat">
      <a:schemeClr val="lt1"/>
    </dgm:txFillClrLst>
    <dgm:txEffectClrLst/>
  </dgm:styleLbl>
  <dgm:styleLbl name="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f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bgSibTrans2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dgm:txEffectClrLst/>
  </dgm:styleLbl>
  <dgm:styleLbl name="sibTrans1D1">
    <dgm:fillClrLst meth="cycle">
      <a:schemeClr val="accent3">
        <a:shade val="90000"/>
      </a:schemeClr>
      <a:schemeClr val="accent3">
        <a:tint val="50000"/>
      </a:schemeClr>
    </dgm:fillClrLst>
    <dgm:linClrLst meth="cycle">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0000"/>
      </a:schemeClr>
    </dgm:fillClrLst>
    <dgm:linClrLst meth="repeat">
      <a:schemeClr val="lt1"/>
    </dgm:linClrLst>
    <dgm:effectClrLst/>
    <dgm:txLinClrLst/>
    <dgm:txFillClrLst/>
    <dgm:txEffectClrLst/>
  </dgm:styleLbl>
  <dgm:styleLbl name="asst3">
    <dgm:fillClrLst>
      <a:schemeClr val="accent3">
        <a:tint val="70000"/>
      </a:schemeClr>
    </dgm:fillClrLst>
    <dgm:linClrLst meth="repeat">
      <a:schemeClr val="lt1"/>
    </dgm:linClrLst>
    <dgm:effectClrLst/>
    <dgm:txLinClrLst/>
    <dgm:txFillClrLst/>
    <dgm:txEffectClrLst/>
  </dgm:styleLbl>
  <dgm:styleLbl name="asst4">
    <dgm:fillClrLst>
      <a:schemeClr val="accent3">
        <a:tint val="5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conF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align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trAlignAcc1">
    <dgm:fillClrLst meth="repeat">
      <a:schemeClr val="lt1">
        <a:alpha val="55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FgAcc1">
    <dgm:fillClrLst meth="repeat">
      <a:schemeClr val="lt1"/>
    </dgm:fillClrLst>
    <dgm:linClrLst meth="cycle">
      <a:schemeClr val="accent3">
        <a:shade val="50000"/>
      </a:schemeClr>
      <a:schemeClr val="accent3">
        <a:tint val="55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alignAccFollowNode1">
    <dgm:fillClrLst meth="repeat">
      <a:schemeClr val="accent3">
        <a:alpha val="90000"/>
        <a:tint val="55000"/>
      </a:schemeClr>
    </dgm:fillClrLst>
    <dgm:linClrLst meth="repeat">
      <a:schemeClr val="accent3">
        <a:alpha val="90000"/>
        <a:tint val="55000"/>
      </a:schemeClr>
    </dgm:linClrLst>
    <dgm:effectClrLst/>
    <dgm:txLinClrLst/>
    <dgm:txFillClrLst meth="repeat">
      <a:schemeClr val="dk1"/>
    </dgm:txFillClrLst>
    <dgm:txEffectClrLst/>
  </dgm:styleLbl>
  <dgm:styleLbl name="bgAccFollowNode1">
    <dgm:fillClrLst meth="repeat">
      <a:schemeClr val="accent3">
        <a:alpha val="90000"/>
        <a:tint val="55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55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55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55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D93E4B9-D794-6D4B-A3AD-7DCFB75DBA18}" type="doc">
      <dgm:prSet loTypeId="urn:microsoft.com/office/officeart/2005/8/layout/hProcess9" loCatId="" qsTypeId="urn:microsoft.com/office/officeart/2005/8/quickstyle/simple3" qsCatId="simple" csTypeId="urn:microsoft.com/office/officeart/2005/8/colors/accent3_4" csCatId="accent3" phldr="1"/>
      <dgm:spPr/>
    </dgm:pt>
    <dgm:pt modelId="{44AC98DC-51A1-6D4D-B2A5-B493E73C2E46}">
      <dgm:prSet phldrT="[Texto]"/>
      <dgm:spPr/>
      <dgm:t>
        <a:bodyPr/>
        <a:lstStyle/>
        <a:p>
          <a:pPr algn="ctr"/>
          <a:r>
            <a:rPr lang="es-ES"/>
            <a:t>Paso 1:</a:t>
          </a:r>
          <a:br>
            <a:rPr lang="es-ES"/>
          </a:br>
          <a:r>
            <a:rPr lang="es-ES"/>
            <a:t>Diseño del Curso</a:t>
          </a:r>
        </a:p>
      </dgm:t>
    </dgm:pt>
    <dgm:pt modelId="{BEB1DBB3-CDCE-414F-A211-0C652EF6D097}" type="parTrans" cxnId="{DCE9234D-2193-714D-86D9-B043318A692A}">
      <dgm:prSet/>
      <dgm:spPr/>
      <dgm:t>
        <a:bodyPr/>
        <a:lstStyle/>
        <a:p>
          <a:pPr algn="ctr"/>
          <a:endParaRPr lang="es-ES"/>
        </a:p>
      </dgm:t>
    </dgm:pt>
    <dgm:pt modelId="{F1972E1D-AB25-2D49-B02E-FE4D393451D5}" type="sibTrans" cxnId="{DCE9234D-2193-714D-86D9-B043318A692A}">
      <dgm:prSet/>
      <dgm:spPr/>
      <dgm:t>
        <a:bodyPr/>
        <a:lstStyle/>
        <a:p>
          <a:pPr algn="ctr"/>
          <a:endParaRPr lang="es-ES"/>
        </a:p>
      </dgm:t>
    </dgm:pt>
    <dgm:pt modelId="{546F8FA7-3B2A-E640-B81B-1C9AC8EA550C}">
      <dgm:prSet phldrT="[Texto]"/>
      <dgm:spPr/>
      <dgm:t>
        <a:bodyPr/>
        <a:lstStyle/>
        <a:p>
          <a:pPr algn="ctr"/>
          <a:r>
            <a:rPr lang="es-ES"/>
            <a:t>Paso 2:</a:t>
          </a:r>
          <a:br>
            <a:rPr lang="es-ES"/>
          </a:br>
          <a:r>
            <a:rPr lang="es-ES"/>
            <a:t>Diseño de Unidades de Aprendizaje</a:t>
          </a:r>
        </a:p>
      </dgm:t>
    </dgm:pt>
    <dgm:pt modelId="{D1DBE90C-7CB6-4249-9C08-A430528BBDC0}" type="parTrans" cxnId="{F2E19FCD-3E9B-7341-B005-7ACD043C4827}">
      <dgm:prSet/>
      <dgm:spPr/>
      <dgm:t>
        <a:bodyPr/>
        <a:lstStyle/>
        <a:p>
          <a:pPr algn="ctr"/>
          <a:endParaRPr lang="es-ES"/>
        </a:p>
      </dgm:t>
    </dgm:pt>
    <dgm:pt modelId="{BBCEF9AF-CF13-7448-AAF9-A98A918164AE}" type="sibTrans" cxnId="{F2E19FCD-3E9B-7341-B005-7ACD043C4827}">
      <dgm:prSet/>
      <dgm:spPr/>
      <dgm:t>
        <a:bodyPr/>
        <a:lstStyle/>
        <a:p>
          <a:pPr algn="ctr"/>
          <a:endParaRPr lang="es-ES"/>
        </a:p>
      </dgm:t>
    </dgm:pt>
    <dgm:pt modelId="{6FE37C02-BEA8-774B-8C6E-77F1FEF5480A}">
      <dgm:prSet phldrT="[Texto]"/>
      <dgm:spPr/>
      <dgm:t>
        <a:bodyPr/>
        <a:lstStyle/>
        <a:p>
          <a:pPr algn="ctr"/>
          <a:r>
            <a:rPr lang="es-ES"/>
            <a:t>Paso 3:</a:t>
          </a:r>
          <a:br>
            <a:rPr lang="es-ES"/>
          </a:br>
          <a:r>
            <a:rPr lang="es-ES"/>
            <a:t>Elaboración de Textos y Actividades</a:t>
          </a:r>
        </a:p>
      </dgm:t>
    </dgm:pt>
    <dgm:pt modelId="{D215A1A0-8E89-6F43-9E6C-B966A43C7357}" type="parTrans" cxnId="{6C377673-7915-6749-95BF-78F8873693A8}">
      <dgm:prSet/>
      <dgm:spPr/>
      <dgm:t>
        <a:bodyPr/>
        <a:lstStyle/>
        <a:p>
          <a:pPr algn="ctr"/>
          <a:endParaRPr lang="es-ES"/>
        </a:p>
      </dgm:t>
    </dgm:pt>
    <dgm:pt modelId="{0E6C4005-4D6B-4B47-BF7F-19BC70A50C16}" type="sibTrans" cxnId="{6C377673-7915-6749-95BF-78F8873693A8}">
      <dgm:prSet/>
      <dgm:spPr/>
      <dgm:t>
        <a:bodyPr/>
        <a:lstStyle/>
        <a:p>
          <a:pPr algn="ctr"/>
          <a:endParaRPr lang="es-ES"/>
        </a:p>
      </dgm:t>
    </dgm:pt>
    <dgm:pt modelId="{87661372-43D4-8448-B02E-53812DAF72BB}" type="pres">
      <dgm:prSet presAssocID="{1D93E4B9-D794-6D4B-A3AD-7DCFB75DBA18}" presName="CompostProcess" presStyleCnt="0">
        <dgm:presLayoutVars>
          <dgm:dir/>
          <dgm:resizeHandles val="exact"/>
        </dgm:presLayoutVars>
      </dgm:prSet>
      <dgm:spPr/>
    </dgm:pt>
    <dgm:pt modelId="{92008DAF-40C0-8A40-A2DA-AB82C34B42D7}" type="pres">
      <dgm:prSet presAssocID="{1D93E4B9-D794-6D4B-A3AD-7DCFB75DBA18}" presName="arrow" presStyleLbl="bgShp" presStyleIdx="0" presStyleCnt="1"/>
      <dgm:spPr/>
    </dgm:pt>
    <dgm:pt modelId="{CDA36C1B-559A-6040-81E0-D00AB1213978}" type="pres">
      <dgm:prSet presAssocID="{1D93E4B9-D794-6D4B-A3AD-7DCFB75DBA18}" presName="linearProcess" presStyleCnt="0"/>
      <dgm:spPr/>
    </dgm:pt>
    <dgm:pt modelId="{D3F7CE16-9F18-3F43-B5CE-0664A8B28F2B}" type="pres">
      <dgm:prSet presAssocID="{44AC98DC-51A1-6D4D-B2A5-B493E73C2E46}" presName="textNode" presStyleLbl="node1" presStyleIdx="0" presStyleCnt="3">
        <dgm:presLayoutVars>
          <dgm:bulletEnabled val="1"/>
        </dgm:presLayoutVars>
      </dgm:prSet>
      <dgm:spPr/>
      <dgm:t>
        <a:bodyPr/>
        <a:lstStyle/>
        <a:p>
          <a:endParaRPr lang="es-ES"/>
        </a:p>
      </dgm:t>
    </dgm:pt>
    <dgm:pt modelId="{46F6CB36-C70A-0F44-AF52-EC55B86A2BE0}" type="pres">
      <dgm:prSet presAssocID="{F1972E1D-AB25-2D49-B02E-FE4D393451D5}" presName="sibTrans" presStyleCnt="0"/>
      <dgm:spPr/>
    </dgm:pt>
    <dgm:pt modelId="{9350B631-630D-5443-99AF-B5370EB2202D}" type="pres">
      <dgm:prSet presAssocID="{546F8FA7-3B2A-E640-B81B-1C9AC8EA550C}" presName="textNode" presStyleLbl="node1" presStyleIdx="1" presStyleCnt="3">
        <dgm:presLayoutVars>
          <dgm:bulletEnabled val="1"/>
        </dgm:presLayoutVars>
      </dgm:prSet>
      <dgm:spPr/>
      <dgm:t>
        <a:bodyPr/>
        <a:lstStyle/>
        <a:p>
          <a:endParaRPr lang="es-ES"/>
        </a:p>
      </dgm:t>
    </dgm:pt>
    <dgm:pt modelId="{22E88316-FDCB-9A4E-9762-73985DF43608}" type="pres">
      <dgm:prSet presAssocID="{BBCEF9AF-CF13-7448-AAF9-A98A918164AE}" presName="sibTrans" presStyleCnt="0"/>
      <dgm:spPr/>
    </dgm:pt>
    <dgm:pt modelId="{C7BF1F87-3C5E-E448-8E2B-27965B1A15B5}" type="pres">
      <dgm:prSet presAssocID="{6FE37C02-BEA8-774B-8C6E-77F1FEF5480A}" presName="textNode" presStyleLbl="node1" presStyleIdx="2" presStyleCnt="3">
        <dgm:presLayoutVars>
          <dgm:bulletEnabled val="1"/>
        </dgm:presLayoutVars>
      </dgm:prSet>
      <dgm:spPr/>
      <dgm:t>
        <a:bodyPr/>
        <a:lstStyle/>
        <a:p>
          <a:endParaRPr lang="es-ES"/>
        </a:p>
      </dgm:t>
    </dgm:pt>
  </dgm:ptLst>
  <dgm:cxnLst>
    <dgm:cxn modelId="{86223ECB-C6A0-4192-9D66-F924481BCDA8}" type="presOf" srcId="{44AC98DC-51A1-6D4D-B2A5-B493E73C2E46}" destId="{D3F7CE16-9F18-3F43-B5CE-0664A8B28F2B}" srcOrd="0" destOrd="0" presId="urn:microsoft.com/office/officeart/2005/8/layout/hProcess9"/>
    <dgm:cxn modelId="{6C377673-7915-6749-95BF-78F8873693A8}" srcId="{1D93E4B9-D794-6D4B-A3AD-7DCFB75DBA18}" destId="{6FE37C02-BEA8-774B-8C6E-77F1FEF5480A}" srcOrd="2" destOrd="0" parTransId="{D215A1A0-8E89-6F43-9E6C-B966A43C7357}" sibTransId="{0E6C4005-4D6B-4B47-BF7F-19BC70A50C16}"/>
    <dgm:cxn modelId="{F2E19FCD-3E9B-7341-B005-7ACD043C4827}" srcId="{1D93E4B9-D794-6D4B-A3AD-7DCFB75DBA18}" destId="{546F8FA7-3B2A-E640-B81B-1C9AC8EA550C}" srcOrd="1" destOrd="0" parTransId="{D1DBE90C-7CB6-4249-9C08-A430528BBDC0}" sibTransId="{BBCEF9AF-CF13-7448-AAF9-A98A918164AE}"/>
    <dgm:cxn modelId="{C6C378F9-563C-44A0-BCC7-FA0E4D6471EC}" type="presOf" srcId="{1D93E4B9-D794-6D4B-A3AD-7DCFB75DBA18}" destId="{87661372-43D4-8448-B02E-53812DAF72BB}" srcOrd="0" destOrd="0" presId="urn:microsoft.com/office/officeart/2005/8/layout/hProcess9"/>
    <dgm:cxn modelId="{3C4A7D4A-A381-4AF4-A125-D6716949D6F8}" type="presOf" srcId="{6FE37C02-BEA8-774B-8C6E-77F1FEF5480A}" destId="{C7BF1F87-3C5E-E448-8E2B-27965B1A15B5}" srcOrd="0" destOrd="0" presId="urn:microsoft.com/office/officeart/2005/8/layout/hProcess9"/>
    <dgm:cxn modelId="{7CFF0D44-3C89-4348-BBF0-BA10E855E28E}" type="presOf" srcId="{546F8FA7-3B2A-E640-B81B-1C9AC8EA550C}" destId="{9350B631-630D-5443-99AF-B5370EB2202D}" srcOrd="0" destOrd="0" presId="urn:microsoft.com/office/officeart/2005/8/layout/hProcess9"/>
    <dgm:cxn modelId="{DCE9234D-2193-714D-86D9-B043318A692A}" srcId="{1D93E4B9-D794-6D4B-A3AD-7DCFB75DBA18}" destId="{44AC98DC-51A1-6D4D-B2A5-B493E73C2E46}" srcOrd="0" destOrd="0" parTransId="{BEB1DBB3-CDCE-414F-A211-0C652EF6D097}" sibTransId="{F1972E1D-AB25-2D49-B02E-FE4D393451D5}"/>
    <dgm:cxn modelId="{0223E8AD-0744-4304-8099-376CDDE06BD8}" type="presParOf" srcId="{87661372-43D4-8448-B02E-53812DAF72BB}" destId="{92008DAF-40C0-8A40-A2DA-AB82C34B42D7}" srcOrd="0" destOrd="0" presId="urn:microsoft.com/office/officeart/2005/8/layout/hProcess9"/>
    <dgm:cxn modelId="{7D9CEEEC-F97F-44BA-B5CE-8F3A366E71DF}" type="presParOf" srcId="{87661372-43D4-8448-B02E-53812DAF72BB}" destId="{CDA36C1B-559A-6040-81E0-D00AB1213978}" srcOrd="1" destOrd="0" presId="urn:microsoft.com/office/officeart/2005/8/layout/hProcess9"/>
    <dgm:cxn modelId="{49D26E9A-20A8-4C9C-8A31-379D1C2DC5E0}" type="presParOf" srcId="{CDA36C1B-559A-6040-81E0-D00AB1213978}" destId="{D3F7CE16-9F18-3F43-B5CE-0664A8B28F2B}" srcOrd="0" destOrd="0" presId="urn:microsoft.com/office/officeart/2005/8/layout/hProcess9"/>
    <dgm:cxn modelId="{94AD09A0-DC07-4217-9DED-FA0DB283D782}" type="presParOf" srcId="{CDA36C1B-559A-6040-81E0-D00AB1213978}" destId="{46F6CB36-C70A-0F44-AF52-EC55B86A2BE0}" srcOrd="1" destOrd="0" presId="urn:microsoft.com/office/officeart/2005/8/layout/hProcess9"/>
    <dgm:cxn modelId="{CFA5FB7D-EF90-4063-971B-71CF78167768}" type="presParOf" srcId="{CDA36C1B-559A-6040-81E0-D00AB1213978}" destId="{9350B631-630D-5443-99AF-B5370EB2202D}" srcOrd="2" destOrd="0" presId="urn:microsoft.com/office/officeart/2005/8/layout/hProcess9"/>
    <dgm:cxn modelId="{CC254B84-624F-4A57-9478-75A9AF26E59F}" type="presParOf" srcId="{CDA36C1B-559A-6040-81E0-D00AB1213978}" destId="{22E88316-FDCB-9A4E-9762-73985DF43608}" srcOrd="3" destOrd="0" presId="urn:microsoft.com/office/officeart/2005/8/layout/hProcess9"/>
    <dgm:cxn modelId="{89711B20-9BEB-445B-BC6F-FB322008B9D1}" type="presParOf" srcId="{CDA36C1B-559A-6040-81E0-D00AB1213978}" destId="{C7BF1F87-3C5E-E448-8E2B-27965B1A15B5}" srcOrd="4" destOrd="0" presId="urn:microsoft.com/office/officeart/2005/8/layout/hProcess9"/>
  </dgm:cxnLst>
  <dgm:bg/>
  <dgm:whole/>
  <dgm:extLst>
    <a:ext uri="http://schemas.microsoft.com/office/drawing/2008/diagram">
      <dsp:dataModelExt xmlns:dsp="http://schemas.microsoft.com/office/drawing/2008/diagram" relId="rId4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2008DAF-40C0-8A40-A2DA-AB82C34B42D7}">
      <dsp:nvSpPr>
        <dsp:cNvPr id="0" name=""/>
        <dsp:cNvSpPr/>
      </dsp:nvSpPr>
      <dsp:spPr>
        <a:xfrm>
          <a:off x="396874" y="0"/>
          <a:ext cx="4497916" cy="1831975"/>
        </a:xfrm>
        <a:prstGeom prst="rightArrow">
          <a:avLst/>
        </a:prstGeom>
        <a:solidFill>
          <a:schemeClr val="accent3">
            <a:tint val="55000"/>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dsp:style>
    </dsp:sp>
    <dsp:sp modelId="{D3F7CE16-9F18-3F43-B5CE-0664A8B28F2B}">
      <dsp:nvSpPr>
        <dsp:cNvPr id="0" name=""/>
        <dsp:cNvSpPr/>
      </dsp:nvSpPr>
      <dsp:spPr>
        <a:xfrm>
          <a:off x="179317" y="549592"/>
          <a:ext cx="1587499" cy="732790"/>
        </a:xfrm>
        <a:prstGeom prst="roundRect">
          <a:avLst/>
        </a:prstGeom>
        <a:gradFill rotWithShape="0">
          <a:gsLst>
            <a:gs pos="0">
              <a:schemeClr val="accent3">
                <a:shade val="50000"/>
                <a:hueOff val="0"/>
                <a:satOff val="0"/>
                <a:lumOff val="0"/>
                <a:alphaOff val="0"/>
                <a:tint val="50000"/>
                <a:satMod val="300000"/>
              </a:schemeClr>
            </a:gs>
            <a:gs pos="35000">
              <a:schemeClr val="accent3">
                <a:shade val="50000"/>
                <a:hueOff val="0"/>
                <a:satOff val="0"/>
                <a:lumOff val="0"/>
                <a:alphaOff val="0"/>
                <a:tint val="37000"/>
                <a:satMod val="300000"/>
              </a:schemeClr>
            </a:gs>
            <a:gs pos="100000">
              <a:schemeClr val="accent3">
                <a:shade val="50000"/>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1:</a:t>
          </a:r>
          <a:br>
            <a:rPr lang="es-ES" sz="1300" kern="1200"/>
          </a:br>
          <a:r>
            <a:rPr lang="es-ES" sz="1300" kern="1200"/>
            <a:t>Diseño del Curso</a:t>
          </a:r>
        </a:p>
      </dsp:txBody>
      <dsp:txXfrm>
        <a:off x="215089" y="585364"/>
        <a:ext cx="1515955" cy="661246"/>
      </dsp:txXfrm>
    </dsp:sp>
    <dsp:sp modelId="{9350B631-630D-5443-99AF-B5370EB2202D}">
      <dsp:nvSpPr>
        <dsp:cNvPr id="0" name=""/>
        <dsp:cNvSpPr/>
      </dsp:nvSpPr>
      <dsp:spPr>
        <a:xfrm>
          <a:off x="1852083"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2:</a:t>
          </a:r>
          <a:br>
            <a:rPr lang="es-ES" sz="1300" kern="1200"/>
          </a:br>
          <a:r>
            <a:rPr lang="es-ES" sz="1300" kern="1200"/>
            <a:t>Diseño de Unidades de Aprendizaje</a:t>
          </a:r>
        </a:p>
      </dsp:txBody>
      <dsp:txXfrm>
        <a:off x="1887855" y="585364"/>
        <a:ext cx="1515955" cy="661246"/>
      </dsp:txXfrm>
    </dsp:sp>
    <dsp:sp modelId="{C7BF1F87-3C5E-E448-8E2B-27965B1A15B5}">
      <dsp:nvSpPr>
        <dsp:cNvPr id="0" name=""/>
        <dsp:cNvSpPr/>
      </dsp:nvSpPr>
      <dsp:spPr>
        <a:xfrm>
          <a:off x="3524849" y="549592"/>
          <a:ext cx="1587499" cy="732790"/>
        </a:xfrm>
        <a:prstGeom prst="roundRect">
          <a:avLst/>
        </a:prstGeom>
        <a:gradFill rotWithShape="0">
          <a:gsLst>
            <a:gs pos="0">
              <a:schemeClr val="accent3">
                <a:shade val="50000"/>
                <a:hueOff val="178371"/>
                <a:satOff val="-2846"/>
                <a:lumOff val="27405"/>
                <a:alphaOff val="0"/>
                <a:tint val="50000"/>
                <a:satMod val="300000"/>
              </a:schemeClr>
            </a:gs>
            <a:gs pos="35000">
              <a:schemeClr val="accent3">
                <a:shade val="50000"/>
                <a:hueOff val="178371"/>
                <a:satOff val="-2846"/>
                <a:lumOff val="27405"/>
                <a:alphaOff val="0"/>
                <a:tint val="37000"/>
                <a:satMod val="300000"/>
              </a:schemeClr>
            </a:gs>
            <a:gs pos="100000">
              <a:schemeClr val="accent3">
                <a:shade val="50000"/>
                <a:hueOff val="178371"/>
                <a:satOff val="-2846"/>
                <a:lumOff val="27405"/>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s-ES" sz="1300" kern="1200"/>
            <a:t>Paso 3:</a:t>
          </a:r>
          <a:br>
            <a:rPr lang="es-ES" sz="1300" kern="1200"/>
          </a:br>
          <a:r>
            <a:rPr lang="es-ES" sz="1300" kern="1200"/>
            <a:t>Elaboración de Textos y Actividades</a:t>
          </a:r>
        </a:p>
      </dsp:txBody>
      <dsp:txXfrm>
        <a:off x="3560621" y="585364"/>
        <a:ext cx="1515955" cy="661246"/>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5FB4AE-1ABE-9341-9C2B-A0ED3ED8B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45915</TotalTime>
  <Pages>100</Pages>
  <Words>17736</Words>
  <Characters>101101</Characters>
  <Application>Microsoft Macintosh Word</Application>
  <DocSecurity>0</DocSecurity>
  <Lines>842</Lines>
  <Paragraphs>237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SISTEMA DE APOYO INTEGRAL PARA MICRO Y PEQUEÑAS EMPRESAS</vt:lpstr>
      <vt:lpstr>SISTEMA DE APOYO INTEGRAL PARA MICRO Y PEQUEÑAS EMPRESAS</vt:lpstr>
    </vt:vector>
  </TitlesOfParts>
  <Company/>
  <LinksUpToDate>false</LinksUpToDate>
  <CharactersWithSpaces>118600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APOYO INTEGRAL PARA MICRO Y PEQUEÑAS EMPRESAS</dc:title>
  <dc:subject>Proyecto de Título</dc:subject>
  <dc:creator>Jaime Bustamante</dc:creator>
  <cp:lastModifiedBy>Jaime Bustamante</cp:lastModifiedBy>
  <cp:revision>45</cp:revision>
  <cp:lastPrinted>2010-09-08T02:53:00Z</cp:lastPrinted>
  <dcterms:created xsi:type="dcterms:W3CDTF">2011-08-20T19:20:00Z</dcterms:created>
  <dcterms:modified xsi:type="dcterms:W3CDTF">2012-05-09T04:43:00Z</dcterms:modified>
</cp:coreProperties>
</file>