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3A5F"/>
          <w:sz w:val="44"/>
          <w:szCs w:val="44"/>
        </w:rPr>
        <w:t xml:space="preserve">INCIDENT REPORT</w:t>
      </w:r>
    </w:p>
    <w:p>
      <w:pPr>
        <w:spacing w:after="360"/>
        <w:jc w:val="center"/>
      </w:pPr>
      <w:r>
        <w:rPr>
          <w:color w:val="555555"/>
          <w:sz w:val="26"/>
          <w:szCs w:val="26"/>
        </w:rPr>
        <w:t xml:space="preserve">Persistence via Registry Run Keys — Scenario 07</w:t>
      </w:r>
    </w:p>
    <w:p>
      <w:pPr>
        <w:pStyle w:val="Heading1"/>
        <w:pBdr>
          <w:bottom w:val="single" w:color="1E3A5F" w:sz="6" w:space="4"/>
        </w:pBdr>
        <w:spacing w:after="200" w:before="360"/>
      </w:pPr>
      <w:r>
        <w:rPr>
          <w:color w:val="1E3A5F"/>
        </w:rPr>
        <w:t xml:space="preserve">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Incident 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IR-2026-008</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Scenario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Persistence via Registry Run Keys</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Date of Simulation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22 June 2026</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Analyst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Jimil Joshi</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Host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JIMIL-JOSHI</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Primary Account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hp</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Severity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E67E22"/>
                <w:sz w:val="22"/>
                <w:szCs w:val="22"/>
              </w:rPr>
              <w:t xml:space="preserve">High</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MITRE ATT&amp;CK Technique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T1547.001</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Tools Used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Splunk Enterprise (Search &amp; Reporting), Windows Security Event Logs (4688)</w:t>
            </w:r>
          </w:p>
        </w:tc>
      </w:tr>
    </w:tbl>
    <w:p>
      <w:pPr>
        <w:pStyle w:val="Heading1"/>
        <w:pBdr>
          <w:bottom w:val="single" w:color="1E3A5F" w:sz="6" w:space="4"/>
        </w:pBdr>
        <w:spacing w:after="200" w:before="360"/>
      </w:pPr>
      <w:r>
        <w:rPr>
          <w:color w:val="1E3A5F"/>
        </w:rPr>
        <w:t xml:space="preserve">Scenario Description</w:t>
      </w:r>
    </w:p>
    <w:p>
      <w:pPr>
        <w:spacing w:after="160"/>
      </w:pPr>
      <w:r>
        <w:rPr>
          <w:sz w:val="22"/>
          <w:szCs w:val="22"/>
        </w:rPr>
        <w:t xml:space="preserve">This scenario simulates an attacker establishing persistence after gaining initial access to a system, by adding entries to the Windows Registry “Run” keys. Any program referenced in these keys automatically launches at user logon, making this one of the simplest and most widely abused persistence mechanisms in real-world attacks — favored for its low complexity and the fact that it does not require installing a new service (which is comparatively more visible to defenders).</w:t>
      </w:r>
    </w:p>
    <w:p>
      <w:pPr>
        <w:spacing w:after="80"/>
      </w:pPr>
      <w:r>
        <w:rPr>
          <w:b/>
          <w:bCs/>
          <w:sz w:val="22"/>
          <w:szCs w:val="22"/>
        </w:rPr>
        <w:t xml:space="preserve">Simulated attack narrative:</w:t>
      </w:r>
    </w:p>
    <w:p>
      <w:pPr>
        <w:pStyle w:val="ListParagraph"/>
        <w:numPr>
          <w:ilvl w:val="0"/>
          <w:numId w:val="2"/>
        </w:numPr>
        <w:spacing w:after="80"/>
      </w:pPr>
      <w:r>
        <w:rPr>
          <w:sz w:val="22"/>
          <w:szCs w:val="22"/>
        </w:rPr>
        <w:t xml:space="preserve">Attacker adds a disguised persistence entry (WindowsUpdateChecker) to the current user's Run key (HKCU), pointing to a payload in the Temp directory.</w:t>
      </w:r>
    </w:p>
    <w:p>
      <w:pPr>
        <w:pStyle w:val="ListParagraph"/>
        <w:numPr>
          <w:ilvl w:val="0"/>
          <w:numId w:val="2"/>
        </w:numPr>
        <w:spacing w:after="80"/>
      </w:pPr>
      <w:r>
        <w:rPr>
          <w:sz w:val="22"/>
          <w:szCs w:val="22"/>
        </w:rPr>
        <w:t xml:space="preserve">Attacker adds a second disguised entry (SecurityHealthMonitor) to the machine-wide Run key (HKLM), which requires administrative privileges to write.</w:t>
      </w:r>
    </w:p>
    <w:p>
      <w:pPr>
        <w:pStyle w:val="ListParagraph"/>
        <w:numPr>
          <w:ilvl w:val="0"/>
          <w:numId w:val="2"/>
        </w:numPr>
        <w:spacing w:after="80"/>
      </w:pPr>
      <w:r>
        <w:rPr>
          <w:sz w:val="22"/>
          <w:szCs w:val="22"/>
        </w:rPr>
        <w:t xml:space="preserve">Attacker verifies the persistence entries were written successfully via a registry query.</w:t>
      </w:r>
    </w:p>
    <w:p>
      <w:pPr>
        <w:pStyle w:val="ListParagraph"/>
        <w:numPr>
          <w:ilvl w:val="0"/>
          <w:numId w:val="2"/>
        </w:numPr>
        <w:spacing w:after="80"/>
      </w:pPr>
      <w:r>
        <w:rPr>
          <w:sz w:val="22"/>
          <w:szCs w:val="22"/>
        </w:rPr>
        <w:t xml:space="preserve">(Post-simulation) Both entries are removed as part of lab cleanup.</w:t>
      </w:r>
    </w:p>
    <w:p>
      <w:pPr>
        <w:pStyle w:val="Heading1"/>
        <w:pBdr>
          <w:bottom w:val="single" w:color="1E3A5F" w:sz="6" w:space="4"/>
        </w:pBdr>
        <w:spacing w:after="200" w:before="360"/>
      </w:pPr>
      <w:r>
        <w:rPr>
          <w:color w:val="1E3A5F"/>
        </w:rPr>
        <w:t xml:space="preserve">Detection Query / Investigation Steps</w:t>
      </w:r>
    </w:p>
    <w:p>
      <w:pPr>
        <w:pStyle w:val="ListParagraph"/>
        <w:numPr>
          <w:ilvl w:val="0"/>
          <w:numId w:val="2"/>
        </w:numPr>
        <w:spacing w:after="80"/>
      </w:pPr>
      <w:r>
        <w:rPr>
          <w:sz w:val="22"/>
          <w:szCs w:val="22"/>
        </w:rPr>
        <w:t xml:space="preserve">Queried Event ID 4688 (Process Creation) for reg.exe invocations referencing the CurrentVersion\Run registry path.</w:t>
      </w:r>
    </w:p>
    <w:p>
      <w:pPr>
        <w:pStyle w:val="ListParagraph"/>
        <w:numPr>
          <w:ilvl w:val="0"/>
          <w:numId w:val="2"/>
        </w:numPr>
        <w:spacing w:after="80"/>
      </w:pPr>
      <w:r>
        <w:rPr>
          <w:sz w:val="22"/>
          <w:szCs w:val="22"/>
        </w:rPr>
        <w:t xml:space="preserve">Filtered specifically for add operations to identify persistence creation events.</w:t>
      </w:r>
    </w:p>
    <w:p>
      <w:pPr>
        <w:pStyle w:val="ListParagraph"/>
        <w:numPr>
          <w:ilvl w:val="0"/>
          <w:numId w:val="2"/>
        </w:numPr>
        <w:spacing w:after="80"/>
      </w:pPr>
      <w:r>
        <w:rPr>
          <w:sz w:val="22"/>
          <w:szCs w:val="22"/>
        </w:rPr>
        <w:t xml:space="preserve">Filtered for query operations to identify verification/reconnaissance of existing persistence.</w:t>
      </w:r>
    </w:p>
    <w:p>
      <w:pPr>
        <w:pStyle w:val="ListParagraph"/>
        <w:numPr>
          <w:ilvl w:val="0"/>
          <w:numId w:val="2"/>
        </w:numPr>
        <w:spacing w:after="80"/>
      </w:pPr>
      <w:r>
        <w:rPr>
          <w:sz w:val="22"/>
          <w:szCs w:val="22"/>
        </w:rPr>
        <w:t xml:space="preserve">Filtered for delete operations to identify removal/cleanup activity.</w:t>
      </w:r>
    </w:p>
    <w:p>
      <w:pPr>
        <w:pStyle w:val="ListParagraph"/>
        <w:numPr>
          <w:ilvl w:val="0"/>
          <w:numId w:val="2"/>
        </w:numPr>
        <w:spacing w:after="80"/>
      </w:pPr>
      <w:r>
        <w:rPr>
          <w:sz w:val="22"/>
          <w:szCs w:val="22"/>
        </w:rPr>
        <w:t xml:space="preserve">Combined all reg.exe + Run-key activity into a single chronological view to reconstruct the full persistence lifecycle.</w:t>
      </w:r>
    </w:p>
    <w:p>
      <w:pPr>
        <w:pStyle w:val="ListParagraph"/>
        <w:numPr>
          <w:ilvl w:val="0"/>
          <w:numId w:val="2"/>
        </w:numPr>
        <w:spacing w:after="80"/>
      </w:pPr>
      <w:r>
        <w:rPr>
          <w:sz w:val="22"/>
          <w:szCs w:val="22"/>
        </w:rPr>
        <w:t xml:space="preserve">Checked Event ID 4657 (registry value change auditing) as an alternate evidence source — not required, as process-level logging (4688) fully captured the activity.</w:t>
      </w:r>
    </w:p>
    <w:p>
      <w:pPr>
        <w:pStyle w:val="Heading1"/>
        <w:pBdr>
          <w:bottom w:val="single" w:color="1E3A5F" w:sz="6" w:space="4"/>
        </w:pBdr>
        <w:spacing w:after="200" w:before="360"/>
      </w:pPr>
      <w:r>
        <w:rPr>
          <w:color w:val="1E3A5F"/>
        </w:rPr>
        <w:t xml:space="preserve">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4900"/>
        <w:gridCol w:w="17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Time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Account</w:t>
            </w:r>
          </w:p>
        </w:tc>
        <w:tc>
          <w:tcPr>
            <w:tcW w:type="dxa" w:w="4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Command Line</w:t>
            </w:r>
          </w:p>
        </w:tc>
        <w:tc>
          <w:tcPr>
            <w:tcW w:type="dxa" w:w="1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Significance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20:23:20.112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hp</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7"/>
                <w:szCs w:val="17"/>
              </w:rPr>
              <w:t xml:space="preserve">reg add "HKCU...\Run" /v WindowsUpdateChecker /t REG_SZ /d "...\Temp\update.exe" /f</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Persistence created (HKCU)</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20:23:30.758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hp</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7"/>
                <w:szCs w:val="17"/>
              </w:rPr>
              <w:t xml:space="preserve">reg add "HKLM...\Run" /v SecurityHealthMonitor /t REG_SZ /d "...\Temp\update.exe" /f</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Persistence created (HKLM)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20:23:38.918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hp</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7"/>
                <w:szCs w:val="17"/>
              </w:rPr>
              <w:t xml:space="preserve">reg query "HKCU...\Run"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Verification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20:24:19.701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hp</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7"/>
                <w:szCs w:val="17"/>
              </w:rPr>
              <w:t xml:space="preserve">reg delete "HKCU...\Run" /v WindowsUpdateChecker /f</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Cleanup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20:24:21.255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hp</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7"/>
                <w:szCs w:val="17"/>
              </w:rPr>
              <w:t xml:space="preserve">reg delete "HKLM...\Run" /v SecurityHealthMonitor /f</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Cleanup</w:t>
            </w:r>
          </w:p>
        </w:tc>
      </w:tr>
    </w:tbl>
    <w:p>
      <w:pPr>
        <w:spacing w:before="200"/>
      </w:pPr>
    </w:p>
    <w:p>
      <w:pPr>
        <w:spacing w:before="120"/>
      </w:pPr>
      <w:r>
        <w:rPr>
          <w:b/>
          <w:bCs/>
          <w:color w:val="E67E22"/>
          <w:sz w:val="22"/>
          <w:szCs w:val="22"/>
        </w:rPr>
        <w:t xml:space="preserve">Privilege Observation: </w:t>
      </w:r>
    </w:p>
    <w:p>
      <w:pPr>
        <w:spacing w:after="160"/>
      </w:pPr>
      <w:r>
        <w:rPr>
          <w:sz w:val="22"/>
          <w:szCs w:val="22"/>
        </w:rPr>
        <w:t xml:space="preserve">The hp account successfully wrote to HKLM (machine-wide registry hive) without any “Access Denied” error. Writing to HKLM normally requires administrative privileges, confirming that the hp account is operating with local administrator rights on this host. This is a relevant finding in its own right — an attacker operating under an admin-level account has significantly more persistence options available (machine-wide Run keys, services, scheduled tasks) than one limited to a standard user context.</w:t>
      </w:r>
    </w:p>
    <w:p>
      <w:pPr>
        <w:pStyle w:val="Heading1"/>
        <w:pBdr>
          <w:bottom w:val="single" w:color="1E3A5F" w:sz="6" w:space="4"/>
        </w:pBdr>
        <w:spacing w:after="200" w:before="360"/>
      </w:pPr>
      <w:r>
        <w:rPr>
          <w:color w:val="1E3A5F"/>
        </w:rPr>
        <w:t xml:space="preserve">Attack Timeline</w:t>
      </w:r>
    </w:p>
    <w:p>
      <w:pPr>
        <w:pStyle w:val="ListParagraph"/>
        <w:numPr>
          <w:ilvl w:val="0"/>
          <w:numId w:val="2"/>
        </w:numPr>
        <w:spacing w:after="80"/>
      </w:pPr>
      <w:r>
        <w:rPr>
          <w:sz w:val="22"/>
          <w:szCs w:val="22"/>
        </w:rPr>
        <w:t xml:space="preserve">20:23:20 — Persistence entry added to HKCU Run key (WindowsUpdateChecker)</w:t>
      </w:r>
    </w:p>
    <w:p>
      <w:pPr>
        <w:pStyle w:val="ListParagraph"/>
        <w:numPr>
          <w:ilvl w:val="0"/>
          <w:numId w:val="2"/>
        </w:numPr>
        <w:spacing w:after="80"/>
      </w:pPr>
      <w:r>
        <w:rPr>
          <w:sz w:val="22"/>
          <w:szCs w:val="22"/>
        </w:rPr>
        <w:t xml:space="preserve">20:23:30 — Persistence entry added to HKLM Run key (SecurityHealthMonitor)</w:t>
      </w:r>
    </w:p>
    <w:p>
      <w:pPr>
        <w:pStyle w:val="ListParagraph"/>
        <w:numPr>
          <w:ilvl w:val="0"/>
          <w:numId w:val="2"/>
        </w:numPr>
        <w:spacing w:after="80"/>
      </w:pPr>
      <w:r>
        <w:rPr>
          <w:sz w:val="22"/>
          <w:szCs w:val="22"/>
        </w:rPr>
        <w:t xml:space="preserve">20:23:38 — Verification query of HKCU Run key</w:t>
      </w:r>
    </w:p>
    <w:p>
      <w:pPr>
        <w:pStyle w:val="ListParagraph"/>
        <w:numPr>
          <w:ilvl w:val="0"/>
          <w:numId w:val="2"/>
        </w:numPr>
        <w:spacing w:after="80"/>
      </w:pPr>
      <w:r>
        <w:rPr>
          <w:sz w:val="22"/>
          <w:szCs w:val="22"/>
        </w:rPr>
        <w:t xml:space="preserve">20:24:19 — HKCU persistence entry removed (cleanup)</w:t>
      </w:r>
    </w:p>
    <w:p>
      <w:pPr>
        <w:pStyle w:val="ListParagraph"/>
        <w:numPr>
          <w:ilvl w:val="0"/>
          <w:numId w:val="2"/>
        </w:numPr>
        <w:spacing w:after="80"/>
      </w:pPr>
      <w:r>
        <w:rPr>
          <w:sz w:val="22"/>
          <w:szCs w:val="22"/>
        </w:rPr>
        <w:t xml:space="preserve">20:24:21 — HKLM persistence entry removed (cleanup)</w:t>
      </w:r>
    </w:p>
    <w:p>
      <w:pPr>
        <w:pStyle w:val="Heading1"/>
        <w:pBdr>
          <w:bottom w:val="single" w:color="1E3A5F" w:sz="6" w:space="4"/>
        </w:pBdr>
        <w:spacing w:after="200" w:before="360"/>
      </w:pPr>
      <w:r>
        <w:rPr>
          <w:color w:val="1E3A5F"/>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Technique ID</w:t>
            </w:r>
          </w:p>
        </w:tc>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Technique Name</w:t>
            </w:r>
          </w:p>
        </w:tc>
        <w:tc>
          <w:tcPr>
            <w:tcW w:type="dxa" w:w="3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Stage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T1547.001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Boot or Logon Autostart Execution: Registry Run Keys / Startup Folder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Persistence</w:t>
            </w:r>
          </w:p>
        </w:tc>
      </w:tr>
    </w:tbl>
    <w:p>
      <w:pPr>
        <w:pStyle w:val="Heading1"/>
        <w:pBdr>
          <w:bottom w:val="single" w:color="1E3A5F" w:sz="6" w:space="4"/>
        </w:pBdr>
        <w:spacing w:after="200" w:before="360"/>
      </w:pPr>
      <w:r>
        <w:rPr>
          <w:color w:val="1E3A5F"/>
        </w:rPr>
        <w:t xml:space="preserve">Verdict &amp; Analysis</w:t>
      </w:r>
    </w:p>
    <w:p>
      <w:pPr>
        <w:spacing w:after="160"/>
      </w:pPr>
      <w:r>
        <w:rPr>
          <w:sz w:val="22"/>
          <w:szCs w:val="22"/>
        </w:rPr>
        <w:t xml:space="preserve">This simulation successfully demonstrates detection of one of the most common and historically significant persistence techniques used by real-world malware and attackers. The detection relied entirely on Event ID 4688 (Process Creation), filtering on reg.exe command lines referencing the CurrentVersion\Run registry path — a high-fidelity indicator, since legitimate administrative use of reg.exe against Run keys is uncommon outside of software installation or IT management activity.</w:t>
      </w:r>
    </w:p>
    <w:p>
      <w:pPr>
        <w:spacing w:after="160"/>
      </w:pPr>
      <w:r>
        <w:rPr>
          <w:sz w:val="22"/>
          <w:szCs w:val="22"/>
        </w:rPr>
        <w:t xml:space="preserve">The use of disguised, legitimate-sounding value names (WindowsUpdateChecker, SecurityHealthMonitor) mirrors real attacker tradecraft, where persistence entries are deliberately named to blend in with genuine Windows or security software processes. Analysts reviewing Run key contents should treat unfamiliar entries with suspicion regardless of how official the name sounds, and should always verify the referenced executable path and digital signature rather than trusting the display name alone.</w:t>
      </w:r>
    </w:p>
    <w:p>
      <w:pPr>
        <w:spacing w:after="200"/>
      </w:pPr>
      <w:r>
        <w:rPr>
          <w:b/>
          <w:bCs/>
          <w:sz w:val="22"/>
          <w:szCs w:val="22"/>
        </w:rPr>
        <w:t xml:space="preserve">Verdict: </w:t>
      </w:r>
      <w:r>
        <w:rPr>
          <w:b/>
          <w:bCs/>
          <w:color w:val="E67E22"/>
          <w:sz w:val="22"/>
          <w:szCs w:val="22"/>
        </w:rPr>
        <w:t xml:space="preserve">Confirmed simulated registry-based persistence — both user-level and machine-level persistence techniques successfully detected via Windows native process logging.</w:t>
      </w:r>
    </w:p>
    <w:p>
      <w:pPr>
        <w:pStyle w:val="Heading1"/>
        <w:pBdr>
          <w:bottom w:val="single" w:color="1E3A5F" w:sz="6" w:space="4"/>
        </w:pBdr>
        <w:spacing w:after="200" w:before="360"/>
      </w:pPr>
      <w:r>
        <w:rPr>
          <w:color w:val="1E3A5F"/>
        </w:rPr>
        <w:t xml:space="preserve">Response Actions</w:t>
      </w:r>
    </w:p>
    <w:p>
      <w:pPr>
        <w:spacing w:after="80"/>
      </w:pPr>
      <w:r>
        <w:rPr>
          <w:b/>
          <w:bCs/>
          <w:color w:val="C0392B"/>
          <w:sz w:val="22"/>
          <w:szCs w:val="22"/>
        </w:rPr>
        <w:t xml:space="preserve">Immediate:</w:t>
      </w:r>
    </w:p>
    <w:p>
      <w:pPr>
        <w:pStyle w:val="ListParagraph"/>
        <w:numPr>
          <w:ilvl w:val="0"/>
          <w:numId w:val="2"/>
        </w:numPr>
        <w:spacing w:after="80"/>
      </w:pPr>
      <w:r>
        <w:rPr>
          <w:sz w:val="22"/>
          <w:szCs w:val="22"/>
        </w:rPr>
        <w:t xml:space="preserve">Investigate the legitimacy of the update.exe file referenced in both persistence entries.</w:t>
      </w:r>
    </w:p>
    <w:p>
      <w:pPr>
        <w:pStyle w:val="ListParagraph"/>
        <w:numPr>
          <w:ilvl w:val="0"/>
          <w:numId w:val="2"/>
        </w:numPr>
        <w:spacing w:after="80"/>
      </w:pPr>
      <w:r>
        <w:rPr>
          <w:sz w:val="22"/>
          <w:szCs w:val="22"/>
        </w:rPr>
        <w:t xml:space="preserve">Review the full list of current Run key entries (HKCU and HKLM) for any additional unauthorized or suspicious values.</w:t>
      </w:r>
    </w:p>
    <w:p>
      <w:pPr>
        <w:pStyle w:val="ListParagraph"/>
        <w:numPr>
          <w:ilvl w:val="0"/>
          <w:numId w:val="2"/>
        </w:numPr>
        <w:spacing w:after="80"/>
      </w:pPr>
      <w:r>
        <w:rPr>
          <w:sz w:val="22"/>
          <w:szCs w:val="22"/>
        </w:rPr>
        <w:t xml:space="preserve">Confirm both persistence entries have been removed and the referenced payload deleted.</w:t>
      </w:r>
    </w:p>
    <w:p>
      <w:pPr>
        <w:spacing w:after="80" w:before="160"/>
      </w:pPr>
      <w:r>
        <w:rPr>
          <w:b/>
          <w:bCs/>
          <w:color w:val="27AE60"/>
          <w:sz w:val="22"/>
          <w:szCs w:val="22"/>
        </w:rPr>
        <w:t xml:space="preserve">Recommended:</w:t>
      </w:r>
    </w:p>
    <w:p>
      <w:pPr>
        <w:pStyle w:val="ListParagraph"/>
        <w:numPr>
          <w:ilvl w:val="0"/>
          <w:numId w:val="2"/>
        </w:numPr>
        <w:spacing w:after="80"/>
      </w:pPr>
      <w:r>
        <w:rPr>
          <w:sz w:val="22"/>
          <w:szCs w:val="22"/>
        </w:rPr>
        <w:t xml:space="preserve">Build a correlation rule alerting on any reg.exe process with add and CurrentVersion\Run (or RunOnce) in the command line.</w:t>
      </w:r>
    </w:p>
    <w:p>
      <w:pPr>
        <w:pStyle w:val="ListParagraph"/>
        <w:numPr>
          <w:ilvl w:val="0"/>
          <w:numId w:val="2"/>
        </w:numPr>
        <w:spacing w:after="80"/>
      </w:pPr>
      <w:r>
        <w:rPr>
          <w:sz w:val="22"/>
          <w:szCs w:val="22"/>
        </w:rPr>
        <w:t xml:space="preserve">Baseline expected/approved Run key entries per host and alert on deviations.</w:t>
      </w:r>
    </w:p>
    <w:p>
      <w:pPr>
        <w:pStyle w:val="ListParagraph"/>
        <w:numPr>
          <w:ilvl w:val="0"/>
          <w:numId w:val="2"/>
        </w:numPr>
        <w:spacing w:after="80"/>
      </w:pPr>
      <w:r>
        <w:rPr>
          <w:sz w:val="22"/>
          <w:szCs w:val="22"/>
        </w:rPr>
        <w:t xml:space="preserve">Restrict standard user write access to HKLM Run keys where feasible, and review why the hp account holds local admin rights if not operationally required.</w:t>
      </w:r>
    </w:p>
    <w:p>
      <w:pPr>
        <w:pStyle w:val="ListParagraph"/>
        <w:numPr>
          <w:ilvl w:val="0"/>
          <w:numId w:val="2"/>
        </w:numPr>
        <w:spacing w:after="80"/>
      </w:pPr>
      <w:r>
        <w:rPr>
          <w:sz w:val="22"/>
          <w:szCs w:val="22"/>
        </w:rPr>
        <w:t xml:space="preserve">Enable Sysmon Registry Event monitoring (Event ID 12/13/14) for more direct registry-value-level visibility, supplementing process-level detection.</w:t>
      </w:r>
    </w:p>
    <w:p>
      <w:pPr>
        <w:pStyle w:val="Heading1"/>
        <w:pBdr>
          <w:bottom w:val="single" w:color="1E3A5F" w:sz="6" w:space="4"/>
        </w:pBdr>
        <w:spacing w:after="200" w:before="360"/>
      </w:pPr>
      <w:r>
        <w:rPr>
          <w:color w:val="1E3A5F"/>
        </w:rPr>
        <w:t xml:space="preserve">Conclusion</w:t>
      </w:r>
    </w:p>
    <w:p>
      <w:pPr>
        <w:spacing w:after="160"/>
      </w:pPr>
      <w:r>
        <w:rPr>
          <w:sz w:val="22"/>
          <w:szCs w:val="22"/>
        </w:rPr>
        <w:t xml:space="preserve">Scenario 07 demonstrates detection of registry-based persistence — a foundational and still widely used attacker technique — using native Windows Event ID 4688 logging in Splunk. The investigation captured the complete lifecycle of the technique (creation, verification, and removal) and surfaced a notable privilege-level finding (HKLM write access without elevation prompts), reflecting the kind of contextual analysis expected of a SOC L1 analyst beyond simple signature matching.</w:t>
      </w:r>
    </w:p>
    <w:p>
      <w:pPr>
        <w:pBdr>
          <w:top w:val="single" w:color="1E3A5F" w:sz="6" w:space="4"/>
        </w:pBdr>
        <w:spacing w:before="400"/>
      </w:pPr>
    </w:p>
    <w:p>
      <w:pPr>
        <w:spacing w:before="200"/>
      </w:pPr>
      <w:r>
        <w:rPr>
          <w:b/>
          <w:bCs/>
          <w:sz w:val="22"/>
          <w:szCs w:val="22"/>
        </w:rPr>
        <w:t xml:space="preserve">Investigated by: Jimil Joshi</w:t>
      </w:r>
    </w:p>
    <w:p>
      <w:r>
        <w:rPr>
          <w:sz w:val="22"/>
          <w:szCs w:val="22"/>
        </w:rPr>
        <w:t xml:space="preserve">Role: SOC L1 Analyst (Simulated Lab Environment)</w:t>
      </w:r>
    </w:p>
    <w:p>
      <w:r>
        <w:rPr>
          <w:b/>
          <w:bCs/>
          <w:color w:val="27AE60"/>
          <w:sz w:val="22"/>
          <w:szCs w:val="22"/>
        </w:rPr>
        <w:t xml:space="preserve">Report Status: Final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IR-2026-008 | Registry Run Key Persistence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E3A5F"/>
      <w:sz w:val="30"/>
      <w:szCs w:val="30"/>
    </w:rPr>
  </w:style>
  <w:style w:type="paragraph" w:styleId="Heading2">
    <w:name w:val="Heading 2"/>
    <w:basedOn w:val="Normal"/>
    <w:next w:val="Normal"/>
    <w:qFormat/>
    <w:pPr>
      <w:spacing w:after="160" w:before="2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2026-06-22T15:04:56.135Z</dcterms:created>
  <dcterms:modified xsi:type="dcterms:W3CDTF">2026-06-22T15:04:56.148Z</dcterms:modified>
</cp:coreProperties>
</file>

<file path=docProps/custom.xml><?xml version="1.0" encoding="utf-8"?>
<Properties xmlns="http://schemas.openxmlformats.org/officeDocument/2006/custom-properties" xmlns:vt="http://schemas.openxmlformats.org/officeDocument/2006/docPropsVTypes"/>
</file>