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30"/>
          <w:szCs w:val="30"/>
          <w:shd w:val="clear" w:color="auto" w:fill="auto"/>
        </w:rPr>
      </w:pPr>
      <w:r>
        <w:rPr>
          <w:b w:val="1"/>
          <w:sz w:val="30"/>
          <w:szCs w:val="30"/>
          <w:shd w:val="clear" w:color="auto" w:fill="auto"/>
        </w:rPr>
        <w:t xml:space="preserve">미니프로젝트 2 </w:t>
      </w:r>
      <w:r>
        <w:rPr>
          <w:b w:val="1"/>
          <w:sz w:val="30"/>
          <w:szCs w:val="30"/>
          <w:shd w:val="clear" w:color="auto" w:fill="auto"/>
          <w:rFonts w:hint="eastAsia"/>
        </w:rPr>
        <w:t xml:space="preserve">프로젝트 계획서</w:t>
      </w:r>
    </w:p>
    <w:p>
      <w:pPr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40" w:firstLine="400"/>
        <w:rPr>
          <w:b w:val="1"/>
          <w:color w:val="000000"/>
          <w:sz w:val="30"/>
          <w:szCs w:val="30"/>
          <w:shd w:val="clear" w:color="auto" w:fill="auto"/>
        </w:rPr>
      </w:pPr>
      <w:r>
        <w:rPr>
          <w:b w:val="1"/>
          <w:color w:val="000000"/>
          <w:sz w:val="30"/>
          <w:szCs w:val="30"/>
          <w:shd w:val="clear" w:color="auto" w:fill="auto"/>
        </w:rPr>
        <w:t xml:space="preserve">1. 프로젝트 개요 </w:t>
      </w:r>
    </w:p>
    <w:tbl>
      <w:tblID w:val="0"/>
      <w:tblPr>
        <w:tblpPr w:vertAnchor="text" w:tblpX="-52" w:tblpY="8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135" w:type="dxa"/>
        <w:tblLook w:val="000400" w:firstRow="0" w:lastRow="0" w:firstColumn="0" w:lastColumn="0" w:noHBand="0" w:noVBand="1"/>
        <w:tblLayout w:type="fixed"/>
      </w:tblPr>
      <w:tblGrid>
        <w:gridCol w:w="1413"/>
        <w:gridCol w:w="7722"/>
      </w:tblGrid>
      <w:tr>
        <w:trPr>
          <w:trHeight w:hRule="atleast" w:val="261"/>
        </w:trPr>
        <w:tc>
          <w:tcPr>
            <w:tcW w:type="dxa" w:w="1413"/>
            <w:vAlign w:val="top"/>
            <w:shd w:val="clear" w:color="000000" w:fill="D9E2F3"/>
          </w:tcPr>
          <w:p>
            <w:pPr>
              <w:jc w:val="center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구분</w:t>
            </w:r>
          </w:p>
        </w:tc>
        <w:tc>
          <w:tcPr>
            <w:tcW w:type="dxa" w:w="7722"/>
            <w:vAlign w:val="top"/>
            <w:shd w:val="clear" w:color="000000" w:fill="D9E2F3"/>
          </w:tcPr>
          <w:p>
            <w:pPr>
              <w:jc w:val="center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내용</w:t>
            </w:r>
          </w:p>
        </w:tc>
      </w:tr>
      <w:tr>
        <w:trPr>
          <w:trHeight w:hRule="atleast" w:val="1041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프로젝트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경로 탐색 기반 휴게소 커뮤니티 시스템 - </w:t>
            </w:r>
            <w:r>
              <w:rPr>
                <w:shd w:val="clear" w:color="auto" w:fill="auto"/>
              </w:rPr>
              <w:t xml:space="preserve">MSA </w:t>
            </w:r>
            <w:r>
              <w:rPr>
                <w:shd w:val="clear" w:color="auto" w:fill="auto"/>
                <w:rFonts w:hint="eastAsia"/>
              </w:rPr>
              <w:t xml:space="preserve">전환 및 </w:t>
            </w:r>
            <w:r>
              <w:rPr>
                <w:shd w:val="clear" w:color="auto" w:fill="auto"/>
              </w:rPr>
              <w:t xml:space="preserve">Cloud CI/CD </w:t>
            </w:r>
            <w:r>
              <w:rPr>
                <w:shd w:val="clear" w:color="auto" w:fill="auto"/>
                <w:rFonts w:hint="eastAsia"/>
              </w:rPr>
              <w:t>구축</w:t>
            </w:r>
          </w:p>
        </w:tc>
      </w:tr>
      <w:tr>
        <w:trPr>
          <w:trHeight w:hRule="atleast" w:val="549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프로젝트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기간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2025.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</w:rPr>
              <w:t xml:space="preserve">0.23 ~ 2025.10.29</w:t>
            </w:r>
          </w:p>
        </w:tc>
      </w:tr>
      <w:tr>
        <w:trPr>
          <w:trHeight w:hRule="atleast" w:val="856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목표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서비스를 독립적으로 배포하여 확장성을 확보하고 장애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시 격리에 용이하게 한다.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Eureka, SCG </w:t>
            </w:r>
            <w:r>
              <w:rPr>
                <w:shd w:val="clear" w:color="auto" w:fill="auto"/>
                <w:rFonts w:hint="eastAsia"/>
              </w:rPr>
              <w:t xml:space="preserve">및 S</w:t>
            </w:r>
            <w:r>
              <w:rPr>
                <w:shd w:val="clear" w:color="auto" w:fill="auto"/>
              </w:rPr>
              <w:t xml:space="preserve">pring Cloud</w:t>
            </w:r>
            <w:r>
              <w:rPr>
                <w:shd w:val="clear" w:color="auto" w:fill="auto"/>
                <w:rFonts w:hint="eastAsia"/>
              </w:rPr>
              <w:t xml:space="preserve">를 활용하여 기존 서비스를 </w:t>
            </w:r>
            <w:r>
              <w:rPr>
                <w:shd w:val="clear" w:color="auto" w:fill="auto"/>
              </w:rPr>
              <w:t xml:space="preserve">MSA </w:t>
            </w:r>
            <w:r>
              <w:rPr>
                <w:shd w:val="clear" w:color="auto" w:fill="auto"/>
                <w:rFonts w:hint="eastAsia"/>
              </w:rPr>
              <w:t>구조로</w:t>
            </w:r>
            <w:r>
              <w:rPr>
                <w:shd w:val="clear" w:color="auto" w:fill="auto"/>
              </w:rPr>
              <w:t xml:space="preserve"> 재설계한다</w:t>
            </w:r>
            <w:r>
              <w:rPr>
                <w:shd w:val="clear" w:color="auto" w:fill="auto"/>
                <w:rFonts w:hint="eastAsia"/>
              </w:rPr>
              <w:t>.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AWS EC2</w:t>
            </w:r>
            <w:r>
              <w:rPr>
                <w:shd w:val="clear" w:color="auto" w:fill="auto"/>
                <w:rFonts w:hint="eastAsia"/>
              </w:rPr>
              <w:t>,</w:t>
            </w:r>
            <w:r>
              <w:rPr>
                <w:shd w:val="clear" w:color="auto" w:fill="auto"/>
              </w:rPr>
              <w:t xml:space="preserve"> Nginx </w:t>
            </w:r>
            <w:r>
              <w:rPr>
                <w:shd w:val="clear" w:color="auto" w:fill="auto"/>
                <w:rFonts w:hint="eastAsia"/>
              </w:rPr>
              <w:t xml:space="preserve">환경에 서비스를 배포하여 운영 시 편의성을 향상한다.</w:t>
            </w:r>
            <w:r>
              <w:rPr>
                <w:shd w:val="clear" w:color="auto" w:fill="auto"/>
              </w:rPr>
              <w:t xml:space="preserve">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마이크로서비스를 </w:t>
            </w:r>
            <w:r>
              <w:rPr>
                <w:shd w:val="clear" w:color="auto" w:fill="auto"/>
              </w:rPr>
              <w:t>Docker</w:t>
            </w:r>
            <w:r>
              <w:rPr>
                <w:shd w:val="clear" w:color="auto" w:fill="auto"/>
                <w:rFonts w:hint="eastAsia"/>
              </w:rPr>
              <w:t xml:space="preserve">로 컨테이너화한다.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CI/CD </w:t>
            </w:r>
            <w:r>
              <w:rPr>
                <w:shd w:val="clear" w:color="auto" w:fill="auto"/>
                <w:rFonts w:hint="eastAsia"/>
              </w:rPr>
              <w:t>파이프라인을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구축하여 자동화를 통해 사이클을 단축한다.</w:t>
            </w:r>
            <w:r>
              <w:rPr>
                <w:shd w:val="clear" w:color="auto" w:fill="auto"/>
              </w:rPr>
              <w:t xml:space="preserve"> </w:t>
            </w:r>
          </w:p>
        </w:tc>
      </w:tr>
    </w:tbl>
    <w:p>
      <w:pPr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40" w:firstLine="400"/>
        <w:rPr>
          <w:b w:val="1"/>
          <w:color w:val="000000"/>
          <w:sz w:val="30"/>
          <w:szCs w:val="30"/>
          <w:shd w:val="clear" w:color="auto" w:fill="auto"/>
        </w:rPr>
      </w:pPr>
      <w:r>
        <w:rPr>
          <w:b w:val="1"/>
          <w:color w:val="000000"/>
          <w:sz w:val="30"/>
          <w:szCs w:val="30"/>
          <w:shd w:val="clear" w:color="auto" w:fill="auto"/>
        </w:rPr>
        <w:t xml:space="preserve">2. 프로젝트 수행 계획 </w:t>
      </w:r>
    </w:p>
    <w:tbl>
      <w:tblID w:val="0"/>
      <w:tblPr>
        <w:tblpPr w:vertAnchor="text" w:tblpX="-75" w:tblpY="3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135" w:type="dxa"/>
        <w:tblLook w:val="000400" w:firstRow="0" w:lastRow="0" w:firstColumn="0" w:lastColumn="0" w:noHBand="0" w:noVBand="1"/>
        <w:tblLayout w:type="fixed"/>
      </w:tblPr>
      <w:tblGrid>
        <w:gridCol w:w="1413"/>
        <w:gridCol w:w="7722"/>
      </w:tblGrid>
      <w:tr>
        <w:trPr>
          <w:trHeight w:hRule="atleast" w:val="2581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수:</w:t>
            </w:r>
            <w:r>
              <w:rPr>
                <w:shd w:val="clear" w:color="auto" w:fill="auto"/>
              </w:rPr>
              <w:t xml:space="preserve">행 범위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Front-End </w:t>
            </w:r>
            <w:r>
              <w:rPr>
                <w:shd w:val="clear" w:color="auto" w:fill="auto"/>
                <w:rFonts w:hint="eastAsia"/>
              </w:rPr>
              <w:t>: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React</w:t>
            </w:r>
            <w:r>
              <w:rPr>
                <w:shd w:val="clear" w:color="auto" w:fill="auto"/>
                <w:rFonts w:hint="eastAsia"/>
              </w:rPr>
              <w:t xml:space="preserve">기반 </w:t>
            </w:r>
            <w:r>
              <w:rPr>
                <w:shd w:val="clear" w:color="auto" w:fill="auto"/>
              </w:rPr>
              <w:t>SPA</w:t>
            </w:r>
            <w:r>
              <w:rPr>
                <w:shd w:val="clear" w:color="auto" w:fill="auto"/>
                <w:rFonts w:hint="eastAsia"/>
              </w:rPr>
              <w:t xml:space="preserve"> 구현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Back-End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Spring</w:t>
            </w:r>
            <w:r>
              <w:rPr>
                <w:shd w:val="clear" w:color="auto" w:fill="auto"/>
                <w:rFonts w:hint="eastAsia"/>
              </w:rPr>
              <w:t xml:space="preserve">기반 </w:t>
            </w:r>
            <w:r>
              <w:rPr>
                <w:shd w:val="clear" w:color="auto" w:fill="auto"/>
              </w:rPr>
              <w:t xml:space="preserve">REST API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DB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- MariaDB</w:t>
            </w:r>
            <w:r>
              <w:rPr>
                <w:shd w:val="clear" w:color="auto" w:fill="auto"/>
                <w:rFonts w:hint="eastAsia"/>
              </w:rPr>
              <w:t xml:space="preserve">를 통한 데이터 저장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A</w:t>
            </w:r>
            <w:r>
              <w:rPr>
                <w:b w:val="1"/>
                <w:shd w:val="clear" w:color="auto" w:fill="auto"/>
              </w:rPr>
              <w:t>PI</w:t>
            </w:r>
            <w:r>
              <w:rPr>
                <w:shd w:val="clear" w:color="auto" w:fill="auto"/>
              </w:rPr>
              <w:t xml:space="preserve"> :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- TMAP API</w:t>
            </w:r>
            <w:r>
              <w:rPr>
                <w:shd w:val="clear" w:color="auto" w:fill="auto"/>
                <w:rFonts w:hint="eastAsia"/>
              </w:rPr>
              <w:t xml:space="preserve">를 통한 지도,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경로 검색</w:t>
            </w:r>
          </w:p>
          <w:p>
            <w:pPr>
              <w:jc w:val="left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OPEN API</w:t>
            </w:r>
            <w:r>
              <w:rPr>
                <w:shd w:val="clear" w:color="auto" w:fill="auto"/>
                <w:rFonts w:hint="eastAsia"/>
              </w:rPr>
              <w:t xml:space="preserve">를 통한 휴게소 정보 검색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A</w:t>
            </w:r>
            <w:r>
              <w:rPr>
                <w:b w:val="1"/>
                <w:shd w:val="clear" w:color="auto" w:fill="auto"/>
              </w:rPr>
              <w:t>I</w:t>
            </w:r>
            <w:r>
              <w:rPr>
                <w:shd w:val="clear" w:color="auto" w:fill="auto"/>
              </w:rPr>
              <w:t xml:space="preserve"> :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 </w:t>
            </w:r>
            <w:r>
              <w:rPr>
                <w:shd w:val="clear" w:color="auto" w:fill="auto"/>
              </w:rPr>
              <w:t xml:space="preserve">   - OPEN AI</w:t>
            </w:r>
            <w:r>
              <w:rPr>
                <w:shd w:val="clear" w:color="auto" w:fill="auto"/>
                <w:rFonts w:hint="eastAsia"/>
              </w:rPr>
              <w:t xml:space="preserve">를 통한 </w:t>
            </w:r>
            <w:r>
              <w:rPr>
                <w:shd w:val="clear" w:color="auto" w:fill="auto"/>
              </w:rPr>
              <w:t xml:space="preserve">AI </w:t>
            </w:r>
            <w:r>
              <w:rPr>
                <w:shd w:val="clear" w:color="auto" w:fill="auto"/>
                <w:rFonts w:hint="eastAsia"/>
              </w:rPr>
              <w:t xml:space="preserve">추천 기능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A</w:t>
            </w:r>
            <w:r>
              <w:rPr>
                <w:b w:val="1"/>
                <w:shd w:val="clear" w:color="auto" w:fill="auto"/>
              </w:rPr>
              <w:t>rchitecture</w:t>
            </w:r>
            <w:r>
              <w:rPr>
                <w:shd w:val="clear" w:color="auto" w:fill="auto"/>
              </w:rPr>
              <w:t xml:space="preserve"> :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</w:t>
            </w:r>
            <w:r>
              <w:rPr>
                <w:shd w:val="clear" w:color="auto" w:fill="auto"/>
                <w:rFonts w:hint="eastAsia"/>
              </w:rPr>
              <w:t xml:space="preserve">기존 모놀리식의 Back-End 를 </w:t>
            </w:r>
            <w:r>
              <w:rPr>
                <w:shd w:val="clear" w:color="auto" w:fill="auto"/>
              </w:rPr>
              <w:t xml:space="preserve">Spring Cloud </w:t>
            </w:r>
            <w:r>
              <w:rPr>
                <w:shd w:val="clear" w:color="auto" w:fill="auto"/>
                <w:rFonts w:hint="eastAsia"/>
              </w:rPr>
              <w:t xml:space="preserve">기반의 </w:t>
            </w:r>
            <w:r>
              <w:rPr>
                <w:shd w:val="clear" w:color="auto" w:fill="auto"/>
              </w:rPr>
              <w:t>MSA</w:t>
            </w:r>
            <w:r>
              <w:rPr>
                <w:shd w:val="clear" w:color="auto" w:fill="auto"/>
                <w:rFonts w:hint="eastAsia"/>
              </w:rPr>
              <w:t xml:space="preserve">로 변경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Eureka, API Gateway</w:t>
            </w:r>
            <w:r>
              <w:rPr>
                <w:shd w:val="clear" w:color="auto" w:fill="auto"/>
                <w:rFonts w:hint="eastAsia"/>
              </w:rPr>
              <w:t xml:space="preserve"> 적용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- </w:t>
            </w:r>
            <w:r>
              <w:rPr>
                <w:shd w:val="clear" w:color="auto" w:fill="auto"/>
                <w:rFonts w:hint="eastAsia"/>
              </w:rPr>
              <w:t>O</w:t>
            </w:r>
            <w:r>
              <w:rPr>
                <w:shd w:val="clear" w:color="auto" w:fill="auto"/>
              </w:rPr>
              <w:t>penFeign</w:t>
            </w:r>
            <w:r>
              <w:rPr>
                <w:shd w:val="clear" w:color="auto" w:fill="auto"/>
                <w:rFonts w:hint="eastAsia"/>
              </w:rPr>
              <w:t xml:space="preserve">을 이용하여 서비스 간 통신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B</w:t>
            </w:r>
            <w:r>
              <w:rPr>
                <w:b w:val="1"/>
                <w:shd w:val="clear" w:color="auto" w:fill="auto"/>
              </w:rPr>
              <w:t>uild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-  </w:t>
            </w:r>
            <w:r>
              <w:rPr>
                <w:shd w:val="clear" w:color="auto" w:fill="auto"/>
                <w:rFonts w:hint="eastAsia"/>
              </w:rPr>
              <w:t xml:space="preserve">이전의 </w:t>
            </w:r>
            <w:r>
              <w:rPr>
                <w:shd w:val="clear" w:color="auto" w:fill="auto"/>
              </w:rPr>
              <w:t xml:space="preserve">Gradle 방식의 </w:t>
            </w:r>
            <w:r>
              <w:rPr>
                <w:shd w:val="clear" w:color="auto" w:fill="auto"/>
                <w:rFonts w:hint="eastAsia"/>
              </w:rPr>
              <w:t xml:space="preserve">빌드를 </w:t>
            </w:r>
            <w:r>
              <w:rPr>
                <w:shd w:val="clear" w:color="auto" w:fill="auto"/>
              </w:rPr>
              <w:t xml:space="preserve">Docker </w:t>
            </w:r>
            <w:r>
              <w:rPr>
                <w:shd w:val="clear" w:color="auto" w:fill="auto"/>
                <w:rFonts w:hint="eastAsia"/>
              </w:rPr>
              <w:t>i</w:t>
            </w:r>
            <w:r>
              <w:rPr>
                <w:shd w:val="clear" w:color="auto" w:fill="auto"/>
              </w:rPr>
              <w:t>mage</w:t>
            </w:r>
            <w:r>
              <w:rPr>
                <w:shd w:val="clear" w:color="auto" w:fill="auto"/>
                <w:rFonts w:hint="eastAsia"/>
              </w:rPr>
              <w:t xml:space="preserve">화로 구현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배포</w:t>
            </w:r>
            <w:r>
              <w:rPr>
                <w:b w:val="1"/>
                <w:shd w:val="clear" w:color="auto" w:fill="auto"/>
              </w:rPr>
              <w:t>/</w:t>
            </w:r>
            <w:r>
              <w:rPr>
                <w:b w:val="1"/>
                <w:shd w:val="clear" w:color="auto" w:fill="auto"/>
                <w:rFonts w:hint="eastAsia"/>
              </w:rPr>
              <w:t>운영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: 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- AWS EC2</w:t>
            </w:r>
            <w:r>
              <w:rPr>
                <w:shd w:val="clear" w:color="auto" w:fill="auto"/>
                <w:rFonts w:hint="eastAsia"/>
              </w:rPr>
              <w:t xml:space="preserve">에 컨테이너 배포 </w:t>
            </w:r>
          </w:p>
        </w:tc>
      </w:tr>
      <w:tr>
        <w:trPr>
          <w:trHeight w:hRule="atleast" w:val="1765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방법론 및 도</w:t>
            </w:r>
            <w:r>
              <w:rPr>
                <w:shd w:val="clear" w:color="auto" w:fill="auto"/>
              </w:rPr>
              <w:t>구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개발 도구  </w:t>
            </w:r>
            <w:r>
              <w:rPr>
                <w:shd w:val="clear" w:color="auto" w:fill="auto"/>
              </w:rPr>
              <w:t xml:space="preserve">: VScode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Front-End </w:t>
            </w:r>
            <w:r>
              <w:rPr>
                <w:shd w:val="clear" w:color="auto" w:fill="auto"/>
              </w:rPr>
              <w:t xml:space="preserve">: React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Back-End  </w:t>
            </w:r>
            <w:r>
              <w:rPr>
                <w:shd w:val="clear" w:color="auto" w:fill="auto"/>
              </w:rPr>
              <w:t>: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Spring Boot/ Spring Cloud (Eureka, SCG, OpenFeign)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DB          : MariaDB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실행 환경 </w:t>
            </w:r>
            <w:r>
              <w:rPr>
                <w:shd w:val="clear" w:color="auto" w:fill="auto"/>
              </w:rPr>
              <w:t xml:space="preserve">: Docker(Ubuntu 20.04)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형상 관리 </w:t>
            </w:r>
            <w:r>
              <w:rPr>
                <w:shd w:val="clear" w:color="auto" w:fill="auto"/>
              </w:rPr>
              <w:t xml:space="preserve">: Github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배포 환경 </w:t>
            </w:r>
            <w:r>
              <w:rPr>
                <w:shd w:val="clear" w:color="auto" w:fill="auto"/>
              </w:rPr>
              <w:t xml:space="preserve">: AWS EC2</w:t>
            </w:r>
          </w:p>
        </w:tc>
      </w:tr>
      <w:tr>
        <w:trPr>
          <w:trHeight w:hRule="atleast" w:val="1266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산출물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프로젝트 수행 계획서</w:t>
            </w:r>
            <w:r>
              <w:rPr>
                <w:shd w:val="clear" w:color="auto" w:fill="auto"/>
              </w:rPr>
              <w:t xml:space="preserve"> (</w:t>
            </w:r>
            <w:r>
              <w:rPr>
                <w:shd w:val="clear" w:color="auto" w:fill="auto"/>
                <w:rFonts w:hint="eastAsia"/>
              </w:rPr>
              <w:t xml:space="preserve">해당 문서)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WBS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요구사항 정의성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API </w:t>
            </w:r>
            <w:r>
              <w:rPr>
                <w:shd w:val="clear" w:color="auto" w:fill="auto"/>
                <w:rFonts w:hint="eastAsia"/>
              </w:rPr>
              <w:t>명세서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테스트 결과서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서비스 아키텍처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ERD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구축 결과 보고서 </w:t>
            </w:r>
            <w:r>
              <w:rPr>
                <w:shd w:val="clear" w:color="auto" w:fill="auto"/>
              </w:rPr>
              <w:t xml:space="preserve">(PPT + PDF)</w:t>
            </w:r>
          </w:p>
        </w:tc>
      </w:tr>
    </w:tbl>
    <w:p>
      <w:pPr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440" w:firstLine="0"/>
        <w:rPr>
          <w:b w:val="1"/>
          <w:color w:val="000000"/>
          <w:sz w:val="30"/>
          <w:szCs w:val="30"/>
          <w:shd w:val="clear" w:color="auto" w:fill="auto"/>
        </w:rPr>
      </w:pPr>
    </w:p>
    <w:p>
      <w:pPr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440" w:firstLine="0"/>
        <w:rPr>
          <w:b w:val="1"/>
          <w:color w:val="000000"/>
          <w:sz w:val="30"/>
          <w:szCs w:val="30"/>
          <w:shd w:val="clear" w:color="auto" w:fill="auto"/>
        </w:rPr>
      </w:pPr>
    </w:p>
    <w:p>
      <w:pPr>
        <w:pBdr>
          <w:top w:sz="0" w:space="0" w:color="000000" w:val="nil"/>
          <w:bottom w:sz="0" w:space="0" w:color="000000" w:val="nil"/>
          <w:left w:sz="0" w:space="0" w:color="000000" w:val="nil"/>
          <w:right w:sz="0" w:space="0" w:color="000000" w:val="nil"/>
          <w:between w:sz="0" w:space="0" w:color="000000" w:val="nil"/>
        </w:pBdr>
        <w:ind w:left="440" w:firstLine="0"/>
        <w:rPr>
          <w:b w:val="1"/>
          <w:color w:val="000000"/>
          <w:sz w:val="30"/>
          <w:szCs w:val="30"/>
          <w:shd w:val="clear" w:color="auto" w:fill="auto"/>
        </w:rPr>
      </w:pPr>
      <w:r>
        <w:rPr>
          <w:b w:val="1"/>
          <w:color w:val="000000"/>
          <w:sz w:val="30"/>
          <w:szCs w:val="30"/>
          <w:shd w:val="clear" w:color="auto" w:fill="auto"/>
        </w:rPr>
        <w:t xml:space="preserve">3. 프로젝트 수행 상세 내용</w:t>
      </w:r>
    </w:p>
    <w:tbl>
      <w:tblID w:val="0"/>
      <w:tblPr>
        <w:tblStyle w:val="PO1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top w:w="0" w:type="dxa"/>
          <w:right w:w="108" w:type="dxa"/>
          <w:bottom w:w="0" w:type="dxa"/>
        </w:tblCellMar>
        <w:tblW w:w="9135" w:type="dxa"/>
        <w:tblLook w:val="000400" w:firstRow="0" w:lastRow="0" w:firstColumn="0" w:lastColumn="0" w:noHBand="0" w:noVBand="1"/>
        <w:tblLayout w:type="fixed"/>
      </w:tblPr>
      <w:tblGrid>
        <w:gridCol w:w="1413"/>
        <w:gridCol w:w="7722"/>
      </w:tblGrid>
      <w:tr>
        <w:trPr>
          <w:trHeight w:hRule="atleast" w:val="1571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상세 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수행내용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Front-End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>: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 - React</w:t>
            </w:r>
            <w:r>
              <w:rPr>
                <w:shd w:val="clear" w:color="auto" w:fill="auto"/>
                <w:rFonts w:hint="eastAsia"/>
              </w:rPr>
              <w:t xml:space="preserve">기반 </w:t>
            </w:r>
            <w:r>
              <w:rPr>
                <w:shd w:val="clear" w:color="auto" w:fill="auto"/>
              </w:rPr>
              <w:t>SPA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 - TMAP </w:t>
            </w:r>
            <w:r>
              <w:rPr>
                <w:shd w:val="clear" w:color="auto" w:fill="auto"/>
                <w:rFonts w:hint="eastAsia"/>
              </w:rPr>
              <w:t xml:space="preserve">지도 API 사용</w:t>
            </w:r>
          </w:p>
          <w:p>
            <w:pPr>
              <w:jc w:val="left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 - </w:t>
            </w:r>
            <w:r>
              <w:rPr>
                <w:shd w:val="clear" w:color="auto" w:fill="auto"/>
                <w:rFonts w:hint="eastAsia"/>
              </w:rPr>
              <w:t xml:space="preserve">비회원인 경우 경로 검색까지만 가능하게 설정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Back-End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>: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    - Spring</w:t>
            </w:r>
            <w:r>
              <w:rPr>
                <w:shd w:val="clear" w:color="auto" w:fill="auto"/>
                <w:rFonts w:hint="eastAsia"/>
              </w:rPr>
              <w:t xml:space="preserve">기반 </w:t>
            </w:r>
            <w:r>
              <w:rPr>
                <w:shd w:val="clear" w:color="auto" w:fill="auto"/>
              </w:rPr>
              <w:t>JPA</w:t>
            </w:r>
            <w:r>
              <w:rPr>
                <w:shd w:val="clear" w:color="auto" w:fill="auto"/>
                <w:rFonts w:hint="eastAsia"/>
              </w:rPr>
              <w:t xml:space="preserve">로 </w:t>
            </w:r>
            <w:r>
              <w:rPr>
                <w:shd w:val="clear" w:color="auto" w:fill="auto"/>
              </w:rPr>
              <w:t xml:space="preserve">REST API </w:t>
            </w:r>
            <w:r>
              <w:rPr>
                <w:shd w:val="clear" w:color="auto" w:fill="auto"/>
                <w:rFonts w:hint="eastAsia"/>
              </w:rPr>
              <w:t>구현</w:t>
            </w:r>
          </w:p>
          <w:p>
            <w:pPr>
              <w:jc w:val="left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 - MariaDB</w:t>
            </w:r>
            <w:r>
              <w:rPr>
                <w:shd w:val="clear" w:color="auto" w:fill="auto"/>
                <w:rFonts w:hint="eastAsia"/>
              </w:rPr>
              <w:t xml:space="preserve"> 연동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shd w:val="clear" w:color="auto" w:fill="auto"/>
              </w:rPr>
              <w:t xml:space="preserve">     - OPEN API를 통한</w:t>
            </w:r>
            <w:r>
              <w:rPr>
                <w:shd w:val="clear" w:color="auto" w:fill="auto"/>
                <w:rFonts w:hint="eastAsia"/>
              </w:rPr>
              <w:t xml:space="preserve"> 데이터 처리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D</w:t>
            </w:r>
            <w:r>
              <w:rPr>
                <w:b w:val="1"/>
                <w:shd w:val="clear" w:color="auto" w:fill="auto"/>
              </w:rPr>
              <w:t>B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</w:rPr>
              <w:t xml:space="preserve">      - </w:t>
            </w:r>
            <w:r>
              <w:rPr>
                <w:shd w:val="clear" w:color="auto" w:fill="auto"/>
                <w:rFonts w:hint="eastAsia"/>
              </w:rPr>
              <w:t>휴게소,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>음식,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>편의시설,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>유저,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>즐겨찾기,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리뷰 스키마 구축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서비스</w:t>
            </w:r>
            <w:r>
              <w:rPr>
                <w:shd w:val="clear" w:color="auto" w:fill="auto"/>
                <w:rFonts w:hint="eastAsia"/>
              </w:rPr>
              <w:t xml:space="preserve"> </w:t>
            </w:r>
            <w:r>
              <w:rPr>
                <w:b w:val="1"/>
                <w:shd w:val="clear" w:color="auto" w:fill="auto"/>
                <w:rFonts w:hint="eastAsia"/>
              </w:rPr>
              <w:t>분리</w:t>
            </w:r>
            <w:r>
              <w:rPr>
                <w:shd w:val="clear" w:color="auto" w:fill="auto"/>
                <w:rFonts w:hint="eastAsia"/>
              </w:rPr>
              <w:t xml:space="preserve"> :</w:t>
            </w:r>
          </w:p>
          <w:p>
            <w:pPr>
              <w:jc w:val="left"/>
              <w:ind w:left="600" w:hangingChars="100" w:hanging="200" w:leftChars="200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 </w:t>
            </w:r>
            <w:r>
              <w:rPr>
                <w:shd w:val="clear" w:color="auto" w:fill="auto"/>
                <w:rFonts w:hint="eastAsia"/>
              </w:rPr>
              <w:t xml:space="preserve">모놀리식으로 작성된 기존 프로젝트의 서비스를 </w:t>
            </w:r>
            <w:r>
              <w:rPr>
                <w:shd w:val="clear" w:color="auto" w:fill="auto"/>
              </w:rPr>
              <w:t xml:space="preserve"> restarea-unit / content/ </w:t>
            </w:r>
            <w:r>
              <w:rPr>
                <w:shd w:val="clear" w:color="auto" w:fill="auto"/>
              </w:rPr>
              <w:t xml:space="preserve">openai / openapi / restarea / tmapapi </w:t>
            </w:r>
            <w:r>
              <w:rPr>
                <w:shd w:val="clear" w:color="auto" w:fill="auto"/>
                <w:rFonts w:hint="eastAsia"/>
              </w:rPr>
              <w:t xml:space="preserve">단위로 동작하도록 분리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서비스 디스커버리</w:t>
            </w:r>
            <w:r>
              <w:rPr>
                <w:shd w:val="clear" w:color="auto" w:fill="auto"/>
              </w:rPr>
              <w:t>(eureka)</w:t>
            </w:r>
          </w:p>
          <w:p>
            <w:pPr>
              <w:jc w:val="left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각 서비스에 </w:t>
            </w:r>
            <w:r>
              <w:rPr>
                <w:b w:val="1"/>
                <w:shd w:val="clear" w:color="auto" w:fill="auto"/>
              </w:rPr>
              <w:t xml:space="preserve">Eureka Client </w:t>
            </w:r>
            <w:r>
              <w:rPr>
                <w:b w:val="1"/>
                <w:shd w:val="clear" w:color="auto" w:fill="auto"/>
                <w:rFonts w:hint="eastAsia"/>
              </w:rPr>
              <w:t xml:space="preserve">적용 </w:t>
            </w:r>
            <w:r>
              <w:rPr>
                <w:shd w:val="clear" w:color="auto" w:fill="auto"/>
              </w:rPr>
              <w:t>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>S</w:t>
            </w:r>
            <w:r>
              <w:rPr>
                <w:shd w:val="clear" w:color="auto" w:fill="auto"/>
              </w:rPr>
              <w:t xml:space="preserve">pring Cloud Gateway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API Gateway</w:t>
            </w:r>
            <w:r>
              <w:rPr>
                <w:shd w:val="clear" w:color="auto" w:fill="auto"/>
                <w:rFonts w:hint="eastAsia"/>
              </w:rPr>
              <w:t xml:space="preserve"> 구성,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라우팅 규칙을 정의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O</w:t>
            </w:r>
            <w:r>
              <w:rPr>
                <w:b w:val="1"/>
                <w:shd w:val="clear" w:color="auto" w:fill="auto"/>
              </w:rPr>
              <w:t>penFeign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독립적인 </w:t>
            </w:r>
            <w:r>
              <w:rPr>
                <w:shd w:val="clear" w:color="auto" w:fill="auto"/>
                <w:rFonts w:hint="eastAsia"/>
              </w:rPr>
              <w:t xml:space="preserve">서비스 간의 통신 구현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ex) ChatService</w:t>
            </w:r>
            <w:r>
              <w:rPr>
                <w:shd w:val="clear" w:color="auto" w:fill="auto"/>
                <w:rFonts w:hint="eastAsia"/>
              </w:rPr>
              <w:t xml:space="preserve">에서 휴게소별 음식을 조회하는 로직을 F</w:t>
            </w:r>
            <w:r>
              <w:rPr>
                <w:shd w:val="clear" w:color="auto" w:fill="auto"/>
              </w:rPr>
              <w:t>eign</w:t>
            </w:r>
            <w:r>
              <w:rPr>
                <w:shd w:val="clear" w:color="auto" w:fill="auto"/>
                <w:rFonts w:hint="eastAsia"/>
              </w:rPr>
              <w:t xml:space="preserve"> 호출</w:t>
            </w:r>
          </w:p>
          <w:p>
            <w:pPr>
              <w:jc w:val="left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A</w:t>
            </w:r>
            <w:r>
              <w:rPr>
                <w:b w:val="1"/>
                <w:shd w:val="clear" w:color="auto" w:fill="auto"/>
              </w:rPr>
              <w:t xml:space="preserve">I </w:t>
            </w:r>
            <w:r>
              <w:rPr>
                <w:b w:val="1"/>
                <w:shd w:val="clear" w:color="auto" w:fill="auto"/>
                <w:rFonts w:hint="eastAsia"/>
              </w:rPr>
              <w:t>추천</w:t>
            </w:r>
            <w:r>
              <w:rPr>
                <w:b w:val="1"/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  <w:rFonts w:hint="eastAsia"/>
              </w:rPr>
              <w:t xml:space="preserve">서비스 </w:t>
            </w:r>
            <w:r>
              <w:rPr>
                <w:shd w:val="clear" w:color="auto" w:fill="auto"/>
                <w:rFonts w:hint="eastAsia"/>
              </w:rPr>
              <w:t>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OkHttpClient</w:t>
            </w:r>
            <w:r>
              <w:rPr>
                <w:shd w:val="clear" w:color="auto" w:fill="auto"/>
                <w:rFonts w:hint="eastAsia"/>
              </w:rPr>
              <w:t xml:space="preserve">와 </w:t>
            </w:r>
            <w:r>
              <w:rPr>
                <w:shd w:val="clear" w:color="auto" w:fill="auto"/>
              </w:rPr>
              <w:t xml:space="preserve">OPEN-AI API </w:t>
            </w:r>
            <w:r>
              <w:rPr>
                <w:shd w:val="clear" w:color="auto" w:fill="auto"/>
                <w:rFonts w:hint="eastAsia"/>
              </w:rPr>
              <w:t xml:space="preserve">호출 모듈로 </w:t>
            </w:r>
            <w:r>
              <w:rPr>
                <w:shd w:val="clear" w:color="auto" w:fill="auto"/>
              </w:rPr>
              <w:t xml:space="preserve">JSON </w:t>
            </w:r>
            <w:r>
              <w:rPr>
                <w:shd w:val="clear" w:color="auto" w:fill="auto"/>
                <w:rFonts w:hint="eastAsia"/>
              </w:rPr>
              <w:t xml:space="preserve">전용 응답 프롬포트 설계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S</w:t>
            </w:r>
            <w:r>
              <w:rPr>
                <w:b w:val="1"/>
                <w:shd w:val="clear" w:color="auto" w:fill="auto"/>
              </w:rPr>
              <w:t>wagger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-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 xml:space="preserve">문서화 및 테스트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D</w:t>
            </w:r>
            <w:r>
              <w:rPr>
                <w:b w:val="1"/>
                <w:shd w:val="clear" w:color="auto" w:fill="auto"/>
              </w:rPr>
              <w:t>ocker</w:t>
            </w:r>
            <w:r>
              <w:rPr>
                <w:shd w:val="clear" w:color="auto" w:fill="auto"/>
              </w:rPr>
              <w:t xml:space="preserve"> 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>D</w:t>
            </w:r>
            <w:r>
              <w:rPr>
                <w:shd w:val="clear" w:color="auto" w:fill="auto"/>
              </w:rPr>
              <w:t>ockerfile</w:t>
            </w:r>
            <w:r>
              <w:rPr>
                <w:shd w:val="clear" w:color="auto" w:fill="auto"/>
                <w:rFonts w:hint="eastAsia"/>
              </w:rPr>
              <w:t xml:space="preserve">을 통해 서비스별 이미지 태깅 규칙과 </w:t>
            </w:r>
            <w:r>
              <w:rPr>
                <w:shd w:val="clear" w:color="auto" w:fill="auto"/>
              </w:rPr>
              <w:t xml:space="preserve">Compose </w:t>
            </w:r>
            <w:r>
              <w:rPr>
                <w:shd w:val="clear" w:color="auto" w:fill="auto"/>
                <w:rFonts w:hint="eastAsia"/>
              </w:rPr>
              <w:t>배포</w:t>
            </w:r>
          </w:p>
          <w:p>
            <w:pPr>
              <w:jc w:val="left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N</w:t>
            </w:r>
            <w:r>
              <w:rPr>
                <w:b w:val="1"/>
                <w:shd w:val="clear" w:color="auto" w:fill="auto"/>
              </w:rPr>
              <w:t xml:space="preserve">ginx + EC2 </w:t>
            </w:r>
            <w:r>
              <w:rPr>
                <w:shd w:val="clear" w:color="auto" w:fill="auto"/>
              </w:rPr>
              <w:t>: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 xml:space="preserve">배포 및 인프라</w:t>
            </w:r>
          </w:p>
          <w:p>
            <w:pPr>
              <w:jc w:val="left"/>
              <w:ind w:firstLineChars="200" w:firstLine="40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 </w:t>
            </w:r>
            <w:r>
              <w:rPr>
                <w:shd w:val="clear" w:color="auto" w:fill="auto"/>
                <w:rFonts w:hint="eastAsia"/>
              </w:rPr>
              <w:t>E</w:t>
            </w:r>
            <w:r>
              <w:rPr>
                <w:shd w:val="clear" w:color="auto" w:fill="auto"/>
              </w:rPr>
              <w:t>C2</w:t>
            </w:r>
            <w:r>
              <w:rPr>
                <w:shd w:val="clear" w:color="auto" w:fill="auto"/>
                <w:rFonts w:hint="eastAsia"/>
              </w:rPr>
              <w:t xml:space="preserve">에 </w:t>
            </w:r>
            <w:r>
              <w:rPr>
                <w:shd w:val="clear" w:color="auto" w:fill="auto"/>
              </w:rPr>
              <w:t xml:space="preserve">Gateway </w:t>
            </w:r>
            <w:r>
              <w:rPr>
                <w:shd w:val="clear" w:color="auto" w:fill="auto"/>
                <w:rFonts w:hint="eastAsia"/>
              </w:rPr>
              <w:t xml:space="preserve">및 </w:t>
            </w:r>
            <w:r>
              <w:rPr>
                <w:shd w:val="clear" w:color="auto" w:fill="auto"/>
              </w:rPr>
              <w:t xml:space="preserve">Nginx </w:t>
            </w:r>
            <w:r>
              <w:rPr>
                <w:shd w:val="clear" w:color="auto" w:fill="auto"/>
                <w:rFonts w:hint="eastAsia"/>
              </w:rPr>
              <w:t xml:space="preserve">프런트를 구성</w:t>
            </w:r>
          </w:p>
          <w:p>
            <w:pPr>
              <w:jc w:val="left"/>
              <w:rPr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Test </w:t>
            </w:r>
            <w:r>
              <w:rPr>
                <w:shd w:val="clear" w:color="auto" w:fill="auto"/>
              </w:rPr>
              <w:t>:</w:t>
            </w:r>
          </w:p>
          <w:p>
            <w:pPr>
              <w:pStyle w:val="PO26"/>
              <w:numPr>
                <w:numId w:val="10"/>
                <w:ilvl w:val="0"/>
              </w:numPr>
              <w:jc w:val="left"/>
              <w:ind w:leftChars="0"/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</w:rPr>
              <w:t>Local</w:t>
            </w:r>
            <w:r>
              <w:rPr>
                <w:shd w:val="clear" w:color="auto" w:fill="auto"/>
                <w:rFonts w:hint="eastAsia"/>
              </w:rPr>
              <w:t>,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  <w:rFonts w:hint="eastAsia"/>
              </w:rPr>
              <w:t>D</w:t>
            </w:r>
            <w:r>
              <w:rPr>
                <w:shd w:val="clear" w:color="auto" w:fill="auto"/>
              </w:rPr>
              <w:t xml:space="preserve">ocker Compose, EC2 </w:t>
            </w:r>
            <w:r>
              <w:rPr>
                <w:shd w:val="clear" w:color="auto" w:fill="auto"/>
                <w:rFonts w:hint="eastAsia"/>
              </w:rPr>
              <w:t xml:space="preserve">순서로 </w:t>
            </w:r>
            <w:r>
              <w:rPr>
                <w:shd w:val="clear" w:color="auto" w:fill="auto"/>
              </w:rPr>
              <w:t>Eureka,Gateway,</w:t>
            </w:r>
            <w:r>
              <w:rPr>
                <w:shd w:val="clear" w:color="auto" w:fill="auto"/>
                <w:rFonts w:hint="eastAsia"/>
              </w:rPr>
              <w:t xml:space="preserve">각 서비스 가동 후 </w:t>
            </w:r>
            <w:r>
              <w:rPr>
                <w:shd w:val="clear" w:color="auto" w:fill="auto"/>
              </w:rPr>
              <w:t>Swagger,curl</w:t>
            </w:r>
            <w:r>
              <w:rPr>
                <w:shd w:val="clear" w:color="auto" w:fill="auto"/>
                <w:rFonts w:hint="eastAsia"/>
              </w:rPr>
              <w:t xml:space="preserve">로 엔드포인트를 이용해</w:t>
            </w:r>
            <w:r>
              <w:rPr>
                <w:shd w:val="clear" w:color="auto" w:fill="auto"/>
              </w:rPr>
              <w:t xml:space="preserve"> API</w:t>
            </w:r>
            <w:r>
              <w:rPr>
                <w:shd w:val="clear" w:color="auto" w:fill="auto"/>
                <w:rFonts w:hint="eastAsia"/>
              </w:rPr>
              <w:t xml:space="preserve">가 </w:t>
            </w:r>
            <w:r>
              <w:rPr>
                <w:shd w:val="clear" w:color="auto" w:fill="auto"/>
              </w:rPr>
              <w:t>JSON</w:t>
            </w:r>
            <w:r>
              <w:rPr>
                <w:shd w:val="clear" w:color="auto" w:fill="auto"/>
                <w:rFonts w:hint="eastAsia"/>
              </w:rPr>
              <w:t xml:space="preserve">으로 응답하는지 확인</w:t>
            </w:r>
          </w:p>
        </w:tc>
      </w:tr>
      <w:tr>
        <w:trPr>
          <w:trHeight w:hRule="atleast" w:val="1571"/>
        </w:trPr>
        <w:tc>
          <w:tcPr>
            <w:tcW w:type="dxa" w:w="1413"/>
            <w:vAlign w:val="center"/>
            <w:shd w:val="clear" w:color="000000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프로젝트</w:t>
            </w:r>
          </w:p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WBS</w:t>
            </w:r>
          </w:p>
        </w:tc>
        <w:tc>
          <w:tcPr>
            <w:tcW w:type="dxa" w:w="7722"/>
            <w:vAlign w:val="center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첨부 파일 참조</w:t>
            </w:r>
          </w:p>
        </w:tc>
      </w:tr>
    </w:tbl>
    <w:sectPr>
      <w15:footnoteColumns w:val="1"/>
      <w:pgSz w:w="11906" w:h="16838"/>
      <w:pgMar w:top="1701" w:left="1440" w:bottom="1440" w:right="1440" w:header="851" w:footer="992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D036D64"/>
    <w:lvl w:ilvl="0">
      <w:lvlJc w:val="left"/>
      <w:numFmt w:val="bullet"/>
      <w:suff w:val="tab"/>
      <w:pPr>
        <w:ind w:left="780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2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16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0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24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28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2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36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020" w:hanging="400"/>
        <w:rPr/>
      </w:pPr>
      <w:rPr>
        <w:shd w:val="clear" w:color="auto" w:fill="auto"/>
        <w:rFonts w:ascii="Wingdings" w:eastAsia="Wingdings" w:hAnsi="Wingdings" w:cs="Wingdings" w:hint="default"/>
      </w:rPr>
      <w:lvlText w:val="u"/>
    </w:lvl>
  </w:abstractNum>
  <w:abstractNum w:abstractNumId="1">
    <w:multiLevelType w:val="multilevel"/>
    <w:nsid w:val="2F000001"/>
    <w:tmpl w:val="2202C76C"/>
    <w:lvl w:ilvl="0">
      <w:lvlJc w:val="left"/>
      <w:numFmt w:val="decimalHalfWidth"/>
      <w:start w:val="1"/>
      <w:suff w:val="tab"/>
      <w:pPr>
        <w:ind w:left="800" w:hanging="36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4A7284FF"/>
    <w:lvl w:ilvl="0">
      <w:lvlJc w:val="left"/>
      <w:numFmt w:val="bullet"/>
      <w:suff w:val="tab"/>
      <w:pPr>
        <w:ind w:left="780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22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2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2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2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2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2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2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2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3">
    <w:multiLevelType w:val="hybridMultilevel"/>
    <w:nsid w:val="2F000003"/>
    <w:tmpl w:val="4A7997A1"/>
    <w:lvl w:ilvl="0">
      <w:lvlJc w:val="left"/>
      <w:numFmt w:val="bullet"/>
      <w:suff w:val="tab"/>
      <w:pPr>
        <w:ind w:left="760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4">
    <w:multiLevelType w:val="hybridMultilevel"/>
    <w:nsid w:val="2F000004"/>
    <w:tmpl w:val="5AD20226"/>
    <w:lvl w:ilvl="0">
      <w:lvlJc w:val="left"/>
      <w:numFmt w:val="bullet"/>
      <w:start w:val="25"/>
      <w:suff w:val="tab"/>
      <w:pPr>
        <w:ind w:left="760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5">
    <w:multiLevelType w:val="hybridMultilevel"/>
    <w:nsid w:val="2F000005"/>
    <w:tmpl w:val="378B4C4C"/>
    <w:lvl w:ilvl="0">
      <w:lvlJc w:val="left"/>
      <w:numFmt w:val="bullet"/>
      <w:suff w:val="tab"/>
      <w:pPr>
        <w:ind w:left="708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1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5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9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3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7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1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5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948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6">
    <w:multiLevelType w:val="hybridMultilevel"/>
    <w:nsid w:val="2F000006"/>
    <w:tmpl w:val="403E1E2A"/>
    <w:lvl w:ilvl="0">
      <w:lvlJc w:val="left"/>
      <w:numFmt w:val="bullet"/>
      <w:start w:val="2025"/>
      <w:suff w:val="tab"/>
      <w:pPr>
        <w:ind w:left="760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7">
    <w:multiLevelType w:val="hybridMultilevel"/>
    <w:nsid w:val="2F000007"/>
    <w:tmpl w:val="542E8946"/>
    <w:lvl w:ilvl="0">
      <w:lvlJc w:val="left"/>
      <w:numFmt w:val="bullet"/>
      <w:suff w:val="tab"/>
      <w:pPr>
        <w:ind w:left="708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1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5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9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3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7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1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5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948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8">
    <w:multiLevelType w:val="hybridMultilevel"/>
    <w:nsid w:val="2F000008"/>
    <w:tmpl w:val="21366DF1"/>
    <w:lvl w:ilvl="0">
      <w:lvlJc w:val="left"/>
      <w:numFmt w:val="bullet"/>
      <w:suff w:val="tab"/>
      <w:pPr>
        <w:ind w:left="432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87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27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67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07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47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287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27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672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9">
    <w:multiLevelType w:val="hybridMultilevel"/>
    <w:nsid w:val="2F000009"/>
    <w:tmpl w:val="226BEA59"/>
    <w:lvl w:ilvl="0">
      <w:lvlJc w:val="left"/>
      <w:numFmt w:val="bullet"/>
      <w:suff w:val="tab"/>
      <w:pPr>
        <w:ind w:left="708" w:hanging="360"/>
        <w:rPr/>
      </w:pPr>
      <w:rPr>
        <w:shd w:val="clear" w:color="auto" w:fill="auto"/>
        <w:rFonts w:ascii="맑은 고딕" w:eastAsia="맑은 고딕" w:hAnsi="맑은 고딕" w:cs="맑은 고딕" w:hint="eastAsia"/>
      </w:rPr>
      <w:lvlText w:val="-"/>
    </w:lvl>
    <w:lvl w:ilvl="1">
      <w:lvlJc w:val="left"/>
      <w:numFmt w:val="bullet"/>
      <w:start w:val="1"/>
      <w:suff w:val="tab"/>
      <w:pPr>
        <w:ind w:left="11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5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9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3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74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14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54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948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0">
    <w:multiLevelType w:val="hybridMultilevel"/>
    <w:nsid w:val="2F00000A"/>
    <w:tmpl w:val="40E69BA3"/>
    <w:lvl w:ilvl="0">
      <w:lvlJc w:val="left"/>
      <w:numFmt w:val="decimalHalfWidth"/>
      <w:start w:val="1"/>
      <w:suff w:val="tab"/>
      <w:pPr>
        <w:ind w:left="84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24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164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04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4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284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24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4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040" w:hanging="400"/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49F41C8B"/>
    <w:lvl w:ilvl="0">
      <w:lvlJc w:val="left"/>
      <w:numFmt w:val="decimalHalfWidth"/>
      <w:start w:val="1"/>
      <w:suff w:val="tab"/>
      <w:pPr>
        <w:ind w:left="124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64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204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44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84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324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64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404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440" w:hanging="400"/>
        <w:rPr/>
      </w:pPr>
      <w:rPr>
        <w:shd w:val="clear" w:color="auto" w:fill="auto"/>
      </w:rPr>
      <w:lvlText w:val="%9."/>
    </w:lvl>
  </w:abstractNum>
  <w:abstractNum w:abstractNumId="12">
    <w:multiLevelType w:val="hybridMultilevel"/>
    <w:nsid w:val="2F00000C"/>
    <w:tmpl w:val="1F7E2088"/>
    <w:lvl w:ilvl="0">
      <w:lvlJc w:val="left"/>
      <w:numFmt w:val="bullet"/>
      <w:start w:val="1"/>
      <w:suff w:val="tab"/>
      <w:pPr>
        <w:ind w:left="124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6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0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44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8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2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64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40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4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13">
    <w:multiLevelType w:val="hybridMultilevel"/>
    <w:nsid w:val="2F00000D"/>
    <w:tmpl w:val="3789E1CC"/>
    <w:lvl w:ilvl="0">
      <w:lvlJc w:val="left"/>
      <w:numFmt w:val="decimalHalfWidth"/>
      <w:start w:val="1"/>
      <w:suff w:val="tab"/>
      <w:pPr>
        <w:ind w:left="1240" w:hanging="40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640" w:hanging="400"/>
        <w:rPr/>
      </w:pPr>
      <w:rPr>
        <w:shd w:val="clear" w:color="auto" w:fill="auto"/>
      </w:rPr>
      <w:lvlText w:val="%2."/>
    </w:lvl>
    <w:lvl w:ilvl="2">
      <w:lvlJc w:val="left"/>
      <w:numFmt w:val="lowerRoman"/>
      <w:start w:val="1"/>
      <w:suff w:val="tab"/>
      <w:pPr>
        <w:ind w:left="2040" w:hanging="40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44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840" w:hanging="400"/>
        <w:rPr/>
      </w:pPr>
      <w:rPr>
        <w:shd w:val="clear" w:color="auto" w:fill="auto"/>
      </w:rPr>
      <w:lvlText w:val="%5."/>
    </w:lvl>
    <w:lvl w:ilvl="5">
      <w:lvlJc w:val="left"/>
      <w:numFmt w:val="lowerRoman"/>
      <w:start w:val="1"/>
      <w:suff w:val="tab"/>
      <w:pPr>
        <w:ind w:left="3240" w:hanging="40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364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4040" w:hanging="400"/>
        <w:rPr/>
      </w:pPr>
      <w:rPr>
        <w:shd w:val="clear" w:color="auto" w:fill="auto"/>
      </w:rPr>
      <w:lvlText w:val="%8."/>
    </w:lvl>
    <w:lvl w:ilvl="8">
      <w:lvlJc w:val="left"/>
      <w:numFmt w:val="lowerRoman"/>
      <w:start w:val="1"/>
      <w:suff w:val="tab"/>
      <w:pPr>
        <w:ind w:left="4440" w:hanging="400"/>
        <w:rPr/>
      </w:pPr>
      <w:rPr>
        <w:shd w:val="clear" w:color="auto" w:fill="auto"/>
      </w:rPr>
      <w:lvlText w:val="%9."/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9"/>
  </w:num>
  <w:num w:numId="9">
    <w:abstractNumId w:val="8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  <w:widowControl w:val="0"/>
      </w:pPr>
    </w:pPrDefault>
    <w:rPrDefault>
      <w:rPr>
        <w:shd w:val="clear" w:color="auto" w:fill="auto"/>
        <w:rFonts w:ascii="맑은 고딕" w:eastAsia="맑은 고딕" w:hAnsi="맑은 고딕" w:cs="맑은 고딕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qFormat/>
    <w:uiPriority w:val="10"/>
    <w:pPr>
      <w:spacing w:before="480" w:after="120"/>
      <w:rPr/>
    </w:pPr>
    <w:rPr>
      <w:b w:val="1"/>
      <w:sz w:val="72"/>
      <w:szCs w:val="72"/>
      <w:shd w:val="clear" w:color="auto" w:fill="auto"/>
    </w:rPr>
  </w:style>
  <w:style w:styleId="PO7" w:type="paragraph">
    <w:name w:val="heading 1"/>
    <w:basedOn w:val="PO1"/>
    <w:next w:val="PO1"/>
    <w:qFormat/>
    <w:uiPriority w:val="9"/>
    <w:pPr>
      <w:spacing w:before="480" w:after="120"/>
      <w:rPr/>
      <w:outlineLvl w:val="0"/>
    </w:pPr>
    <w:rPr>
      <w:b w:val="1"/>
      <w:sz w:val="48"/>
      <w:szCs w:val="48"/>
      <w:shd w:val="clear" w:color="auto" w:fill="auto"/>
    </w:rPr>
  </w:style>
  <w:style w:styleId="PO8" w:type="paragraph">
    <w:name w:val="heading 2"/>
    <w:basedOn w:val="PO1"/>
    <w:next w:val="PO1"/>
    <w:qFormat/>
    <w:uiPriority w:val="9"/>
    <w:semiHidden/>
    <w:unhideWhenUsed/>
    <w:pPr>
      <w:spacing w:before="360" w:after="80"/>
      <w:rPr/>
      <w:outlineLvl w:val="1"/>
    </w:pPr>
    <w:rPr>
      <w:b w:val="1"/>
      <w:sz w:val="36"/>
      <w:szCs w:val="36"/>
      <w:shd w:val="clear" w:color="auto" w:fill="auto"/>
    </w:rPr>
  </w:style>
  <w:style w:styleId="PO9" w:type="paragraph">
    <w:name w:val="heading 3"/>
    <w:basedOn w:val="PO1"/>
    <w:next w:val="PO1"/>
    <w:qFormat/>
    <w:uiPriority w:val="9"/>
    <w:semiHidden/>
    <w:unhideWhenUsed/>
    <w:pPr>
      <w:spacing w:before="280" w:after="80"/>
      <w:rPr/>
      <w:outlineLvl w:val="2"/>
    </w:pPr>
    <w:rPr>
      <w:b w:val="1"/>
      <w:sz w:val="28"/>
      <w:szCs w:val="28"/>
      <w:shd w:val="clear" w:color="auto" w:fill="auto"/>
    </w:rPr>
  </w:style>
  <w:style w:styleId="PO10" w:type="paragraph">
    <w:name w:val="heading 4"/>
    <w:basedOn w:val="PO1"/>
    <w:next w:val="PO1"/>
    <w:qFormat/>
    <w:uiPriority w:val="9"/>
    <w:semiHidden/>
    <w:unhideWhenUsed/>
    <w:pPr>
      <w:spacing w:before="240" w:after="40"/>
      <w:rPr/>
      <w:outlineLvl w:val="3"/>
    </w:pPr>
    <w:rPr>
      <w:b w:val="1"/>
      <w:sz w:val="24"/>
      <w:szCs w:val="24"/>
      <w:shd w:val="clear" w:color="auto" w:fill="auto"/>
    </w:rPr>
  </w:style>
  <w:style w:styleId="PO11" w:type="paragraph">
    <w:name w:val="heading 5"/>
    <w:basedOn w:val="PO1"/>
    <w:next w:val="PO1"/>
    <w:qFormat/>
    <w:uiPriority w:val="9"/>
    <w:semiHidden/>
    <w:unhideWhenUsed/>
    <w:pPr>
      <w:spacing w:before="220" w:after="40"/>
      <w:rPr/>
      <w:outlineLvl w:val="4"/>
    </w:pPr>
    <w:rPr>
      <w:b w:val="1"/>
      <w:sz w:val="22"/>
      <w:szCs w:val="22"/>
      <w:shd w:val="clear" w:color="auto" w:fill="auto"/>
    </w:rPr>
  </w:style>
  <w:style w:styleId="PO12" w:type="paragraph">
    <w:name w:val="heading 6"/>
    <w:basedOn w:val="PO1"/>
    <w:next w:val="PO1"/>
    <w:qFormat/>
    <w:uiPriority w:val="9"/>
    <w:semiHidden/>
    <w:unhideWhenUsed/>
    <w:pPr>
      <w:spacing w:before="200" w:after="40"/>
      <w:rPr/>
      <w:outlineLvl w:val="5"/>
    </w:pPr>
    <w:rPr>
      <w:b w:val="1"/>
      <w:shd w:val="clear" w:color="auto" w:fill="auto"/>
    </w:rPr>
  </w:style>
  <w:style w:styleId="PO16" w:type="paragraph">
    <w:name w:val="Subtitle"/>
    <w:basedOn w:val="PO1"/>
    <w:next w:val="PO1"/>
    <w:qFormat/>
    <w:uiPriority w:val="11"/>
    <w:pPr>
      <w:spacing w:before="360" w:after="8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rPr/>
    </w:pPr>
    <w:rPr>
      <w:i w:val="1"/>
      <w:color w:val="666666"/>
      <w:sz w:val="48"/>
      <w:szCs w:val="48"/>
      <w:shd w:val="clear" w:color="auto" w:fill="auto"/>
      <w:rFonts w:ascii="Georgia" w:eastAsia="Georgia" w:hAnsi="Georgia" w:cs="Georgia"/>
    </w:rPr>
  </w:style>
  <w:style w:styleId="PO26" w:type="paragraph">
    <w:name w:val="List Paragraph"/>
    <w:basedOn w:val="PO1"/>
    <w:qFormat/>
    <w:uiPriority w:val="34"/>
    <w:pPr>
      <w:ind w:left="800" w:firstLine="0" w:leftChars="400"/>
      <w:rPr/>
    </w:pPr>
    <w:rPr>
      <w:shd w:val="clear" w:color="auto" w:fill="auto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2" w:type="character">
    <w:name w:val="머리글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4" w:type="character">
    <w:name w:val="바닥글 Char"/>
    <w:basedOn w:val="PO2"/>
    <w:link w:val="PO153"/>
    <w:uiPriority w:val="99"/>
  </w:style>
  <w:style w:customStyle="1" w:styleId="PO155" w:type="table">
    <w:name w:val="Standard"/>
    <w:basedOn w:val="PO3"/>
    <w:pPr>
      <w:spacing w:lineRule="auto" w:line="240" w:after="0"/>
      <w:rPr/>
    </w:pPr>
    <w:rPr>
      <w:shd w:val="clear" w:color="auto" w:fill="auto"/>
    </w:rPr>
    <w:tblP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14</Lines>
  <LinksUpToDate>false</LinksUpToDate>
  <Pages>3</Pages>
  <Paragraphs>3</Paragraphs>
  <Words>295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cp:lastModifiedBy>po_user</cp:lastModifiedBy>
  <dcterms:modified xsi:type="dcterms:W3CDTF">2025-10-27T04:06:00Z</dcterms:modified>
</cp:coreProperties>
</file>