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/>
      </w:pPr>
      <w:bookmarkStart w:colFirst="0" w:colLast="0" w:name="_txmrlwlxvf7f" w:id="0"/>
      <w:bookmarkEnd w:id="0"/>
      <w:r w:rsidDel="00000000" w:rsidR="00000000" w:rsidRPr="00000000">
        <w:rPr>
          <w:rtl w:val="0"/>
        </w:rPr>
        <w:t xml:space="preserve">LG CNS AM Inspire Camp 3TH</w:t>
      </w:r>
    </w:p>
    <w:p w:rsidR="00000000" w:rsidDel="00000000" w:rsidP="00000000" w:rsidRDefault="00000000" w:rsidRPr="00000000" w14:paraId="00000002">
      <w:pPr>
        <w:pStyle w:val="Heading1"/>
        <w:widowControl w:val="0"/>
        <w:spacing w:line="240" w:lineRule="auto"/>
        <w:jc w:val="center"/>
        <w:rPr/>
      </w:pPr>
      <w:bookmarkStart w:colFirst="0" w:colLast="0" w:name="_61rhh5a2xan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 서비스 장애 시뮬레이션 플랫폼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5rtb3f85eh7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시나리오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팀장: 지민우</w:t>
      </w:r>
    </w:p>
    <w:p w:rsidR="00000000" w:rsidDel="00000000" w:rsidP="00000000" w:rsidRDefault="00000000" w:rsidRPr="00000000" w14:paraId="00000006">
      <w:pPr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팀원: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이경민, 유지우, 정다연, 정회성, 조성민, 최현서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/>
      </w:pPr>
      <w:bookmarkStart w:colFirst="0" w:colLast="0" w:name="_7wgf60he3dh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등록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 기업은 서비스에 로그인 후 테스트 대상 서비스를 등록한다.</w:t>
        <w:br w:type="textWrapping"/>
        <w:t xml:space="preserve">플랫폼은 해당 서비스의 네트워크 구조, API 경로, 데이터베이스 구조, 트래픽 특성 등을 분석하여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가상의 서비스 환경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생성한다.</w:t>
        <w:br w:type="textWrapping"/>
        <w:t xml:space="preserve">가상 환경은 실데이터를 포함하지 않으며,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비식별·샘플 데이터 기반의 모의 트래픽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운영된다.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/>
      </w:pPr>
      <w:bookmarkStart w:colFirst="0" w:colLast="0" w:name="_iw1k4zjfkzs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시뮬레이션 실행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가상 환경 내에서 특정 장애를 주입하여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장애 상황과 동일한 상황을 재현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  <w:br w:type="textWrapping"/>
        <w:t xml:space="preserve">실제 서비스에는 전혀 영향을 미치지 않으며, 모든 조치는 격리된 가상 인스턴스에서 수행된다.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훈련 중에는 SLO(SLI 기반 지표: 오류율, 응답시간 등)가 실시간으로 모니터링된다.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/>
      </w:pPr>
      <w:bookmarkStart w:colFirst="0" w:colLast="0" w:name="_wob7exlhqsq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대응 훈련 수행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기업의 운영팀은 모니터링 지표 및 로그를 기반으로 장애 원인을 파악하고,  내부 복구 절차(Runbook)에 따라 조치를 수행한다.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훈련 과정에서 수행되는 조치는 자동으로 플랫폼에 기록된다.</w:t>
        <w:br w:type="textWrapping"/>
        <w:t xml:space="preserve">(예: DB 장애 탐지 → 리드 레플리카(읽기 전용 DB) 전환 → 캐시 재빌드 → 서비스 정상화 확인) 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/>
      </w:pPr>
      <w:bookmarkStart w:colFirst="0" w:colLast="0" w:name="_gdrsdtle5uu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 분석 및 리포팅</w:t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훈련 종료 후 다음 항목을 포함한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훈련 리포트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자동 생성한다.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MTTD (Mean Time To Detect): 장애 탐지까지 소요된 시간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Ex) 47초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MTTR (Mean Time To Recovery): 복구 완료까지 소요된 시간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Ex) 3분 22초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조치 로그: 실행된 복구 단계 및 순서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Ex) 4단계 (DB -&gt; Cache -&gt; Load Balancer -&gt; 확인)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SLO(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Service Level Objective)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회복 상태: 복구 후 정상화 여부를 그래프로 시각화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="276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Ex) 99.95%로 회복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