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7C8" w:rsidRDefault="0025240E" w:rsidP="00BC760B">
      <w:pPr>
        <w:pStyle w:val="FirstParagraph"/>
        <w:ind w:firstLine="0"/>
      </w:pPr>
      <w:r>
        <w:t>Appendix S2: Supporting information for Junker, J. R., W. F. Cross, J. M. Hood, J. P. Benstead, A. D. Huryn, D. Nelson, J. S. Ólafsson, and G. M. Gíslason, “</w:t>
      </w:r>
      <w:r>
        <w:rPr>
          <w:i/>
          <w:iCs/>
        </w:rPr>
        <w:t>Environmental warming increases the importance of high-turnover energy channels in stream food webs</w:t>
      </w:r>
      <w:r>
        <w:t xml:space="preserve">” for review and publication in </w:t>
      </w:r>
      <w:r>
        <w:rPr>
          <w:i/>
          <w:iCs/>
        </w:rPr>
        <w:t>Ecology</w:t>
      </w:r>
      <w:r>
        <w:t>.</w:t>
      </w:r>
    </w:p>
    <w:p w:rsidR="005057C8" w:rsidRDefault="0025240E">
      <w:pPr>
        <w:pStyle w:val="Heading2"/>
      </w:pPr>
      <w:bookmarkStart w:id="0" w:name="supporting-information-appendix-s2"/>
      <w:r>
        <w:t>Supporting Information: Appendix S2</w:t>
      </w:r>
    </w:p>
    <w:p w:rsidR="005057C8" w:rsidRDefault="0025240E" w:rsidP="00BC760B">
      <w:pPr>
        <w:pStyle w:val="FirstParagraph"/>
        <w:ind w:firstLine="0"/>
      </w:pPr>
      <w:r>
        <w:t>Appendix S2: Table S1</w:t>
      </w:r>
    </w:p>
    <w:p w:rsidR="005057C8" w:rsidRDefault="0025240E">
      <w:pPr>
        <w:pStyle w:val="TableCaption"/>
      </w:pPr>
      <w:r>
        <w:t>Appendix S2:Table S1. Evenness of organic matter fluxes am</w:t>
      </w:r>
      <w:r>
        <w:t>ong consumers within a stream community measured by the Gini index, both raw ('non-normalized') and 'normalized' for consumer richness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Appendix S2:Table S1. Evenness of organic matter fluxes among consumers within a stream community measured by the Gini index, both raw ('non-normalized') and 'normalized' for consumer richness"/>
      </w:tblPr>
      <w:tblGrid>
        <w:gridCol w:w="1003"/>
        <w:gridCol w:w="2636"/>
        <w:gridCol w:w="2736"/>
      </w:tblGrid>
      <w:tr w:rsidR="005057C8" w:rsidTr="00505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057C8" w:rsidRDefault="0025240E">
            <w:pPr>
              <w:pStyle w:val="Compact"/>
            </w:pPr>
            <w:r>
              <w:t>site</w:t>
            </w:r>
          </w:p>
        </w:tc>
        <w:tc>
          <w:tcPr>
            <w:tcW w:w="0" w:type="auto"/>
          </w:tcPr>
          <w:p w:rsidR="005057C8" w:rsidRDefault="0025240E">
            <w:pPr>
              <w:pStyle w:val="Compact"/>
              <w:jc w:val="right"/>
            </w:pPr>
            <w:r>
              <w:t>Non-normalized Gini</w:t>
            </w:r>
          </w:p>
        </w:tc>
        <w:tc>
          <w:tcPr>
            <w:tcW w:w="0" w:type="auto"/>
          </w:tcPr>
          <w:p w:rsidR="005057C8" w:rsidRDefault="0025240E">
            <w:pPr>
              <w:pStyle w:val="Compact"/>
              <w:jc w:val="right"/>
            </w:pPr>
            <w:r>
              <w:t>Normalized Gini</w:t>
            </w:r>
          </w:p>
        </w:tc>
      </w:tr>
      <w:tr w:rsidR="005057C8">
        <w:tc>
          <w:tcPr>
            <w:tcW w:w="0" w:type="auto"/>
          </w:tcPr>
          <w:p w:rsidR="005057C8" w:rsidRDefault="0025240E">
            <w:pPr>
              <w:pStyle w:val="Compact"/>
            </w:pPr>
            <w:r>
              <w:t>hver</w:t>
            </w:r>
          </w:p>
        </w:tc>
        <w:tc>
          <w:tcPr>
            <w:tcW w:w="0" w:type="auto"/>
          </w:tcPr>
          <w:p w:rsidR="005057C8" w:rsidRDefault="0025240E">
            <w:pPr>
              <w:pStyle w:val="Compact"/>
              <w:jc w:val="right"/>
            </w:pPr>
            <w:r>
              <w:t>0.22 ( 0.18 - 0.27 )</w:t>
            </w:r>
          </w:p>
        </w:tc>
        <w:tc>
          <w:tcPr>
            <w:tcW w:w="0" w:type="auto"/>
          </w:tcPr>
          <w:p w:rsidR="005057C8" w:rsidRDefault="0025240E">
            <w:pPr>
              <w:pStyle w:val="Compact"/>
              <w:jc w:val="right"/>
            </w:pPr>
            <w:r>
              <w:t>0.15 ( 0.11 - 0.19 )</w:t>
            </w:r>
          </w:p>
        </w:tc>
      </w:tr>
      <w:tr w:rsidR="005057C8">
        <w:tc>
          <w:tcPr>
            <w:tcW w:w="0" w:type="auto"/>
          </w:tcPr>
          <w:p w:rsidR="005057C8" w:rsidRDefault="0025240E">
            <w:pPr>
              <w:pStyle w:val="Compact"/>
            </w:pPr>
            <w:r>
              <w:t>oh2</w:t>
            </w:r>
          </w:p>
        </w:tc>
        <w:tc>
          <w:tcPr>
            <w:tcW w:w="0" w:type="auto"/>
          </w:tcPr>
          <w:p w:rsidR="005057C8" w:rsidRDefault="0025240E">
            <w:pPr>
              <w:pStyle w:val="Compact"/>
              <w:jc w:val="right"/>
            </w:pPr>
            <w:r>
              <w:t>0.29 ( 0.25 - 0.32 )</w:t>
            </w:r>
          </w:p>
        </w:tc>
        <w:tc>
          <w:tcPr>
            <w:tcW w:w="0" w:type="auto"/>
          </w:tcPr>
          <w:p w:rsidR="005057C8" w:rsidRDefault="0025240E">
            <w:pPr>
              <w:pStyle w:val="Compact"/>
              <w:jc w:val="right"/>
            </w:pPr>
            <w:r>
              <w:t>0.26 (</w:t>
            </w:r>
            <w:r>
              <w:t xml:space="preserve"> 0.23 - 0.3 )</w:t>
            </w:r>
          </w:p>
        </w:tc>
      </w:tr>
      <w:tr w:rsidR="005057C8">
        <w:tc>
          <w:tcPr>
            <w:tcW w:w="0" w:type="auto"/>
          </w:tcPr>
          <w:p w:rsidR="005057C8" w:rsidRDefault="0025240E">
            <w:pPr>
              <w:pStyle w:val="Compact"/>
            </w:pPr>
            <w:r>
              <w:t>st14</w:t>
            </w:r>
          </w:p>
        </w:tc>
        <w:tc>
          <w:tcPr>
            <w:tcW w:w="0" w:type="auto"/>
          </w:tcPr>
          <w:p w:rsidR="005057C8" w:rsidRDefault="0025240E">
            <w:pPr>
              <w:pStyle w:val="Compact"/>
              <w:jc w:val="right"/>
            </w:pPr>
            <w:r>
              <w:t>0.14 ( 0.097 - 0.21 )</w:t>
            </w:r>
          </w:p>
        </w:tc>
        <w:tc>
          <w:tcPr>
            <w:tcW w:w="0" w:type="auto"/>
          </w:tcPr>
          <w:p w:rsidR="005057C8" w:rsidRDefault="0025240E">
            <w:pPr>
              <w:pStyle w:val="Compact"/>
              <w:jc w:val="right"/>
            </w:pPr>
            <w:r>
              <w:t>0.1 ( 0.059 - 0.17 )</w:t>
            </w:r>
          </w:p>
        </w:tc>
      </w:tr>
      <w:tr w:rsidR="005057C8">
        <w:tc>
          <w:tcPr>
            <w:tcW w:w="0" w:type="auto"/>
          </w:tcPr>
          <w:p w:rsidR="005057C8" w:rsidRDefault="0025240E">
            <w:pPr>
              <w:pStyle w:val="Compact"/>
            </w:pPr>
            <w:r>
              <w:t>st6</w:t>
            </w:r>
          </w:p>
        </w:tc>
        <w:tc>
          <w:tcPr>
            <w:tcW w:w="0" w:type="auto"/>
          </w:tcPr>
          <w:p w:rsidR="005057C8" w:rsidRDefault="0025240E">
            <w:pPr>
              <w:pStyle w:val="Compact"/>
              <w:jc w:val="right"/>
            </w:pPr>
            <w:r>
              <w:t>0.13 ( 0.11 - 0.16 )</w:t>
            </w:r>
          </w:p>
        </w:tc>
        <w:tc>
          <w:tcPr>
            <w:tcW w:w="0" w:type="auto"/>
          </w:tcPr>
          <w:p w:rsidR="005057C8" w:rsidRDefault="0025240E">
            <w:pPr>
              <w:pStyle w:val="Compact"/>
              <w:jc w:val="right"/>
            </w:pPr>
            <w:r>
              <w:t>0.1 ( 0.079 - 0.13 )</w:t>
            </w:r>
          </w:p>
        </w:tc>
      </w:tr>
      <w:tr w:rsidR="005057C8">
        <w:tc>
          <w:tcPr>
            <w:tcW w:w="0" w:type="auto"/>
          </w:tcPr>
          <w:p w:rsidR="005057C8" w:rsidRDefault="0025240E">
            <w:pPr>
              <w:pStyle w:val="Compact"/>
            </w:pPr>
            <w:r>
              <w:t>st7</w:t>
            </w:r>
          </w:p>
        </w:tc>
        <w:tc>
          <w:tcPr>
            <w:tcW w:w="0" w:type="auto"/>
          </w:tcPr>
          <w:p w:rsidR="005057C8" w:rsidRDefault="0025240E">
            <w:pPr>
              <w:pStyle w:val="Compact"/>
              <w:jc w:val="right"/>
            </w:pPr>
            <w:r>
              <w:t>0.23 ( 0.2 - 0.26 )</w:t>
            </w:r>
          </w:p>
        </w:tc>
        <w:tc>
          <w:tcPr>
            <w:tcW w:w="0" w:type="auto"/>
          </w:tcPr>
          <w:p w:rsidR="005057C8" w:rsidRDefault="0025240E">
            <w:pPr>
              <w:pStyle w:val="Compact"/>
              <w:jc w:val="right"/>
            </w:pPr>
            <w:r>
              <w:t>0.2 ( 0.18 - 0.23 )</w:t>
            </w:r>
          </w:p>
        </w:tc>
      </w:tr>
      <w:tr w:rsidR="005057C8">
        <w:tc>
          <w:tcPr>
            <w:tcW w:w="0" w:type="auto"/>
          </w:tcPr>
          <w:p w:rsidR="005057C8" w:rsidRDefault="0025240E">
            <w:pPr>
              <w:pStyle w:val="Compact"/>
            </w:pPr>
            <w:r>
              <w:t>st9</w:t>
            </w:r>
          </w:p>
        </w:tc>
        <w:tc>
          <w:tcPr>
            <w:tcW w:w="0" w:type="auto"/>
          </w:tcPr>
          <w:p w:rsidR="005057C8" w:rsidRDefault="0025240E">
            <w:pPr>
              <w:pStyle w:val="Compact"/>
              <w:jc w:val="right"/>
            </w:pPr>
            <w:r>
              <w:t>0.091 ( 0.073 - 0.11 )</w:t>
            </w:r>
          </w:p>
        </w:tc>
        <w:tc>
          <w:tcPr>
            <w:tcW w:w="0" w:type="auto"/>
          </w:tcPr>
          <w:p w:rsidR="005057C8" w:rsidRDefault="0025240E">
            <w:pPr>
              <w:pStyle w:val="Compact"/>
              <w:jc w:val="right"/>
            </w:pPr>
            <w:r>
              <w:t>0.064 ( 0.045 - 0.082 )</w:t>
            </w:r>
          </w:p>
        </w:tc>
      </w:tr>
    </w:tbl>
    <w:p w:rsidR="005057C8" w:rsidRDefault="0025240E">
      <w:r>
        <w:br w:type="page"/>
      </w:r>
    </w:p>
    <w:p w:rsidR="005057C8" w:rsidRDefault="0025240E" w:rsidP="00BC760B">
      <w:pPr>
        <w:pStyle w:val="BodyText"/>
        <w:ind w:firstLine="0"/>
      </w:pPr>
      <w:r>
        <w:lastRenderedPageBreak/>
        <w:t>Appendix S2: Figure S1</w:t>
      </w:r>
    </w:p>
    <w:p w:rsidR="005057C8" w:rsidRDefault="0025240E">
      <w:pPr>
        <w:pStyle w:val="CaptionedFigure"/>
      </w:pPr>
      <w:r>
        <w:rPr>
          <w:noProof/>
        </w:rPr>
        <w:drawing>
          <wp:inline distT="0" distB="0" distL="0" distR="0">
            <wp:extent cx="4583458" cy="3666766"/>
            <wp:effectExtent l="0" t="0" r="0" b="0"/>
            <wp:docPr id="21" name="Picture" descr="Appendix S2:Figure S1. Lorenz plot of relative community flux by species in ascending order of annual population organic matter flux (g AFDM m-2 y-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Junker_temp-energy-flux_appendixS2_files/figure-docx/raw%20lorenz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7C8" w:rsidRDefault="0025240E">
      <w:pPr>
        <w:pStyle w:val="ImageCaption"/>
      </w:pPr>
      <w:r>
        <w:t>Appendix S2:Figure S1. Lorenz plot of relative community flux by species in ascending order of annual population organic matter flux (g AFDM m</w:t>
      </w:r>
      <w:r>
        <w:rPr>
          <w:vertAlign w:val="superscript"/>
        </w:rPr>
        <w:t>-2</w:t>
      </w:r>
      <w:r>
        <w:t xml:space="preserve"> y</w:t>
      </w:r>
      <w:r>
        <w:rPr>
          <w:vertAlign w:val="superscript"/>
        </w:rPr>
        <w:t>-1</w:t>
      </w:r>
      <w:r>
        <w:t>)</w:t>
      </w:r>
    </w:p>
    <w:p w:rsidR="005057C8" w:rsidRDefault="0025240E">
      <w:r>
        <w:br w:type="page"/>
      </w:r>
    </w:p>
    <w:p w:rsidR="005057C8" w:rsidRDefault="0025240E">
      <w:pPr>
        <w:pStyle w:val="BodyText"/>
      </w:pPr>
      <w:r>
        <w:lastRenderedPageBreak/>
        <w:t>Appendix S2: Figure S2</w:t>
      </w:r>
    </w:p>
    <w:p w:rsidR="005057C8" w:rsidRDefault="0025240E">
      <w:pPr>
        <w:pStyle w:val="CaptionedFigure"/>
      </w:pPr>
      <w:r>
        <w:rPr>
          <w:noProof/>
        </w:rPr>
        <w:drawing>
          <wp:inline distT="0" distB="0" distL="0" distR="0">
            <wp:extent cx="4583458" cy="3666766"/>
            <wp:effectExtent l="0" t="0" r="0" b="0"/>
            <wp:docPr id="24" name="Picture" descr="Appendix S2:Figure S2. Cumulative plot of relative community flux by species in relation to mean annual population biomass (mg m-2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Junker_temp-energy-flux_appendixS2_files/figure-docx/biomass%20lorenz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7C8" w:rsidRDefault="0025240E">
      <w:pPr>
        <w:pStyle w:val="ImageCaption"/>
      </w:pPr>
      <w:r>
        <w:t>Appendix S2:Figure S2. Cumulative plot of relative community flux by species in</w:t>
      </w:r>
      <w:r>
        <w:t xml:space="preserve"> relation to mean annual population biomass (mg m</w:t>
      </w:r>
      <w:r>
        <w:rPr>
          <w:vertAlign w:val="superscript"/>
        </w:rPr>
        <w:t>-2</w:t>
      </w:r>
      <w:r>
        <w:t>).</w:t>
      </w:r>
    </w:p>
    <w:p w:rsidR="005057C8" w:rsidRDefault="0025240E">
      <w:r>
        <w:br w:type="page"/>
      </w:r>
    </w:p>
    <w:p w:rsidR="005057C8" w:rsidRDefault="0025240E" w:rsidP="00BC760B">
      <w:pPr>
        <w:pStyle w:val="BodyText"/>
        <w:ind w:firstLine="0"/>
      </w:pPr>
      <w:bookmarkStart w:id="1" w:name="_GoBack"/>
      <w:bookmarkEnd w:id="1"/>
      <w:r>
        <w:lastRenderedPageBreak/>
        <w:t>Appendix S2: Figure S3</w:t>
      </w:r>
    </w:p>
    <w:p w:rsidR="005057C8" w:rsidRDefault="0025240E">
      <w:pPr>
        <w:pStyle w:val="CaptionedFigure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 descr="Appendix S2:Figure S3. Probability distribution of empirical Skflux measurements in relation to (a) mean body size and (b) annual P:B compared to random species ordering. The red lines represent the 2.5% and 97.5% percentiles of the Skflux values from random ordering distributions in each stream community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Junker_temp-energy-flux_appendixS2_files/figure-docx/skew%20distributio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7C8" w:rsidRDefault="0025240E">
      <w:pPr>
        <w:pStyle w:val="ImageCaption"/>
      </w:pPr>
      <w:r>
        <w:t>Appendix S2:Figure S3. Probability distribution of empirical Sk</w:t>
      </w:r>
      <w:r>
        <w:rPr>
          <w:vertAlign w:val="subscript"/>
        </w:rPr>
        <w:t>flux</w:t>
      </w:r>
      <w:r>
        <w:t xml:space="preserve"> </w:t>
      </w:r>
      <w:r>
        <w:t>measurements in relation to (a) mean body size and (b) annual P:B compared to random species ordering. The red lines represent the 2.5% and 97.5% percentiles of the Sk</w:t>
      </w:r>
      <w:r>
        <w:rPr>
          <w:vertAlign w:val="subscript"/>
        </w:rPr>
        <w:t>flux</w:t>
      </w:r>
      <w:r>
        <w:t xml:space="preserve"> values from random ordering distributions in each stream community.</w:t>
      </w:r>
      <w:bookmarkEnd w:id="0"/>
    </w:p>
    <w:sectPr w:rsidR="005057C8" w:rsidSect="00C446BA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40E" w:rsidRDefault="0025240E">
      <w:pPr>
        <w:spacing w:after="0"/>
      </w:pPr>
      <w:r>
        <w:separator/>
      </w:r>
    </w:p>
  </w:endnote>
  <w:endnote w:type="continuationSeparator" w:id="0">
    <w:p w:rsidR="0025240E" w:rsidRDefault="002524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6038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985" w:rsidRDefault="002524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02EB" w:rsidRDefault="00252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40E" w:rsidRDefault="0025240E">
      <w:r>
        <w:separator/>
      </w:r>
    </w:p>
  </w:footnote>
  <w:footnote w:type="continuationSeparator" w:id="0">
    <w:p w:rsidR="0025240E" w:rsidRDefault="00252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252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DF046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E57C68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67E54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6161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49E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ED4FD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1F68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F4C2A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8A66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8F28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00F63E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2C1AE401"/>
    <w:multiLevelType w:val="multilevel"/>
    <w:tmpl w:val="BB1C9B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C8"/>
    <w:rsid w:val="0025240E"/>
    <w:rsid w:val="005057C8"/>
    <w:rsid w:val="00BC76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23AD"/>
  <w15:docId w15:val="{998F128C-6241-485C-88DF-73F2158C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446BA"/>
    <w:pPr>
      <w:keepNext/>
      <w:keepLines/>
      <w:spacing w:before="120" w:after="240"/>
      <w:outlineLvl w:val="0"/>
    </w:pPr>
    <w:rPr>
      <w:rFonts w:ascii="Times New Roman" w:eastAsiaTheme="majorEastAsia" w:hAnsi="Times New Roman" w:cs="Times New Roman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446BA"/>
    <w:pPr>
      <w:keepNext/>
      <w:keepLines/>
      <w:spacing w:before="120" w:after="240"/>
      <w:outlineLvl w:val="1"/>
    </w:pPr>
    <w:rPr>
      <w:rFonts w:ascii="Times New Roman" w:eastAsiaTheme="majorEastAsia" w:hAnsi="Times New Roman" w:cs="Times New Roman"/>
      <w:bCs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446BA"/>
    <w:pPr>
      <w:keepNext/>
      <w:keepLines/>
      <w:spacing w:before="120" w:after="240"/>
      <w:outlineLvl w:val="2"/>
    </w:pPr>
    <w:rPr>
      <w:rFonts w:ascii="Times New Roman" w:eastAsiaTheme="majorEastAsia" w:hAnsi="Times New Roman" w:cs="Times New Roman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121A2E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i/>
      <w:color w:val="000000" w:themeColor="text1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121A2E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446BA"/>
    <w:pPr>
      <w:spacing w:before="180" w:after="180" w:line="480" w:lineRule="auto"/>
      <w:ind w:firstLine="36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446B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21A2E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80234"/>
    <w:pPr>
      <w:keepNext/>
      <w:keepLines/>
    </w:pPr>
    <w:rPr>
      <w:rFonts w:ascii="Times New Roman" w:hAnsi="Times New Roman"/>
    </w:rPr>
  </w:style>
  <w:style w:type="paragraph" w:styleId="Date">
    <w:name w:val="Date"/>
    <w:next w:val="BodyText"/>
    <w:qFormat/>
    <w:rsid w:val="00980234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21A2E"/>
    <w:rPr>
      <w:rFonts w:asciiTheme="majorHAnsi" w:hAnsiTheme="majorHAnsi" w:cs="Times New Roman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21A2E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121A2E"/>
    <w:rPr>
      <w:rFonts w:asciiTheme="majorHAnsi" w:hAnsiTheme="majorHAnsi"/>
    </w:rPr>
  </w:style>
  <w:style w:type="character" w:customStyle="1" w:styleId="KeywordTok">
    <w:name w:val="KeywordTok"/>
    <w:basedOn w:val="VerbatimChar"/>
    <w:rPr>
      <w:rFonts w:asciiTheme="majorHAnsi" w:hAnsiTheme="majorHAnsi" w:cs="Times New Roman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Theme="majorHAnsi" w:hAnsiTheme="majorHAnsi" w:cs="Times New Roman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CommentTok">
    <w:name w:val="CommentTok"/>
    <w:basedOn w:val="VerbatimChar"/>
    <w:rPr>
      <w:rFonts w:asciiTheme="majorHAnsi" w:hAnsiTheme="majorHAnsi" w:cs="Times New Roman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Theme="majorHAnsi" w:hAnsiTheme="majorHAnsi" w:cs="Times New Roman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Theme="majorHAnsi" w:hAnsiTheme="majorHAnsi" w:cs="Times New Roman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Theme="majorHAnsi" w:hAnsiTheme="majorHAnsi" w:cs="Times New Roman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ExtensionTok">
    <w:name w:val="Extension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PreprocessorTok">
    <w:name w:val="PreprocessorTok"/>
    <w:basedOn w:val="VerbatimChar"/>
    <w:rPr>
      <w:rFonts w:asciiTheme="majorHAnsi" w:hAnsiTheme="majorHAnsi" w:cs="Times New Roman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Theme="majorHAnsi" w:hAnsiTheme="majorHAnsi" w:cs="Times New Roman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InformationTok">
    <w:name w:val="Inform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Theme="majorHAnsi" w:hAnsiTheme="majorHAnsi" w:cs="Times New Roman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Theme="majorHAnsi" w:hAnsiTheme="majorHAnsi" w:cs="Times New Roman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Theme="majorHAnsi" w:hAnsiTheme="majorHAnsi" w:cs="Times New Roman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A02EB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C446BA"/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AA02EB"/>
  </w:style>
  <w:style w:type="paragraph" w:styleId="Footer">
    <w:name w:val="footer"/>
    <w:basedOn w:val="Normal"/>
    <w:link w:val="FooterChar"/>
    <w:uiPriority w:val="99"/>
    <w:unhideWhenUsed/>
    <w:rsid w:val="00AA02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02EB"/>
  </w:style>
  <w:style w:type="character" w:styleId="LineNumber">
    <w:name w:val="line number"/>
    <w:basedOn w:val="DefaultParagraphFont"/>
    <w:semiHidden/>
    <w:unhideWhenUsed/>
    <w:rsid w:val="00C4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basic word tempate</vt:lpstr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James Junker</cp:lastModifiedBy>
  <cp:revision>2</cp:revision>
  <dcterms:created xsi:type="dcterms:W3CDTF">2022-12-29T21:40:00Z</dcterms:created>
  <dcterms:modified xsi:type="dcterms:W3CDTF">2022-12-29T21:43:00Z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refs.bib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ecology.csl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IndexTemplate">
    <vt:lpwstr>(i)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institute">
    <vt:lpwstr/>
  </property>
  <property fmtid="{D5CDD505-2E9C-101B-9397-08002B2CF9AE}" pid="31" name="lastDelim">
    <vt:lpwstr>, </vt:lpwstr>
  </property>
  <property fmtid="{D5CDD505-2E9C-101B-9397-08002B2CF9AE}" pid="32" name="linestretch">
    <vt:lpwstr>1</vt:lpwstr>
  </property>
  <property fmtid="{D5CDD505-2E9C-101B-9397-08002B2CF9AE}" pid="33" name="link-citations">
    <vt:lpwstr>False</vt:lpwstr>
  </property>
  <property fmtid="{D5CDD505-2E9C-101B-9397-08002B2CF9AE}" pid="34" name="link-color">
    <vt:lpwstr>grey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output">
    <vt:lpwstr/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