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671A5" w14:textId="77777777" w:rsidR="009E6D3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Dear Dr. Junker: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Thank you very much for submitting your manuscript "Environmental warming increases the importance of high-turnover energy channels in stream food webs" (ECY23-0749) to Ecology. We appreciate the work you have accomplished. I am willing to consider a revised version for publication in the journal, assuming that you are able to modify the manuscript according to the recommendations.</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I got the recommendations and comments from two expert reviewers in the field. Both reviewers agree that the manuscript is technically sound and the data support the conclusions. However, several helpful comments on the introduction and discussion were suggested by both reviewers, and I share their views. So, I'd like to invite you to submit a revised version of the manuscript that addresses the points raised by the reviewers.</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Your revisions should address the specific comments outlined in this letter.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Sincerely,</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Dr. Hideyuki Doi</w:t>
      </w:r>
      <w:r w:rsidRPr="00797085">
        <w:rPr>
          <w:rFonts w:ascii="Times New Roman" w:eastAsia="Times New Roman" w:hAnsi="Times New Roman" w:cs="Times New Roman"/>
          <w:sz w:val="24"/>
          <w:szCs w:val="24"/>
        </w:rPr>
        <w:br/>
        <w:t>Subject-matter Editor, Ecology</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w:t>
      </w:r>
    </w:p>
    <w:p w14:paraId="2402A414" w14:textId="77777777" w:rsidR="009E6D3F" w:rsidRDefault="009E6D3F" w:rsidP="00F20D80">
      <w:pPr>
        <w:spacing w:after="0" w:line="240" w:lineRule="auto"/>
        <w:rPr>
          <w:rFonts w:ascii="Times New Roman" w:eastAsia="Times New Roman" w:hAnsi="Times New Roman" w:cs="Times New Roman"/>
          <w:sz w:val="24"/>
          <w:szCs w:val="24"/>
        </w:rPr>
      </w:pPr>
    </w:p>
    <w:p w14:paraId="2DDB4F5B" w14:textId="1D4D9411" w:rsidR="00117AF9" w:rsidRDefault="009E6D3F" w:rsidP="00F20D80">
      <w:pPr>
        <w:spacing w:after="0" w:line="240" w:lineRule="auto"/>
        <w:rPr>
          <w:rFonts w:ascii="Times New Roman" w:eastAsia="Times New Roman" w:hAnsi="Times New Roman" w:cs="Times New Roman"/>
          <w:b/>
          <w:color w:val="0070C0"/>
          <w:sz w:val="24"/>
          <w:szCs w:val="24"/>
        </w:rPr>
      </w:pPr>
      <w:r w:rsidRPr="000A10A9">
        <w:rPr>
          <w:rFonts w:ascii="Times New Roman" w:eastAsia="Times New Roman" w:hAnsi="Times New Roman" w:cs="Times New Roman"/>
          <w:b/>
          <w:color w:val="0070C0"/>
          <w:sz w:val="24"/>
          <w:szCs w:val="24"/>
        </w:rPr>
        <w:t xml:space="preserve">We thank the </w:t>
      </w:r>
      <w:r w:rsidR="000A10A9" w:rsidRPr="000A10A9">
        <w:rPr>
          <w:rFonts w:ascii="Times New Roman" w:eastAsia="Times New Roman" w:hAnsi="Times New Roman" w:cs="Times New Roman"/>
          <w:b/>
          <w:color w:val="0070C0"/>
          <w:sz w:val="24"/>
          <w:szCs w:val="24"/>
        </w:rPr>
        <w:t>Editor for the opportunity to address the comments and to submit a revised manuscript. Below are our point-by-point responses to the Editor and reviewers, shown in bold blue text (as here).</w:t>
      </w:r>
    </w:p>
    <w:p w14:paraId="443600F4" w14:textId="66CF73FE" w:rsidR="00117AF9" w:rsidRDefault="00117AF9" w:rsidP="00F20D80">
      <w:pPr>
        <w:spacing w:after="0" w:line="240" w:lineRule="auto"/>
        <w:rPr>
          <w:rFonts w:ascii="Times New Roman" w:eastAsia="Times New Roman" w:hAnsi="Times New Roman" w:cs="Times New Roman"/>
          <w:b/>
          <w:color w:val="0070C0"/>
          <w:sz w:val="24"/>
          <w:szCs w:val="24"/>
        </w:rPr>
      </w:pPr>
    </w:p>
    <w:p w14:paraId="38F4B331" w14:textId="7EB6D46C" w:rsidR="00117AF9" w:rsidRDefault="00117AF9" w:rsidP="00F20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We would like to highlight the addition of a short paragraph in the discussion that</w:t>
      </w:r>
      <w:r w:rsidR="007C4F41">
        <w:rPr>
          <w:rFonts w:ascii="Times New Roman" w:eastAsia="Times New Roman" w:hAnsi="Times New Roman" w:cs="Times New Roman"/>
          <w:b/>
          <w:color w:val="0070C0"/>
          <w:sz w:val="24"/>
          <w:szCs w:val="24"/>
        </w:rPr>
        <w:t xml:space="preserve"> we believe is needed to address the role of food resources in our findings, after assessing the reviews in their totality. All reviewers have mentioned, to varying extents, the attributes of the resource pool and the potential difference between algal-based and detrital-based streams. We address these comments in the additional text (lines </w:t>
      </w:r>
      <w:r w:rsidR="00A17523">
        <w:rPr>
          <w:rFonts w:ascii="Times New Roman" w:eastAsia="Times New Roman" w:hAnsi="Times New Roman" w:cs="Times New Roman"/>
          <w:b/>
          <w:color w:val="0070C0"/>
          <w:sz w:val="24"/>
          <w:szCs w:val="24"/>
        </w:rPr>
        <w:t>452</w:t>
      </w:r>
      <w:r w:rsidR="007C4F41">
        <w:rPr>
          <w:rFonts w:ascii="Times New Roman" w:eastAsia="Times New Roman" w:hAnsi="Times New Roman" w:cs="Times New Roman"/>
          <w:b/>
          <w:color w:val="0070C0"/>
          <w:sz w:val="24"/>
          <w:szCs w:val="24"/>
        </w:rPr>
        <w:t>-</w:t>
      </w:r>
      <w:r w:rsidR="00A17523">
        <w:rPr>
          <w:rFonts w:ascii="Times New Roman" w:eastAsia="Times New Roman" w:hAnsi="Times New Roman" w:cs="Times New Roman"/>
          <w:b/>
          <w:color w:val="0070C0"/>
          <w:sz w:val="24"/>
          <w:szCs w:val="24"/>
        </w:rPr>
        <w:t>467</w:t>
      </w:r>
      <w:r w:rsidR="007C4F41">
        <w:rPr>
          <w:rFonts w:ascii="Times New Roman" w:eastAsia="Times New Roman" w:hAnsi="Times New Roman" w:cs="Times New Roman"/>
          <w:b/>
          <w:color w:val="0070C0"/>
          <w:sz w:val="24"/>
          <w:szCs w:val="24"/>
        </w:rPr>
        <w:t>) and believe the generalizations and suggestions therein justify the additional length to the manuscript.</w:t>
      </w:r>
    </w:p>
    <w:p w14:paraId="145D64A4" w14:textId="2CE2F574" w:rsidR="00F20D80"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br/>
        <w:t xml:space="preserve">Editorial staff note: In addition to revisions according to the review comments below, you must </w:t>
      </w:r>
      <w:proofErr w:type="gramStart"/>
      <w:r w:rsidRPr="00797085">
        <w:rPr>
          <w:rFonts w:ascii="Times New Roman" w:eastAsia="Times New Roman" w:hAnsi="Times New Roman" w:cs="Times New Roman"/>
          <w:sz w:val="24"/>
          <w:szCs w:val="24"/>
        </w:rPr>
        <w:t>make revisions to</w:t>
      </w:r>
      <w:proofErr w:type="gramEnd"/>
      <w:r w:rsidRPr="00797085">
        <w:rPr>
          <w:rFonts w:ascii="Times New Roman" w:eastAsia="Times New Roman" w:hAnsi="Times New Roman" w:cs="Times New Roman"/>
          <w:sz w:val="24"/>
          <w:szCs w:val="24"/>
        </w:rPr>
        <w:t xml:space="preserve"> your paper to conform to the journal style at this stage, especially the tables, figures, and supporting information, anticipating the possibility that your paper may be accepted for publication. If the journal style is not followed at submission of the revision, we may return the manuscript to you for further revision before sending it along to the Subject-matter Editor. Closely following our manuscript preparation guide at this stage would expedite the production of your paper for publication, should it be accepted. Please review the full guide here: </w:t>
      </w:r>
      <w:hyperlink r:id="rId5" w:tgtFrame="_blank" w:history="1">
        <w:r w:rsidRPr="00797085">
          <w:rPr>
            <w:rFonts w:ascii="Times New Roman" w:eastAsia="Times New Roman" w:hAnsi="Times New Roman" w:cs="Times New Roman"/>
            <w:color w:val="0000FF"/>
            <w:sz w:val="24"/>
            <w:szCs w:val="24"/>
            <w:u w:val="single"/>
          </w:rPr>
          <w:t>https://www.esa.org/wp-content/uploads/2022/05/ESA-Manuscript-Preparation-Guide.pdf</w:t>
        </w:r>
      </w:hyperlink>
      <w:r w:rsidRPr="00797085">
        <w:rPr>
          <w:rFonts w:ascii="Times New Roman" w:eastAsia="Times New Roman" w:hAnsi="Times New Roman" w:cs="Times New Roman"/>
          <w:sz w:val="24"/>
          <w:szCs w:val="24"/>
        </w:rPr>
        <w:t xml:space="preserve">.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Please see the list below for specific corrections that are needed for your resubmission. Any questions regarding these changes should be directed to Brad Walker (</w:t>
      </w:r>
      <w:hyperlink r:id="rId6" w:tgtFrame="_blank" w:history="1">
        <w:r w:rsidRPr="00797085">
          <w:rPr>
            <w:rFonts w:ascii="Times New Roman" w:eastAsia="Times New Roman" w:hAnsi="Times New Roman" w:cs="Times New Roman"/>
            <w:color w:val="0000FF"/>
            <w:sz w:val="24"/>
            <w:szCs w:val="24"/>
            <w:u w:val="single"/>
          </w:rPr>
          <w:t>bradley@esa.org</w:t>
        </w:r>
      </w:hyperlink>
      <w:r w:rsidRPr="00797085">
        <w:rPr>
          <w:rFonts w:ascii="Times New Roman" w:eastAsia="Times New Roman" w:hAnsi="Times New Roman" w:cs="Times New Roman"/>
          <w:sz w:val="24"/>
          <w:szCs w:val="24"/>
        </w:rP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lastRenderedPageBreak/>
        <w:t xml:space="preserve">•       The list of key words/phrases should be presented in alphabetical order in BOTH the manuscript and the </w:t>
      </w:r>
      <w:proofErr w:type="spellStart"/>
      <w:r w:rsidRPr="00797085">
        <w:rPr>
          <w:rFonts w:ascii="Times New Roman" w:eastAsia="Times New Roman" w:hAnsi="Times New Roman" w:cs="Times New Roman"/>
          <w:sz w:val="24"/>
          <w:szCs w:val="24"/>
        </w:rPr>
        <w:t>ScholarOne</w:t>
      </w:r>
      <w:proofErr w:type="spellEnd"/>
      <w:r w:rsidRPr="00797085">
        <w:rPr>
          <w:rFonts w:ascii="Times New Roman" w:eastAsia="Times New Roman" w:hAnsi="Times New Roman" w:cs="Times New Roman"/>
          <w:sz w:val="24"/>
          <w:szCs w:val="24"/>
        </w:rPr>
        <w:t xml:space="preserve"> online submission form.</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       At the beginning of an appendix, the presentation and order of author names should match the title page of the main document. Please present your author names in the following order: Given Name then Middle Name/Initial (if present) then Family Name. </w:t>
      </w:r>
      <w:r w:rsidRPr="00797085">
        <w:rPr>
          <w:rFonts w:ascii="Times New Roman" w:eastAsia="Times New Roman" w:hAnsi="Times New Roman" w:cs="Times New Roman"/>
          <w:sz w:val="24"/>
          <w:szCs w:val="24"/>
        </w:rPr>
        <w:br/>
      </w:r>
    </w:p>
    <w:p w14:paraId="5DEAA518" w14:textId="77777777" w:rsidR="00F20D80" w:rsidRPr="00F20D80" w:rsidRDefault="00F20D80" w:rsidP="000A10A9">
      <w:pPr>
        <w:pStyle w:val="Response"/>
      </w:pPr>
      <w:r>
        <w:t>We have made these editorial changes to the document</w:t>
      </w:r>
    </w:p>
    <w:p w14:paraId="0DCC686E" w14:textId="77777777" w:rsidR="00F20D80" w:rsidRDefault="00F20D80" w:rsidP="00F20D80">
      <w:pPr>
        <w:spacing w:after="0" w:line="240" w:lineRule="auto"/>
        <w:rPr>
          <w:rFonts w:ascii="Times New Roman" w:eastAsia="Times New Roman" w:hAnsi="Times New Roman" w:cs="Times New Roman"/>
          <w:sz w:val="24"/>
          <w:szCs w:val="24"/>
        </w:rPr>
      </w:pPr>
    </w:p>
    <w:p w14:paraId="75CF0E36" w14:textId="77777777" w:rsidR="000A10A9"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Reviewer #2 Comments to the Author: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I read the second version with great interest and the authors addressed most concerns I raised in the first round of reviews. My questions about methods of secondary production and bootstrapping were clarified with the inclusion of new text, a schematic figure about diet proportion estimates, and information about taxa-level responses and traits. As said in the first round, I do see a valuable contribution by the authors on the matters of how energy fluxes change within and across communities along temperature gradients. The field and data analyses are robust in this regard and most of their discussion and inferences are sustained by comparative analyses. I am not aware of any study calculating energy fluxes with such rigorous methods in well-known natural systems along a temperature gradient. Moreover, the skewness approach is innovative and proven to show new ecological patterns. The investigation of how energy fluxes are distributed among species with different body sizes and life cycles is of general interest considering how the scenarios explored here could be happening in different systems and should happen around the globe with climate change. Finally, the authors were also tackling novel hypotheses about the balance between selective and stochastic processes operating along temperature gradients within a metabolic framework. </w:t>
      </w:r>
    </w:p>
    <w:p w14:paraId="23612E0C" w14:textId="77777777" w:rsidR="00CA76AD" w:rsidRDefault="00CA76AD" w:rsidP="00F20D80">
      <w:pPr>
        <w:spacing w:after="0" w:line="240" w:lineRule="auto"/>
        <w:rPr>
          <w:rFonts w:ascii="Times New Roman" w:eastAsia="Times New Roman" w:hAnsi="Times New Roman" w:cs="Times New Roman"/>
          <w:sz w:val="24"/>
          <w:szCs w:val="24"/>
        </w:rPr>
      </w:pPr>
    </w:p>
    <w:p w14:paraId="623042B9" w14:textId="77777777" w:rsidR="009169FD"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That being said, I would like to highlight a few points about the last analysis: the randomization and inference of stochastic and selective processes. My points here are 1) a matter of data interpretation and analytical choices that may be more appropriate for a post-publication discussion; 2) does not preclude my support of this manuscript; 3) yet, I would like to share some points that could be relevant and may offer some options for other analyses.</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First, let me explain how I understand their analyses addressing stochastic assembly of communities. Junker et al. estimated OM fluxes for each population in each stream and also calculated secondary production and average body sizes of species. With that, they ordered population body sizes or </w:t>
      </w:r>
      <w:proofErr w:type="gramStart"/>
      <w:r w:rsidRPr="00797085">
        <w:rPr>
          <w:rFonts w:ascii="Times New Roman" w:eastAsia="Times New Roman" w:hAnsi="Times New Roman" w:cs="Times New Roman"/>
          <w:sz w:val="24"/>
          <w:szCs w:val="24"/>
        </w:rPr>
        <w:t>P:B</w:t>
      </w:r>
      <w:proofErr w:type="gramEnd"/>
      <w:r w:rsidRPr="00797085">
        <w:rPr>
          <w:rFonts w:ascii="Times New Roman" w:eastAsia="Times New Roman" w:hAnsi="Times New Roman" w:cs="Times New Roman"/>
          <w:sz w:val="24"/>
          <w:szCs w:val="24"/>
        </w:rPr>
        <w:t xml:space="preserve"> in relation to cumulative OM fluxes. The evenness of OM fluxes would be indicated by a perfect diagonal showing that every population, independently of their body sizes or their production, contributes equally to OM fluxes. When OM fluxes are skewed toward small or large species, this would be indicative that selection could be operating favoring a given body size. This would be especially the case if this pattern follows a temperature gradient. Indeed, the authors applied such methods and inferred that the patterns were equivocal </w:t>
      </w:r>
      <w:r w:rsidRPr="00797085">
        <w:rPr>
          <w:rFonts w:ascii="Times New Roman" w:eastAsia="Times New Roman" w:hAnsi="Times New Roman" w:cs="Times New Roman"/>
          <w:sz w:val="24"/>
          <w:szCs w:val="24"/>
        </w:rPr>
        <w:lastRenderedPageBreak/>
        <w:t xml:space="preserve">for body size but clearer for production. They sustain these claims based on skewness values along temperature (Panel B in Figures 3 and 4). I may have a distinct opinion on how I interpret these results. </w:t>
      </w:r>
      <w:proofErr w:type="gramStart"/>
      <w:r w:rsidRPr="00797085">
        <w:rPr>
          <w:rFonts w:ascii="Times New Roman" w:eastAsia="Times New Roman" w:hAnsi="Times New Roman" w:cs="Times New Roman"/>
          <w:sz w:val="24"/>
          <w:szCs w:val="24"/>
        </w:rPr>
        <w:t>Taking into account</w:t>
      </w:r>
      <w:proofErr w:type="gramEnd"/>
      <w:r w:rsidRPr="00797085">
        <w:rPr>
          <w:rFonts w:ascii="Times New Roman" w:eastAsia="Times New Roman" w:hAnsi="Times New Roman" w:cs="Times New Roman"/>
          <w:sz w:val="24"/>
          <w:szCs w:val="24"/>
        </w:rPr>
        <w:t xml:space="preserve"> panel A for Figures 3 and 4, I consider that clear skewness is only present in the extreme temperature values and the intermediate values are hard to interpret given the number of replications and the lack of unidirectionality. This would suggest that strong selective forces on these traits would be acting on very low or very high temperatures.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Nevertheless, defining the level of skewness necessary to infer the strength of selection over random chances could be difficult once you have limited replication to find a definitive trend. So, a fair comparison could be a randomization procedure to create null skewness able to distinguish selection from some type of stochastic sorting. The authors did so and opted for randomizing species ordering within each stream which is the equivalent of considering that the amount of OM fluxes is independent of the body sizes or </w:t>
      </w:r>
      <w:proofErr w:type="gramStart"/>
      <w:r w:rsidRPr="00797085">
        <w:rPr>
          <w:rFonts w:ascii="Times New Roman" w:eastAsia="Times New Roman" w:hAnsi="Times New Roman" w:cs="Times New Roman"/>
          <w:sz w:val="24"/>
          <w:szCs w:val="24"/>
        </w:rPr>
        <w:t>P:B</w:t>
      </w:r>
      <w:proofErr w:type="gramEnd"/>
      <w:r w:rsidRPr="00797085">
        <w:rPr>
          <w:rFonts w:ascii="Times New Roman" w:eastAsia="Times New Roman" w:hAnsi="Times New Roman" w:cs="Times New Roman"/>
          <w:sz w:val="24"/>
          <w:szCs w:val="24"/>
        </w:rPr>
        <w:t xml:space="preserve"> of the species already there. If the real skewness cannot be simulated in this way (i.e. the real data is more skewed than possible by random ordering), then selection is indeed favoring organisms with some particular traits in this site. The authors found that by doing so, the effect size is strongly mirrored to the raw values of skewness (Panels B and C in Figures 3 and 4), which could suggest that the randomization is strongly constrained in the possible scenarios. Yet, this result is used to infer the selective forces operating strongly with increasing temperature. I am not totally convinced that this pattern is unidirectional. By looking into the Supplementary Material, Appendix S2, I could not clearly tell where the real values were falling within the random distribution. Maybe this could be clarified. Nevertheless, my point here is that a different randomization procedure could clarify the findings. The authors could, for example, randomize all populations for all sites to assemble random communities, constraining the number of populations for each site by the real value, or the total OM fluxes for each site, or both. This null model would actually tell whether, at the metacommunity scale, the species arriving from the species pool is larger or smaller than expected (and the equivalent for production). This would perhaps clarify the history and support or not the unidirectionality of increasing selection with temperature. Also, this null model would be more in accordance with testing the Neutral Theory using a lottery model (Chesson and Warner 1981, Mouquet and </w:t>
      </w:r>
      <w:proofErr w:type="spellStart"/>
      <w:r w:rsidRPr="00797085">
        <w:rPr>
          <w:rFonts w:ascii="Times New Roman" w:eastAsia="Times New Roman" w:hAnsi="Times New Roman" w:cs="Times New Roman"/>
          <w:sz w:val="24"/>
          <w:szCs w:val="24"/>
        </w:rPr>
        <w:t>Loreau</w:t>
      </w:r>
      <w:proofErr w:type="spellEnd"/>
      <w:r w:rsidRPr="00797085">
        <w:rPr>
          <w:rFonts w:ascii="Times New Roman" w:eastAsia="Times New Roman" w:hAnsi="Times New Roman" w:cs="Times New Roman"/>
          <w:sz w:val="24"/>
          <w:szCs w:val="24"/>
        </w:rPr>
        <w:t xml:space="preserve"> 2002) something that would be of general interest to ecologists.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In any case, I do think that ecologists will have a strong interest in reading this study and that it will generate a lot of healthy discussion around it.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Best regards,</w:t>
      </w:r>
      <w:r w:rsidRPr="00797085">
        <w:rPr>
          <w:rFonts w:ascii="Times New Roman" w:eastAsia="Times New Roman" w:hAnsi="Times New Roman" w:cs="Times New Roman"/>
          <w:sz w:val="24"/>
          <w:szCs w:val="24"/>
        </w:rPr>
        <w:br/>
        <w:t>Victor Saito</w:t>
      </w:r>
    </w:p>
    <w:p w14:paraId="707C8E2B" w14:textId="77777777" w:rsidR="009169FD" w:rsidRDefault="009169FD" w:rsidP="00F20D80">
      <w:pPr>
        <w:spacing w:after="0" w:line="240" w:lineRule="auto"/>
        <w:rPr>
          <w:rFonts w:ascii="Times New Roman" w:eastAsia="Times New Roman" w:hAnsi="Times New Roman" w:cs="Times New Roman"/>
          <w:sz w:val="24"/>
          <w:szCs w:val="24"/>
        </w:rPr>
      </w:pPr>
    </w:p>
    <w:p w14:paraId="7566F517" w14:textId="556D4CA2" w:rsidR="00DF7515" w:rsidRDefault="009169FD" w:rsidP="00AC4038">
      <w:pPr>
        <w:pStyle w:val="Response"/>
      </w:pPr>
      <w:r>
        <w:t xml:space="preserve">We thank the reviewer again for their helpful feedback. We </w:t>
      </w:r>
      <w:r w:rsidR="00405068">
        <w:t>have carefully considered the</w:t>
      </w:r>
      <w:r w:rsidR="0013735F">
        <w:t xml:space="preserve"> </w:t>
      </w:r>
      <w:r w:rsidR="00405068">
        <w:t xml:space="preserve">recommendations </w:t>
      </w:r>
      <w:r w:rsidR="0013735F">
        <w:t xml:space="preserve">and have addressed them in a number of ways. We agree that </w:t>
      </w:r>
      <w:r w:rsidR="007230A8">
        <w:t xml:space="preserve">determining the strength of selection for specific species traits </w:t>
      </w:r>
      <w:r w:rsidR="00DF7515">
        <w:t>is a difficult task and further that the selection is likely not unidirectional.</w:t>
      </w:r>
    </w:p>
    <w:p w14:paraId="09D55BBC" w14:textId="77777777" w:rsidR="00DF7515" w:rsidRDefault="00DF7515" w:rsidP="00AC4038">
      <w:pPr>
        <w:pStyle w:val="Response"/>
      </w:pPr>
    </w:p>
    <w:p w14:paraId="592CEFD2" w14:textId="77777777" w:rsidR="00DF7515" w:rsidRDefault="00DF7515" w:rsidP="00AC4038">
      <w:pPr>
        <w:pStyle w:val="Response"/>
      </w:pPr>
    </w:p>
    <w:p w14:paraId="2BF931CB" w14:textId="77777777" w:rsidR="009169FD" w:rsidRDefault="00DF7515" w:rsidP="00AC4038">
      <w:pPr>
        <w:pStyle w:val="Response"/>
      </w:pPr>
      <w:r>
        <w:lastRenderedPageBreak/>
        <w:t>R</w:t>
      </w:r>
      <w:r w:rsidR="00405068">
        <w:t xml:space="preserve">egarding </w:t>
      </w:r>
      <w:r>
        <w:t xml:space="preserve">different </w:t>
      </w:r>
      <w:r w:rsidR="00405068">
        <w:t>randomization analyses</w:t>
      </w:r>
      <w:r>
        <w:t xml:space="preserve">, we </w:t>
      </w:r>
      <w:r w:rsidR="00405068">
        <w:t>have decided to forego any further analyses for this publication</w:t>
      </w:r>
      <w:r w:rsidR="000847B6">
        <w:t>, based on our understanding of the reviewer’s suggestions and the potential insight gained</w:t>
      </w:r>
      <w:r w:rsidR="00405068">
        <w:t>. Our justification is twofold:</w:t>
      </w:r>
    </w:p>
    <w:p w14:paraId="11F7FECF" w14:textId="77777777" w:rsidR="00405068" w:rsidRDefault="00405068" w:rsidP="00AC4038">
      <w:pPr>
        <w:pStyle w:val="Response"/>
      </w:pPr>
    </w:p>
    <w:p w14:paraId="71F6F84E" w14:textId="2380362A" w:rsidR="00051874" w:rsidRDefault="00051874" w:rsidP="00F143CC">
      <w:pPr>
        <w:pStyle w:val="Response"/>
        <w:numPr>
          <w:ilvl w:val="0"/>
          <w:numId w:val="2"/>
        </w:numPr>
        <w:spacing w:after="240"/>
      </w:pPr>
      <w:r>
        <w:t xml:space="preserve">We observed a fairly clear trend of reduced body size and increased P:B ratios of populations with increasing temperature (Fig. 1b &amp; c). This pattern addresses, in part, the question about whether species arriving from the metacommunity are larger or smaller in body size or have lower or higher turnover than expected. While we cannot speak </w:t>
      </w:r>
      <w:r w:rsidR="00CD7BC8">
        <w:t xml:space="preserve">explicitly </w:t>
      </w:r>
      <w:r>
        <w:t>to the probability of observing this pattern randomly (and therefore the relative importance of stochastic versus deterministic processes), we believe that a</w:t>
      </w:r>
      <w:r w:rsidR="003A61F6">
        <w:t>ny additional</w:t>
      </w:r>
      <w:r>
        <w:t xml:space="preserve"> randomization analys</w:t>
      </w:r>
      <w:r w:rsidR="003A61F6">
        <w:t>e</w:t>
      </w:r>
      <w:r>
        <w:t>s would be largely redundant to the</w:t>
      </w:r>
      <w:r w:rsidR="00DF7515">
        <w:t xml:space="preserve"> patterns </w:t>
      </w:r>
      <w:r w:rsidR="003A61F6">
        <w:t xml:space="preserve">shown </w:t>
      </w:r>
      <w:r w:rsidR="00DF7515">
        <w:t xml:space="preserve">in </w:t>
      </w:r>
      <w:r>
        <w:t>Figure 1.</w:t>
      </w:r>
    </w:p>
    <w:p w14:paraId="2AA0AF84" w14:textId="37C69CCF" w:rsidR="0013735F" w:rsidRDefault="00051874" w:rsidP="00863475">
      <w:pPr>
        <w:pStyle w:val="Response"/>
        <w:numPr>
          <w:ilvl w:val="0"/>
          <w:numId w:val="2"/>
        </w:numPr>
      </w:pPr>
      <w:r>
        <w:t xml:space="preserve">In light of our first point, we </w:t>
      </w:r>
      <w:r w:rsidR="009F7E41">
        <w:t xml:space="preserve">also </w:t>
      </w:r>
      <w:r>
        <w:t xml:space="preserve">find there are some technical difficulties in constructing a randomization analysis </w:t>
      </w:r>
      <w:r w:rsidR="005D0E1B">
        <w:t>across the gradients of species richness and productivity</w:t>
      </w:r>
      <w:r>
        <w:t xml:space="preserve"> we observe</w:t>
      </w:r>
      <w:r w:rsidR="00020C18">
        <w:t>, particularly if we want to interpret skewness indices</w:t>
      </w:r>
      <w:r>
        <w:t>. These difficulties question</w:t>
      </w:r>
      <w:r w:rsidR="00C63182">
        <w:t xml:space="preserve"> the interpretability of any such randomization and may be beyond the limits of this particular dataset. To briefly ex</w:t>
      </w:r>
      <w:r w:rsidR="009F7E41">
        <w:t>plain</w:t>
      </w:r>
      <w:r w:rsidR="00C63182">
        <w:t xml:space="preserve">, </w:t>
      </w:r>
      <w:r w:rsidR="00EE38F6">
        <w:t xml:space="preserve">we </w:t>
      </w:r>
      <w:r w:rsidR="003A61F6">
        <w:t xml:space="preserve">believe that </w:t>
      </w:r>
      <w:r w:rsidR="00EE38F6">
        <w:t xml:space="preserve">randomizing based </w:t>
      </w:r>
      <w:r w:rsidR="00BA1B9D">
        <w:t>on species richness or total organic matter flux</w:t>
      </w:r>
      <w:r w:rsidR="00EE38F6">
        <w:t xml:space="preserve"> is possible</w:t>
      </w:r>
      <w:r w:rsidR="003A61F6">
        <w:t>,</w:t>
      </w:r>
      <w:r w:rsidR="00EE38F6">
        <w:t xml:space="preserve"> but not </w:t>
      </w:r>
      <w:r w:rsidR="00A61A20">
        <w:t xml:space="preserve">realistic </w:t>
      </w:r>
      <w:r w:rsidR="00EE38F6">
        <w:t>due</w:t>
      </w:r>
      <w:r w:rsidR="003A61F6">
        <w:t xml:space="preserve"> both</w:t>
      </w:r>
      <w:r w:rsidR="00EE38F6">
        <w:t xml:space="preserve"> to the ~45-fold difference in total OM flux (Fig. 1a) and </w:t>
      </w:r>
      <w:r w:rsidR="003A61F6">
        <w:t xml:space="preserve">the </w:t>
      </w:r>
      <w:r w:rsidR="00C63182">
        <w:t>&gt;</w:t>
      </w:r>
      <w:r w:rsidR="00EE38F6">
        <w:t>2</w:t>
      </w:r>
      <w:r w:rsidR="0013735F">
        <w:t xml:space="preserve">-fold difference in species richness (Fig. 2). </w:t>
      </w:r>
      <w:r w:rsidR="00DF7515">
        <w:t xml:space="preserve">Randomizing </w:t>
      </w:r>
      <w:r w:rsidR="000847B6">
        <w:t>and fixing</w:t>
      </w:r>
      <w:r w:rsidR="00DF7515">
        <w:t xml:space="preserve"> OM flux would require unrealistically high</w:t>
      </w:r>
      <w:r w:rsidR="009405E4">
        <w:t>/low values</w:t>
      </w:r>
      <w:r w:rsidR="00DF7515">
        <w:t xml:space="preserve"> of species richness</w:t>
      </w:r>
      <w:r w:rsidR="000847B6">
        <w:t xml:space="preserve"> in many cases</w:t>
      </w:r>
      <w:r w:rsidR="00F7667F">
        <w:t xml:space="preserve">. This would be especially drastic </w:t>
      </w:r>
      <w:r w:rsidR="00DF7515">
        <w:t>in the warmer,</w:t>
      </w:r>
      <w:r w:rsidR="00F7667F">
        <w:t xml:space="preserve"> </w:t>
      </w:r>
      <w:r w:rsidR="00DF7515">
        <w:t xml:space="preserve">depauperate </w:t>
      </w:r>
      <w:r w:rsidR="00F7667F">
        <w:t xml:space="preserve">yet productive </w:t>
      </w:r>
      <w:r w:rsidR="00DF7515">
        <w:t>sites</w:t>
      </w:r>
      <w:r w:rsidR="000847B6">
        <w:t xml:space="preserve"> and the cooler, more speciose sites</w:t>
      </w:r>
      <w:r w:rsidR="001C01A8">
        <w:t xml:space="preserve">. </w:t>
      </w:r>
      <w:r w:rsidR="000847B6">
        <w:t xml:space="preserve">In the case of randomizing and fixing species richness, </w:t>
      </w:r>
      <w:r w:rsidR="00020C18">
        <w:t>we believe this analysis would only strengthen the skewness patterns we observe, due to the differences in total productivity across the temperature gradient.</w:t>
      </w:r>
    </w:p>
    <w:p w14:paraId="2A70BC77" w14:textId="77777777" w:rsidR="0013735F" w:rsidRDefault="0013735F" w:rsidP="00F20D80">
      <w:pPr>
        <w:spacing w:after="0" w:line="240" w:lineRule="auto"/>
        <w:rPr>
          <w:rFonts w:ascii="Times New Roman" w:eastAsia="Times New Roman" w:hAnsi="Times New Roman" w:cs="Times New Roman"/>
          <w:sz w:val="24"/>
          <w:szCs w:val="24"/>
        </w:rPr>
      </w:pPr>
    </w:p>
    <w:p w14:paraId="41FAE065" w14:textId="77777777" w:rsidR="00020C18"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Reviewer #3 Comments to the Author:</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I really enjoyed reading this manuscript, which is well written and presents novel and interesting results. While many previous studies investigated the effects of environmental warming on community body size structure, we still know very little about the potential effects of warming on energy and matter fluxes through the food webs, especially from natural ecosystems. The authors used monthly data of invertebrate communities from six </w:t>
      </w:r>
      <w:proofErr w:type="spellStart"/>
      <w:r w:rsidRPr="00797085">
        <w:rPr>
          <w:rFonts w:ascii="Times New Roman" w:eastAsia="Times New Roman" w:hAnsi="Times New Roman" w:cs="Times New Roman"/>
          <w:sz w:val="24"/>
          <w:szCs w:val="24"/>
        </w:rPr>
        <w:t>Hengill</w:t>
      </w:r>
      <w:proofErr w:type="spellEnd"/>
      <w:r w:rsidRPr="00797085">
        <w:rPr>
          <w:rFonts w:ascii="Times New Roman" w:eastAsia="Times New Roman" w:hAnsi="Times New Roman" w:cs="Times New Roman"/>
          <w:sz w:val="24"/>
          <w:szCs w:val="24"/>
        </w:rPr>
        <w:t xml:space="preserve"> streams, sampled monthly throughout the entire year across a 5-27C temperature gradient. They showed that increase in the mean stream temperature was positively associated with total organic matter flux, mean population biomass turnover rate, but negatively associated with mean population body size of invertebrates. Environmental warming resulted in the relative fluxes of organic matter to consumers to be increasingly skewed toward the taxa with higher biomass turnover (P/B ratio) rates. The analysis of this skewness suggested that this pattern was driven predominantly by non-random deterministic process associated with warming. By contrast, there was no similar pattern of skewness in the relative fluxes of organic matter associated with temperature. This difference is intriguing. </w:t>
      </w:r>
      <w:r w:rsidRPr="00797085">
        <w:rPr>
          <w:rFonts w:ascii="Times New Roman" w:eastAsia="Times New Roman" w:hAnsi="Times New Roman" w:cs="Times New Roman"/>
          <w:sz w:val="24"/>
          <w:szCs w:val="24"/>
        </w:rPr>
        <w:br/>
      </w:r>
      <w:r w:rsidRPr="00797085">
        <w:rPr>
          <w:rFonts w:ascii="Times New Roman" w:eastAsia="Times New Roman" w:hAnsi="Times New Roman" w:cs="Times New Roman"/>
          <w:sz w:val="24"/>
          <w:szCs w:val="24"/>
        </w:rPr>
        <w:br/>
        <w:t xml:space="preserve">This is a solid and mature manuscript, with a unique data set and advanced analytical methods </w:t>
      </w:r>
      <w:r w:rsidRPr="00797085">
        <w:rPr>
          <w:rFonts w:ascii="Times New Roman" w:eastAsia="Times New Roman" w:hAnsi="Times New Roman" w:cs="Times New Roman"/>
          <w:sz w:val="24"/>
          <w:szCs w:val="24"/>
        </w:rPr>
        <w:lastRenderedPageBreak/>
        <w:t>that brings novel findings. I have several comments and recommendations that can further strengthen the manuscript:</w:t>
      </w:r>
    </w:p>
    <w:p w14:paraId="507F6140" w14:textId="77777777" w:rsidR="00020C18" w:rsidRDefault="00020C18" w:rsidP="00F20D80">
      <w:pPr>
        <w:spacing w:after="0" w:line="240" w:lineRule="auto"/>
        <w:rPr>
          <w:rFonts w:ascii="Times New Roman" w:eastAsia="Times New Roman" w:hAnsi="Times New Roman" w:cs="Times New Roman"/>
          <w:sz w:val="24"/>
          <w:szCs w:val="24"/>
        </w:rPr>
      </w:pPr>
    </w:p>
    <w:p w14:paraId="41C2B6EE" w14:textId="17643FC1" w:rsidR="00020C18" w:rsidRDefault="00020C18" w:rsidP="00020C18">
      <w:pPr>
        <w:pStyle w:val="Response"/>
      </w:pPr>
      <w:r>
        <w:t>We thank the reviewer for their positive comments and helpful feedback. We have addressed their points below.</w:t>
      </w:r>
    </w:p>
    <w:p w14:paraId="7BEE8EE0" w14:textId="77777777" w:rsidR="009F0F21" w:rsidRDefault="009F0F21" w:rsidP="00020C18">
      <w:pPr>
        <w:pStyle w:val="Response"/>
      </w:pPr>
    </w:p>
    <w:p w14:paraId="65F0AAC4" w14:textId="77777777" w:rsidR="00CD7BC8"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1)      One of the two research questions presented in the objective paragraph of the Introduction is (L111-112): “how does temperature shape the role of deterministic vs. stochastic sorting processes in driving relative fluxes of OM through consumer communities”. Although this was identified as a main research objective / question, I felt the introduction mostly discussed the deterministic processes, while the stochastic processes were somehow “brushed under the carpet” / mentioned very briefly. I believe it should be expanded on in the Introductions. For instance - why would we expect warming could increase the stochasticity, under what conditions, stochasticity in what, and how would such stochasticity be detected in the data (how are you planning to separate such stochastic vs deterministic processes)? The authors suggest several hypotheses in the Intro (L126-129), e.g. that they expect that warming would result in more non-random (deterministic) environmental filtering under the raised temperatures. The manuscript would become stronger (and more balanced) in my opinion if you could also propose one hypothesis about the stochastic processes – under which circumstances would you expect such stochastic processes to prevail and why.</w:t>
      </w:r>
    </w:p>
    <w:p w14:paraId="5CD40707" w14:textId="77777777" w:rsidR="00CD7BC8" w:rsidRDefault="00CD7BC8" w:rsidP="00F20D80">
      <w:pPr>
        <w:spacing w:after="0" w:line="240" w:lineRule="auto"/>
        <w:rPr>
          <w:rFonts w:ascii="Times New Roman" w:eastAsia="Times New Roman" w:hAnsi="Times New Roman" w:cs="Times New Roman"/>
          <w:sz w:val="24"/>
          <w:szCs w:val="24"/>
        </w:rPr>
      </w:pPr>
    </w:p>
    <w:p w14:paraId="4D1E91FA" w14:textId="020627D6" w:rsidR="00CD7BC8" w:rsidRDefault="00CD7BC8" w:rsidP="00CD7BC8">
      <w:pPr>
        <w:pStyle w:val="Response"/>
      </w:pPr>
      <w:r>
        <w:t xml:space="preserve">We have expanded the background and reasoning </w:t>
      </w:r>
      <w:r w:rsidR="003A61F6">
        <w:t>behind</w:t>
      </w:r>
      <w:r>
        <w:t xml:space="preserve"> the relationship between temperature </w:t>
      </w:r>
      <w:r w:rsidR="00F143CC">
        <w:t xml:space="preserve">and </w:t>
      </w:r>
      <w:r>
        <w:t>stochastic processes. Specifically, we outline how reduced population sizes</w:t>
      </w:r>
      <w:r w:rsidR="005414AF">
        <w:t xml:space="preserve"> and increased metabolic rates</w:t>
      </w:r>
      <w:r>
        <w:t xml:space="preserve"> expected with warming may lead to more local extirpations and, therefore, </w:t>
      </w:r>
      <w:r w:rsidR="0060580D">
        <w:t>the increase in the relative importance of</w:t>
      </w:r>
      <w:r>
        <w:t xml:space="preserve"> stochastic community assembly</w:t>
      </w:r>
      <w:r w:rsidR="0060580D">
        <w:t xml:space="preserve"> processes</w:t>
      </w:r>
      <w:r>
        <w:t>.</w:t>
      </w:r>
      <w:r w:rsidR="002442F9">
        <w:t xml:space="preserve"> We include a citation to Siqueira et al. </w:t>
      </w:r>
      <w:r w:rsidR="003A61F6">
        <w:t>(</w:t>
      </w:r>
      <w:r w:rsidR="002442F9" w:rsidRPr="002442F9">
        <w:t>2020</w:t>
      </w:r>
      <w:r w:rsidR="003A61F6">
        <w:t>)</w:t>
      </w:r>
      <w:r w:rsidR="002442F9">
        <w:t xml:space="preserve"> and Saito et al. </w:t>
      </w:r>
      <w:r w:rsidR="003A61F6">
        <w:t>(</w:t>
      </w:r>
      <w:r w:rsidR="002442F9">
        <w:t>2021</w:t>
      </w:r>
      <w:r w:rsidR="003A61F6">
        <w:t>)</w:t>
      </w:r>
      <w:r w:rsidR="002442F9">
        <w:t xml:space="preserve"> to highlight these specific predictions</w:t>
      </w:r>
      <w:r w:rsidR="00A17523">
        <w:t xml:space="preserve"> (lines 77-83)</w:t>
      </w:r>
      <w:r w:rsidR="002442F9">
        <w:t>.</w:t>
      </w:r>
    </w:p>
    <w:p w14:paraId="28D2F605" w14:textId="77777777" w:rsidR="00CD7BC8" w:rsidRDefault="00CD7BC8" w:rsidP="00F20D80">
      <w:pPr>
        <w:spacing w:after="0" w:line="240" w:lineRule="auto"/>
        <w:rPr>
          <w:rFonts w:ascii="Times New Roman" w:eastAsia="Times New Roman" w:hAnsi="Times New Roman" w:cs="Times New Roman"/>
          <w:sz w:val="24"/>
          <w:szCs w:val="24"/>
        </w:rPr>
      </w:pPr>
    </w:p>
    <w:p w14:paraId="4034DB42" w14:textId="77777777" w:rsidR="00CD7BC8"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 xml:space="preserve">2)      On Lines 117-120, the authors make an argument about these streams relying on autochthonous primary production, which is controlling energy flow. In the next sentence (Line 120-122), they say “We *therefore* predicted that annual OM fluxes would increase with stream </w:t>
      </w:r>
      <w:proofErr w:type="gramStart"/>
      <w:r w:rsidRPr="00797085">
        <w:rPr>
          <w:rFonts w:ascii="Times New Roman" w:eastAsia="Times New Roman" w:hAnsi="Times New Roman" w:cs="Times New Roman"/>
          <w:sz w:val="24"/>
          <w:szCs w:val="24"/>
        </w:rPr>
        <w:t>temperature,…</w:t>
      </w:r>
      <w:proofErr w:type="gramEnd"/>
      <w:r w:rsidRPr="00797085">
        <w:rPr>
          <w:rFonts w:ascii="Times New Roman" w:eastAsia="Times New Roman" w:hAnsi="Times New Roman" w:cs="Times New Roman"/>
          <w:sz w:val="24"/>
          <w:szCs w:val="24"/>
        </w:rPr>
        <w:t>” I didn’t follow the argument. Why wouldn’t the same apply also to streams driven by allochthonous resources with high canopy cover?</w:t>
      </w:r>
    </w:p>
    <w:p w14:paraId="46CC4AB8" w14:textId="77777777" w:rsidR="00CD7BC8" w:rsidRDefault="00CD7BC8" w:rsidP="00F20D80">
      <w:pPr>
        <w:spacing w:after="0" w:line="240" w:lineRule="auto"/>
        <w:rPr>
          <w:rFonts w:ascii="Times New Roman" w:eastAsia="Times New Roman" w:hAnsi="Times New Roman" w:cs="Times New Roman"/>
          <w:sz w:val="24"/>
          <w:szCs w:val="24"/>
        </w:rPr>
      </w:pPr>
    </w:p>
    <w:p w14:paraId="50DEE463" w14:textId="55F08FC9" w:rsidR="00A61A20" w:rsidRDefault="00CD7BC8" w:rsidP="00CA5318">
      <w:pPr>
        <w:pStyle w:val="Response"/>
      </w:pPr>
      <w:r>
        <w:t>Our previous work</w:t>
      </w:r>
      <w:r w:rsidR="00CA5318">
        <w:t xml:space="preserve"> (Hood et al. 2018)</w:t>
      </w:r>
      <w:r>
        <w:t>, as well as that of others</w:t>
      </w:r>
      <w:r w:rsidR="00CA5318">
        <w:t xml:space="preserve"> (</w:t>
      </w:r>
      <w:proofErr w:type="spellStart"/>
      <w:r w:rsidR="00CA5318">
        <w:t>Demars</w:t>
      </w:r>
      <w:proofErr w:type="spellEnd"/>
      <w:r w:rsidR="00CA5318">
        <w:t xml:space="preserve"> et al. 201</w:t>
      </w:r>
      <w:r w:rsidR="00E57B9D">
        <w:t>1</w:t>
      </w:r>
      <w:r w:rsidR="00CA5318">
        <w:t>)</w:t>
      </w:r>
      <w:r>
        <w:t xml:space="preserve">, has shown that primary production is positively related to temperature </w:t>
      </w:r>
      <w:r w:rsidR="00CA5318">
        <w:t>in these systems. Further, consumer community productivity is tightly tied to resource availability</w:t>
      </w:r>
      <w:r w:rsidR="00020C18">
        <w:t>/productivity</w:t>
      </w:r>
      <w:r w:rsidR="00CA5318">
        <w:t xml:space="preserve"> (Junker et al. 2020), therefore, a positive relationship is expected between temperature and consumer energy demands (and thereby OM fluxes). In streams driven by allochthonous resources, resource availability is under donor control (e.g., determined by the surrounding forest productivity) and therefore the connection between *stream* temperature, resource availability, and consumer productivity</w:t>
      </w:r>
      <w:r w:rsidR="00020C18">
        <w:t xml:space="preserve"> </w:t>
      </w:r>
      <w:r w:rsidR="007E3476">
        <w:t>are</w:t>
      </w:r>
      <w:r w:rsidR="00020C18">
        <w:t xml:space="preserve"> </w:t>
      </w:r>
      <w:r w:rsidR="00CA5318">
        <w:t xml:space="preserve">not as </w:t>
      </w:r>
      <w:r w:rsidR="00020C18">
        <w:t xml:space="preserve">straightforward. </w:t>
      </w:r>
      <w:r w:rsidR="00CA5318">
        <w:t>This is not to say that warming in detrital-based ecosystems may not have similar dynamics, but that the causal connections are not as clearly apparent.</w:t>
      </w:r>
      <w:r w:rsidR="00A61A20">
        <w:t xml:space="preserve"> We have modified this text to make these connections clearer (lines </w:t>
      </w:r>
      <w:r w:rsidR="00A17523">
        <w:t>125-128) and added some discussion of interactions with the resource pool (lines 451-467</w:t>
      </w:r>
      <w:r w:rsidR="00A61A20">
        <w:t xml:space="preserve">, </w:t>
      </w:r>
    </w:p>
    <w:p w14:paraId="6F67D8E7" w14:textId="7DF908EE" w:rsidR="00A61A20" w:rsidRDefault="00A61A20" w:rsidP="00CA5318">
      <w:pPr>
        <w:pStyle w:val="Response"/>
      </w:pPr>
    </w:p>
    <w:p w14:paraId="55D88BC5" w14:textId="580EB47D" w:rsidR="00A61A20" w:rsidRDefault="00A61A20" w:rsidP="00A61A20">
      <w:pPr>
        <w:pStyle w:val="Response"/>
      </w:pPr>
      <w:r>
        <w:t>“Due to the positive relationship of primary production with temperature, we predicted that annual OM fluxes to consumers would increase with stream temperature, mirroring patterns in resource availability.”</w:t>
      </w:r>
    </w:p>
    <w:p w14:paraId="162E9509" w14:textId="77777777" w:rsidR="00CA5318" w:rsidRDefault="00CA5318" w:rsidP="00CA5318">
      <w:pPr>
        <w:pStyle w:val="Response"/>
      </w:pPr>
    </w:p>
    <w:p w14:paraId="14183E02" w14:textId="77777777" w:rsidR="00427B46"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3)      I find it strange that consumers diets were very similar in all streams (L313). Could this be because of very low diversity of resources in these streams? Could you provide some explanation in the Discussion? It would be interesting to include discussion about how these findings could be different in ecosystems with great diversity of resources, where consumers could shift to different diet.</w:t>
      </w:r>
    </w:p>
    <w:p w14:paraId="010F8E00" w14:textId="77777777" w:rsidR="00427B46" w:rsidRDefault="00427B46" w:rsidP="00F20D80">
      <w:pPr>
        <w:spacing w:after="0" w:line="240" w:lineRule="auto"/>
        <w:rPr>
          <w:rFonts w:ascii="Times New Roman" w:eastAsia="Times New Roman" w:hAnsi="Times New Roman" w:cs="Times New Roman"/>
          <w:sz w:val="24"/>
          <w:szCs w:val="24"/>
        </w:rPr>
      </w:pPr>
    </w:p>
    <w:p w14:paraId="51E3FE89" w14:textId="77777777" w:rsidR="00A61A20" w:rsidRDefault="00427B46" w:rsidP="000E4852">
      <w:pPr>
        <w:pStyle w:val="Response"/>
      </w:pPr>
      <w:r>
        <w:t>Yes, it is very likely the simplified resource base contributes to the high diet similarity across streams</w:t>
      </w:r>
      <w:r w:rsidR="00A61A20">
        <w:t>, but also our characterization of diets was conducted at a fairly broad scale (e.g., diatom, green algae, etc.). It is possible a more refined identification of diet items would show a distinction among streams. For our purpose of characterizing broader OM flows the coarser characterization is sufficient.</w:t>
      </w:r>
    </w:p>
    <w:p w14:paraId="09BA4E4A" w14:textId="77777777" w:rsidR="00A61A20" w:rsidRDefault="00A61A20" w:rsidP="000E4852">
      <w:pPr>
        <w:pStyle w:val="Response"/>
      </w:pPr>
    </w:p>
    <w:p w14:paraId="4CC73D1D" w14:textId="18E9F544" w:rsidR="000E4852" w:rsidRDefault="00A61A20" w:rsidP="000E4852">
      <w:pPr>
        <w:pStyle w:val="Response"/>
      </w:pPr>
      <w:r>
        <w:t>Additionally, w</w:t>
      </w:r>
      <w:r w:rsidR="000E4852">
        <w:t>e have added a brief paragraph in the discussion to expand on the importance of resources and broader implications of these findings</w:t>
      </w:r>
      <w:r w:rsidR="0060580D">
        <w:t xml:space="preserve"> (lines 4</w:t>
      </w:r>
      <w:r w:rsidR="00A17523">
        <w:t>51</w:t>
      </w:r>
      <w:r w:rsidR="0060580D">
        <w:t>-46</w:t>
      </w:r>
      <w:r w:rsidR="00A17523">
        <w:t>7</w:t>
      </w:r>
      <w:r w:rsidR="0060580D">
        <w:t>)</w:t>
      </w:r>
      <w:r w:rsidR="000E4852">
        <w:t>.</w:t>
      </w:r>
    </w:p>
    <w:p w14:paraId="12805456" w14:textId="77777777" w:rsidR="00427B46" w:rsidRDefault="00427B46" w:rsidP="00427B46">
      <w:pPr>
        <w:pStyle w:val="Response"/>
      </w:pPr>
    </w:p>
    <w:p w14:paraId="60301B2A" w14:textId="4EC27D4A" w:rsidR="0060580D" w:rsidRPr="0060580D" w:rsidRDefault="00A17523" w:rsidP="00A17523">
      <w:pPr>
        <w:pStyle w:val="Response"/>
      </w:pPr>
      <w:r>
        <w:t>“</w:t>
      </w:r>
      <w:r>
        <w:t xml:space="preserve">The ecological and evolutionary effects of warming are likely mediated by their interaction with food resource availability and dynamics (Cross et al. 2015, McMeans et al. 2015). In high-latitude ecosystems where light plays a dominant role in driving resource dynamics, consumer energy demands may be affected by resources more than by temperature </w:t>
      </w:r>
      <w:r>
        <w:rPr>
          <w:i/>
          <w:iCs/>
        </w:rPr>
        <w:t>per se</w:t>
      </w:r>
      <w:r>
        <w:t xml:space="preserve"> (</w:t>
      </w:r>
      <w:proofErr w:type="spellStart"/>
      <w:r>
        <w:t>Huryn</w:t>
      </w:r>
      <w:proofErr w:type="spellEnd"/>
      <w:r>
        <w:t xml:space="preserve"> and Benstead 2019, Junker et al. 2020). This may be particularly apparent in open-canopied streams where primary production is highly synchronous with seasonal light regimes. Under such conditions, simplified resource dynamics may create strong selection for high growth and turnover rates (and associated </w:t>
      </w:r>
      <w:r>
        <w:rPr>
          <w:i/>
          <w:iCs/>
        </w:rPr>
        <w:t>r</w:t>
      </w:r>
      <w:r>
        <w:t xml:space="preserve">-selected life-history traits, such as small body size) because consumers cannot compensate for periods of resource scarcity through diet shifts (e.g., consumptive “portfolio” effects, </w:t>
      </w:r>
      <w:proofErr w:type="spellStart"/>
      <w:r>
        <w:t>Gutgesell</w:t>
      </w:r>
      <w:proofErr w:type="spellEnd"/>
      <w:r>
        <w:t xml:space="preserve"> et al. 2022). Future warming may exaggerate these effects because ectotherms may experience increased temperature-driven energy demands that are increasingly decoupled from resource availability (</w:t>
      </w:r>
      <w:proofErr w:type="spellStart"/>
      <w:r>
        <w:t>Huryn</w:t>
      </w:r>
      <w:proofErr w:type="spellEnd"/>
      <w:r>
        <w:t xml:space="preserve"> and Benstead 2019). Acknowledging these dynamics may lead to a more general framework for understanding different responses to warming across organisms (Greyson-</w:t>
      </w:r>
      <w:proofErr w:type="spellStart"/>
      <w:r>
        <w:t>Gaito</w:t>
      </w:r>
      <w:proofErr w:type="spellEnd"/>
      <w:r>
        <w:t xml:space="preserve"> et al. 2023), latitudes (</w:t>
      </w:r>
      <w:proofErr w:type="spellStart"/>
      <w:r>
        <w:t>Gibert</w:t>
      </w:r>
      <w:proofErr w:type="spellEnd"/>
      <w:r>
        <w:t xml:space="preserve"> 2019), and ecosystem types (McMeans et al. 2015, </w:t>
      </w:r>
      <w:proofErr w:type="spellStart"/>
      <w:r>
        <w:t>Gutgesell</w:t>
      </w:r>
      <w:proofErr w:type="spellEnd"/>
      <w:r>
        <w:t xml:space="preserve"> et al. 2022).</w:t>
      </w:r>
      <w:r w:rsidR="0060580D" w:rsidRPr="0060580D">
        <w:t>”</w:t>
      </w:r>
    </w:p>
    <w:p w14:paraId="308F15BE" w14:textId="77777777" w:rsidR="00427B46" w:rsidRDefault="00427B46" w:rsidP="00F20D80">
      <w:pPr>
        <w:spacing w:after="0" w:line="240" w:lineRule="auto"/>
        <w:rPr>
          <w:rFonts w:ascii="Times New Roman" w:eastAsia="Times New Roman" w:hAnsi="Times New Roman" w:cs="Times New Roman"/>
          <w:sz w:val="24"/>
          <w:szCs w:val="24"/>
        </w:rPr>
      </w:pPr>
    </w:p>
    <w:p w14:paraId="7C41DAAF" w14:textId="77777777" w:rsidR="005A74A4"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4)      Although I appreciate the great amount of effort it must have been to collect these unique data throughout the entire annual cycle from six streams, it appears as if three out of six streams have very similar temperatures (around 5C). This doesn’t diminish a great value of this study, but selecting sites with more different (spread) temperatures would allow us to see more clear patterns, e.g. in Figures 4 b and c. I would suggest to highlight this briefly in the Discussion.</w:t>
      </w:r>
    </w:p>
    <w:p w14:paraId="056F626A" w14:textId="77777777" w:rsidR="005A74A4" w:rsidRDefault="005A74A4" w:rsidP="00F20D80">
      <w:pPr>
        <w:spacing w:after="0" w:line="240" w:lineRule="auto"/>
        <w:rPr>
          <w:rFonts w:ascii="Times New Roman" w:eastAsia="Times New Roman" w:hAnsi="Times New Roman" w:cs="Times New Roman"/>
          <w:sz w:val="24"/>
          <w:szCs w:val="24"/>
        </w:rPr>
      </w:pPr>
    </w:p>
    <w:p w14:paraId="1D1F3348" w14:textId="3235D792" w:rsidR="005A74A4" w:rsidRDefault="00086A8F" w:rsidP="005A74A4">
      <w:pPr>
        <w:pStyle w:val="Response"/>
      </w:pPr>
      <w:r>
        <w:t xml:space="preserve">There was not a clear opportunity to discuss this in the </w:t>
      </w:r>
      <w:r w:rsidR="004F54CD">
        <w:t xml:space="preserve">discussion. Therefore, we have added language </w:t>
      </w:r>
      <w:r w:rsidR="00FF6BF8">
        <w:t xml:space="preserve">in the ‘Methods’ </w:t>
      </w:r>
      <w:r w:rsidR="004F54CD">
        <w:t>to acknowledge the unequal distribution of sites across the temperature gradient (line</w:t>
      </w:r>
      <w:r w:rsidR="00E16408">
        <w:t>s 14</w:t>
      </w:r>
      <w:r w:rsidR="00A17523">
        <w:t>5</w:t>
      </w:r>
      <w:r w:rsidR="00F128CF">
        <w:t>-14</w:t>
      </w:r>
      <w:r w:rsidR="0008471D">
        <w:t>6</w:t>
      </w:r>
      <w:r w:rsidR="004F54CD">
        <w:t>).</w:t>
      </w:r>
    </w:p>
    <w:p w14:paraId="50FF2287" w14:textId="77777777" w:rsidR="005A74A4" w:rsidRDefault="005A74A4" w:rsidP="00F20D80">
      <w:pPr>
        <w:spacing w:after="0" w:line="240" w:lineRule="auto"/>
        <w:rPr>
          <w:rFonts w:ascii="Times New Roman" w:eastAsia="Times New Roman" w:hAnsi="Times New Roman" w:cs="Times New Roman"/>
          <w:sz w:val="24"/>
          <w:szCs w:val="24"/>
        </w:rPr>
      </w:pPr>
    </w:p>
    <w:p w14:paraId="66DC78EC" w14:textId="77777777" w:rsidR="005A74A4"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 xml:space="preserve">5)      I would like to see some more specific implications of your very nice findings. The conclusions and especially the concluding sentence (L452) </w:t>
      </w:r>
      <w:proofErr w:type="gramStart"/>
      <w:r w:rsidRPr="00797085">
        <w:rPr>
          <w:rFonts w:ascii="Times New Roman" w:eastAsia="Times New Roman" w:hAnsi="Times New Roman" w:cs="Times New Roman"/>
          <w:sz w:val="24"/>
          <w:szCs w:val="24"/>
        </w:rPr>
        <w:t>is</w:t>
      </w:r>
      <w:proofErr w:type="gramEnd"/>
      <w:r w:rsidRPr="00797085">
        <w:rPr>
          <w:rFonts w:ascii="Times New Roman" w:eastAsia="Times New Roman" w:hAnsi="Times New Roman" w:cs="Times New Roman"/>
          <w:sz w:val="24"/>
          <w:szCs w:val="24"/>
        </w:rPr>
        <w:t xml:space="preserve"> quite vague: “These changes have important implications for the maintenance of biodiversity, as well as for the connections between biodiversity and the magnitude and stability of ecosystem energy and material cycles in a warming world.” Can you explain how these changes impact biodiversity maintenance and the relationships between diversity and stability of energy fluxes? What would faster and more deterministic energy and material flows mean for our future ecosystems – more or less stability? How would your findings be different in streams with closed canopy cover or in the tropics? Would you expect more stochasticity there? Where should the future research go?</w:t>
      </w:r>
    </w:p>
    <w:p w14:paraId="3317D472" w14:textId="77777777" w:rsidR="005A74A4" w:rsidRDefault="005A74A4" w:rsidP="005A74A4">
      <w:pPr>
        <w:pStyle w:val="Response"/>
        <w:rPr>
          <w:b w:val="0"/>
          <w:color w:val="auto"/>
        </w:rPr>
      </w:pPr>
    </w:p>
    <w:p w14:paraId="343DE3AB" w14:textId="0D4FE313" w:rsidR="006C4979" w:rsidRDefault="006C4979" w:rsidP="005A74A4">
      <w:pPr>
        <w:pStyle w:val="Response"/>
      </w:pPr>
      <w:r>
        <w:t xml:space="preserve">We have added a brief paragraph in the discussion to </w:t>
      </w:r>
      <w:r w:rsidR="000E4852">
        <w:t>expand on some possible broader implications of these findings</w:t>
      </w:r>
      <w:r w:rsidR="0060580D">
        <w:t xml:space="preserve"> (lines 4</w:t>
      </w:r>
      <w:r w:rsidR="0008471D">
        <w:t>51</w:t>
      </w:r>
      <w:r w:rsidR="0060580D">
        <w:t>-46</w:t>
      </w:r>
      <w:r w:rsidR="0008471D">
        <w:t>7</w:t>
      </w:r>
      <w:r w:rsidR="0060580D">
        <w:t>; see above response)</w:t>
      </w:r>
      <w:r w:rsidR="000E4852">
        <w:t>.</w:t>
      </w:r>
    </w:p>
    <w:p w14:paraId="4553F12F" w14:textId="77777777" w:rsidR="005A74A4" w:rsidRDefault="005A74A4" w:rsidP="00F20D80">
      <w:pPr>
        <w:spacing w:after="0" w:line="240" w:lineRule="auto"/>
        <w:rPr>
          <w:rFonts w:ascii="Times New Roman" w:eastAsia="Times New Roman" w:hAnsi="Times New Roman" w:cs="Times New Roman"/>
          <w:sz w:val="24"/>
          <w:szCs w:val="24"/>
        </w:rPr>
      </w:pPr>
    </w:p>
    <w:p w14:paraId="40587EA7" w14:textId="77777777" w:rsidR="00BE5C56"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L62: I’m a big fun of the classic May’s (1972) and McCann’s et al. (1998) papers about week species interactions, but I feel that Gilbert et al. (2014) Ecology Letters 17 (8), 902-914 is a more appropriate reference in this context here and directly relevant to warming.</w:t>
      </w:r>
    </w:p>
    <w:p w14:paraId="1DFF99B2" w14:textId="77777777" w:rsidR="00BE5C56" w:rsidRDefault="00BE5C56" w:rsidP="00F20D80">
      <w:pPr>
        <w:spacing w:after="0" w:line="240" w:lineRule="auto"/>
        <w:rPr>
          <w:rFonts w:ascii="Times New Roman" w:eastAsia="Times New Roman" w:hAnsi="Times New Roman" w:cs="Times New Roman"/>
          <w:sz w:val="24"/>
          <w:szCs w:val="24"/>
        </w:rPr>
      </w:pPr>
    </w:p>
    <w:p w14:paraId="71B81103" w14:textId="77777777" w:rsidR="003C4691" w:rsidRDefault="00BE5C56" w:rsidP="003C4691">
      <w:pPr>
        <w:pStyle w:val="Response"/>
      </w:pPr>
      <w:r>
        <w:t xml:space="preserve">We have </w:t>
      </w:r>
      <w:r w:rsidR="00FE041C">
        <w:t>added this citation here</w:t>
      </w:r>
      <w:r w:rsidR="0060580D">
        <w:t xml:space="preserve"> (line 62)</w:t>
      </w:r>
    </w:p>
    <w:p w14:paraId="3D7187A4" w14:textId="77777777" w:rsidR="003C4691" w:rsidRDefault="003C4691" w:rsidP="00F20D80">
      <w:pPr>
        <w:spacing w:after="0" w:line="240" w:lineRule="auto"/>
        <w:rPr>
          <w:rFonts w:ascii="Times New Roman" w:eastAsia="Times New Roman" w:hAnsi="Times New Roman" w:cs="Times New Roman"/>
          <w:sz w:val="24"/>
          <w:szCs w:val="24"/>
        </w:rPr>
      </w:pPr>
    </w:p>
    <w:p w14:paraId="476D799E"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L67: I would suggest changing to “energy demand and distribution” here.</w:t>
      </w:r>
    </w:p>
    <w:p w14:paraId="4DDF7079" w14:textId="77777777" w:rsidR="00B67227" w:rsidRDefault="00B67227" w:rsidP="00F20D80">
      <w:pPr>
        <w:spacing w:after="0" w:line="240" w:lineRule="auto"/>
        <w:rPr>
          <w:rFonts w:ascii="Times New Roman" w:eastAsia="Times New Roman" w:hAnsi="Times New Roman" w:cs="Times New Roman"/>
          <w:sz w:val="24"/>
          <w:szCs w:val="24"/>
        </w:rPr>
      </w:pPr>
    </w:p>
    <w:p w14:paraId="0FEAB624" w14:textId="77777777" w:rsidR="00B67227" w:rsidRPr="00B67227" w:rsidRDefault="00B67227" w:rsidP="00B67227">
      <w:pPr>
        <w:pStyle w:val="OGtext"/>
      </w:pPr>
      <w:r w:rsidRPr="00B67227">
        <w:t>Original text: “Such relationships depend upon how warming influences functional trait distributions and how functional traits translate to patterns of energy demand”</w:t>
      </w:r>
    </w:p>
    <w:p w14:paraId="3A5A30EF" w14:textId="77777777" w:rsidR="00B67227" w:rsidRDefault="00B67227" w:rsidP="00F20D80">
      <w:pPr>
        <w:spacing w:after="0" w:line="240" w:lineRule="auto"/>
        <w:rPr>
          <w:rFonts w:ascii="Times New Roman" w:eastAsia="Times New Roman" w:hAnsi="Times New Roman" w:cs="Times New Roman"/>
          <w:sz w:val="24"/>
          <w:szCs w:val="24"/>
        </w:rPr>
      </w:pPr>
    </w:p>
    <w:p w14:paraId="311420F5" w14:textId="77777777" w:rsidR="00B67227" w:rsidRDefault="00B67227" w:rsidP="00B67227">
      <w:pPr>
        <w:pStyle w:val="Response"/>
      </w:pPr>
      <w:r>
        <w:t xml:space="preserve">We have changed this sentence in accordance with this suggestion </w:t>
      </w:r>
      <w:r w:rsidR="0060580D">
        <w:t xml:space="preserve">(line 65-67) </w:t>
      </w:r>
      <w:r>
        <w:t>to,</w:t>
      </w:r>
    </w:p>
    <w:p w14:paraId="6C413290" w14:textId="77777777" w:rsidR="00B67227" w:rsidRDefault="00B67227" w:rsidP="00B67227">
      <w:pPr>
        <w:pStyle w:val="Response"/>
      </w:pPr>
    </w:p>
    <w:p w14:paraId="1C3DBD2B" w14:textId="77777777" w:rsidR="00B67227" w:rsidRDefault="00B67227" w:rsidP="00B67227">
      <w:pPr>
        <w:pStyle w:val="Response"/>
      </w:pPr>
      <w:r>
        <w:t>“</w:t>
      </w:r>
      <w:r w:rsidRPr="00B67227">
        <w:t>Such relationships depend upon how</w:t>
      </w:r>
      <w:r>
        <w:t xml:space="preserve"> </w:t>
      </w:r>
      <w:r w:rsidRPr="00B67227">
        <w:t>warming influences functional trait distributions and how functional</w:t>
      </w:r>
      <w:r>
        <w:t xml:space="preserve"> </w:t>
      </w:r>
      <w:r w:rsidRPr="00B67227">
        <w:t>traits translate to the magnitude and distribution of energy demand</w:t>
      </w:r>
      <w:r>
        <w:t>s.”</w:t>
      </w:r>
    </w:p>
    <w:p w14:paraId="078EE208" w14:textId="77777777" w:rsidR="00C208D5"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br/>
        <w:t>L70-71: To avoid some repetition, I would simplify this sentence to: “—leading to changes in the relative abundance of species, and dominance of particular functional traits in ecological communities.”</w:t>
      </w:r>
    </w:p>
    <w:p w14:paraId="0F82045B" w14:textId="77777777" w:rsidR="00C208D5" w:rsidRDefault="00C208D5" w:rsidP="00F20D80">
      <w:pPr>
        <w:spacing w:after="0" w:line="240" w:lineRule="auto"/>
        <w:rPr>
          <w:rFonts w:ascii="Times New Roman" w:eastAsia="Times New Roman" w:hAnsi="Times New Roman" w:cs="Times New Roman"/>
          <w:sz w:val="24"/>
          <w:szCs w:val="24"/>
        </w:rPr>
      </w:pPr>
    </w:p>
    <w:p w14:paraId="09EDDA6C" w14:textId="77777777" w:rsidR="00C208D5" w:rsidRDefault="00C208D5" w:rsidP="00C208D5">
      <w:pPr>
        <w:pStyle w:val="Response"/>
      </w:pPr>
      <w:r>
        <w:t>We have opted to keep this sentence unchanged</w:t>
      </w:r>
      <w:r w:rsidR="00427B46">
        <w:t>. W</w:t>
      </w:r>
      <w:r>
        <w:t>e believe it reinforces the connection between temperature change and community taxonomic/functional change that may be lost with the suggested modification.</w:t>
      </w:r>
    </w:p>
    <w:p w14:paraId="04E12007" w14:textId="77777777" w:rsidR="00C208D5" w:rsidRDefault="00C208D5" w:rsidP="00F20D80">
      <w:pPr>
        <w:spacing w:after="0" w:line="240" w:lineRule="auto"/>
        <w:rPr>
          <w:rFonts w:ascii="Times New Roman" w:eastAsia="Times New Roman" w:hAnsi="Times New Roman" w:cs="Times New Roman"/>
          <w:sz w:val="24"/>
          <w:szCs w:val="24"/>
        </w:rPr>
      </w:pPr>
    </w:p>
    <w:p w14:paraId="4B966843" w14:textId="77777777" w:rsidR="008641E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L79: I would change to “relative species abundances”</w:t>
      </w:r>
    </w:p>
    <w:p w14:paraId="642AA343" w14:textId="77777777" w:rsidR="008641EF" w:rsidRDefault="008641EF" w:rsidP="00F20D80">
      <w:pPr>
        <w:spacing w:after="0" w:line="240" w:lineRule="auto"/>
        <w:rPr>
          <w:rFonts w:ascii="Times New Roman" w:eastAsia="Times New Roman" w:hAnsi="Times New Roman" w:cs="Times New Roman"/>
          <w:sz w:val="24"/>
          <w:szCs w:val="24"/>
        </w:rPr>
      </w:pPr>
    </w:p>
    <w:p w14:paraId="52C621C6" w14:textId="026F335B" w:rsidR="00984631" w:rsidRDefault="0008471D" w:rsidP="00984631">
      <w:pPr>
        <w:pStyle w:val="Response"/>
      </w:pPr>
      <w:r>
        <w:t>This text was removed</w:t>
      </w:r>
      <w:bookmarkStart w:id="0" w:name="_GoBack"/>
      <w:bookmarkEnd w:id="0"/>
      <w:r>
        <w:t xml:space="preserve"> in response to other comments.</w:t>
      </w:r>
    </w:p>
    <w:p w14:paraId="160A7A01" w14:textId="77777777" w:rsidR="00BE77B2" w:rsidRDefault="00BE77B2" w:rsidP="00984631">
      <w:pPr>
        <w:pStyle w:val="Response"/>
      </w:pPr>
    </w:p>
    <w:p w14:paraId="2AF7405F" w14:textId="77777777" w:rsidR="008641E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L83-85: I would move these references after the word “temperature” on line 83, i.e. before you mention energy fluxes.</w:t>
      </w:r>
    </w:p>
    <w:p w14:paraId="6A6D4557" w14:textId="77777777" w:rsidR="008641EF" w:rsidRDefault="008641EF" w:rsidP="00F20D80">
      <w:pPr>
        <w:spacing w:after="0" w:line="240" w:lineRule="auto"/>
        <w:rPr>
          <w:rFonts w:ascii="Times New Roman" w:eastAsia="Times New Roman" w:hAnsi="Times New Roman" w:cs="Times New Roman"/>
          <w:sz w:val="24"/>
          <w:szCs w:val="24"/>
        </w:rPr>
      </w:pPr>
    </w:p>
    <w:p w14:paraId="7D0A09B9" w14:textId="77777777" w:rsidR="008641EF" w:rsidRDefault="00516E3E" w:rsidP="008641EF">
      <w:pPr>
        <w:pStyle w:val="Response"/>
      </w:pPr>
      <w:r>
        <w:t>We have made this change</w:t>
      </w:r>
      <w:r w:rsidR="00C85F81">
        <w:t xml:space="preserve"> (line 86)</w:t>
      </w:r>
      <w:r>
        <w:t>.</w:t>
      </w:r>
    </w:p>
    <w:p w14:paraId="0523E65C" w14:textId="77777777" w:rsidR="008641EF" w:rsidRDefault="008641EF" w:rsidP="00F20D80">
      <w:pPr>
        <w:spacing w:after="0" w:line="240" w:lineRule="auto"/>
        <w:rPr>
          <w:rFonts w:ascii="Times New Roman" w:eastAsia="Times New Roman" w:hAnsi="Times New Roman" w:cs="Times New Roman"/>
          <w:sz w:val="24"/>
          <w:szCs w:val="24"/>
        </w:rPr>
      </w:pPr>
    </w:p>
    <w:p w14:paraId="4D491D7B" w14:textId="77777777" w:rsidR="008641EF"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 xml:space="preserve">L126: I would explain what the acronym </w:t>
      </w:r>
      <w:proofErr w:type="gramStart"/>
      <w:r w:rsidRPr="00797085">
        <w:rPr>
          <w:rFonts w:ascii="Times New Roman" w:eastAsia="Times New Roman" w:hAnsi="Times New Roman" w:cs="Times New Roman"/>
          <w:sz w:val="24"/>
          <w:szCs w:val="24"/>
        </w:rPr>
        <w:t>P:B</w:t>
      </w:r>
      <w:proofErr w:type="gramEnd"/>
      <w:r w:rsidRPr="00797085">
        <w:rPr>
          <w:rFonts w:ascii="Times New Roman" w:eastAsia="Times New Roman" w:hAnsi="Times New Roman" w:cs="Times New Roman"/>
          <w:sz w:val="24"/>
          <w:szCs w:val="24"/>
        </w:rPr>
        <w:t xml:space="preserve"> stands for, when used for the first time.</w:t>
      </w:r>
    </w:p>
    <w:p w14:paraId="08FCCB28" w14:textId="77777777" w:rsidR="008641EF" w:rsidRDefault="008641EF" w:rsidP="00F20D80">
      <w:pPr>
        <w:spacing w:after="0" w:line="240" w:lineRule="auto"/>
        <w:rPr>
          <w:rFonts w:ascii="Times New Roman" w:eastAsia="Times New Roman" w:hAnsi="Times New Roman" w:cs="Times New Roman"/>
          <w:sz w:val="24"/>
          <w:szCs w:val="24"/>
        </w:rPr>
      </w:pPr>
    </w:p>
    <w:p w14:paraId="650A7E58" w14:textId="77777777" w:rsidR="008641EF" w:rsidRDefault="008641EF" w:rsidP="008641EF">
      <w:pPr>
        <w:pStyle w:val="Response"/>
      </w:pPr>
      <w:r>
        <w:t>We have made this change</w:t>
      </w:r>
      <w:r w:rsidR="00C85F81">
        <w:t xml:space="preserve"> (line 129)</w:t>
      </w:r>
      <w:r w:rsidR="00516E3E">
        <w:t>.</w:t>
      </w:r>
    </w:p>
    <w:p w14:paraId="5E9DD460" w14:textId="77777777" w:rsidR="008641EF" w:rsidRDefault="008641EF" w:rsidP="00F20D80">
      <w:pPr>
        <w:spacing w:after="0" w:line="240" w:lineRule="auto"/>
        <w:rPr>
          <w:rFonts w:ascii="Times New Roman" w:eastAsia="Times New Roman" w:hAnsi="Times New Roman" w:cs="Times New Roman"/>
          <w:sz w:val="24"/>
          <w:szCs w:val="24"/>
        </w:rPr>
      </w:pPr>
    </w:p>
    <w:p w14:paraId="67E961FB"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L104: delete “was”</w:t>
      </w:r>
    </w:p>
    <w:p w14:paraId="7F60C4BA" w14:textId="77777777" w:rsidR="00B67227" w:rsidRDefault="00B67227" w:rsidP="00F20D80">
      <w:pPr>
        <w:spacing w:after="0" w:line="240" w:lineRule="auto"/>
        <w:rPr>
          <w:rFonts w:ascii="Times New Roman" w:eastAsia="Times New Roman" w:hAnsi="Times New Roman" w:cs="Times New Roman"/>
          <w:sz w:val="24"/>
          <w:szCs w:val="24"/>
        </w:rPr>
      </w:pPr>
    </w:p>
    <w:p w14:paraId="3E681F03" w14:textId="77777777" w:rsidR="00B67227" w:rsidRDefault="00B67227" w:rsidP="00B67227">
      <w:pPr>
        <w:pStyle w:val="Response"/>
      </w:pPr>
      <w:r>
        <w:t>We have made this change.</w:t>
      </w:r>
    </w:p>
    <w:p w14:paraId="3B7A9147" w14:textId="77777777" w:rsidR="00B67227" w:rsidRDefault="00B67227" w:rsidP="00F20D80">
      <w:pPr>
        <w:spacing w:after="0" w:line="240" w:lineRule="auto"/>
        <w:rPr>
          <w:rFonts w:ascii="Times New Roman" w:eastAsia="Times New Roman" w:hAnsi="Times New Roman" w:cs="Times New Roman"/>
          <w:sz w:val="24"/>
          <w:szCs w:val="24"/>
        </w:rPr>
      </w:pPr>
    </w:p>
    <w:p w14:paraId="68242CCE"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L186: please include percentage in which this condition was not met, in how many growth rate estimates?</w:t>
      </w:r>
    </w:p>
    <w:p w14:paraId="4ED7B6C6" w14:textId="77777777" w:rsidR="00B67227" w:rsidRDefault="00B67227" w:rsidP="00F20D80">
      <w:pPr>
        <w:spacing w:after="0" w:line="240" w:lineRule="auto"/>
        <w:rPr>
          <w:rFonts w:ascii="Times New Roman" w:eastAsia="Times New Roman" w:hAnsi="Times New Roman" w:cs="Times New Roman"/>
          <w:sz w:val="24"/>
          <w:szCs w:val="24"/>
        </w:rPr>
      </w:pPr>
    </w:p>
    <w:p w14:paraId="448B9EE6" w14:textId="77777777" w:rsidR="00B67227" w:rsidRDefault="00020C18" w:rsidP="00020C18">
      <w:pPr>
        <w:pStyle w:val="Response"/>
      </w:pPr>
      <w:r>
        <w:t>We have made this change</w:t>
      </w:r>
      <w:r w:rsidR="00C85F81">
        <w:t xml:space="preserve"> (line 189)</w:t>
      </w:r>
      <w:r w:rsidR="00516E3E">
        <w:t>.</w:t>
      </w:r>
    </w:p>
    <w:p w14:paraId="3B5BB6A5" w14:textId="77777777" w:rsidR="00B67227" w:rsidRDefault="00B67227" w:rsidP="00F20D80">
      <w:pPr>
        <w:spacing w:after="0" w:line="240" w:lineRule="auto"/>
        <w:rPr>
          <w:rFonts w:ascii="Times New Roman" w:eastAsia="Times New Roman" w:hAnsi="Times New Roman" w:cs="Times New Roman"/>
          <w:sz w:val="24"/>
          <w:szCs w:val="24"/>
        </w:rPr>
      </w:pPr>
    </w:p>
    <w:p w14:paraId="487AB0A8" w14:textId="77777777" w:rsidR="00B67227"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Figure 1: what are the grey shaded areas in panels b and d? Are these the fits to the data? If yes, could you also include the fit to the panel a? Clearly the relationships are non-linear, so GAMs might be a good solution here?</w:t>
      </w:r>
    </w:p>
    <w:p w14:paraId="25D7F945" w14:textId="77777777" w:rsidR="00B67227" w:rsidRDefault="00B67227" w:rsidP="00F20D80">
      <w:pPr>
        <w:spacing w:after="0" w:line="240" w:lineRule="auto"/>
        <w:rPr>
          <w:rFonts w:ascii="Times New Roman" w:eastAsia="Times New Roman" w:hAnsi="Times New Roman" w:cs="Times New Roman"/>
          <w:sz w:val="24"/>
          <w:szCs w:val="24"/>
        </w:rPr>
      </w:pPr>
    </w:p>
    <w:p w14:paraId="6982968B" w14:textId="77777777" w:rsidR="00CA425C" w:rsidRDefault="00B67227" w:rsidP="00C208D5">
      <w:pPr>
        <w:pStyle w:val="Response"/>
      </w:pPr>
      <w:r>
        <w:t xml:space="preserve">Yes, these are individual fits </w:t>
      </w:r>
      <w:r w:rsidR="00516E3E">
        <w:t>from bootstrapped linear models</w:t>
      </w:r>
      <w:r>
        <w:t>.</w:t>
      </w:r>
      <w:r w:rsidR="001F6E6D">
        <w:t xml:space="preserve"> We have expanded the figure caption to clarify this point and have added </w:t>
      </w:r>
      <w:r w:rsidR="00CA425C">
        <w:t>the model fit</w:t>
      </w:r>
      <w:r w:rsidR="00020C18">
        <w:t>s</w:t>
      </w:r>
      <w:r w:rsidR="00CA425C">
        <w:t xml:space="preserve"> to panel A</w:t>
      </w:r>
      <w:r w:rsidR="00020C18">
        <w:t>.</w:t>
      </w:r>
    </w:p>
    <w:p w14:paraId="51D64177" w14:textId="77777777" w:rsidR="00CA425C" w:rsidRDefault="00CA425C" w:rsidP="00C208D5">
      <w:pPr>
        <w:pStyle w:val="Response"/>
      </w:pPr>
    </w:p>
    <w:p w14:paraId="239A4C72" w14:textId="77777777" w:rsidR="00C208D5" w:rsidRPr="00C208D5" w:rsidRDefault="00CA425C" w:rsidP="0070147D">
      <w:pPr>
        <w:pStyle w:val="Response"/>
      </w:pPr>
      <w:r>
        <w:t xml:space="preserve">Regarding the use of GAMs, we agree that the data do appear non-linear and that a non-linear approach such as GAMs </w:t>
      </w:r>
      <w:r w:rsidR="00200177">
        <w:t>may</w:t>
      </w:r>
      <w:r>
        <w:t xml:space="preserve"> provide a better </w:t>
      </w:r>
      <w:r w:rsidR="008641EF">
        <w:t xml:space="preserve">model </w:t>
      </w:r>
      <w:r>
        <w:t xml:space="preserve">fit. However, what GAMs </w:t>
      </w:r>
      <w:r w:rsidR="00020C18">
        <w:t xml:space="preserve">may </w:t>
      </w:r>
      <w:r>
        <w:t xml:space="preserve">make up in fit, they lack in interpretation, because there are no clear ways to estimate </w:t>
      </w:r>
      <w:r w:rsidR="008641EF">
        <w:t xml:space="preserve">model-based </w:t>
      </w:r>
      <w:r>
        <w:t>effect sizes. Here, we believe determining the mean effect size of temperature outweighs any potential shortcoming of a less well fit model and have opted to maintain the log-linear model fit.</w:t>
      </w:r>
    </w:p>
    <w:p w14:paraId="71737F90" w14:textId="77777777" w:rsidR="002156E0" w:rsidRDefault="002156E0" w:rsidP="00F20D80">
      <w:pPr>
        <w:spacing w:after="0" w:line="240" w:lineRule="auto"/>
        <w:rPr>
          <w:rFonts w:ascii="Times New Roman" w:eastAsia="Times New Roman" w:hAnsi="Times New Roman" w:cs="Times New Roman"/>
          <w:sz w:val="24"/>
          <w:szCs w:val="24"/>
        </w:rPr>
      </w:pPr>
    </w:p>
    <w:p w14:paraId="76F1A275" w14:textId="77777777" w:rsidR="000E698C" w:rsidRDefault="00797085" w:rsidP="00F20D80">
      <w:pPr>
        <w:spacing w:after="0" w:line="240" w:lineRule="auto"/>
        <w:rPr>
          <w:rFonts w:ascii="Times New Roman" w:eastAsia="Times New Roman" w:hAnsi="Times New Roman" w:cs="Times New Roman"/>
          <w:sz w:val="24"/>
          <w:szCs w:val="24"/>
        </w:rPr>
      </w:pPr>
      <w:r w:rsidRPr="00797085">
        <w:rPr>
          <w:rFonts w:ascii="Times New Roman" w:eastAsia="Times New Roman" w:hAnsi="Times New Roman" w:cs="Times New Roman"/>
          <w:sz w:val="24"/>
          <w:szCs w:val="24"/>
        </w:rPr>
        <w:t>Figure 2: Please explain in the figure caption what are the n values in the panel a. Are these number of samples or taxa?</w:t>
      </w:r>
    </w:p>
    <w:p w14:paraId="2EF2591E" w14:textId="77777777" w:rsidR="001F6E6D" w:rsidRDefault="001F6E6D" w:rsidP="00F20D80">
      <w:pPr>
        <w:spacing w:after="0" w:line="240" w:lineRule="auto"/>
        <w:rPr>
          <w:rFonts w:ascii="Times New Roman" w:eastAsia="Times New Roman" w:hAnsi="Times New Roman" w:cs="Times New Roman"/>
          <w:sz w:val="24"/>
          <w:szCs w:val="24"/>
        </w:rPr>
      </w:pPr>
    </w:p>
    <w:p w14:paraId="22519C0E" w14:textId="77777777" w:rsidR="001F6E6D" w:rsidRPr="00F20D80" w:rsidRDefault="00C208D5" w:rsidP="00C208D5">
      <w:pPr>
        <w:pStyle w:val="Response"/>
      </w:pPr>
      <w:r>
        <w:t>These values represent the number of taxa present in the “Other” category. We have added this information to the figure caption.</w:t>
      </w:r>
    </w:p>
    <w:sectPr w:rsidR="001F6E6D" w:rsidRPr="00F2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EEE"/>
    <w:multiLevelType w:val="hybridMultilevel"/>
    <w:tmpl w:val="FA3A1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207"/>
    <w:multiLevelType w:val="hybridMultilevel"/>
    <w:tmpl w:val="84645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85"/>
    <w:rsid w:val="00020C18"/>
    <w:rsid w:val="00051874"/>
    <w:rsid w:val="0008471D"/>
    <w:rsid w:val="000847B6"/>
    <w:rsid w:val="00086A8F"/>
    <w:rsid w:val="000A10A9"/>
    <w:rsid w:val="000E4852"/>
    <w:rsid w:val="000E698C"/>
    <w:rsid w:val="00117AF9"/>
    <w:rsid w:val="0013735F"/>
    <w:rsid w:val="001C01A8"/>
    <w:rsid w:val="001F6E6D"/>
    <w:rsid w:val="00200177"/>
    <w:rsid w:val="002156E0"/>
    <w:rsid w:val="002442F9"/>
    <w:rsid w:val="003A61F6"/>
    <w:rsid w:val="003C4691"/>
    <w:rsid w:val="00405068"/>
    <w:rsid w:val="00427B46"/>
    <w:rsid w:val="004F175A"/>
    <w:rsid w:val="004F54CD"/>
    <w:rsid w:val="00516E3E"/>
    <w:rsid w:val="005414AF"/>
    <w:rsid w:val="00596BA2"/>
    <w:rsid w:val="005A74A4"/>
    <w:rsid w:val="005D0E1B"/>
    <w:rsid w:val="0060580D"/>
    <w:rsid w:val="006216C0"/>
    <w:rsid w:val="006C4979"/>
    <w:rsid w:val="0070147D"/>
    <w:rsid w:val="007230A8"/>
    <w:rsid w:val="00767017"/>
    <w:rsid w:val="00797085"/>
    <w:rsid w:val="007C4F41"/>
    <w:rsid w:val="007E3476"/>
    <w:rsid w:val="00863475"/>
    <w:rsid w:val="008641EF"/>
    <w:rsid w:val="00897DC2"/>
    <w:rsid w:val="009169FD"/>
    <w:rsid w:val="009405E4"/>
    <w:rsid w:val="00943466"/>
    <w:rsid w:val="00984631"/>
    <w:rsid w:val="009E37AA"/>
    <w:rsid w:val="009E6D3F"/>
    <w:rsid w:val="009F0F21"/>
    <w:rsid w:val="009F7E41"/>
    <w:rsid w:val="00A17523"/>
    <w:rsid w:val="00A61A20"/>
    <w:rsid w:val="00AC4038"/>
    <w:rsid w:val="00B211BC"/>
    <w:rsid w:val="00B67227"/>
    <w:rsid w:val="00BA1B9D"/>
    <w:rsid w:val="00BE5C56"/>
    <w:rsid w:val="00BE77B2"/>
    <w:rsid w:val="00C0236C"/>
    <w:rsid w:val="00C208D5"/>
    <w:rsid w:val="00C63182"/>
    <w:rsid w:val="00C85F81"/>
    <w:rsid w:val="00CA425C"/>
    <w:rsid w:val="00CA5318"/>
    <w:rsid w:val="00CA76AD"/>
    <w:rsid w:val="00CD7BC8"/>
    <w:rsid w:val="00DF7515"/>
    <w:rsid w:val="00E16408"/>
    <w:rsid w:val="00E57B9D"/>
    <w:rsid w:val="00EC28F2"/>
    <w:rsid w:val="00EE38F6"/>
    <w:rsid w:val="00F128CF"/>
    <w:rsid w:val="00F143CC"/>
    <w:rsid w:val="00F20D80"/>
    <w:rsid w:val="00F7667F"/>
    <w:rsid w:val="00FE041C"/>
    <w:rsid w:val="00FF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4BA8"/>
  <w15:chartTrackingRefBased/>
  <w15:docId w15:val="{848552BB-70E2-499A-945C-F3C19B9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17523"/>
    <w:pPr>
      <w:keepNext/>
      <w:keepLines/>
      <w:spacing w:before="120" w:after="240" w:line="240" w:lineRule="auto"/>
      <w:outlineLvl w:val="1"/>
    </w:pPr>
    <w:rPr>
      <w:rFonts w:ascii="Times New Roman" w:eastAsiaTheme="majorEastAsia" w:hAnsi="Times New Roman" w:cs="Times New Roman"/>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97085"/>
  </w:style>
  <w:style w:type="character" w:styleId="Hyperlink">
    <w:name w:val="Hyperlink"/>
    <w:basedOn w:val="DefaultParagraphFont"/>
    <w:uiPriority w:val="99"/>
    <w:semiHidden/>
    <w:unhideWhenUsed/>
    <w:rsid w:val="00797085"/>
    <w:rPr>
      <w:color w:val="0000FF"/>
      <w:u w:val="single"/>
    </w:rPr>
  </w:style>
  <w:style w:type="paragraph" w:customStyle="1" w:styleId="Response">
    <w:name w:val="Response"/>
    <w:basedOn w:val="Normal"/>
    <w:qFormat/>
    <w:rsid w:val="000A10A9"/>
    <w:pPr>
      <w:spacing w:after="0" w:line="240" w:lineRule="auto"/>
    </w:pPr>
    <w:rPr>
      <w:rFonts w:ascii="Times New Roman" w:eastAsia="Times New Roman" w:hAnsi="Times New Roman" w:cs="Times New Roman"/>
      <w:b/>
      <w:color w:val="0070C0"/>
      <w:sz w:val="24"/>
      <w:szCs w:val="24"/>
    </w:rPr>
  </w:style>
  <w:style w:type="paragraph" w:customStyle="1" w:styleId="OGtext">
    <w:name w:val="OG text"/>
    <w:basedOn w:val="Normal"/>
    <w:qFormat/>
    <w:rsid w:val="00B67227"/>
    <w:pPr>
      <w:spacing w:after="0" w:line="24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C208D5"/>
    <w:pPr>
      <w:ind w:left="720"/>
      <w:contextualSpacing/>
    </w:pPr>
  </w:style>
  <w:style w:type="character" w:styleId="CommentReference">
    <w:name w:val="annotation reference"/>
    <w:basedOn w:val="DefaultParagraphFont"/>
    <w:uiPriority w:val="99"/>
    <w:semiHidden/>
    <w:unhideWhenUsed/>
    <w:rsid w:val="0060580D"/>
    <w:rPr>
      <w:sz w:val="16"/>
      <w:szCs w:val="16"/>
    </w:rPr>
  </w:style>
  <w:style w:type="paragraph" w:styleId="CommentText">
    <w:name w:val="annotation text"/>
    <w:basedOn w:val="Normal"/>
    <w:link w:val="CommentTextChar"/>
    <w:uiPriority w:val="99"/>
    <w:semiHidden/>
    <w:unhideWhenUsed/>
    <w:rsid w:val="0060580D"/>
    <w:pPr>
      <w:spacing w:line="240" w:lineRule="auto"/>
    </w:pPr>
    <w:rPr>
      <w:sz w:val="20"/>
      <w:szCs w:val="20"/>
    </w:rPr>
  </w:style>
  <w:style w:type="character" w:customStyle="1" w:styleId="CommentTextChar">
    <w:name w:val="Comment Text Char"/>
    <w:basedOn w:val="DefaultParagraphFont"/>
    <w:link w:val="CommentText"/>
    <w:uiPriority w:val="99"/>
    <w:semiHidden/>
    <w:rsid w:val="0060580D"/>
    <w:rPr>
      <w:sz w:val="20"/>
      <w:szCs w:val="20"/>
    </w:rPr>
  </w:style>
  <w:style w:type="paragraph" w:styleId="CommentSubject">
    <w:name w:val="annotation subject"/>
    <w:basedOn w:val="CommentText"/>
    <w:next w:val="CommentText"/>
    <w:link w:val="CommentSubjectChar"/>
    <w:uiPriority w:val="99"/>
    <w:semiHidden/>
    <w:unhideWhenUsed/>
    <w:rsid w:val="0060580D"/>
    <w:rPr>
      <w:b/>
      <w:bCs/>
    </w:rPr>
  </w:style>
  <w:style w:type="character" w:customStyle="1" w:styleId="CommentSubjectChar">
    <w:name w:val="Comment Subject Char"/>
    <w:basedOn w:val="CommentTextChar"/>
    <w:link w:val="CommentSubject"/>
    <w:uiPriority w:val="99"/>
    <w:semiHidden/>
    <w:rsid w:val="0060580D"/>
    <w:rPr>
      <w:b/>
      <w:bCs/>
      <w:sz w:val="20"/>
      <w:szCs w:val="20"/>
    </w:rPr>
  </w:style>
  <w:style w:type="paragraph" w:styleId="BalloonText">
    <w:name w:val="Balloon Text"/>
    <w:basedOn w:val="Normal"/>
    <w:link w:val="BalloonTextChar"/>
    <w:uiPriority w:val="99"/>
    <w:semiHidden/>
    <w:unhideWhenUsed/>
    <w:rsid w:val="00605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80D"/>
    <w:rPr>
      <w:rFonts w:ascii="Segoe UI" w:hAnsi="Segoe UI" w:cs="Segoe UI"/>
      <w:sz w:val="18"/>
      <w:szCs w:val="18"/>
    </w:rPr>
  </w:style>
  <w:style w:type="character" w:customStyle="1" w:styleId="Heading2Char">
    <w:name w:val="Heading 2 Char"/>
    <w:basedOn w:val="DefaultParagraphFont"/>
    <w:link w:val="Heading2"/>
    <w:uiPriority w:val="9"/>
    <w:rsid w:val="00A17523"/>
    <w:rPr>
      <w:rFonts w:ascii="Times New Roman" w:eastAsiaTheme="majorEastAsia" w:hAnsi="Times New Roman" w:cs="Times New Roman"/>
      <w:bCs/>
      <w:sz w:val="24"/>
      <w:szCs w:val="24"/>
      <w:u w:val="single"/>
    </w:rPr>
  </w:style>
  <w:style w:type="paragraph" w:customStyle="1" w:styleId="Compact">
    <w:name w:val="Compact"/>
    <w:basedOn w:val="BodyText"/>
    <w:qFormat/>
    <w:rsid w:val="00A17523"/>
    <w:pPr>
      <w:spacing w:before="36" w:after="36" w:line="480" w:lineRule="auto"/>
      <w:ind w:firstLine="360"/>
    </w:pPr>
    <w:rPr>
      <w:rFonts w:ascii="Times New Roman" w:hAnsi="Times New Roman" w:cs="Times New Roman"/>
      <w:sz w:val="24"/>
      <w:szCs w:val="24"/>
    </w:rPr>
  </w:style>
  <w:style w:type="paragraph" w:styleId="BodyText">
    <w:name w:val="Body Text"/>
    <w:basedOn w:val="Normal"/>
    <w:link w:val="BodyTextChar"/>
    <w:uiPriority w:val="99"/>
    <w:semiHidden/>
    <w:unhideWhenUsed/>
    <w:rsid w:val="00A17523"/>
    <w:pPr>
      <w:spacing w:after="120"/>
    </w:pPr>
  </w:style>
  <w:style w:type="character" w:customStyle="1" w:styleId="BodyTextChar">
    <w:name w:val="Body Text Char"/>
    <w:basedOn w:val="DefaultParagraphFont"/>
    <w:link w:val="BodyText"/>
    <w:uiPriority w:val="99"/>
    <w:semiHidden/>
    <w:rsid w:val="00A1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67758">
      <w:bodyDiv w:val="1"/>
      <w:marLeft w:val="0"/>
      <w:marRight w:val="0"/>
      <w:marTop w:val="0"/>
      <w:marBottom w:val="0"/>
      <w:divBdr>
        <w:top w:val="none" w:sz="0" w:space="0" w:color="auto"/>
        <w:left w:val="none" w:sz="0" w:space="0" w:color="auto"/>
        <w:bottom w:val="none" w:sz="0" w:space="0" w:color="auto"/>
        <w:right w:val="none" w:sz="0" w:space="0" w:color="auto"/>
      </w:divBdr>
      <w:divsChild>
        <w:div w:id="1499157332">
          <w:marLeft w:val="0"/>
          <w:marRight w:val="0"/>
          <w:marTop w:val="0"/>
          <w:marBottom w:val="0"/>
          <w:divBdr>
            <w:top w:val="none" w:sz="0" w:space="0" w:color="auto"/>
            <w:left w:val="none" w:sz="0" w:space="0" w:color="auto"/>
            <w:bottom w:val="none" w:sz="0" w:space="0" w:color="auto"/>
            <w:right w:val="none" w:sz="0" w:space="0" w:color="auto"/>
          </w:divBdr>
          <w:divsChild>
            <w:div w:id="885945825">
              <w:marLeft w:val="0"/>
              <w:marRight w:val="0"/>
              <w:marTop w:val="0"/>
              <w:marBottom w:val="0"/>
              <w:divBdr>
                <w:top w:val="none" w:sz="0" w:space="0" w:color="auto"/>
                <w:left w:val="none" w:sz="0" w:space="0" w:color="auto"/>
                <w:bottom w:val="none" w:sz="0" w:space="0" w:color="auto"/>
                <w:right w:val="none" w:sz="0" w:space="0" w:color="auto"/>
              </w:divBdr>
              <w:divsChild>
                <w:div w:id="2076051765">
                  <w:marLeft w:val="0"/>
                  <w:marRight w:val="0"/>
                  <w:marTop w:val="0"/>
                  <w:marBottom w:val="0"/>
                  <w:divBdr>
                    <w:top w:val="none" w:sz="0" w:space="0" w:color="auto"/>
                    <w:left w:val="none" w:sz="0" w:space="0" w:color="auto"/>
                    <w:bottom w:val="none" w:sz="0" w:space="0" w:color="auto"/>
                    <w:right w:val="none" w:sz="0" w:space="0" w:color="auto"/>
                  </w:divBdr>
                  <w:divsChild>
                    <w:div w:id="14370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6664">
          <w:marLeft w:val="0"/>
          <w:marRight w:val="0"/>
          <w:marTop w:val="0"/>
          <w:marBottom w:val="0"/>
          <w:divBdr>
            <w:top w:val="none" w:sz="0" w:space="0" w:color="auto"/>
            <w:left w:val="none" w:sz="0" w:space="0" w:color="auto"/>
            <w:bottom w:val="none" w:sz="0" w:space="0" w:color="auto"/>
            <w:right w:val="none" w:sz="0" w:space="0" w:color="auto"/>
          </w:divBdr>
          <w:divsChild>
            <w:div w:id="386270318">
              <w:marLeft w:val="0"/>
              <w:marRight w:val="0"/>
              <w:marTop w:val="0"/>
              <w:marBottom w:val="0"/>
              <w:divBdr>
                <w:top w:val="none" w:sz="0" w:space="0" w:color="auto"/>
                <w:left w:val="none" w:sz="0" w:space="0" w:color="auto"/>
                <w:bottom w:val="none" w:sz="0" w:space="0" w:color="auto"/>
                <w:right w:val="none" w:sz="0" w:space="0" w:color="auto"/>
              </w:divBdr>
              <w:divsChild>
                <w:div w:id="1185705192">
                  <w:marLeft w:val="0"/>
                  <w:marRight w:val="0"/>
                  <w:marTop w:val="0"/>
                  <w:marBottom w:val="0"/>
                  <w:divBdr>
                    <w:top w:val="none" w:sz="0" w:space="0" w:color="auto"/>
                    <w:left w:val="none" w:sz="0" w:space="0" w:color="auto"/>
                    <w:bottom w:val="none" w:sz="0" w:space="0" w:color="auto"/>
                    <w:right w:val="none" w:sz="0" w:space="0" w:color="auto"/>
                  </w:divBdr>
                  <w:divsChild>
                    <w:div w:id="1235704326">
                      <w:marLeft w:val="0"/>
                      <w:marRight w:val="0"/>
                      <w:marTop w:val="0"/>
                      <w:marBottom w:val="0"/>
                      <w:divBdr>
                        <w:top w:val="none" w:sz="0" w:space="0" w:color="auto"/>
                        <w:left w:val="none" w:sz="0" w:space="0" w:color="auto"/>
                        <w:bottom w:val="none" w:sz="0" w:space="0" w:color="auto"/>
                        <w:right w:val="none" w:sz="0" w:space="0" w:color="auto"/>
                      </w:divBdr>
                      <w:divsChild>
                        <w:div w:id="749737724">
                          <w:marLeft w:val="0"/>
                          <w:marRight w:val="0"/>
                          <w:marTop w:val="0"/>
                          <w:marBottom w:val="0"/>
                          <w:divBdr>
                            <w:top w:val="none" w:sz="0" w:space="0" w:color="auto"/>
                            <w:left w:val="none" w:sz="0" w:space="0" w:color="auto"/>
                            <w:bottom w:val="none" w:sz="0" w:space="0" w:color="auto"/>
                            <w:right w:val="none" w:sz="0" w:space="0" w:color="auto"/>
                          </w:divBdr>
                          <w:divsChild>
                            <w:div w:id="602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dley@esa.org" TargetMode="External"/><Relationship Id="rId5" Type="http://schemas.openxmlformats.org/officeDocument/2006/relationships/hyperlink" Target="https://www.esa.org/wp-content/uploads/2022/05/ESA-Manuscript-Preparation-Gui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13584</TotalTime>
  <Pages>8</Pages>
  <Words>3369</Words>
  <Characters>19880</Characters>
  <Application>Microsoft Office Word</Application>
  <DocSecurity>0</DocSecurity>
  <Lines>336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18</cp:revision>
  <dcterms:created xsi:type="dcterms:W3CDTF">2023-11-27T17:00:00Z</dcterms:created>
  <dcterms:modified xsi:type="dcterms:W3CDTF">2024-01-03T16:16:00Z</dcterms:modified>
</cp:coreProperties>
</file>