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SEM</w:t>
      </w:r>
      <w:r>
        <w:t xml:space="preserve"> </w:t>
      </w:r>
      <w:r>
        <w:t xml:space="preserve">methods</w:t>
      </w:r>
      <w:r>
        <w:t xml:space="preserve"> </w:t>
      </w:r>
      <w:r>
        <w:t xml:space="preserve">section</w:t>
      </w:r>
    </w:p>
    <w:p>
      <w:pPr>
        <w:pStyle w:val="Author"/>
      </w:pPr>
    </w:p>
    <w:p>
      <w:pPr>
        <w:pStyle w:val="FirstParagraph"/>
      </w:pPr>
      <w:r>
        <w:t xml:space="preserve">We proposed habitat diversity would modulate food web module interaction strengths through its effects on prey resource diversity and production. To quantify this effect, as well as the relative importance of prey diversity and production on interaction strengths, we needed to account for the variety of direct and indirect pathways that habitat diversity influences prey resource diversity and secondary production. Therefore, we used structural equation models</w:t>
      </w:r>
      <w:r>
        <w:t xml:space="preserve"> </w:t>
      </w:r>
      <w:r>
        <w:t xml:space="preserve">(SEM,</w:t>
      </w:r>
      <w:r>
        <w:t xml:space="preserve"> </w:t>
      </w:r>
      <w:r>
        <w:rPr>
          <w:bCs/>
          <w:b/>
        </w:rPr>
        <w:t xml:space="preserve">grace?</w:t>
      </w:r>
      <w:r>
        <w:t xml:space="preserve">,</w:t>
      </w:r>
      <w:r>
        <w:t xml:space="preserve"> </w:t>
      </w:r>
      <w:r>
        <w:rPr>
          <w:bCs/>
          <w:b/>
        </w:rPr>
        <w:t xml:space="preserve">shipley?</w:t>
      </w:r>
      <w:r>
        <w:t xml:space="preserve">)</w:t>
      </w:r>
      <w:r>
        <w:t xml:space="preserve"> </w:t>
      </w:r>
      <w:r>
        <w:t xml:space="preserve">to examine the multiple causal pathways (Fig. 1) while accounting for the correlation between the multiple variables. We hypothesized habitat diversity, measured by Shannon-Weiner entropy, would influence both the Models were fit using the</w:t>
      </w:r>
      <w:r>
        <w:t xml:space="preserve"> </w:t>
      </w:r>
      <w:r>
        <w:rPr>
          <w:rStyle w:val="VerbatimChar"/>
        </w:rPr>
        <w:t xml:space="preserve">lavaan</w:t>
      </w:r>
      <w:r>
        <w:t xml:space="preserve"> </w:t>
      </w:r>
      <w:r>
        <w:t xml:space="preserve">package</w:t>
      </w:r>
      <w:r>
        <w:t xml:space="preserve"> </w:t>
      </w:r>
      <w:r>
        <w:t xml:space="preserve">(ver. 0.6-15,</w:t>
      </w:r>
      <w:r>
        <w:t xml:space="preserve"> </w:t>
      </w:r>
      <w:r>
        <w:rPr>
          <w:bCs/>
          <w:b/>
        </w:rPr>
        <w:t xml:space="preserve">rosseel2012?</w:t>
      </w:r>
      <w:r>
        <w:t xml:space="preserve">)</w:t>
      </w:r>
      <w:r>
        <w:t xml:space="preserve">.</w:t>
      </w:r>
    </w:p>
    <w:tbl>
      <w:tblPr>
        <w:tblStyle w:val="Table"/>
        <w:tblW w:type="pct" w:w="5000"/>
        <w:tblLook w:firstRow="1" w:lastRow="0" w:firstColumn="0" w:lastColumn="0" w:noHBand="0" w:noVBand="0" w:val="0020"/>
        <w:jc w:val="start"/>
      </w:tblPr>
      <w:tblGrid>
        <w:gridCol w:w="1807"/>
        <w:gridCol w:w="258"/>
        <w:gridCol w:w="1807"/>
        <w:gridCol w:w="688"/>
        <w:gridCol w:w="516"/>
        <w:gridCol w:w="688"/>
        <w:gridCol w:w="602"/>
        <w:gridCol w:w="774"/>
        <w:gridCol w:w="774"/>
      </w:tblGrid>
      <w:tr>
        <w:trPr>
          <w:tblHeader w:val="true"/>
        </w:trPr>
        <w:tc>
          <w:tcPr/>
          <w:p>
            <w:pPr>
              <w:pStyle w:val="Compact"/>
              <w:jc w:val="left"/>
            </w:pPr>
            <w:r>
              <w:t xml:space="preserve">lhs</w:t>
            </w:r>
          </w:p>
        </w:tc>
        <w:tc>
          <w:tcPr/>
          <w:p>
            <w:pPr>
              <w:pStyle w:val="Compact"/>
              <w:jc w:val="left"/>
            </w:pPr>
            <w:r>
              <w:t xml:space="preserve">op</w:t>
            </w:r>
          </w:p>
        </w:tc>
        <w:tc>
          <w:tcPr/>
          <w:p>
            <w:pPr>
              <w:pStyle w:val="Compact"/>
              <w:jc w:val="left"/>
            </w:pPr>
            <w:r>
              <w:t xml:space="preserve">rhs</w:t>
            </w:r>
          </w:p>
        </w:tc>
        <w:tc>
          <w:tcPr/>
          <w:p>
            <w:pPr>
              <w:pStyle w:val="Compact"/>
              <w:jc w:val="right"/>
            </w:pPr>
            <w:r>
              <w:t xml:space="preserve">est.std</w:t>
            </w:r>
          </w:p>
        </w:tc>
        <w:tc>
          <w:tcPr/>
          <w:p>
            <w:pPr>
              <w:pStyle w:val="Compact"/>
              <w:jc w:val="right"/>
            </w:pPr>
            <w:r>
              <w:t xml:space="preserve">se</w:t>
            </w:r>
          </w:p>
        </w:tc>
        <w:tc>
          <w:tcPr/>
          <w:p>
            <w:pPr>
              <w:pStyle w:val="Compact"/>
              <w:jc w:val="right"/>
            </w:pPr>
            <w:r>
              <w:t xml:space="preserve">z</w:t>
            </w:r>
          </w:p>
        </w:tc>
        <w:tc>
          <w:tcPr/>
          <w:p>
            <w:pPr>
              <w:pStyle w:val="Compact"/>
              <w:jc w:val="right"/>
            </w:pPr>
            <w:r>
              <w:t xml:space="preserve">pvalue</w:t>
            </w:r>
          </w:p>
        </w:tc>
        <w:tc>
          <w:tcPr/>
          <w:p>
            <w:pPr>
              <w:pStyle w:val="Compact"/>
              <w:jc w:val="right"/>
            </w:pPr>
            <w:r>
              <w:t xml:space="preserve">ci.lower</w:t>
            </w:r>
          </w:p>
        </w:tc>
        <w:tc>
          <w:tcPr/>
          <w:p>
            <w:pPr>
              <w:pStyle w:val="Compact"/>
              <w:jc w:val="right"/>
            </w:pPr>
            <w:r>
              <w:t xml:space="preserve">ci.upper</w:t>
            </w:r>
          </w:p>
        </w:tc>
      </w:tr>
      <w:tr>
        <w:tc>
          <w:tcPr/>
          <w:p>
            <w:pPr>
              <w:pStyle w:val="Compact"/>
              <w:jc w:val="left"/>
            </w:pPr>
            <w:r>
              <w:t xml:space="preserve">is_scaled</w:t>
            </w:r>
          </w:p>
        </w:tc>
        <w:tc>
          <w:tcPr/>
          <w:p>
            <w:pPr>
              <w:pStyle w:val="Compact"/>
              <w:jc w:val="left"/>
            </w:pPr>
            <w:r>
              <w:t xml:space="preserve">~</w:t>
            </w:r>
          </w:p>
        </w:tc>
        <w:tc>
          <w:tcPr/>
          <w:p>
            <w:pPr>
              <w:pStyle w:val="Compact"/>
              <w:jc w:val="left"/>
            </w:pPr>
            <w:r>
              <w:t xml:space="preserve">prod_scaled</w:t>
            </w:r>
          </w:p>
        </w:tc>
        <w:tc>
          <w:tcPr/>
          <w:p>
            <w:pPr>
              <w:pStyle w:val="Compact"/>
              <w:jc w:val="right"/>
            </w:pPr>
            <w:r>
              <w:t xml:space="preserve">-0.595</w:t>
            </w:r>
          </w:p>
        </w:tc>
        <w:tc>
          <w:tcPr/>
          <w:p>
            <w:pPr>
              <w:pStyle w:val="Compact"/>
              <w:jc w:val="right"/>
            </w:pPr>
            <w:r>
              <w:t xml:space="preserve">0.048</w:t>
            </w:r>
          </w:p>
        </w:tc>
        <w:tc>
          <w:tcPr/>
          <w:p>
            <w:pPr>
              <w:pStyle w:val="Compact"/>
              <w:jc w:val="right"/>
            </w:pPr>
            <w:r>
              <w:t xml:space="preserve">-12.490</w:t>
            </w:r>
          </w:p>
        </w:tc>
        <w:tc>
          <w:tcPr/>
          <w:p>
            <w:pPr>
              <w:pStyle w:val="Compact"/>
              <w:jc w:val="right"/>
            </w:pPr>
            <w:r>
              <w:t xml:space="preserve">0.000</w:t>
            </w:r>
          </w:p>
        </w:tc>
        <w:tc>
          <w:tcPr/>
          <w:p>
            <w:pPr>
              <w:pStyle w:val="Compact"/>
              <w:jc w:val="right"/>
            </w:pPr>
            <w:r>
              <w:t xml:space="preserve">-0.689</w:t>
            </w:r>
          </w:p>
        </w:tc>
        <w:tc>
          <w:tcPr/>
          <w:p>
            <w:pPr>
              <w:pStyle w:val="Compact"/>
              <w:jc w:val="right"/>
            </w:pPr>
            <w:r>
              <w:t xml:space="preserve">-0.502</w:t>
            </w:r>
          </w:p>
        </w:tc>
      </w:tr>
      <w:tr>
        <w:tc>
          <w:tcPr/>
          <w:p>
            <w:pPr>
              <w:pStyle w:val="Compact"/>
              <w:jc w:val="left"/>
            </w:pPr>
            <w:r>
              <w:t xml:space="preserve">is_scaled</w:t>
            </w:r>
          </w:p>
        </w:tc>
        <w:tc>
          <w:tcPr/>
          <w:p>
            <w:pPr>
              <w:pStyle w:val="Compact"/>
              <w:jc w:val="left"/>
            </w:pPr>
            <w:r>
              <w:t xml:space="preserve">~</w:t>
            </w:r>
          </w:p>
        </w:tc>
        <w:tc>
          <w:tcPr/>
          <w:p>
            <w:pPr>
              <w:pStyle w:val="Compact"/>
              <w:jc w:val="left"/>
            </w:pPr>
            <w:r>
              <w:t xml:space="preserve">bioH_scaled</w:t>
            </w:r>
          </w:p>
        </w:tc>
        <w:tc>
          <w:tcPr/>
          <w:p>
            <w:pPr>
              <w:pStyle w:val="Compact"/>
              <w:jc w:val="right"/>
            </w:pPr>
            <w:r>
              <w:t xml:space="preserve">-0.690</w:t>
            </w:r>
          </w:p>
        </w:tc>
        <w:tc>
          <w:tcPr/>
          <w:p>
            <w:pPr>
              <w:pStyle w:val="Compact"/>
              <w:jc w:val="right"/>
            </w:pPr>
            <w:r>
              <w:t xml:space="preserve">0.041</w:t>
            </w:r>
          </w:p>
        </w:tc>
        <w:tc>
          <w:tcPr/>
          <w:p>
            <w:pPr>
              <w:pStyle w:val="Compact"/>
              <w:jc w:val="right"/>
            </w:pPr>
            <w:r>
              <w:t xml:space="preserve">-16.784</w:t>
            </w:r>
          </w:p>
        </w:tc>
        <w:tc>
          <w:tcPr/>
          <w:p>
            <w:pPr>
              <w:pStyle w:val="Compact"/>
              <w:jc w:val="right"/>
            </w:pPr>
            <w:r>
              <w:t xml:space="preserve">0.000</w:t>
            </w:r>
          </w:p>
        </w:tc>
        <w:tc>
          <w:tcPr/>
          <w:p>
            <w:pPr>
              <w:pStyle w:val="Compact"/>
              <w:jc w:val="right"/>
            </w:pPr>
            <w:r>
              <w:t xml:space="preserve">-0.771</w:t>
            </w:r>
          </w:p>
        </w:tc>
        <w:tc>
          <w:tcPr/>
          <w:p>
            <w:pPr>
              <w:pStyle w:val="Compact"/>
              <w:jc w:val="right"/>
            </w:pPr>
            <w:r>
              <w:t xml:space="preserve">-0.610</w:t>
            </w:r>
          </w:p>
        </w:tc>
      </w:tr>
      <w:tr>
        <w:tc>
          <w:tcPr/>
          <w:p>
            <w:pPr>
              <w:pStyle w:val="Compact"/>
              <w:jc w:val="left"/>
            </w:pPr>
            <w:r>
              <w:t xml:space="preserve">prod_scaled</w:t>
            </w:r>
          </w:p>
        </w:tc>
        <w:tc>
          <w:tcPr/>
          <w:p>
            <w:pPr>
              <w:pStyle w:val="Compact"/>
              <w:jc w:val="left"/>
            </w:pPr>
            <w:r>
              <w:t xml:space="preserve">~</w:t>
            </w:r>
          </w:p>
        </w:tc>
        <w:tc>
          <w:tcPr/>
          <w:p>
            <w:pPr>
              <w:pStyle w:val="Compact"/>
              <w:jc w:val="left"/>
            </w:pPr>
            <w:r>
              <w:t xml:space="preserve">habH_scaled</w:t>
            </w:r>
          </w:p>
        </w:tc>
        <w:tc>
          <w:tcPr/>
          <w:p>
            <w:pPr>
              <w:pStyle w:val="Compact"/>
              <w:jc w:val="right"/>
            </w:pPr>
            <w:r>
              <w:t xml:space="preserve">0.971</w:t>
            </w:r>
          </w:p>
        </w:tc>
        <w:tc>
          <w:tcPr/>
          <w:p>
            <w:pPr>
              <w:pStyle w:val="Compact"/>
              <w:jc w:val="right"/>
            </w:pPr>
            <w:r>
              <w:t xml:space="preserve">0.026</w:t>
            </w:r>
          </w:p>
        </w:tc>
        <w:tc>
          <w:tcPr/>
          <w:p>
            <w:pPr>
              <w:pStyle w:val="Compact"/>
              <w:jc w:val="right"/>
            </w:pPr>
            <w:r>
              <w:t xml:space="preserve">37.107</w:t>
            </w:r>
          </w:p>
        </w:tc>
        <w:tc>
          <w:tcPr/>
          <w:p>
            <w:pPr>
              <w:pStyle w:val="Compact"/>
              <w:jc w:val="right"/>
            </w:pPr>
            <w:r>
              <w:t xml:space="preserve">0.000</w:t>
            </w:r>
          </w:p>
        </w:tc>
        <w:tc>
          <w:tcPr/>
          <w:p>
            <w:pPr>
              <w:pStyle w:val="Compact"/>
              <w:jc w:val="right"/>
            </w:pPr>
            <w:r>
              <w:t xml:space="preserve">0.920</w:t>
            </w:r>
          </w:p>
        </w:tc>
        <w:tc>
          <w:tcPr/>
          <w:p>
            <w:pPr>
              <w:pStyle w:val="Compact"/>
              <w:jc w:val="right"/>
            </w:pPr>
            <w:r>
              <w:t xml:space="preserve">1.022</w:t>
            </w:r>
          </w:p>
        </w:tc>
      </w:tr>
      <w:tr>
        <w:tc>
          <w:tcPr/>
          <w:p>
            <w:pPr>
              <w:pStyle w:val="Compact"/>
              <w:jc w:val="left"/>
            </w:pPr>
            <w:r>
              <w:t xml:space="preserve">prod_scaled</w:t>
            </w:r>
          </w:p>
        </w:tc>
        <w:tc>
          <w:tcPr/>
          <w:p>
            <w:pPr>
              <w:pStyle w:val="Compact"/>
              <w:jc w:val="left"/>
            </w:pPr>
            <w:r>
              <w:t xml:space="preserve">~</w:t>
            </w:r>
          </w:p>
        </w:tc>
        <w:tc>
          <w:tcPr/>
          <w:p>
            <w:pPr>
              <w:pStyle w:val="Compact"/>
              <w:jc w:val="left"/>
            </w:pPr>
            <w:r>
              <w:t xml:space="preserve">bioH_scaled</w:t>
            </w:r>
          </w:p>
        </w:tc>
        <w:tc>
          <w:tcPr/>
          <w:p>
            <w:pPr>
              <w:pStyle w:val="Compact"/>
              <w:jc w:val="right"/>
            </w:pPr>
            <w:r>
              <w:t xml:space="preserve">-0.382</w:t>
            </w:r>
          </w:p>
        </w:tc>
        <w:tc>
          <w:tcPr/>
          <w:p>
            <w:pPr>
              <w:pStyle w:val="Compact"/>
              <w:jc w:val="right"/>
            </w:pPr>
            <w:r>
              <w:t xml:space="preserve">0.082</w:t>
            </w:r>
          </w:p>
        </w:tc>
        <w:tc>
          <w:tcPr/>
          <w:p>
            <w:pPr>
              <w:pStyle w:val="Compact"/>
              <w:jc w:val="right"/>
            </w:pPr>
            <w:r>
              <w:t xml:space="preserve">-4.640</w:t>
            </w:r>
          </w:p>
        </w:tc>
        <w:tc>
          <w:tcPr/>
          <w:p>
            <w:pPr>
              <w:pStyle w:val="Compact"/>
              <w:jc w:val="right"/>
            </w:pPr>
            <w:r>
              <w:t xml:space="preserve">0.000</w:t>
            </w:r>
          </w:p>
        </w:tc>
        <w:tc>
          <w:tcPr/>
          <w:p>
            <w:pPr>
              <w:pStyle w:val="Compact"/>
              <w:jc w:val="right"/>
            </w:pPr>
            <w:r>
              <w:t xml:space="preserve">-0.543</w:t>
            </w:r>
          </w:p>
        </w:tc>
        <w:tc>
          <w:tcPr/>
          <w:p>
            <w:pPr>
              <w:pStyle w:val="Compact"/>
              <w:jc w:val="right"/>
            </w:pPr>
            <w:r>
              <w:t xml:space="preserve">-0.221</w:t>
            </w:r>
          </w:p>
        </w:tc>
      </w:tr>
      <w:tr>
        <w:tc>
          <w:tcPr/>
          <w:p>
            <w:pPr>
              <w:pStyle w:val="Compact"/>
              <w:jc w:val="left"/>
            </w:pPr>
            <w:r>
              <w:t xml:space="preserve">prod_scaled</w:t>
            </w:r>
          </w:p>
        </w:tc>
        <w:tc>
          <w:tcPr/>
          <w:p>
            <w:pPr>
              <w:pStyle w:val="Compact"/>
              <w:jc w:val="left"/>
            </w:pPr>
            <w:r>
              <w:t xml:space="preserve">~</w:t>
            </w:r>
          </w:p>
        </w:tc>
        <w:tc>
          <w:tcPr/>
          <w:p>
            <w:pPr>
              <w:pStyle w:val="Compact"/>
              <w:jc w:val="left"/>
            </w:pPr>
            <w:r>
              <w:t xml:space="preserve">sediment_size_scaled</w:t>
            </w:r>
          </w:p>
        </w:tc>
        <w:tc>
          <w:tcPr/>
          <w:p>
            <w:pPr>
              <w:pStyle w:val="Compact"/>
              <w:jc w:val="right"/>
            </w:pPr>
            <w:r>
              <w:t xml:space="preserve">0.170</w:t>
            </w:r>
          </w:p>
        </w:tc>
        <w:tc>
          <w:tcPr/>
          <w:p>
            <w:pPr>
              <w:pStyle w:val="Compact"/>
              <w:jc w:val="right"/>
            </w:pPr>
            <w:r>
              <w:t xml:space="preserve">0.076</w:t>
            </w:r>
          </w:p>
        </w:tc>
        <w:tc>
          <w:tcPr/>
          <w:p>
            <w:pPr>
              <w:pStyle w:val="Compact"/>
              <w:jc w:val="right"/>
            </w:pPr>
            <w:r>
              <w:t xml:space="preserve">2.237</w:t>
            </w:r>
          </w:p>
        </w:tc>
        <w:tc>
          <w:tcPr/>
          <w:p>
            <w:pPr>
              <w:pStyle w:val="Compact"/>
              <w:jc w:val="right"/>
            </w:pPr>
            <w:r>
              <w:t xml:space="preserve">0.025</w:t>
            </w:r>
          </w:p>
        </w:tc>
        <w:tc>
          <w:tcPr/>
          <w:p>
            <w:pPr>
              <w:pStyle w:val="Compact"/>
              <w:jc w:val="right"/>
            </w:pPr>
            <w:r>
              <w:t xml:space="preserve">0.021</w:t>
            </w:r>
          </w:p>
        </w:tc>
        <w:tc>
          <w:tcPr/>
          <w:p>
            <w:pPr>
              <w:pStyle w:val="Compact"/>
              <w:jc w:val="right"/>
            </w:pPr>
            <w:r>
              <w:t xml:space="preserve">0.319</w:t>
            </w:r>
          </w:p>
        </w:tc>
      </w:tr>
      <w:tr>
        <w:tc>
          <w:tcPr/>
          <w:p>
            <w:pPr>
              <w:pStyle w:val="Compact"/>
              <w:jc w:val="left"/>
            </w:pPr>
            <w:r>
              <w:t xml:space="preserve">bioH_scaled</w:t>
            </w:r>
          </w:p>
        </w:tc>
        <w:tc>
          <w:tcPr/>
          <w:p>
            <w:pPr>
              <w:pStyle w:val="Compact"/>
              <w:jc w:val="left"/>
            </w:pPr>
            <w:r>
              <w:t xml:space="preserve">~</w:t>
            </w:r>
          </w:p>
        </w:tc>
        <w:tc>
          <w:tcPr/>
          <w:p>
            <w:pPr>
              <w:pStyle w:val="Compact"/>
              <w:jc w:val="left"/>
            </w:pPr>
            <w:r>
              <w:t xml:space="preserve">habH_scaled</w:t>
            </w:r>
          </w:p>
        </w:tc>
        <w:tc>
          <w:tcPr/>
          <w:p>
            <w:pPr>
              <w:pStyle w:val="Compact"/>
              <w:jc w:val="right"/>
            </w:pPr>
            <w:r>
              <w:t xml:space="preserve">0.163</w:t>
            </w:r>
          </w:p>
        </w:tc>
        <w:tc>
          <w:tcPr/>
          <w:p>
            <w:pPr>
              <w:pStyle w:val="Compact"/>
              <w:jc w:val="right"/>
            </w:pPr>
            <w:r>
              <w:t xml:space="preserve">0.056</w:t>
            </w:r>
          </w:p>
        </w:tc>
        <w:tc>
          <w:tcPr/>
          <w:p>
            <w:pPr>
              <w:pStyle w:val="Compact"/>
              <w:jc w:val="right"/>
            </w:pPr>
            <w:r>
              <w:t xml:space="preserve">2.893</w:t>
            </w:r>
          </w:p>
        </w:tc>
        <w:tc>
          <w:tcPr/>
          <w:p>
            <w:pPr>
              <w:pStyle w:val="Compact"/>
              <w:jc w:val="right"/>
            </w:pPr>
            <w:r>
              <w:t xml:space="preserve">0.004</w:t>
            </w:r>
          </w:p>
        </w:tc>
        <w:tc>
          <w:tcPr/>
          <w:p>
            <w:pPr>
              <w:pStyle w:val="Compact"/>
              <w:jc w:val="right"/>
            </w:pPr>
            <w:r>
              <w:t xml:space="preserve">0.053</w:t>
            </w:r>
          </w:p>
        </w:tc>
        <w:tc>
          <w:tcPr/>
          <w:p>
            <w:pPr>
              <w:pStyle w:val="Compact"/>
              <w:jc w:val="right"/>
            </w:pPr>
            <w:r>
              <w:t xml:space="preserve">0.274</w:t>
            </w:r>
          </w:p>
        </w:tc>
      </w:tr>
      <w:tr>
        <w:tc>
          <w:tcPr/>
          <w:p>
            <w:pPr>
              <w:pStyle w:val="Compact"/>
              <w:jc w:val="left"/>
            </w:pPr>
            <w:r>
              <w:t xml:space="preserve">bioH_scaled</w:t>
            </w:r>
          </w:p>
        </w:tc>
        <w:tc>
          <w:tcPr/>
          <w:p>
            <w:pPr>
              <w:pStyle w:val="Compact"/>
              <w:jc w:val="left"/>
            </w:pPr>
            <w:r>
              <w:t xml:space="preserve">~</w:t>
            </w:r>
          </w:p>
        </w:tc>
        <w:tc>
          <w:tcPr/>
          <w:p>
            <w:pPr>
              <w:pStyle w:val="Compact"/>
              <w:jc w:val="left"/>
            </w:pPr>
            <w:r>
              <w:t xml:space="preserve">sediment_size_scaled</w:t>
            </w:r>
          </w:p>
        </w:tc>
        <w:tc>
          <w:tcPr/>
          <w:p>
            <w:pPr>
              <w:pStyle w:val="Compact"/>
              <w:jc w:val="right"/>
            </w:pPr>
            <w:r>
              <w:t xml:space="preserve">0.788</w:t>
            </w:r>
          </w:p>
        </w:tc>
        <w:tc>
          <w:tcPr/>
          <w:p>
            <w:pPr>
              <w:pStyle w:val="Compact"/>
              <w:jc w:val="right"/>
            </w:pPr>
            <w:r>
              <w:t xml:space="preserve">0.038</w:t>
            </w:r>
          </w:p>
        </w:tc>
        <w:tc>
          <w:tcPr/>
          <w:p>
            <w:pPr>
              <w:pStyle w:val="Compact"/>
              <w:jc w:val="right"/>
            </w:pPr>
            <w:r>
              <w:t xml:space="preserve">20.481</w:t>
            </w:r>
          </w:p>
        </w:tc>
        <w:tc>
          <w:tcPr/>
          <w:p>
            <w:pPr>
              <w:pStyle w:val="Compact"/>
              <w:jc w:val="right"/>
            </w:pPr>
            <w:r>
              <w:t xml:space="preserve">0.000</w:t>
            </w:r>
          </w:p>
        </w:tc>
        <w:tc>
          <w:tcPr/>
          <w:p>
            <w:pPr>
              <w:pStyle w:val="Compact"/>
              <w:jc w:val="right"/>
            </w:pPr>
            <w:r>
              <w:t xml:space="preserve">0.713</w:t>
            </w:r>
          </w:p>
        </w:tc>
        <w:tc>
          <w:tcPr/>
          <w:p>
            <w:pPr>
              <w:pStyle w:val="Compact"/>
              <w:jc w:val="right"/>
            </w:pPr>
            <w:r>
              <w:t xml:space="preserve">0.863</w:t>
            </w:r>
          </w:p>
        </w:tc>
      </w:tr>
      <w:tr>
        <w:tc>
          <w:tcPr/>
          <w:p>
            <w:pPr>
              <w:pStyle w:val="Compact"/>
              <w:jc w:val="left"/>
            </w:pPr>
            <w:r>
              <w:t xml:space="preserve">sediment_size_scaled</w:t>
            </w:r>
          </w:p>
        </w:tc>
        <w:tc>
          <w:tcPr/>
          <w:p>
            <w:pPr>
              <w:pStyle w:val="Compact"/>
              <w:jc w:val="left"/>
            </w:pPr>
            <w:r>
              <w:t xml:space="preserve">~</w:t>
            </w:r>
          </w:p>
        </w:tc>
        <w:tc>
          <w:tcPr/>
          <w:p>
            <w:pPr>
              <w:pStyle w:val="Compact"/>
              <w:jc w:val="left"/>
            </w:pPr>
            <w:r>
              <w:t xml:space="preserve">habH_scaled</w:t>
            </w:r>
          </w:p>
        </w:tc>
        <w:tc>
          <w:tcPr/>
          <w:p>
            <w:pPr>
              <w:pStyle w:val="Compact"/>
              <w:jc w:val="right"/>
            </w:pPr>
            <w:r>
              <w:t xml:space="preserve">0.229</w:t>
            </w:r>
          </w:p>
        </w:tc>
        <w:tc>
          <w:tcPr/>
          <w:p>
            <w:pPr>
              <w:pStyle w:val="Compact"/>
              <w:jc w:val="right"/>
            </w:pPr>
            <w:r>
              <w:t xml:space="preserve">0.093</w:t>
            </w:r>
          </w:p>
        </w:tc>
        <w:tc>
          <w:tcPr/>
          <w:p>
            <w:pPr>
              <w:pStyle w:val="Compact"/>
              <w:jc w:val="right"/>
            </w:pPr>
            <w:r>
              <w:t xml:space="preserve">2.455</w:t>
            </w:r>
          </w:p>
        </w:tc>
        <w:tc>
          <w:tcPr/>
          <w:p>
            <w:pPr>
              <w:pStyle w:val="Compact"/>
              <w:jc w:val="right"/>
            </w:pPr>
            <w:r>
              <w:t xml:space="preserve">0.014</w:t>
            </w:r>
          </w:p>
        </w:tc>
        <w:tc>
          <w:tcPr/>
          <w:p>
            <w:pPr>
              <w:pStyle w:val="Compact"/>
              <w:jc w:val="right"/>
            </w:pPr>
            <w:r>
              <w:t xml:space="preserve">0.046</w:t>
            </w:r>
          </w:p>
        </w:tc>
        <w:tc>
          <w:tcPr/>
          <w:p>
            <w:pPr>
              <w:pStyle w:val="Compact"/>
              <w:jc w:val="right"/>
            </w:pPr>
            <w:r>
              <w:t xml:space="preserve">0.413</w:t>
            </w:r>
          </w:p>
        </w:tc>
      </w:tr>
      <w:tr>
        <w:tc>
          <w:tcPr/>
          <w:p>
            <w:pPr>
              <w:pStyle w:val="Compact"/>
              <w:jc w:val="left"/>
            </w:pPr>
            <w:r>
              <w:t xml:space="preserve">bioH_scaled</w:t>
            </w:r>
          </w:p>
        </w:tc>
        <w:tc>
          <w:tcPr/>
          <w:p>
            <w:pPr>
              <w:pStyle w:val="Compact"/>
              <w:jc w:val="left"/>
            </w:pPr>
            <w:r>
              <w:t xml:space="preserve">=~</w:t>
            </w:r>
          </w:p>
        </w:tc>
        <w:tc>
          <w:tcPr/>
          <w:p>
            <w:pPr>
              <w:pStyle w:val="Compact"/>
              <w:jc w:val="left"/>
            </w:pPr>
            <w:r>
              <w:t xml:space="preserve">bioH_shannon_scaled</w:t>
            </w:r>
          </w:p>
        </w:tc>
        <w:tc>
          <w:tcPr/>
          <w:p>
            <w:pPr>
              <w:pStyle w:val="Compact"/>
              <w:jc w:val="right"/>
            </w:pPr>
            <w:r>
              <w:t xml:space="preserve">0.919</w:t>
            </w:r>
          </w:p>
        </w:tc>
        <w:tc>
          <w:tcPr/>
          <w:p>
            <w:pPr>
              <w:pStyle w:val="Compact"/>
              <w:jc w:val="right"/>
            </w:pPr>
            <w:r>
              <w:t xml:space="preserve">0.017</w:t>
            </w:r>
          </w:p>
        </w:tc>
        <w:tc>
          <w:tcPr/>
          <w:p>
            <w:pPr>
              <w:pStyle w:val="Compact"/>
              <w:jc w:val="right"/>
            </w:pPr>
            <w:r>
              <w:t xml:space="preserve">54.985</w:t>
            </w:r>
          </w:p>
        </w:tc>
        <w:tc>
          <w:tcPr/>
          <w:p>
            <w:pPr>
              <w:pStyle w:val="Compact"/>
              <w:jc w:val="right"/>
            </w:pPr>
            <w:r>
              <w:t xml:space="preserve">0.000</w:t>
            </w:r>
          </w:p>
        </w:tc>
        <w:tc>
          <w:tcPr/>
          <w:p>
            <w:pPr>
              <w:pStyle w:val="Compact"/>
              <w:jc w:val="right"/>
            </w:pPr>
            <w:r>
              <w:t xml:space="preserve">0.886</w:t>
            </w:r>
          </w:p>
        </w:tc>
        <w:tc>
          <w:tcPr/>
          <w:p>
            <w:pPr>
              <w:pStyle w:val="Compact"/>
              <w:jc w:val="right"/>
            </w:pPr>
            <w:r>
              <w:t xml:space="preserve">0.952</w:t>
            </w:r>
          </w:p>
        </w:tc>
      </w:tr>
      <w:tr>
        <w:tc>
          <w:tcPr/>
          <w:p>
            <w:pPr>
              <w:pStyle w:val="Compact"/>
              <w:jc w:val="left"/>
            </w:pPr>
            <w:r>
              <w:t xml:space="preserve">bioH_scaled</w:t>
            </w:r>
          </w:p>
        </w:tc>
        <w:tc>
          <w:tcPr/>
          <w:p>
            <w:pPr>
              <w:pStyle w:val="Compact"/>
              <w:jc w:val="left"/>
            </w:pPr>
            <w:r>
              <w:t xml:space="preserve">=~</w:t>
            </w:r>
          </w:p>
        </w:tc>
        <w:tc>
          <w:tcPr/>
          <w:p>
            <w:pPr>
              <w:pStyle w:val="Compact"/>
              <w:jc w:val="left"/>
            </w:pPr>
            <w:r>
              <w:t xml:space="preserve">bioH_richness_scaled</w:t>
            </w:r>
          </w:p>
        </w:tc>
        <w:tc>
          <w:tcPr/>
          <w:p>
            <w:pPr>
              <w:pStyle w:val="Compact"/>
              <w:jc w:val="right"/>
            </w:pPr>
            <w:r>
              <w:t xml:space="preserve">0.672</w:t>
            </w:r>
          </w:p>
        </w:tc>
        <w:tc>
          <w:tcPr/>
          <w:p>
            <w:pPr>
              <w:pStyle w:val="Compact"/>
              <w:jc w:val="right"/>
            </w:pPr>
            <w:r>
              <w:t xml:space="preserve">0.055</w:t>
            </w:r>
          </w:p>
        </w:tc>
        <w:tc>
          <w:tcPr/>
          <w:p>
            <w:pPr>
              <w:pStyle w:val="Compact"/>
              <w:jc w:val="right"/>
            </w:pPr>
            <w:r>
              <w:t xml:space="preserve">12.161</w:t>
            </w:r>
          </w:p>
        </w:tc>
        <w:tc>
          <w:tcPr/>
          <w:p>
            <w:pPr>
              <w:pStyle w:val="Compact"/>
              <w:jc w:val="right"/>
            </w:pPr>
            <w:r>
              <w:t xml:space="preserve">0.000</w:t>
            </w:r>
          </w:p>
        </w:tc>
        <w:tc>
          <w:tcPr/>
          <w:p>
            <w:pPr>
              <w:pStyle w:val="Compact"/>
              <w:jc w:val="right"/>
            </w:pPr>
            <w:r>
              <w:t xml:space="preserve">0.564</w:t>
            </w:r>
          </w:p>
        </w:tc>
        <w:tc>
          <w:tcPr/>
          <w:p>
            <w:pPr>
              <w:pStyle w:val="Compact"/>
              <w:jc w:val="right"/>
            </w:pPr>
            <w:r>
              <w:t xml:space="preserve">0.781</w:t>
            </w:r>
          </w:p>
        </w:tc>
      </w:tr>
      <w:tr>
        <w:tc>
          <w:tcPr/>
          <w:p>
            <w:pPr>
              <w:pStyle w:val="Compact"/>
              <w:jc w:val="left"/>
            </w:pPr>
            <w:r>
              <w:t xml:space="preserve">bioH_scaled</w:t>
            </w:r>
          </w:p>
        </w:tc>
        <w:tc>
          <w:tcPr/>
          <w:p>
            <w:pPr>
              <w:pStyle w:val="Compact"/>
              <w:jc w:val="left"/>
            </w:pPr>
            <w:r>
              <w:t xml:space="preserve">=~</w:t>
            </w:r>
          </w:p>
        </w:tc>
        <w:tc>
          <w:tcPr/>
          <w:p>
            <w:pPr>
              <w:pStyle w:val="Compact"/>
              <w:jc w:val="left"/>
            </w:pPr>
            <w:r>
              <w:t xml:space="preserve">bioH_evenness_scaled</w:t>
            </w:r>
          </w:p>
        </w:tc>
        <w:tc>
          <w:tcPr/>
          <w:p>
            <w:pPr>
              <w:pStyle w:val="Compact"/>
              <w:jc w:val="right"/>
            </w:pPr>
            <w:r>
              <w:t xml:space="preserve">0.994</w:t>
            </w:r>
          </w:p>
        </w:tc>
        <w:tc>
          <w:tcPr/>
          <w:p>
            <w:pPr>
              <w:pStyle w:val="Compact"/>
              <w:jc w:val="right"/>
            </w:pPr>
            <w:r>
              <w:t xml:space="preserve">0.007</w:t>
            </w:r>
          </w:p>
        </w:tc>
        <w:tc>
          <w:tcPr/>
          <w:p>
            <w:pPr>
              <w:pStyle w:val="Compact"/>
              <w:jc w:val="right"/>
            </w:pPr>
            <w:r>
              <w:t xml:space="preserve">151.853</w:t>
            </w:r>
          </w:p>
        </w:tc>
        <w:tc>
          <w:tcPr/>
          <w:p>
            <w:pPr>
              <w:pStyle w:val="Compact"/>
              <w:jc w:val="right"/>
            </w:pPr>
            <w:r>
              <w:t xml:space="preserve">0.000</w:t>
            </w:r>
          </w:p>
        </w:tc>
        <w:tc>
          <w:tcPr/>
          <w:p>
            <w:pPr>
              <w:pStyle w:val="Compact"/>
              <w:jc w:val="right"/>
            </w:pPr>
            <w:r>
              <w:t xml:space="preserve">0.981</w:t>
            </w:r>
          </w:p>
        </w:tc>
        <w:tc>
          <w:tcPr/>
          <w:p>
            <w:pPr>
              <w:pStyle w:val="Compact"/>
              <w:jc w:val="right"/>
            </w:pPr>
            <w:r>
              <w:t xml:space="preserve">1.007</w:t>
            </w:r>
          </w:p>
        </w:tc>
      </w:tr>
      <w:tr>
        <w:tc>
          <w:tcPr/>
          <w:p>
            <w:pPr>
              <w:pStyle w:val="Compact"/>
              <w:jc w:val="left"/>
            </w:pPr>
            <w:r>
              <w:t xml:space="preserve">bioH_shannon_scaled</w:t>
            </w:r>
          </w:p>
        </w:tc>
        <w:tc>
          <w:tcPr/>
          <w:p>
            <w:pPr>
              <w:pStyle w:val="Compact"/>
              <w:jc w:val="left"/>
            </w:pPr>
            <w:r>
              <w:t xml:space="preserve">~~</w:t>
            </w:r>
          </w:p>
        </w:tc>
        <w:tc>
          <w:tcPr/>
          <w:p>
            <w:pPr>
              <w:pStyle w:val="Compact"/>
              <w:jc w:val="left"/>
            </w:pPr>
            <w:r>
              <w:t xml:space="preserve">bioH_shannon_scaled</w:t>
            </w:r>
          </w:p>
        </w:tc>
        <w:tc>
          <w:tcPr/>
          <w:p>
            <w:pPr>
              <w:pStyle w:val="Compact"/>
              <w:jc w:val="right"/>
            </w:pPr>
            <w:r>
              <w:t xml:space="preserve">0.155</w:t>
            </w:r>
          </w:p>
        </w:tc>
        <w:tc>
          <w:tcPr/>
          <w:p>
            <w:pPr>
              <w:pStyle w:val="Compact"/>
              <w:jc w:val="right"/>
            </w:pPr>
            <w:r>
              <w:t xml:space="preserve">0.031</w:t>
            </w:r>
          </w:p>
        </w:tc>
        <w:tc>
          <w:tcPr/>
          <w:p>
            <w:pPr>
              <w:pStyle w:val="Compact"/>
              <w:jc w:val="right"/>
            </w:pPr>
            <w:r>
              <w:t xml:space="preserve">5.043</w:t>
            </w:r>
          </w:p>
        </w:tc>
        <w:tc>
          <w:tcPr/>
          <w:p>
            <w:pPr>
              <w:pStyle w:val="Compact"/>
              <w:jc w:val="right"/>
            </w:pPr>
            <w:r>
              <w:t xml:space="preserve">0.000</w:t>
            </w:r>
          </w:p>
        </w:tc>
        <w:tc>
          <w:tcPr/>
          <w:p>
            <w:pPr>
              <w:pStyle w:val="Compact"/>
              <w:jc w:val="right"/>
            </w:pPr>
            <w:r>
              <w:t xml:space="preserve">0.095</w:t>
            </w:r>
          </w:p>
        </w:tc>
        <w:tc>
          <w:tcPr/>
          <w:p>
            <w:pPr>
              <w:pStyle w:val="Compact"/>
              <w:jc w:val="right"/>
            </w:pPr>
            <w:r>
              <w:t xml:space="preserve">0.215</w:t>
            </w:r>
          </w:p>
        </w:tc>
      </w:tr>
      <w:tr>
        <w:tc>
          <w:tcPr/>
          <w:p>
            <w:pPr>
              <w:pStyle w:val="Compact"/>
              <w:jc w:val="left"/>
            </w:pPr>
            <w:r>
              <w:t xml:space="preserve">bioH_richness_scaled</w:t>
            </w:r>
          </w:p>
        </w:tc>
        <w:tc>
          <w:tcPr/>
          <w:p>
            <w:pPr>
              <w:pStyle w:val="Compact"/>
              <w:jc w:val="left"/>
            </w:pPr>
            <w:r>
              <w:t xml:space="preserve">~~</w:t>
            </w:r>
          </w:p>
        </w:tc>
        <w:tc>
          <w:tcPr/>
          <w:p>
            <w:pPr>
              <w:pStyle w:val="Compact"/>
              <w:jc w:val="left"/>
            </w:pPr>
            <w:r>
              <w:t xml:space="preserve">bioH_richness_scaled</w:t>
            </w:r>
          </w:p>
        </w:tc>
        <w:tc>
          <w:tcPr/>
          <w:p>
            <w:pPr>
              <w:pStyle w:val="Compact"/>
              <w:jc w:val="right"/>
            </w:pPr>
            <w:r>
              <w:t xml:space="preserve">0.548</w:t>
            </w:r>
          </w:p>
        </w:tc>
        <w:tc>
          <w:tcPr/>
          <w:p>
            <w:pPr>
              <w:pStyle w:val="Compact"/>
              <w:jc w:val="right"/>
            </w:pPr>
            <w:r>
              <w:t xml:space="preserve">0.074</w:t>
            </w:r>
          </w:p>
        </w:tc>
        <w:tc>
          <w:tcPr/>
          <w:p>
            <w:pPr>
              <w:pStyle w:val="Compact"/>
              <w:jc w:val="right"/>
            </w:pPr>
            <w:r>
              <w:t xml:space="preserve">7.367</w:t>
            </w:r>
          </w:p>
        </w:tc>
        <w:tc>
          <w:tcPr/>
          <w:p>
            <w:pPr>
              <w:pStyle w:val="Compact"/>
              <w:jc w:val="right"/>
            </w:pPr>
            <w:r>
              <w:t xml:space="preserve">0.000</w:t>
            </w:r>
          </w:p>
        </w:tc>
        <w:tc>
          <w:tcPr/>
          <w:p>
            <w:pPr>
              <w:pStyle w:val="Compact"/>
              <w:jc w:val="right"/>
            </w:pPr>
            <w:r>
              <w:t xml:space="preserve">0.402</w:t>
            </w:r>
          </w:p>
        </w:tc>
        <w:tc>
          <w:tcPr/>
          <w:p>
            <w:pPr>
              <w:pStyle w:val="Compact"/>
              <w:jc w:val="right"/>
            </w:pPr>
            <w:r>
              <w:t xml:space="preserve">0.694</w:t>
            </w:r>
          </w:p>
        </w:tc>
      </w:tr>
      <w:tr>
        <w:tc>
          <w:tcPr/>
          <w:p>
            <w:pPr>
              <w:pStyle w:val="Compact"/>
              <w:jc w:val="left"/>
            </w:pPr>
            <w:r>
              <w:t xml:space="preserve">bioH_evenness_scaled</w:t>
            </w:r>
          </w:p>
        </w:tc>
        <w:tc>
          <w:tcPr/>
          <w:p>
            <w:pPr>
              <w:pStyle w:val="Compact"/>
              <w:jc w:val="left"/>
            </w:pPr>
            <w:r>
              <w:t xml:space="preserve">~~</w:t>
            </w:r>
          </w:p>
        </w:tc>
        <w:tc>
          <w:tcPr/>
          <w:p>
            <w:pPr>
              <w:pStyle w:val="Compact"/>
              <w:jc w:val="left"/>
            </w:pPr>
            <w:r>
              <w:t xml:space="preserve">bioH_evenness_scaled</w:t>
            </w:r>
          </w:p>
        </w:tc>
        <w:tc>
          <w:tcPr/>
          <w:p>
            <w:pPr>
              <w:pStyle w:val="Compact"/>
              <w:jc w:val="right"/>
            </w:pPr>
            <w:r>
              <w:t xml:space="preserve">0.012</w:t>
            </w:r>
          </w:p>
        </w:tc>
        <w:tc>
          <w:tcPr/>
          <w:p>
            <w:pPr>
              <w:pStyle w:val="Compact"/>
              <w:jc w:val="right"/>
            </w:pPr>
            <w:r>
              <w:t xml:space="preserve">0.013</w:t>
            </w:r>
          </w:p>
        </w:tc>
        <w:tc>
          <w:tcPr/>
          <w:p>
            <w:pPr>
              <w:pStyle w:val="Compact"/>
              <w:jc w:val="right"/>
            </w:pPr>
            <w:r>
              <w:t xml:space="preserve">0.890</w:t>
            </w:r>
          </w:p>
        </w:tc>
        <w:tc>
          <w:tcPr/>
          <w:p>
            <w:pPr>
              <w:pStyle w:val="Compact"/>
              <w:jc w:val="right"/>
            </w:pPr>
            <w:r>
              <w:t xml:space="preserve">0.374</w:t>
            </w:r>
          </w:p>
        </w:tc>
        <w:tc>
          <w:tcPr/>
          <w:p>
            <w:pPr>
              <w:pStyle w:val="Compact"/>
              <w:jc w:val="right"/>
            </w:pPr>
            <w:r>
              <w:t xml:space="preserve">-0.014</w:t>
            </w:r>
          </w:p>
        </w:tc>
        <w:tc>
          <w:tcPr/>
          <w:p>
            <w:pPr>
              <w:pStyle w:val="Compact"/>
              <w:jc w:val="right"/>
            </w:pPr>
            <w:r>
              <w:t xml:space="preserve">0.037</w:t>
            </w:r>
          </w:p>
        </w:tc>
      </w:tr>
      <w:tr>
        <w:tc>
          <w:tcPr/>
          <w:p>
            <w:pPr>
              <w:pStyle w:val="Compact"/>
              <w:jc w:val="left"/>
            </w:pPr>
            <w:r>
              <w:t xml:space="preserve">is_scaled</w:t>
            </w:r>
          </w:p>
        </w:tc>
        <w:tc>
          <w:tcPr/>
          <w:p>
            <w:pPr>
              <w:pStyle w:val="Compact"/>
              <w:jc w:val="left"/>
            </w:pPr>
            <w:r>
              <w:t xml:space="preserve">~~</w:t>
            </w:r>
          </w:p>
        </w:tc>
        <w:tc>
          <w:tcPr/>
          <w:p>
            <w:pPr>
              <w:pStyle w:val="Compact"/>
              <w:jc w:val="left"/>
            </w:pPr>
            <w:r>
              <w:t xml:space="preserve">is_scaled</w:t>
            </w:r>
          </w:p>
        </w:tc>
        <w:tc>
          <w:tcPr/>
          <w:p>
            <w:pPr>
              <w:pStyle w:val="Compact"/>
              <w:jc w:val="right"/>
            </w:pPr>
            <w:r>
              <w:t xml:space="preserve">0.093</w:t>
            </w:r>
          </w:p>
        </w:tc>
        <w:tc>
          <w:tcPr/>
          <w:p>
            <w:pPr>
              <w:pStyle w:val="Compact"/>
              <w:jc w:val="right"/>
            </w:pPr>
            <w:r>
              <w:t xml:space="preserve">0.017</w:t>
            </w:r>
          </w:p>
        </w:tc>
        <w:tc>
          <w:tcPr/>
          <w:p>
            <w:pPr>
              <w:pStyle w:val="Compact"/>
              <w:jc w:val="right"/>
            </w:pPr>
            <w:r>
              <w:t xml:space="preserve">5.370</w:t>
            </w:r>
          </w:p>
        </w:tc>
        <w:tc>
          <w:tcPr/>
          <w:p>
            <w:pPr>
              <w:pStyle w:val="Compact"/>
              <w:jc w:val="right"/>
            </w:pPr>
            <w:r>
              <w:t xml:space="preserve">0.000</w:t>
            </w:r>
          </w:p>
        </w:tc>
        <w:tc>
          <w:tcPr/>
          <w:p>
            <w:pPr>
              <w:pStyle w:val="Compact"/>
              <w:jc w:val="right"/>
            </w:pPr>
            <w:r>
              <w:t xml:space="preserve">0.059</w:t>
            </w:r>
          </w:p>
        </w:tc>
        <w:tc>
          <w:tcPr/>
          <w:p>
            <w:pPr>
              <w:pStyle w:val="Compact"/>
              <w:jc w:val="right"/>
            </w:pPr>
            <w:r>
              <w:t xml:space="preserve">0.127</w:t>
            </w:r>
          </w:p>
        </w:tc>
      </w:tr>
      <w:tr>
        <w:tc>
          <w:tcPr/>
          <w:p>
            <w:pPr>
              <w:pStyle w:val="Compact"/>
              <w:jc w:val="left"/>
            </w:pPr>
            <w:r>
              <w:t xml:space="preserve">prod_scaled</w:t>
            </w:r>
          </w:p>
        </w:tc>
        <w:tc>
          <w:tcPr/>
          <w:p>
            <w:pPr>
              <w:pStyle w:val="Compact"/>
              <w:jc w:val="left"/>
            </w:pPr>
            <w:r>
              <w:t xml:space="preserve">~~</w:t>
            </w:r>
          </w:p>
        </w:tc>
        <w:tc>
          <w:tcPr/>
          <w:p>
            <w:pPr>
              <w:pStyle w:val="Compact"/>
              <w:jc w:val="left"/>
            </w:pPr>
            <w:r>
              <w:t xml:space="preserve">prod_scaled</w:t>
            </w:r>
          </w:p>
        </w:tc>
        <w:tc>
          <w:tcPr/>
          <w:p>
            <w:pPr>
              <w:pStyle w:val="Compact"/>
              <w:jc w:val="right"/>
            </w:pPr>
            <w:r>
              <w:t xml:space="preserve">0.169</w:t>
            </w:r>
          </w:p>
        </w:tc>
        <w:tc>
          <w:tcPr/>
          <w:p>
            <w:pPr>
              <w:pStyle w:val="Compact"/>
              <w:jc w:val="right"/>
            </w:pPr>
            <w:r>
              <w:t xml:space="preserve">0.025</w:t>
            </w:r>
          </w:p>
        </w:tc>
        <w:tc>
          <w:tcPr/>
          <w:p>
            <w:pPr>
              <w:pStyle w:val="Compact"/>
              <w:jc w:val="right"/>
            </w:pPr>
            <w:r>
              <w:t xml:space="preserve">6.779</w:t>
            </w:r>
          </w:p>
        </w:tc>
        <w:tc>
          <w:tcPr/>
          <w:p>
            <w:pPr>
              <w:pStyle w:val="Compact"/>
              <w:jc w:val="right"/>
            </w:pPr>
            <w:r>
              <w:t xml:space="preserve">0.000</w:t>
            </w:r>
          </w:p>
        </w:tc>
        <w:tc>
          <w:tcPr/>
          <w:p>
            <w:pPr>
              <w:pStyle w:val="Compact"/>
              <w:jc w:val="right"/>
            </w:pPr>
            <w:r>
              <w:t xml:space="preserve">0.120</w:t>
            </w:r>
          </w:p>
        </w:tc>
        <w:tc>
          <w:tcPr/>
          <w:p>
            <w:pPr>
              <w:pStyle w:val="Compact"/>
              <w:jc w:val="right"/>
            </w:pPr>
            <w:r>
              <w:t xml:space="preserve">0.218</w:t>
            </w:r>
          </w:p>
        </w:tc>
      </w:tr>
      <w:tr>
        <w:tc>
          <w:tcPr/>
          <w:p>
            <w:pPr>
              <w:pStyle w:val="Compact"/>
              <w:jc w:val="left"/>
            </w:pPr>
            <w:r>
              <w:t xml:space="preserve">sediment_size_scaled</w:t>
            </w:r>
          </w:p>
        </w:tc>
        <w:tc>
          <w:tcPr/>
          <w:p>
            <w:pPr>
              <w:pStyle w:val="Compact"/>
              <w:jc w:val="left"/>
            </w:pPr>
            <w:r>
              <w:t xml:space="preserve">~~</w:t>
            </w:r>
          </w:p>
        </w:tc>
        <w:tc>
          <w:tcPr/>
          <w:p>
            <w:pPr>
              <w:pStyle w:val="Compact"/>
              <w:jc w:val="left"/>
            </w:pPr>
            <w:r>
              <w:t xml:space="preserve">sediment_size_scaled</w:t>
            </w:r>
          </w:p>
        </w:tc>
        <w:tc>
          <w:tcPr/>
          <w:p>
            <w:pPr>
              <w:pStyle w:val="Compact"/>
              <w:jc w:val="right"/>
            </w:pPr>
            <w:r>
              <w:t xml:space="preserve">0.947</w:t>
            </w:r>
          </w:p>
        </w:tc>
        <w:tc>
          <w:tcPr/>
          <w:p>
            <w:pPr>
              <w:pStyle w:val="Compact"/>
              <w:jc w:val="right"/>
            </w:pPr>
            <w:r>
              <w:t xml:space="preserve">0.043</w:t>
            </w:r>
          </w:p>
        </w:tc>
        <w:tc>
          <w:tcPr/>
          <w:p>
            <w:pPr>
              <w:pStyle w:val="Compact"/>
              <w:jc w:val="right"/>
            </w:pPr>
            <w:r>
              <w:t xml:space="preserve">22.084</w:t>
            </w:r>
          </w:p>
        </w:tc>
        <w:tc>
          <w:tcPr/>
          <w:p>
            <w:pPr>
              <w:pStyle w:val="Compact"/>
              <w:jc w:val="right"/>
            </w:pPr>
            <w:r>
              <w:t xml:space="preserve">0.000</w:t>
            </w:r>
          </w:p>
        </w:tc>
        <w:tc>
          <w:tcPr/>
          <w:p>
            <w:pPr>
              <w:pStyle w:val="Compact"/>
              <w:jc w:val="right"/>
            </w:pPr>
            <w:r>
              <w:t xml:space="preserve">0.863</w:t>
            </w:r>
          </w:p>
        </w:tc>
        <w:tc>
          <w:tcPr/>
          <w:p>
            <w:pPr>
              <w:pStyle w:val="Compact"/>
              <w:jc w:val="right"/>
            </w:pPr>
            <w:r>
              <w:t xml:space="preserve">1.031</w:t>
            </w:r>
          </w:p>
        </w:tc>
      </w:tr>
      <w:tr>
        <w:tc>
          <w:tcPr/>
          <w:p>
            <w:pPr>
              <w:pStyle w:val="Compact"/>
              <w:jc w:val="left"/>
            </w:pPr>
            <w:r>
              <w:t xml:space="preserve">bioH_scaled</w:t>
            </w:r>
          </w:p>
        </w:tc>
        <w:tc>
          <w:tcPr/>
          <w:p>
            <w:pPr>
              <w:pStyle w:val="Compact"/>
              <w:jc w:val="left"/>
            </w:pPr>
            <w:r>
              <w:t xml:space="preserve">~~</w:t>
            </w:r>
          </w:p>
        </w:tc>
        <w:tc>
          <w:tcPr/>
          <w:p>
            <w:pPr>
              <w:pStyle w:val="Compact"/>
              <w:jc w:val="left"/>
            </w:pPr>
            <w:r>
              <w:t xml:space="preserve">bioH_scaled</w:t>
            </w:r>
          </w:p>
        </w:tc>
        <w:tc>
          <w:tcPr/>
          <w:p>
            <w:pPr>
              <w:pStyle w:val="Compact"/>
              <w:jc w:val="right"/>
            </w:pPr>
            <w:r>
              <w:t xml:space="preserve">0.293</w:t>
            </w:r>
          </w:p>
        </w:tc>
        <w:tc>
          <w:tcPr/>
          <w:p>
            <w:pPr>
              <w:pStyle w:val="Compact"/>
              <w:jc w:val="right"/>
            </w:pPr>
            <w:r>
              <w:t xml:space="preserve">0.050</w:t>
            </w:r>
          </w:p>
        </w:tc>
        <w:tc>
          <w:tcPr/>
          <w:p>
            <w:pPr>
              <w:pStyle w:val="Compact"/>
              <w:jc w:val="right"/>
            </w:pPr>
            <w:r>
              <w:t xml:space="preserve">5.813</w:t>
            </w:r>
          </w:p>
        </w:tc>
        <w:tc>
          <w:tcPr/>
          <w:p>
            <w:pPr>
              <w:pStyle w:val="Compact"/>
              <w:jc w:val="right"/>
            </w:pPr>
            <w:r>
              <w:t xml:space="preserve">0.000</w:t>
            </w:r>
          </w:p>
        </w:tc>
        <w:tc>
          <w:tcPr/>
          <w:p>
            <w:pPr>
              <w:pStyle w:val="Compact"/>
              <w:jc w:val="right"/>
            </w:pPr>
            <w:r>
              <w:t xml:space="preserve">0.194</w:t>
            </w:r>
          </w:p>
        </w:tc>
        <w:tc>
          <w:tcPr/>
          <w:p>
            <w:pPr>
              <w:pStyle w:val="Compact"/>
              <w:jc w:val="right"/>
            </w:pPr>
            <w:r>
              <w:t xml:space="preserve">0.392</w:t>
            </w:r>
          </w:p>
        </w:tc>
      </w:tr>
      <w:tr>
        <w:tc>
          <w:tcPr/>
          <w:p>
            <w:pPr>
              <w:pStyle w:val="Compact"/>
              <w:jc w:val="left"/>
            </w:pPr>
            <w:r>
              <w:t xml:space="preserve">habH_scaled</w:t>
            </w:r>
          </w:p>
        </w:tc>
        <w:tc>
          <w:tcPr/>
          <w:p>
            <w:pPr>
              <w:pStyle w:val="Compact"/>
              <w:jc w:val="left"/>
            </w:pPr>
            <w:r>
              <w:t xml:space="preserve">~~</w:t>
            </w:r>
          </w:p>
        </w:tc>
        <w:tc>
          <w:tcPr/>
          <w:p>
            <w:pPr>
              <w:pStyle w:val="Compact"/>
              <w:jc w:val="left"/>
            </w:pPr>
            <w:r>
              <w:t xml:space="preserve">habH_scaled</w:t>
            </w:r>
          </w:p>
        </w:tc>
        <w:tc>
          <w:tcPr/>
          <w:p>
            <w:pPr>
              <w:pStyle w:val="Compact"/>
              <w:jc w:val="right"/>
            </w:pPr>
            <w:r>
              <w:t xml:space="preserve">1.000</w:t>
            </w:r>
          </w:p>
        </w:tc>
        <w:tc>
          <w:tcPr/>
          <w:p>
            <w:pPr>
              <w:pStyle w:val="Compact"/>
              <w:jc w:val="right"/>
            </w:pPr>
            <w:r>
              <w:t xml:space="preserve">0.000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1.000</w:t>
            </w:r>
          </w:p>
        </w:tc>
        <w:tc>
          <w:tcPr/>
          <w:p>
            <w:pPr>
              <w:pStyle w:val="Compact"/>
              <w:jc w:val="right"/>
            </w:pPr>
            <w:r>
              <w:t xml:space="preserve">1.000</w:t>
            </w:r>
          </w:p>
        </w:tc>
      </w:tr>
    </w:tbl>
    <w:bookmarkStart w:id="21" w:name="references"/>
    <w:p>
      <w:pPr>
        <w:pStyle w:val="Heading1"/>
      </w:pPr>
      <w:r>
        <w:t xml:space="preserve">References</w:t>
      </w:r>
    </w:p>
    <w:bookmarkStart w:id="20" w:name="refs"/>
    <w:bookmarkEnd w:id="20"/>
    <w:bookmarkEnd w:id="21"/>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SEM methods section</dc:title>
  <dc:creator/>
  <cp:keywords/>
  <dcterms:created xsi:type="dcterms:W3CDTF">2023-05-03T19:08:47Z</dcterms:created>
  <dcterms:modified xsi:type="dcterms:W3CDTF">2023-05-03T19:08:47Z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