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r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J</m:t>
              </m:r>
            </m:e>
            <m:sub>
              <m:r>
                <m:t>G</m:t>
              </m:r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V</m:t>
                              </m:r>
                              <m:sSub>
                                <m:e>
                                  <m:r>
                                    <m:t>E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κ</m:t>
                              </m:r>
                              <m:sSub>
                                <m:e>
                                  <m:r>
                                    <m:t>J</m:t>
                                  </m:r>
                                </m:e>
                                <m:sub>
                                  <m:sSub>
                                    <m:e>
                                      <m:r>
                                        <m:t>E</m:t>
                                      </m:r>
                                    </m:e>
                                    <m:sub>
                                      <m:r>
                                        <m:t>c</m:t>
                                      </m:r>
                                    </m:sub>
                                  </m:sSub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σ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S</m:t>
                                      </m:r>
                                      <m:sSub>
                                        <m:e>
                                          <m: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t>c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κ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sSub>
                                <m:e>
                                  <m:r>
                                    <m:t>E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V</m:t>
                          </m:r>
                          <m:sSub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c</m:t>
                              </m:r>
                            </m:sub>
                          </m:sSub>
                        </m:sub>
                      </m:sSub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κ</m:t>
                              </m:r>
                              <m:sSub>
                                <m:e>
                                  <m:r>
                                    <m:t>J</m:t>
                                  </m:r>
                                </m:e>
                                <m:sub>
                                  <m:r>
                                    <m:t>E</m:t>
                                  </m:r>
                                  <m:r>
                                    <m:t>c</m:t>
                                  </m:r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σ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S</m:t>
                                      </m:r>
                                      <m:sSub>
                                        <m:e>
                                          <m: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t>c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ν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sup>
              </m:sSup>
            </m:e>
          </m:d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n</m:t>
                  </m:r>
                </m:sub>
              </m:s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n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ν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sup>
              </m:sSup>
            </m:e>
          </m:d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2024-10-02T04:25:56Z</dcterms:created>
  <dcterms:modified xsi:type="dcterms:W3CDTF">2024-10-02T04:25:56Z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