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Ch. 4 Demo Programs — Conditionals</w:t>
      </w:r>
    </w:p>
    <w:p>
      <w:pPr>
        <w:spacing w:after="200"/>
      </w:pPr>
      <w:r>
        <w:rPr>
          <w:color w:val="444444"/>
          <w:sz w:val="22"/>
          <w:szCs w:val="22"/>
        </w:rPr>
        <w:t xml:space="preserve">C# WinForms — what we build together in the demo video</w:t>
      </w:r>
    </w:p>
    <w:p>
      <w:pPr>
        <w:pBdr>
          <w:top w:val="single" w:color="E0C060" w:sz="6" w:space="6"/>
          <w:bottom w:val="single" w:color="E0C060" w:sz="6" w:space="6"/>
          <w:left w:val="single" w:color="E0C060" w:sz="6" w:space="6"/>
          <w:right w:val="single" w:color="E0C060" w:sz="6" w:space="6"/>
        </w:pBdr>
        <w:shd w:fill="FFF2CC" w:val="clear"/>
        <w:spacing w:after="240"/>
      </w:pPr>
      <w:r>
        <w:rPr>
          <w:b/>
          <w:bCs/>
          <w:i/>
          <w:iCs/>
        </w:rPr>
        <w:t xml:space="preserve">These demos are similar to the lab assignments, but they are not a replacement. The intent is for you to see something similar, but you will still need to follow the specific directions laid out in your assignment.</w:t>
      </w:r>
    </w:p>
    <w:p>
      <w:pPr>
        <w:spacing w:after="120"/>
      </w:pPr>
      <w:r>
        <w:t xml:space="preserve">All three programs make decisions. Watch how each condition is written, and pay attention to the order the conditions are tested in — with ranges, the order changes the answer.</w:t>
      </w:r>
    </w:p>
    <w:p>
      <w:pPr>
        <w:pStyle w:val="Heading1"/>
        <w:spacing w:after="100" w:before="300"/>
      </w:pPr>
      <w:r>
        <w:t xml:space="preserve">Demo 1 — Loan Approval</w:t>
      </w:r>
    </w:p>
    <w:p>
      <w:pPr>
        <w:spacing w:after="120"/>
      </w:pPr>
      <w:r>
        <w:t xml:space="preserve">A C# WinForms program that decides whether a loan application is approved: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the user for the applicant's credit score and annual income.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“Approve” if the credit score is 700 or higher and the income is at least $30,000.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“Approve” if the credit score is below 700 and the income is at least $60,000.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Otherwise display “Deny”.</w:t>
      </w:r>
    </w:p>
    <w:p>
      <w:pPr>
        <w:spacing w:after="140" w:before="80"/>
      </w:pPr>
      <w:r>
        <w:drawing>
          <wp:inline distT="0" distB="0" distL="0" distR="0">
            <wp:extent cx="447675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80"/>
      </w:pP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sz w:val="19"/>
          <w:szCs w:val="19"/>
        </w:rPr>
        <w:t xml:space="preserve">Controls used: </w:t>
      </w:r>
      <w:r>
        <w:rPr>
          <w:rFonts w:ascii="Consolas" w:cs="Consolas" w:eastAsia="Consolas" w:hAnsi="Consolas"/>
          <w:sz w:val="19"/>
          <w:szCs w:val="19"/>
        </w:rPr>
        <w:t xml:space="preserve">txtCreditScore, txtAnnualIncome, btnCheck, lblResult</w:t>
      </w:r>
    </w:p>
    <w:p>
      <w:pPr>
        <w:pStyle w:val="Heading1"/>
        <w:spacing w:after="100" w:before="300"/>
      </w:pPr>
      <w:r>
        <w:t xml:space="preserve">Demo 2 — Air Quality Index</w:t>
      </w:r>
    </w:p>
    <w:p>
      <w:pPr>
        <w:spacing w:after="120"/>
      </w:pPr>
      <w:r>
        <w:t xml:space="preserve">A C# WinForms program that reports the air quality category for an AQI reading (based on the EPA's Air Quality Index):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“Hazardous” is an AQI of 301 or higher.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“Very Unhealthy” is an AQI of at least 201.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“Unhealthy” is an AQI of at least 151.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“Unhealthy for Sensitive Groups” is an AQI of at least 101.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“Moderate” is an AQI of at least 51.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Anything below 51 is “Good”.</w:t>
      </w:r>
    </w:p>
    <w:p>
      <w:pPr>
        <w:spacing w:after="140" w:before="80"/>
      </w:pPr>
      <w:r>
        <w:drawing>
          <wp:inline distT="0" distB="0" distL="0" distR="0">
            <wp:extent cx="4000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80"/>
      </w:pPr>
      <w:r>
        <w:drawing>
          <wp:inline distT="0" distB="0" distL="0" distR="0">
            <wp:extent cx="32385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sz w:val="19"/>
          <w:szCs w:val="19"/>
        </w:rPr>
        <w:t xml:space="preserve">Controls used: </w:t>
      </w:r>
      <w:r>
        <w:rPr>
          <w:rFonts w:ascii="Consolas" w:cs="Consolas" w:eastAsia="Consolas" w:hAnsi="Consolas"/>
          <w:sz w:val="19"/>
          <w:szCs w:val="19"/>
        </w:rPr>
        <w:t xml:space="preserve">txtAqi, btnCheck, txtCategory</w:t>
      </w:r>
    </w:p>
    <w:p>
      <w:pPr>
        <w:pStyle w:val="Heading1"/>
        <w:spacing w:after="100" w:before="300"/>
      </w:pPr>
      <w:r>
        <w:t xml:space="preserve">Demo 3 — Dice Bands</w:t>
      </w:r>
    </w:p>
    <w:p>
      <w:pPr>
        <w:spacing w:after="120"/>
      </w:pPr>
      <w:r>
        <w:t xml:space="preserve">A C# WinForms program that lets the user play three rounds of a dice guessing game. Once all three rounds are over, display the winner.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Each round, the player picks a band: Low (1-2), Middle (3-4), or High (5-6).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computer rolls a die — a random number from 1 to 6.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the roll lands in the band the player picked, the player scores a point. Otherwise the computer scores the point.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Show the roll and both scores after each round.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After the third round, display who won.</w:t>
      </w:r>
    </w:p>
    <w:p>
      <w:pPr>
        <w:spacing w:after="120"/>
      </w:pPr>
      <w:r>
        <w:t xml:space="preserve">Use a random number generator for the computer's roll:</w:t>
      </w:r>
    </w:p>
    <w:p>
      <w:pPr>
        <w:spacing w:after="40"/>
        <w:ind w:left="504"/>
      </w:pPr>
      <w:r>
        <w:rPr>
          <w:rFonts w:ascii="Consolas" w:cs="Consolas" w:eastAsia="Consolas" w:hAnsi="Consolas"/>
          <w:sz w:val="19"/>
          <w:szCs w:val="19"/>
        </w:rPr>
        <w:t xml:space="preserve">Random randGenerator = new Random();</w:t>
      </w:r>
    </w:p>
    <w:p>
      <w:pPr>
        <w:spacing w:after="40"/>
        <w:ind w:left="504"/>
      </w:pPr>
      <w:r>
        <w:rPr>
          <w:rFonts w:ascii="Consolas" w:cs="Consolas" w:eastAsia="Consolas" w:hAnsi="Consolas"/>
          <w:sz w:val="19"/>
          <w:szCs w:val="19"/>
        </w:rPr>
        <w:t xml:space="preserve">int roll = randGenerator.Next(1, 7);</w:t>
      </w:r>
    </w:p>
    <w:p>
      <w:pPr>
        <w:spacing w:after="120"/>
      </w:pPr>
      <w:r>
        <w:t xml:space="preserve">Official documentation for the Random class: https://learn.microsoft.com/en-us/dotnet/api/system.random</w:t>
      </w:r>
    </w:p>
    <w:p>
      <w:pPr>
        <w:spacing w:after="140" w:before="80"/>
      </w:pPr>
      <w:r>
        <w:drawing>
          <wp:inline distT="0" distB="0" distL="0" distR="0">
            <wp:extent cx="2857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sz w:val="19"/>
          <w:szCs w:val="19"/>
        </w:rPr>
        <w:t xml:space="preserve">Controls used: </w:t>
      </w:r>
      <w:r>
        <w:rPr>
          <w:rFonts w:ascii="Consolas" w:cs="Consolas" w:eastAsia="Consolas" w:hAnsi="Consolas"/>
          <w:sz w:val="19"/>
          <w:szCs w:val="19"/>
        </w:rPr>
        <w:t xml:space="preserve">btnLow, btnMiddle, btnHigh, lblRoll, lblPlayerScore, lblComputerScore, lblWinner</w:t>
      </w:r>
    </w:p>
    <w:p>
      <w:pPr>
        <w:pStyle w:val="Heading1"/>
        <w:spacing w:after="100" w:before="300"/>
      </w:pPr>
      <w:r>
        <w:t xml:space="preserve">What to Watch For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/ else if / else — and where each block’s { } braces start and 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&amp;&amp; (and), || (or), ! (not) for combining two tests in one condition.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Range checks: test the highest range first, or every reading will match the lowest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switch statement as an alternative to a long else-if chain.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Scope: the scores and the round counter in Demo 3 have to be declared outside the button’s Click event, or they reset every click.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names still use the prefixes — lbl, txt, btn.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8d6203a107d4b6d3b7609684485e1cb3642bd5.png"/><Relationship Id="rId8" Type="http://schemas.openxmlformats.org/officeDocument/2006/relationships/image" Target="media/31f815611640c1572845865eb46fcd51057100bb.png"/><Relationship Id="rId9" Type="http://schemas.openxmlformats.org/officeDocument/2006/relationships/image" Target="media/623337c3a3322bf348f4c3898a20af4f26f16de1.png"/><Relationship Id="rId10" Type="http://schemas.openxmlformats.org/officeDocument/2006/relationships/image" Target="media/a8b35bbdb3d0dcf8e8242aca14ad32d2570efece.png"/><Relationship Id="rId11" Type="http://schemas.openxmlformats.org/officeDocument/2006/relationships/image" Target="media/d79876f681cb140b6e0dd2922bbf7b9309c38a6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2026-09-03T14:57:59.625Z</dcterms:created>
  <dcterms:modified xsi:type="dcterms:W3CDTF">2026-09-03T14:57:59.658Z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