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Plan: Estimating Water Reservoir Capacity Using Satellite Imagery</w:t>
      </w:r>
    </w:p>
    <w:p>
      <w:r>
        <w:t>The purpose of this project is to estimate water reservoir capacity for reservoirs in California using satellite imagery. A previous version of this project was built at "C:\Users\Admin\Projects\reservoir" using Sentinel-1 SAR imagery only; this version is not restricted to a single sensor — it uses Sentinel-1 as its primary source and adds Sentinel-2 optical imagery as a secondary source, both through Google Earth Engine. This document describes the finalized pipeline architecture.</w:t>
      </w:r>
    </w:p>
    <w:p>
      <w:r>
        <w:t>This is a sequential Python pipeline, not a multi-agent system — the pipeline is organized into three stages, each a distinct processing step rather than an independently acting agent.</w:t>
      </w:r>
    </w:p>
    <w:p>
      <w:pPr>
        <w:pStyle w:val="Heading1"/>
      </w:pPr>
      <w:r>
        <w:t>Key Architecture Decisions</w:t>
      </w:r>
    </w:p>
    <w:p>
      <w:pPr>
        <w:pStyle w:val="Heading2"/>
      </w:pPr>
      <w:r>
        <w:t>Imagery source: Google Earth Engine, dual-sensor (Sentinel-1 + Sentinel-2)</w:t>
      </w:r>
    </w:p>
    <w:p>
      <w:r>
        <w:t>The prior prototype queried Sentinel-1 via the sentinelsat library against the Copernicus Open Access Hub (scihub.copernicus.eu), which has since been decommissioned, and attempted SAR preprocessing (calibration, terrain correction) via ESA SNAP's snappy Python bridge, which requires a Java/Maven toolchain and was never finished. Google Earth Engine's COPERNICUS/S1_GRD collection is already calibrated and ortho-corrected, removing that preprocessing step entirely. It also means water-area measurement can be computed server-side via GEE reducers — raw imagery is never downloaded or stored locally. Sentinel-1 (SAR) remains the primary source because it is unaffected by cloud cover, which matters during California's wet season — exactly when reservoir levels change fastest. Sentinel-2 optical imagery (also served through Google Earth Engine, via the COPERNICUS/S2_SR_HARMONIZED collection) is added as a secondary source: on cloud-free days it gives a simpler, independently-validated water measurement (NDWI thresholding) and increases how often a usable observation is available per reservoir, since the pipeline is no longer capped at Sentinel-1's roughly 6–12 day revisit interval.</w:t>
      </w:r>
    </w:p>
    <w:p>
      <w:pPr>
        <w:pStyle w:val="Heading2"/>
      </w:pPr>
      <w:r>
        <w:t>Metric: capacity (volume), not just surface area</w:t>
      </w:r>
    </w:p>
    <w:p>
      <w:r>
        <w:t>Water surface area is measured directly from imagery, then converted to volume using a per-reservoir stage-area-capacity curve, manually curated from CDEC/DWR sources. This curve sourcing is a one-time data-gathering task per tracked reservoir, not something the pipeline can fetch automatically.</w:t>
      </w:r>
    </w:p>
    <w:p>
      <w:pPr>
        <w:pStyle w:val="Heading2"/>
      </w:pPr>
      <w:r>
        <w:t>Output: time-series records plus charts</w:t>
      </w:r>
    </w:p>
    <w:p>
      <w:r>
        <w:t>Each pipeline run appends to a running time-series CSV per reservoir (date, sensor, area, volume) and regenerates a plot of trends over time.</w:t>
      </w:r>
    </w:p>
    <w:p>
      <w:pPr>
        <w:pStyle w:val="Heading2"/>
      </w:pPr>
      <w:r>
        <w:t>Scheduling: automated, unattended runs</w:t>
      </w:r>
    </w:p>
    <w:p>
      <w:r>
        <w:t>The pipeline is intended to run on an automated schedule (e.g. Windows Task Scheduler) rather than manually. This requires Google Earth Engine authentication via a service account (non-interactive), and run logging, since no one is watching each scheduled run.</w:t>
      </w:r>
    </w:p>
    <w:p>
      <w:pPr>
        <w:pStyle w:val="Heading1"/>
      </w:pPr>
      <w:r>
        <w:t>Context / Reference Data</w:t>
      </w:r>
    </w:p>
    <w:p>
      <w:pPr>
        <w:pStyle w:val="ListBullet"/>
      </w:pPr>
      <w:r>
        <w:t>ReservoirList.csv — reservoir name, path to an AOI polygon (.geojson, one per reservoir), and path to that reservoir's capacity curve file.</w:t>
      </w:r>
    </w:p>
    <w:p>
      <w:pPr>
        <w:pStyle w:val="ListBullet"/>
      </w:pPr>
      <w:r>
        <w:t>ProcessedImagery.csv — ledger of satellite scene IDs already processed per reservoir, to avoid reprocessing the same scene; includes a sensor column (Sentinel-1 or Sentinel-2) since scene IDs are only unique within a given sensor's collection.</w:t>
      </w:r>
    </w:p>
    <w:p>
      <w:pPr>
        <w:pStyle w:val="ListBullet"/>
      </w:pPr>
      <w:r>
        <w:t>capacity_curves/&lt;reservoir&gt;.csv — manually curated area→volume table per reservoir, sourced from CDEC station pages and DWR bulletins.</w:t>
      </w:r>
    </w:p>
    <w:p>
      <w:pPr>
        <w:pStyle w:val="Heading1"/>
      </w:pPr>
      <w:r>
        <w:t>Stage 1: Query &amp; Measure (Google Earth Engine)</w:t>
      </w:r>
    </w:p>
    <w:p>
      <w:r>
        <w:t>Replaces the original ImageQuery and SemanticSegmentation split, since Google Earth Engine collapses both into server-side operations with no local raw-file handling. This stage now runs against two sensors independently; each produces its own observation for a reservoir on a given date.</w:t>
      </w:r>
    </w:p>
    <w:p>
      <w:pPr>
        <w:pStyle w:val="ListBullet"/>
      </w:pPr>
      <w:r>
        <w:t>find_new_scenes(reservoir, since_date): filter both COPERNICUS/S1_GRD and COPERNICUS/S2_SR_HARMONIZED by the reservoir's AOI polygon and date range (S1_GRD also filtered by orbit direction); exclude scenes already listed in ProcessedImagery.csv; confirm the scene footprint fully covers the reservoir's AOI.</w:t>
      </w:r>
    </w:p>
    <w:p>
      <w:pPr>
        <w:pStyle w:val="ListBullet"/>
      </w:pPr>
      <w:r>
        <w:t>measure_water_area_sar(scene_id, reservoir_aoi): apply Otsu thresholding on the VV band in dB (water is a smooth reflector and appears dark in SAR imagery — a standard, well-established technique); compute the water pixel area within the AOI via a GEE region reducer.</w:t>
      </w:r>
    </w:p>
    <w:p>
      <w:pPr>
        <w:pStyle w:val="ListBullet"/>
      </w:pPr>
      <w:r>
        <w:t>measure_water_area_optical(scene_id, reservoir_aoi): mask cloudy pixels within the AOI (using the scene's QA60 band or the s2cloudless dataset); if cloud cover over the AOI exceeds a threshold, skip the scene rather than measure it; otherwise apply an NDWI threshold and compute the water pixel area via a GEE region reducer.</w:t>
      </w:r>
    </w:p>
    <w:p>
      <w:pPr>
        <w:pStyle w:val="Heading1"/>
      </w:pPr>
      <w:r>
        <w:t>Stage 2: Volume Conversion &amp; Record Update</w:t>
      </w:r>
    </w:p>
    <w:p>
      <w:pPr>
        <w:pStyle w:val="ListBullet"/>
      </w:pPr>
      <w:r>
        <w:t>Interpolate volume from the measured area using the reservoir's capacity curve; flag any case where the measured area falls outside the curve's known range.</w:t>
      </w:r>
    </w:p>
    <w:p>
      <w:pPr>
        <w:pStyle w:val="ListBullet"/>
      </w:pPr>
      <w:r>
        <w:t>Append (date, sensor, area, volume) to that reservoir's time-series CSV — each sensor's observation is recorded separately with its source labeled, rather than merged into a single number, so Stage 3 can compare the two methods directly instead of hiding disagreement between them.</w:t>
      </w:r>
    </w:p>
    <w:p>
      <w:pPr>
        <w:pStyle w:val="ListBullet"/>
      </w:pPr>
      <w:r>
        <w:t>Update ProcessedImagery.csv with the newly processed scene and its sensor.</w:t>
      </w:r>
    </w:p>
    <w:p>
      <w:pPr>
        <w:pStyle w:val="Heading1"/>
      </w:pPr>
      <w:r>
        <w:t>Stage 3: Reporting</w:t>
      </w:r>
    </w:p>
    <w:p>
      <w:pPr>
        <w:pStyle w:val="ListBullet"/>
      </w:pPr>
      <w:r>
        <w:t>Regenerate a per-reservoir plot of area and volume over time, distinguishing Sentinel-1 and Sentinel-2 observations (e.g. separate markers or series) so the two methods can be visually compared rather than blended.</w:t>
      </w:r>
    </w:p>
    <w:p>
      <w:pPr>
        <w:pStyle w:val="ListBullet"/>
      </w:pPr>
      <w:r>
        <w:t>Optionally overlay CDEC's publicly reported storage for the same reservoir as an accuracy cross-check; requires a CDEC station ID added to ReservoirList.csv per reservoir.</w:t>
      </w:r>
    </w:p>
    <w:p>
      <w:pPr>
        <w:pStyle w:val="Heading1"/>
      </w:pPr>
      <w:r>
        <w:t>Orchestration</w:t>
      </w:r>
    </w:p>
    <w:p>
      <w:pPr>
        <w:pStyle w:val="ListBullet"/>
      </w:pPr>
      <w:r>
        <w:t>A single entry point loops Stage 1 through Stage 3 across every reservoir in ReservoirList.csv, designed for unattended execution via a scheduler such as Windows Task Scheduler.</w:t>
      </w:r>
    </w:p>
    <w:p>
      <w:pPr>
        <w:pStyle w:val="ListBullet"/>
      </w:pPr>
      <w:r>
        <w:t>Google Earth Engine authentication uses a service account (JSON key) rather than interactive OAuth, since the pipeline runs unattended.</w:t>
      </w:r>
    </w:p>
    <w:p>
      <w:pPr>
        <w:pStyle w:val="ListBullet"/>
      </w:pPr>
      <w:r>
        <w:t>Each run logs success or failure per reservoir, since no one watches scheduled runs directly.</w:t>
      </w:r>
    </w:p>
    <w:p>
      <w:pPr>
        <w:pStyle w:val="Heading1"/>
      </w:pPr>
      <w:r>
        <w:t>Open Items</w:t>
      </w:r>
    </w:p>
    <w:p>
      <w:pPr>
        <w:pStyle w:val="ListBullet"/>
      </w:pPr>
      <w:r>
        <w:t>Which specific reservoirs form the pilot list — propose starting with a small number of major California reservoirs and expanding once the pipeline is validated.</w:t>
      </w:r>
    </w:p>
    <w:p>
      <w:pPr>
        <w:pStyle w:val="ListBullet"/>
      </w:pPr>
      <w:r>
        <w:t>Exact CDEC/DWR sourcing steps for each reservoir's capacity curve.</w:t>
      </w:r>
    </w:p>
    <w:p>
      <w:pPr>
        <w:pStyle w:val="ListBullet"/>
      </w:pPr>
      <w:r>
        <w:t>Accuracy validation methodology beyond the CDEC storage comparison noted above.</w:t>
      </w:r>
    </w:p>
    <w:p>
      <w:pPr>
        <w:pStyle w:val="ListBullet"/>
      </w:pPr>
      <w:r>
        <w:t>Cloud-cover threshold for skipping a Sentinel-2 scene over a reservoir's AOI — not yet decided.</w:t>
      </w:r>
    </w:p>
    <w:p>
      <w:pPr>
        <w:pStyle w:val="ListBullet"/>
      </w:pPr>
      <w:r>
        <w:t>Whether Sentinel-1 and Sentinel-2 observations on the same or nearby dates should ever be reconciled into a single reading, or should always remain separate, sensor-labeled records as currently planned.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