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5D" w:rsidRDefault="00B033FC">
      <w:pPr>
        <w:rPr>
          <w:rFonts w:ascii="Cambria" w:hAnsi="Cambria"/>
          <w:sz w:val="24"/>
          <w:szCs w:val="24"/>
          <w:u w:val="single"/>
        </w:rPr>
      </w:pPr>
      <w:r w:rsidRPr="00B033FC">
        <w:rPr>
          <w:rFonts w:ascii="Cambria" w:hAnsi="Cambria"/>
          <w:sz w:val="24"/>
          <w:szCs w:val="24"/>
          <w:u w:val="single"/>
        </w:rPr>
        <w:t>GROUP 3 (WIND GROUP)</w:t>
      </w:r>
    </w:p>
    <w:p w:rsidR="00B033FC" w:rsidRDefault="00B033FC">
      <w:pPr>
        <w:rPr>
          <w:rFonts w:ascii="Cambria" w:hAnsi="Cambria"/>
          <w:b/>
          <w:sz w:val="24"/>
          <w:szCs w:val="24"/>
        </w:rPr>
      </w:pPr>
      <w:r w:rsidRPr="00B033FC">
        <w:rPr>
          <w:rFonts w:ascii="Cambria" w:hAnsi="Cambria"/>
          <w:b/>
          <w:sz w:val="24"/>
          <w:szCs w:val="24"/>
        </w:rPr>
        <w:t>Architectural Design and Analysis</w:t>
      </w:r>
      <w:r w:rsidR="00C76B93">
        <w:rPr>
          <w:rFonts w:ascii="Cambria" w:hAnsi="Cambria"/>
          <w:b/>
          <w:sz w:val="24"/>
          <w:szCs w:val="24"/>
        </w:rPr>
        <w:t>.</w:t>
      </w:r>
    </w:p>
    <w:p w:rsidR="00C76B93" w:rsidRDefault="00C76B9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team agreed on a service oriented architecture and the technologies below are of the team’s choice.</w:t>
      </w:r>
    </w:p>
    <w:p w:rsidR="00C76B93" w:rsidRDefault="00C76B93" w:rsidP="00C76B9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Spring Boot</w:t>
      </w:r>
    </w:p>
    <w:p w:rsidR="00C76B93" w:rsidRDefault="00C76B93" w:rsidP="00C76B9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Spring Data JPA</w:t>
      </w:r>
    </w:p>
    <w:p w:rsidR="00C76B93" w:rsidRDefault="00C76B93" w:rsidP="00C76B9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Spring Security</w:t>
      </w:r>
    </w:p>
    <w:p w:rsidR="00C76B93" w:rsidRDefault="009551A6" w:rsidP="00C76B9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JSON</w:t>
      </w:r>
      <w:bookmarkStart w:id="0" w:name="_GoBack"/>
      <w:bookmarkEnd w:id="0"/>
      <w:r w:rsidR="00716CAE">
        <w:rPr>
          <w:rFonts w:ascii="Cambria" w:hAnsi="Cambria"/>
          <w:sz w:val="24"/>
          <w:szCs w:val="24"/>
        </w:rPr>
        <w:t xml:space="preserve"> Web Token</w:t>
      </w:r>
    </w:p>
    <w:p w:rsidR="00481763" w:rsidRDefault="00481763" w:rsidP="00C76B9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MySQL</w:t>
      </w:r>
    </w:p>
    <w:p w:rsidR="00F83471" w:rsidRPr="00F83471" w:rsidRDefault="00F83471" w:rsidP="00F83471">
      <w:pPr>
        <w:rPr>
          <w:rFonts w:ascii="Cambria" w:hAnsi="Cambria"/>
          <w:sz w:val="24"/>
          <w:szCs w:val="24"/>
        </w:rPr>
      </w:pPr>
    </w:p>
    <w:p w:rsidR="00C76B93" w:rsidRDefault="00C76B93" w:rsidP="00C76B93">
      <w:pPr>
        <w:rPr>
          <w:rFonts w:ascii="Cambria" w:hAnsi="Cambria"/>
          <w:b/>
          <w:sz w:val="24"/>
          <w:szCs w:val="24"/>
        </w:rPr>
      </w:pPr>
      <w:r w:rsidRPr="00C76B93">
        <w:rPr>
          <w:rFonts w:ascii="Cambria" w:hAnsi="Cambria"/>
          <w:b/>
          <w:sz w:val="24"/>
          <w:szCs w:val="24"/>
        </w:rPr>
        <w:t>How do we secure the application?</w:t>
      </w:r>
    </w:p>
    <w:p w:rsidR="00C76B93" w:rsidRDefault="00C76B93" w:rsidP="00C76B9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intend to secure the application with Spring Security and </w:t>
      </w:r>
      <w:proofErr w:type="spellStart"/>
      <w:r>
        <w:rPr>
          <w:rFonts w:ascii="Cambria" w:hAnsi="Cambria"/>
          <w:sz w:val="24"/>
          <w:szCs w:val="24"/>
        </w:rPr>
        <w:t>Json</w:t>
      </w:r>
      <w:proofErr w:type="spellEnd"/>
      <w:r>
        <w:rPr>
          <w:rFonts w:ascii="Cambria" w:hAnsi="Cambria"/>
          <w:sz w:val="24"/>
          <w:szCs w:val="24"/>
        </w:rPr>
        <w:t xml:space="preserve"> Web Token (JWT)</w:t>
      </w:r>
      <w:r w:rsidR="00F74209">
        <w:rPr>
          <w:rFonts w:ascii="Cambria" w:hAnsi="Cambria"/>
          <w:sz w:val="24"/>
          <w:szCs w:val="24"/>
        </w:rPr>
        <w:t>.</w:t>
      </w:r>
      <w:r w:rsidR="00712826">
        <w:rPr>
          <w:rFonts w:ascii="Cambria" w:hAnsi="Cambria"/>
          <w:sz w:val="24"/>
          <w:szCs w:val="24"/>
        </w:rPr>
        <w:t xml:space="preserve"> We intend to secure our application by the following ways.</w:t>
      </w:r>
    </w:p>
    <w:p w:rsidR="00F74209" w:rsidRDefault="00F74209" w:rsidP="00F7420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Authenticate the user </w:t>
      </w:r>
      <w:r w:rsidR="00712826">
        <w:rPr>
          <w:rFonts w:ascii="Cambria" w:hAnsi="Cambria"/>
          <w:sz w:val="24"/>
          <w:szCs w:val="24"/>
        </w:rPr>
        <w:t>and return the JWT token.</w:t>
      </w:r>
    </w:p>
    <w:p w:rsidR="00F74209" w:rsidRDefault="00F74209" w:rsidP="00F7420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 makes request to our resource server by adding the bearer token as part of the header.</w:t>
      </w:r>
    </w:p>
    <w:p w:rsidR="00F74209" w:rsidRDefault="00F74209" w:rsidP="00F7420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FilterChainProxy (Spring Security Filter) will delegate request to the BasicAuthenticationFilter for authorization before consuming any resource.</w:t>
      </w:r>
    </w:p>
    <w:p w:rsidR="00F83471" w:rsidRPr="00F83471" w:rsidRDefault="00F83471" w:rsidP="00F83471">
      <w:pPr>
        <w:rPr>
          <w:rFonts w:ascii="Cambria" w:hAnsi="Cambria"/>
          <w:sz w:val="24"/>
          <w:szCs w:val="24"/>
        </w:rPr>
      </w:pPr>
    </w:p>
    <w:p w:rsidR="00B033FC" w:rsidRDefault="00B033FC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UML CLASS Diagram</w:t>
      </w:r>
    </w:p>
    <w:p w:rsidR="00B033FC" w:rsidRDefault="00B033FC">
      <w:pPr>
        <w:rPr>
          <w:rFonts w:ascii="Cambria" w:hAnsi="Cambria"/>
          <w:b/>
          <w:sz w:val="24"/>
          <w:szCs w:val="24"/>
        </w:rPr>
      </w:pPr>
    </w:p>
    <w:p w:rsidR="00B033FC" w:rsidRDefault="004574DD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2.5pt">
            <v:imagedata r:id="rId5" o:title="class"/>
          </v:shape>
        </w:pict>
      </w:r>
    </w:p>
    <w:p w:rsidR="00F83471" w:rsidRDefault="00F83471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USE CASE DIAGRAM</w:t>
      </w:r>
    </w:p>
    <w:p w:rsidR="004574DD" w:rsidRDefault="00125E9A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drawing>
          <wp:inline distT="0" distB="0" distL="0" distR="0">
            <wp:extent cx="5133975" cy="4162425"/>
            <wp:effectExtent l="0" t="0" r="9525" b="9525"/>
            <wp:docPr id="1" name="Picture 1" descr="C:\Users\SARFO PHILIP\AppData\Local\Microsoft\Windows\INetCache\Content.Word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RFO PHILIP\AppData\Local\Microsoft\Windows\INetCache\Content.Word\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DD" w:rsidRPr="00B033FC" w:rsidRDefault="004574DD">
      <w:pPr>
        <w:rPr>
          <w:rFonts w:ascii="Cambria" w:hAnsi="Cambria"/>
          <w:b/>
          <w:sz w:val="24"/>
          <w:szCs w:val="24"/>
        </w:rPr>
      </w:pPr>
    </w:p>
    <w:sectPr w:rsidR="004574DD" w:rsidRPr="00B0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B0D88"/>
    <w:multiLevelType w:val="hybridMultilevel"/>
    <w:tmpl w:val="99D0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A132B"/>
    <w:multiLevelType w:val="hybridMultilevel"/>
    <w:tmpl w:val="0A34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44"/>
    <w:rsid w:val="00125E9A"/>
    <w:rsid w:val="00454BB7"/>
    <w:rsid w:val="004574DD"/>
    <w:rsid w:val="00481763"/>
    <w:rsid w:val="00712826"/>
    <w:rsid w:val="00716CAE"/>
    <w:rsid w:val="00884CC4"/>
    <w:rsid w:val="009551A6"/>
    <w:rsid w:val="00B033FC"/>
    <w:rsid w:val="00C76B93"/>
    <w:rsid w:val="00F71944"/>
    <w:rsid w:val="00F74209"/>
    <w:rsid w:val="00F83471"/>
    <w:rsid w:val="00FB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CBF81-CD17-49CA-97A7-08A6986E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Sarfo Owusu</dc:creator>
  <cp:keywords/>
  <dc:description/>
  <cp:lastModifiedBy>Philip Sarfo Owusu</cp:lastModifiedBy>
  <cp:revision>10</cp:revision>
  <dcterms:created xsi:type="dcterms:W3CDTF">2020-03-17T01:15:00Z</dcterms:created>
  <dcterms:modified xsi:type="dcterms:W3CDTF">2020-03-17T01:59:00Z</dcterms:modified>
</cp:coreProperties>
</file>