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9778A" w14:textId="7701857E" w:rsidR="00A716D7" w:rsidRPr="00A716D7" w:rsidRDefault="00A716D7" w:rsidP="00773B99">
      <w:pPr>
        <w:rPr>
          <w:rFonts w:ascii="Times New Roman" w:hAnsi="Times New Roman" w:cs="Times New Roman"/>
          <w:b/>
          <w:bCs/>
        </w:rPr>
      </w:pPr>
      <w:r w:rsidRPr="00A716D7">
        <w:rPr>
          <w:rFonts w:ascii="Times New Roman" w:hAnsi="Times New Roman" w:cs="Times New Roman"/>
          <w:b/>
          <w:bCs/>
        </w:rPr>
        <w:t>Tumor-Normal Analysis</w:t>
      </w:r>
    </w:p>
    <w:p w14:paraId="1B45B4C9" w14:textId="7AAB4F93" w:rsidR="008561F0" w:rsidRDefault="00811CB7" w:rsidP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table contains deletions found in tumor samples. </w:t>
      </w:r>
      <w:r w:rsidR="008561F0">
        <w:rPr>
          <w:rFonts w:ascii="Times New Roman" w:hAnsi="Times New Roman" w:cs="Times New Roman"/>
        </w:rPr>
        <w:t>When a deletion is selected in the data table for a tumor-normal sample, 2 or 4 windows open. Tumor</w:t>
      </w:r>
      <w:r w:rsidR="00A716D7">
        <w:rPr>
          <w:rFonts w:ascii="Times New Roman" w:hAnsi="Times New Roman" w:cs="Times New Roman"/>
        </w:rPr>
        <w:t xml:space="preserve"> reads are in t</w:t>
      </w:r>
      <w:r w:rsidR="008561F0">
        <w:rPr>
          <w:rFonts w:ascii="Times New Roman" w:hAnsi="Times New Roman" w:cs="Times New Roman"/>
        </w:rPr>
        <w:t>he top window or windows</w:t>
      </w:r>
      <w:r w:rsidR="00A716D7">
        <w:rPr>
          <w:rFonts w:ascii="Times New Roman" w:hAnsi="Times New Roman" w:cs="Times New Roman"/>
        </w:rPr>
        <w:t>, normal in the bottom window or windows. Deletions of size &gt; 5000 only open in 4 windows. Smaller deletions are best viewed in 2 windows.</w:t>
      </w:r>
      <w:r>
        <w:rPr>
          <w:rFonts w:ascii="Times New Roman" w:hAnsi="Times New Roman" w:cs="Times New Roman"/>
        </w:rPr>
        <w:t xml:space="preserve"> The regions visualized in the normal sample are the same regions shown in the tumor sample allowing for easy comparison.</w:t>
      </w:r>
    </w:p>
    <w:p w14:paraId="335144A3" w14:textId="02B0C198" w:rsidR="00A716D7" w:rsidRDefault="00A716D7" w:rsidP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FF9A8A" wp14:editId="44FEA040">
            <wp:extent cx="3392424" cy="2578608"/>
            <wp:effectExtent l="0" t="0" r="0" b="0"/>
            <wp:docPr id="3150847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84798" name="Picture 6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F85" w14:textId="23D31388" w:rsidR="00A716D7" w:rsidRDefault="00A716D7" w:rsidP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A0FBE1" wp14:editId="4F6085EC">
            <wp:extent cx="4855464" cy="2624328"/>
            <wp:effectExtent l="0" t="0" r="2540" b="5080"/>
            <wp:docPr id="4974843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4377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4613" w14:textId="664B2054" w:rsidR="00A716D7" w:rsidRDefault="00A716D7" w:rsidP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1 – Sample 5768,  2 window display (top) for deletion of size 646, 4 window display (bottom) for deletion of size 16941.</w:t>
      </w:r>
    </w:p>
    <w:p w14:paraId="799B4911" w14:textId="3DAF7823" w:rsidR="00A716D7" w:rsidRDefault="00A716D7" w:rsidP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may need to drag the normal sample windows down to analyze the tumor sample windows.</w:t>
      </w:r>
    </w:p>
    <w:p w14:paraId="220C8FFC" w14:textId="0C2A7A66" w:rsidR="00A716D7" w:rsidRDefault="00A716D7" w:rsidP="00A716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Entries of 0, 1, and 2 should be used for deletions where </w:t>
      </w:r>
      <w:r w:rsidRPr="00A716D7">
        <w:rPr>
          <w:rFonts w:ascii="Times New Roman" w:hAnsi="Times New Roman" w:cs="Times New Roman"/>
        </w:rPr>
        <w:t>2 = homozygous (deletion on both alleles), 1 = heterozygous (1 allele)</w:t>
      </w:r>
      <w:r>
        <w:rPr>
          <w:rFonts w:ascii="Times New Roman" w:hAnsi="Times New Roman" w:cs="Times New Roman"/>
        </w:rPr>
        <w:t xml:space="preserve">, and </w:t>
      </w:r>
      <w:r w:rsidRPr="00A716D7">
        <w:rPr>
          <w:rFonts w:ascii="Times New Roman" w:hAnsi="Times New Roman" w:cs="Times New Roman"/>
        </w:rPr>
        <w:t>0 means GROM called a deletion but there is no evidence for a deletion based on RP, RD, or SR (soft-clips and non-primary alignments) analysis.</w:t>
      </w:r>
      <w:r>
        <w:rPr>
          <w:rFonts w:ascii="Times New Roman" w:hAnsi="Times New Roman" w:cs="Times New Roman"/>
        </w:rPr>
        <w:t xml:space="preserve"> We normally look for </w:t>
      </w:r>
      <w:r>
        <w:rPr>
          <w:rFonts w:ascii="Times New Roman" w:hAnsi="Times New Roman" w:cs="Times New Roman"/>
        </w:rPr>
        <w:lastRenderedPageBreak/>
        <w:t>differences between the tumor and normal samples. We have also found some deletions that are present in a high percentage of tumor and normal samples. These are also of interest</w:t>
      </w:r>
      <w:r w:rsidR="00E05444">
        <w:rPr>
          <w:rFonts w:ascii="Times New Roman" w:hAnsi="Times New Roman" w:cs="Times New Roman"/>
        </w:rPr>
        <w:t xml:space="preserve"> (see Fig. 5, Table 1)</w:t>
      </w:r>
      <w:r>
        <w:rPr>
          <w:rFonts w:ascii="Times New Roman" w:hAnsi="Times New Roman" w:cs="Times New Roman"/>
        </w:rPr>
        <w:t>.</w:t>
      </w:r>
    </w:p>
    <w:p w14:paraId="0E917055" w14:textId="6CAF470D" w:rsidR="00773B99" w:rsidRPr="00773B99" w:rsidRDefault="00773B99" w:rsidP="00773B99">
      <w:pPr>
        <w:rPr>
          <w:rFonts w:ascii="Times New Roman" w:hAnsi="Times New Roman" w:cs="Times New Roman"/>
          <w:b/>
          <w:bCs/>
        </w:rPr>
      </w:pPr>
      <w:r w:rsidRPr="00A716D7">
        <w:rPr>
          <w:rFonts w:ascii="Times New Roman" w:hAnsi="Times New Roman" w:cs="Times New Roman"/>
          <w:b/>
          <w:bCs/>
        </w:rPr>
        <w:t>A</w:t>
      </w:r>
      <w:r w:rsidRPr="00773B99">
        <w:rPr>
          <w:rFonts w:ascii="Times New Roman" w:hAnsi="Times New Roman" w:cs="Times New Roman"/>
          <w:b/>
          <w:bCs/>
        </w:rPr>
        <w:t xml:space="preserve"> scale to rate deletions:</w:t>
      </w:r>
    </w:p>
    <w:p w14:paraId="7C8F267F" w14:textId="77777777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score 4 = direct evidence on both ends, either soft-clips, non-primary alignments (NPAs), or both + RP and RD</w:t>
      </w:r>
    </w:p>
    <w:p w14:paraId="1AC4CA21" w14:textId="77777777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score 3 = direct evidence on one end, either soft-clips, non-primary alignments, or both + RP and RD</w:t>
      </w:r>
    </w:p>
    <w:p w14:paraId="0A8B0E5C" w14:textId="77777777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score 2 = RP and RD</w:t>
      </w:r>
    </w:p>
    <w:p w14:paraId="47975240" w14:textId="786F2C94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score 1 = RP or RD</w:t>
      </w:r>
    </w:p>
    <w:p w14:paraId="6003ADCC" w14:textId="3414C60F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Direct evidence means that the soft-clip lines up with the drop in read depth.</w:t>
      </w:r>
    </w:p>
    <w:p w14:paraId="082F4D92" w14:textId="36DF6AE6" w:rsidR="00773B99" w:rsidRPr="00773B99" w:rsidRDefault="00773B99" w:rsidP="00773B99">
      <w:pPr>
        <w:rPr>
          <w:rFonts w:ascii="Times New Roman" w:hAnsi="Times New Roman" w:cs="Times New Roman"/>
        </w:rPr>
      </w:pPr>
      <w:r w:rsidRPr="00773B99">
        <w:rPr>
          <w:rFonts w:ascii="Times New Roman" w:hAnsi="Times New Roman" w:cs="Times New Roman"/>
        </w:rPr>
        <w:t>For scores 3 and 4 we are giving counts of soft-clips on each end of the deletion, but you just need to report 1 for 1 soft-clip or 2 if count &gt;= 2. If the coordinate of the soft-clip breakpoint doesn't match the GROM call</w:t>
      </w:r>
      <w:r>
        <w:rPr>
          <w:rFonts w:ascii="Times New Roman" w:hAnsi="Times New Roman" w:cs="Times New Roman"/>
        </w:rPr>
        <w:t>,</w:t>
      </w:r>
      <w:r w:rsidRPr="00773B9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please</w:t>
      </w:r>
      <w:r w:rsidRPr="00773B99">
        <w:rPr>
          <w:rFonts w:ascii="Times New Roman" w:hAnsi="Times New Roman" w:cs="Times New Roman"/>
        </w:rPr>
        <w:t xml:space="preserve"> give the coordinate of the soft-clip breakpoint.</w:t>
      </w:r>
    </w:p>
    <w:p w14:paraId="031C69B5" w14:textId="1EA577A4" w:rsidR="00773B99" w:rsidRDefault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EB807B" wp14:editId="1CBABF31">
            <wp:extent cx="5943600" cy="2832735"/>
            <wp:effectExtent l="19050" t="19050" r="19050" b="24765"/>
            <wp:docPr id="1395647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4737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63D1B" w14:textId="294E9440" w:rsidR="00773B99" w:rsidRDefault="00773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</w:t>
      </w:r>
      <w:r w:rsidR="00A4359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– Sample 5768 deletion of size 16941. This deletion would have a score of 4 since it has RP evidence (pink bars in both windows showing abnormally large insert sizes), RD evidence (no read depth in region of deletion), and </w:t>
      </w:r>
      <w:proofErr w:type="gramStart"/>
      <w:r>
        <w:rPr>
          <w:rFonts w:ascii="Times New Roman" w:hAnsi="Times New Roman" w:cs="Times New Roman"/>
        </w:rPr>
        <w:t>soft-clips</w:t>
      </w:r>
      <w:proofErr w:type="gramEnd"/>
      <w:r>
        <w:rPr>
          <w:rFonts w:ascii="Times New Roman" w:hAnsi="Times New Roman" w:cs="Times New Roman"/>
        </w:rPr>
        <w:t xml:space="preserve"> on both ends where the read depth drops to 0. On the left only 1 soft-clip aligns; on the right 2 soft-clips align.</w:t>
      </w:r>
    </w:p>
    <w:p w14:paraId="6D834B29" w14:textId="4363DAB2" w:rsidR="00811CB7" w:rsidRDefault="00811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C9AC23" wp14:editId="025F6106">
                <wp:simplePos x="0" y="0"/>
                <wp:positionH relativeFrom="column">
                  <wp:posOffset>4597400</wp:posOffset>
                </wp:positionH>
                <wp:positionV relativeFrom="paragraph">
                  <wp:posOffset>311150</wp:posOffset>
                </wp:positionV>
                <wp:extent cx="1911350" cy="628650"/>
                <wp:effectExtent l="19050" t="0" r="12700" b="76200"/>
                <wp:wrapNone/>
                <wp:docPr id="63639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135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44BA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62pt;margin-top:24.5pt;width:150.5pt;height:49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BE792C" wp14:editId="36234BED">
                <wp:simplePos x="0" y="0"/>
                <wp:positionH relativeFrom="column">
                  <wp:posOffset>-457200</wp:posOffset>
                </wp:positionH>
                <wp:positionV relativeFrom="paragraph">
                  <wp:posOffset>514350</wp:posOffset>
                </wp:positionV>
                <wp:extent cx="1612900" cy="787400"/>
                <wp:effectExtent l="0" t="0" r="82550" b="50800"/>
                <wp:wrapNone/>
                <wp:docPr id="33083502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290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DF63E" id="Straight Arrow Connector 8" o:spid="_x0000_s1026" type="#_x0000_t32" style="position:absolute;margin-left:-36pt;margin-top:40.5pt;width:127pt;height: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B6B7268" wp14:editId="0CA763A1">
            <wp:extent cx="5943600" cy="3070860"/>
            <wp:effectExtent l="0" t="0" r="0" b="0"/>
            <wp:docPr id="5980792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9242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650E" w14:textId="6CB4622C" w:rsidR="00811CB7" w:rsidRDefault="00811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</w:t>
      </w:r>
      <w:r w:rsidR="00A4359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- Sample 7983 deletion of size 189994. This deletion would have a score of 3 since there is RP and RD evidence and 1 </w:t>
      </w:r>
      <w:proofErr w:type="gramStart"/>
      <w:r>
        <w:rPr>
          <w:rFonts w:ascii="Times New Roman" w:hAnsi="Times New Roman" w:cs="Times New Roman"/>
        </w:rPr>
        <w:t>soft-clip</w:t>
      </w:r>
      <w:proofErr w:type="gramEnd"/>
      <w:r>
        <w:rPr>
          <w:rFonts w:ascii="Times New Roman" w:hAnsi="Times New Roman" w:cs="Times New Roman"/>
        </w:rPr>
        <w:t xml:space="preserve"> on the left that aligns with the deletion call (blue arrow). There are 2 reads on the right (red arrow) that end near the deletion calls, but they don’t have </w:t>
      </w:r>
      <w:proofErr w:type="gramStart"/>
      <w:r>
        <w:rPr>
          <w:rFonts w:ascii="Times New Roman" w:hAnsi="Times New Roman" w:cs="Times New Roman"/>
        </w:rPr>
        <w:t>soft-clips</w:t>
      </w:r>
      <w:proofErr w:type="gramEnd"/>
      <w:r>
        <w:rPr>
          <w:rFonts w:ascii="Times New Roman" w:hAnsi="Times New Roman" w:cs="Times New Roman"/>
        </w:rPr>
        <w:t xml:space="preserve"> so the</w:t>
      </w:r>
      <w:r w:rsidR="00CD3C74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are not counted as direct evidence.</w:t>
      </w:r>
      <w:r w:rsidR="004D17BA">
        <w:rPr>
          <w:rFonts w:ascii="Times New Roman" w:hAnsi="Times New Roman" w:cs="Times New Roman"/>
        </w:rPr>
        <w:t xml:space="preserve"> The absence of pink bars in the left window should be noted since it makes the RP evidence questionable. This deletion appears to be heterozygous</w:t>
      </w:r>
      <w:r w:rsidR="00CD3C74">
        <w:rPr>
          <w:rFonts w:ascii="Times New Roman" w:hAnsi="Times New Roman" w:cs="Times New Roman"/>
        </w:rPr>
        <w:t>,</w:t>
      </w:r>
      <w:r w:rsidR="004D17BA">
        <w:rPr>
          <w:rFonts w:ascii="Times New Roman" w:hAnsi="Times New Roman" w:cs="Times New Roman"/>
        </w:rPr>
        <w:t xml:space="preserve"> but the variable read depth makes this conclusion questionable.</w:t>
      </w:r>
    </w:p>
    <w:p w14:paraId="70C5277E" w14:textId="77777777" w:rsidR="000C069A" w:rsidRDefault="000C069A">
      <w:pPr>
        <w:rPr>
          <w:rFonts w:ascii="Times New Roman" w:hAnsi="Times New Roman" w:cs="Times New Roman"/>
        </w:rPr>
      </w:pPr>
    </w:p>
    <w:p w14:paraId="63929B41" w14:textId="77777777" w:rsidR="000C069A" w:rsidRDefault="000C069A">
      <w:pPr>
        <w:rPr>
          <w:rFonts w:ascii="Times New Roman" w:hAnsi="Times New Roman" w:cs="Times New Roman"/>
        </w:rPr>
      </w:pPr>
    </w:p>
    <w:p w14:paraId="5EC8C4F9" w14:textId="77777777" w:rsidR="000C069A" w:rsidRDefault="000C069A">
      <w:pPr>
        <w:rPr>
          <w:rFonts w:ascii="Times New Roman" w:hAnsi="Times New Roman" w:cs="Times New Roman"/>
        </w:rPr>
      </w:pPr>
    </w:p>
    <w:p w14:paraId="4F143915" w14:textId="77777777" w:rsidR="000C069A" w:rsidRDefault="000C069A">
      <w:pPr>
        <w:rPr>
          <w:rFonts w:ascii="Times New Roman" w:hAnsi="Times New Roman" w:cs="Times New Roman"/>
        </w:rPr>
      </w:pPr>
    </w:p>
    <w:p w14:paraId="5CACC688" w14:textId="77777777" w:rsidR="000C069A" w:rsidRDefault="000C069A">
      <w:pPr>
        <w:rPr>
          <w:rFonts w:ascii="Times New Roman" w:hAnsi="Times New Roman" w:cs="Times New Roman"/>
        </w:rPr>
      </w:pPr>
    </w:p>
    <w:p w14:paraId="2C535B5C" w14:textId="23279691" w:rsidR="000C069A" w:rsidRDefault="000C06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8087A" wp14:editId="12CC1C0C">
            <wp:extent cx="4242816" cy="3118104"/>
            <wp:effectExtent l="0" t="0" r="5715" b="6350"/>
            <wp:docPr id="928196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9698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07A" w14:textId="198CE574" w:rsidR="000C069A" w:rsidRDefault="000C06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B4C3C" wp14:editId="6811A05D">
                <wp:simplePos x="0" y="0"/>
                <wp:positionH relativeFrom="column">
                  <wp:posOffset>2070100</wp:posOffset>
                </wp:positionH>
                <wp:positionV relativeFrom="paragraph">
                  <wp:posOffset>406400</wp:posOffset>
                </wp:positionV>
                <wp:extent cx="2622550" cy="647700"/>
                <wp:effectExtent l="38100" t="0" r="25400" b="76200"/>
                <wp:wrapNone/>
                <wp:docPr id="84067529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5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E8A89" id="Straight Arrow Connector 12" o:spid="_x0000_s1026" type="#_x0000_t32" style="position:absolute;margin-left:163pt;margin-top:32pt;width:206.5pt;height:51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A58237D" wp14:editId="22E3A8B6">
            <wp:extent cx="4242816" cy="3127248"/>
            <wp:effectExtent l="0" t="0" r="5715" b="0"/>
            <wp:docPr id="14469664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6442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C05F" w14:textId="31F86FBE" w:rsidR="000C069A" w:rsidRDefault="000C069A">
      <w:pPr>
        <w:rPr>
          <w:rFonts w:ascii="Times New Roman" w:hAnsi="Times New Roman" w:cs="Times New Roman"/>
        </w:rPr>
      </w:pPr>
      <w:r w:rsidRPr="000C069A">
        <w:rPr>
          <w:rFonts w:ascii="Times New Roman" w:hAnsi="Times New Roman" w:cs="Times New Roman"/>
        </w:rPr>
        <w:t xml:space="preserve">Fig. 4 - Sample 7983 deletion of size </w:t>
      </w:r>
      <w:r>
        <w:rPr>
          <w:rFonts w:ascii="Times New Roman" w:hAnsi="Times New Roman" w:cs="Times New Roman"/>
        </w:rPr>
        <w:t xml:space="preserve">441. This deletion has a score of 3. The </w:t>
      </w:r>
      <w:proofErr w:type="gramStart"/>
      <w:r>
        <w:rPr>
          <w:rFonts w:ascii="Times New Roman" w:hAnsi="Times New Roman" w:cs="Times New Roman"/>
        </w:rPr>
        <w:t>soft-clip</w:t>
      </w:r>
      <w:proofErr w:type="gramEnd"/>
      <w:r>
        <w:rPr>
          <w:rFonts w:ascii="Times New Roman" w:hAnsi="Times New Roman" w:cs="Times New Roman"/>
        </w:rPr>
        <w:t xml:space="preserve"> is not visible at default magnification (top) but becomes apparent when one zooms in (arrow). The right end of the </w:t>
      </w:r>
      <w:proofErr w:type="gramStart"/>
      <w:r>
        <w:rPr>
          <w:rFonts w:ascii="Times New Roman" w:hAnsi="Times New Roman" w:cs="Times New Roman"/>
        </w:rPr>
        <w:t>soft-clip</w:t>
      </w:r>
      <w:proofErr w:type="gramEnd"/>
      <w:r>
        <w:rPr>
          <w:rFonts w:ascii="Times New Roman" w:hAnsi="Times New Roman" w:cs="Times New Roman"/>
        </w:rPr>
        <w:t xml:space="preserve"> aligns with the right breakpoint of this heterozygous deletion.</w:t>
      </w:r>
    </w:p>
    <w:p w14:paraId="20244B79" w14:textId="0AFD0AA2" w:rsidR="00773B99" w:rsidRDefault="00E054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8DA6F8" wp14:editId="778E31AC">
                <wp:simplePos x="0" y="0"/>
                <wp:positionH relativeFrom="column">
                  <wp:posOffset>5340350</wp:posOffset>
                </wp:positionH>
                <wp:positionV relativeFrom="paragraph">
                  <wp:posOffset>-406400</wp:posOffset>
                </wp:positionV>
                <wp:extent cx="1092200" cy="1041400"/>
                <wp:effectExtent l="38100" t="0" r="31750" b="63500"/>
                <wp:wrapNone/>
                <wp:docPr id="132944934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200" cy="10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8EF1C" id="Straight Arrow Connector 13" o:spid="_x0000_s1026" type="#_x0000_t32" style="position:absolute;margin-left:420.5pt;margin-top:-32pt;width:86pt;height:8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773B99">
        <w:rPr>
          <w:rFonts w:ascii="Times New Roman" w:hAnsi="Times New Roman" w:cs="Times New Roman"/>
          <w:noProof/>
        </w:rPr>
        <w:drawing>
          <wp:inline distT="0" distB="0" distL="0" distR="0" wp14:anchorId="20AB862E" wp14:editId="4482539B">
            <wp:extent cx="5944235" cy="4596765"/>
            <wp:effectExtent l="0" t="0" r="0" b="0"/>
            <wp:docPr id="910585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59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27055" w14:textId="1288CA26" w:rsidR="00773B99" w:rsidRDefault="00773B99" w:rsidP="00773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A4359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Variant Navigator (VN) multi-sample display. IG gene regions in orange at top</w:t>
      </w:r>
      <w:r w:rsidR="00E05444">
        <w:rPr>
          <w:rFonts w:ascii="Times New Roman" w:hAnsi="Times New Roman" w:cs="Times New Roman"/>
          <w:sz w:val="24"/>
          <w:szCs w:val="24"/>
        </w:rPr>
        <w:t xml:space="preserve"> (arrow)</w:t>
      </w:r>
      <w:r>
        <w:rPr>
          <w:rFonts w:ascii="Times New Roman" w:hAnsi="Times New Roman" w:cs="Times New Roman"/>
          <w:sz w:val="24"/>
          <w:szCs w:val="24"/>
        </w:rPr>
        <w:t>. Deletion calls by GROM for tumor samples in red and normal samples in yellow. Deletions of size ~242000 highlighted by pink background.</w:t>
      </w:r>
      <w:r w:rsidR="00CD3C74">
        <w:rPr>
          <w:rFonts w:ascii="Times New Roman" w:hAnsi="Times New Roman" w:cs="Times New Roman"/>
          <w:sz w:val="24"/>
          <w:szCs w:val="24"/>
        </w:rPr>
        <w:t xml:space="preserve"> Translocation calls are shown as black boxes.</w:t>
      </w:r>
    </w:p>
    <w:p w14:paraId="0F17F40F" w14:textId="33189E60" w:rsidR="00E05444" w:rsidRDefault="00E05444" w:rsidP="00773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 genes are in the region </w:t>
      </w:r>
      <w:r w:rsidRPr="00E05444">
        <w:rPr>
          <w:rFonts w:ascii="Times New Roman" w:hAnsi="Times New Roman" w:cs="Times New Roman"/>
          <w:sz w:val="24"/>
          <w:szCs w:val="24"/>
        </w:rPr>
        <w:t>106053274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05444">
        <w:rPr>
          <w:rFonts w:ascii="Times New Roman" w:hAnsi="Times New Roman" w:cs="Times New Roman"/>
          <w:sz w:val="24"/>
          <w:szCs w:val="24"/>
        </w:rPr>
        <w:t>107288051</w:t>
      </w:r>
      <w:r>
        <w:rPr>
          <w:rFonts w:ascii="Times New Roman" w:hAnsi="Times New Roman" w:cs="Times New Roman"/>
          <w:sz w:val="24"/>
          <w:szCs w:val="24"/>
        </w:rPr>
        <w:t xml:space="preserve">. IG genes of most interest are IGHV, IGHD, IGHJ genes. These genes are in the coordinate range of </w:t>
      </w:r>
      <w:r w:rsidRPr="00E05444">
        <w:rPr>
          <w:rFonts w:ascii="Times New Roman" w:hAnsi="Times New Roman" w:cs="Times New Roman"/>
          <w:sz w:val="24"/>
          <w:szCs w:val="24"/>
        </w:rPr>
        <w:t>106329406|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E05444">
        <w:rPr>
          <w:rFonts w:ascii="Times New Roman" w:hAnsi="Times New Roman" w:cs="Times New Roman"/>
          <w:sz w:val="24"/>
          <w:szCs w:val="24"/>
        </w:rPr>
        <w:t>107288051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73C83C" w14:textId="77777777" w:rsidR="00D84F16" w:rsidRDefault="00D84F16" w:rsidP="00773B99">
      <w:pPr>
        <w:rPr>
          <w:rFonts w:ascii="Times New Roman" w:hAnsi="Times New Roman" w:cs="Times New Roman"/>
          <w:sz w:val="24"/>
          <w:szCs w:val="24"/>
        </w:rPr>
      </w:pPr>
    </w:p>
    <w:p w14:paraId="2B134163" w14:textId="3E2EEEAE" w:rsidR="00773B99" w:rsidRDefault="00773B99" w:rsidP="00773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BD780" wp14:editId="45754042">
            <wp:extent cx="3963035" cy="3505200"/>
            <wp:effectExtent l="0" t="0" r="0" b="0"/>
            <wp:docPr id="1435401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9FA064" w14:textId="77777777" w:rsidR="00773B99" w:rsidRDefault="00773B99" w:rsidP="00773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1 – Excerpt of table of deletions of size ~242000 bp. Most start at 106932241 (61 out of 78) with differing endpoints. </w:t>
      </w:r>
      <w:bookmarkStart w:id="0" w:name="_Hlk170741552"/>
      <w:r>
        <w:rPr>
          <w:rFonts w:ascii="Times New Roman" w:hAnsi="Times New Roman" w:cs="Times New Roman"/>
          <w:sz w:val="24"/>
          <w:szCs w:val="24"/>
        </w:rPr>
        <w:t>In Normal and Tumor columns heterozygous = 1, homozygous = 2.</w:t>
      </w:r>
    </w:p>
    <w:bookmarkEnd w:id="0"/>
    <w:p w14:paraId="4A7C950F" w14:textId="5A6797E0" w:rsidR="00773B99" w:rsidRDefault="00D84F16" w:rsidP="00773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A6130" wp14:editId="61B6B671">
                <wp:simplePos x="0" y="0"/>
                <wp:positionH relativeFrom="column">
                  <wp:posOffset>4679950</wp:posOffset>
                </wp:positionH>
                <wp:positionV relativeFrom="paragraph">
                  <wp:posOffset>1201420</wp:posOffset>
                </wp:positionV>
                <wp:extent cx="1828800" cy="704850"/>
                <wp:effectExtent l="38100" t="0" r="19050" b="57150"/>
                <wp:wrapNone/>
                <wp:docPr id="159863750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8B603" id="Straight Arrow Connector 16" o:spid="_x0000_s1026" type="#_x0000_t32" style="position:absolute;margin-left:368.5pt;margin-top:94.6pt;width:2in;height:55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C2855" wp14:editId="5CDE74BC">
            <wp:extent cx="5944235" cy="2147502"/>
            <wp:effectExtent l="19050" t="19050" r="18415" b="24765"/>
            <wp:docPr id="3868607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34"/>
                    <a:stretch/>
                  </pic:blipFill>
                  <pic:spPr bwMode="auto">
                    <a:xfrm>
                      <a:off x="0" y="0"/>
                      <a:ext cx="5944235" cy="214750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30C5" w14:textId="1AFC7C71" w:rsidR="00D84F16" w:rsidRDefault="00D84F16" w:rsidP="00D84F16">
      <w:pPr>
        <w:rPr>
          <w:rFonts w:ascii="Times New Roman" w:hAnsi="Times New Roman" w:cs="Times New Roman"/>
          <w:sz w:val="24"/>
          <w:szCs w:val="24"/>
        </w:rPr>
      </w:pPr>
      <w:bookmarkStart w:id="1" w:name="_Hlk170737373"/>
      <w:r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1B3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1B3D">
        <w:rPr>
          <w:rFonts w:ascii="Times New Roman" w:hAnsi="Times New Roman" w:cs="Times New Roman"/>
          <w:sz w:val="24"/>
          <w:szCs w:val="24"/>
        </w:rPr>
        <w:t xml:space="preserve">Sample 7490 deletion of size 63370. </w:t>
      </w:r>
      <w:r>
        <w:rPr>
          <w:rFonts w:ascii="Times New Roman" w:hAnsi="Times New Roman" w:cs="Times New Roman"/>
          <w:sz w:val="24"/>
          <w:szCs w:val="24"/>
        </w:rPr>
        <w:t>Orange reads indicated by blue arrow provide evidence of translocation. Mates of all of these reads are on chr 11.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4F16">
        <w:rPr>
          <w:rFonts w:ascii="Times New Roman" w:hAnsi="Times New Roman" w:cs="Times New Roman"/>
          <w:sz w:val="24"/>
          <w:szCs w:val="24"/>
        </w:rPr>
        <w:t>When reads are selected by a mouse click, the mate chromosome is shown in the SELECTED OBJECT box at the bottom right of the VN window.</w:t>
      </w:r>
    </w:p>
    <w:bookmarkEnd w:id="1"/>
    <w:p w14:paraId="2A84BE54" w14:textId="77777777" w:rsidR="00773B99" w:rsidRPr="00773B99" w:rsidRDefault="00773B99">
      <w:pPr>
        <w:rPr>
          <w:rFonts w:ascii="Times New Roman" w:hAnsi="Times New Roman" w:cs="Times New Roman"/>
        </w:rPr>
      </w:pPr>
    </w:p>
    <w:sectPr w:rsidR="00773B99" w:rsidRPr="00773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99"/>
    <w:rsid w:val="000C069A"/>
    <w:rsid w:val="00464EC5"/>
    <w:rsid w:val="00490C8D"/>
    <w:rsid w:val="004D17BA"/>
    <w:rsid w:val="005C1B3D"/>
    <w:rsid w:val="007369A0"/>
    <w:rsid w:val="00773B99"/>
    <w:rsid w:val="00811CB7"/>
    <w:rsid w:val="008561F0"/>
    <w:rsid w:val="00A4359C"/>
    <w:rsid w:val="00A716D7"/>
    <w:rsid w:val="00CC602D"/>
    <w:rsid w:val="00CD3C74"/>
    <w:rsid w:val="00D84F16"/>
    <w:rsid w:val="00E05444"/>
    <w:rsid w:val="00F5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CBAA"/>
  <w15:chartTrackingRefBased/>
  <w15:docId w15:val="{45AB0FEE-4428-481C-AD99-883F67B7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B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B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B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B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B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B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B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B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B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B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B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B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B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B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B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B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B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B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B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B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B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B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B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B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B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B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B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B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1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Kelley</dc:creator>
  <cp:keywords/>
  <dc:description/>
  <cp:lastModifiedBy>James Kelley</cp:lastModifiedBy>
  <cp:revision>9</cp:revision>
  <dcterms:created xsi:type="dcterms:W3CDTF">2024-07-16T18:14:00Z</dcterms:created>
  <dcterms:modified xsi:type="dcterms:W3CDTF">2024-07-16T19:31:00Z</dcterms:modified>
</cp:coreProperties>
</file>