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DD95E" w14:textId="65B41EB6" w:rsidR="00964CF2" w:rsidRDefault="00663A61" w:rsidP="00663A61">
      <w:pPr>
        <w:jc w:val="center"/>
        <w:rPr>
          <w:rFonts w:ascii="Times New Roman" w:hAnsi="Times New Roman" w:cs="Times New Roman"/>
          <w:sz w:val="24"/>
          <w:szCs w:val="24"/>
        </w:rPr>
      </w:pPr>
      <w:r>
        <w:rPr>
          <w:rFonts w:ascii="Times New Roman" w:hAnsi="Times New Roman" w:cs="Times New Roman"/>
          <w:sz w:val="24"/>
          <w:szCs w:val="24"/>
        </w:rPr>
        <w:t xml:space="preserve">Variant Navigator </w:t>
      </w:r>
      <w:r w:rsidR="00FF08AE">
        <w:rPr>
          <w:rFonts w:ascii="Times New Roman" w:hAnsi="Times New Roman" w:cs="Times New Roman"/>
          <w:sz w:val="24"/>
          <w:szCs w:val="24"/>
        </w:rPr>
        <w:t>Description</w:t>
      </w:r>
    </w:p>
    <w:p w14:paraId="6655F717" w14:textId="2154ECA7" w:rsidR="00663A61" w:rsidRPr="00663A61" w:rsidRDefault="00663A61" w:rsidP="00663A61">
      <w:pPr>
        <w:rPr>
          <w:rFonts w:ascii="Times New Roman" w:hAnsi="Times New Roman" w:cs="Times New Roman"/>
          <w:sz w:val="24"/>
          <w:szCs w:val="24"/>
        </w:rPr>
      </w:pPr>
      <w:r>
        <w:rPr>
          <w:rFonts w:ascii="Times New Roman" w:hAnsi="Times New Roman" w:cs="Times New Roman"/>
          <w:sz w:val="24"/>
          <w:szCs w:val="24"/>
        </w:rPr>
        <w:t>Variant</w:t>
      </w:r>
      <w:r w:rsidRPr="00663A61">
        <w:rPr>
          <w:rFonts w:ascii="Times New Roman" w:hAnsi="Times New Roman" w:cs="Times New Roman"/>
          <w:sz w:val="24"/>
          <w:szCs w:val="24"/>
        </w:rPr>
        <w:t xml:space="preserve"> Navigator</w:t>
      </w:r>
      <w:r>
        <w:rPr>
          <w:rFonts w:ascii="Times New Roman" w:hAnsi="Times New Roman" w:cs="Times New Roman"/>
          <w:sz w:val="24"/>
          <w:szCs w:val="24"/>
        </w:rPr>
        <w:t xml:space="preserve"> (VN)</w:t>
      </w:r>
      <w:r w:rsidRPr="00663A61">
        <w:rPr>
          <w:rFonts w:ascii="Times New Roman" w:hAnsi="Times New Roman" w:cs="Times New Roman"/>
          <w:sz w:val="24"/>
          <w:szCs w:val="24"/>
        </w:rPr>
        <w:t xml:space="preserve"> is a software package for </w:t>
      </w:r>
      <w:r>
        <w:rPr>
          <w:rFonts w:ascii="Times New Roman" w:hAnsi="Times New Roman" w:cs="Times New Roman"/>
          <w:sz w:val="24"/>
          <w:szCs w:val="24"/>
        </w:rPr>
        <w:t xml:space="preserve">visual </w:t>
      </w:r>
      <w:r w:rsidRPr="00663A61">
        <w:rPr>
          <w:rFonts w:ascii="Times New Roman" w:hAnsi="Times New Roman" w:cs="Times New Roman"/>
          <w:sz w:val="24"/>
          <w:szCs w:val="24"/>
        </w:rPr>
        <w:t xml:space="preserve">assessment of the quality of structural variant (SV) (&gt;= 50 bp) </w:t>
      </w:r>
      <w:r w:rsidR="00034B14">
        <w:rPr>
          <w:rFonts w:ascii="Times New Roman" w:hAnsi="Times New Roman" w:cs="Times New Roman"/>
          <w:sz w:val="24"/>
          <w:szCs w:val="24"/>
        </w:rPr>
        <w:t xml:space="preserve">and </w:t>
      </w:r>
      <w:r w:rsidR="00034B14" w:rsidRPr="00034B14">
        <w:rPr>
          <w:rFonts w:ascii="Times New Roman" w:hAnsi="Times New Roman" w:cs="Times New Roman"/>
          <w:sz w:val="24"/>
          <w:szCs w:val="24"/>
        </w:rPr>
        <w:t>copy number variant (CNV)</w:t>
      </w:r>
      <w:r w:rsidR="00034B14">
        <w:rPr>
          <w:rFonts w:ascii="Times New Roman" w:hAnsi="Times New Roman" w:cs="Times New Roman"/>
          <w:sz w:val="24"/>
          <w:szCs w:val="24"/>
        </w:rPr>
        <w:t xml:space="preserve"> calls </w:t>
      </w:r>
      <w:r w:rsidR="00201B40">
        <w:rPr>
          <w:rFonts w:ascii="Times New Roman" w:hAnsi="Times New Roman" w:cs="Times New Roman"/>
          <w:sz w:val="24"/>
          <w:szCs w:val="24"/>
        </w:rPr>
        <w:t xml:space="preserve">by GROM and other variant callers </w:t>
      </w:r>
      <w:r w:rsidRPr="00663A61">
        <w:rPr>
          <w:rFonts w:ascii="Times New Roman" w:hAnsi="Times New Roman" w:cs="Times New Roman"/>
          <w:sz w:val="24"/>
          <w:szCs w:val="24"/>
        </w:rPr>
        <w:t>of the deletion, duplication, insertion, and inversion</w:t>
      </w:r>
      <w:r w:rsidR="00201B40">
        <w:rPr>
          <w:rFonts w:ascii="Times New Roman" w:hAnsi="Times New Roman" w:cs="Times New Roman"/>
          <w:sz w:val="24"/>
          <w:szCs w:val="24"/>
        </w:rPr>
        <w:t xml:space="preserve"> </w:t>
      </w:r>
      <w:r w:rsidRPr="00663A61">
        <w:rPr>
          <w:rFonts w:ascii="Times New Roman" w:hAnsi="Times New Roman" w:cs="Times New Roman"/>
          <w:sz w:val="24"/>
          <w:szCs w:val="24"/>
        </w:rPr>
        <w:t>type</w:t>
      </w:r>
      <w:r w:rsidR="00201B40">
        <w:rPr>
          <w:rFonts w:ascii="Times New Roman" w:hAnsi="Times New Roman" w:cs="Times New Roman"/>
          <w:sz w:val="24"/>
          <w:szCs w:val="24"/>
        </w:rPr>
        <w:t>s</w:t>
      </w:r>
      <w:r w:rsidRPr="00663A61">
        <w:rPr>
          <w:rFonts w:ascii="Times New Roman" w:hAnsi="Times New Roman" w:cs="Times New Roman"/>
          <w:sz w:val="24"/>
          <w:szCs w:val="24"/>
        </w:rPr>
        <w:t>.</w:t>
      </w:r>
    </w:p>
    <w:p w14:paraId="62E819D9" w14:textId="7D348760" w:rsidR="00A24167" w:rsidRDefault="00663A61" w:rsidP="00663A61">
      <w:pPr>
        <w:rPr>
          <w:rFonts w:ascii="Times New Roman" w:hAnsi="Times New Roman" w:cs="Times New Roman"/>
          <w:sz w:val="24"/>
          <w:szCs w:val="24"/>
        </w:rPr>
      </w:pPr>
      <w:r>
        <w:rPr>
          <w:rFonts w:ascii="Times New Roman" w:hAnsi="Times New Roman" w:cs="Times New Roman"/>
          <w:sz w:val="24"/>
          <w:szCs w:val="24"/>
        </w:rPr>
        <w:t>VN</w:t>
      </w:r>
      <w:r w:rsidRPr="00663A61">
        <w:rPr>
          <w:rFonts w:ascii="Times New Roman" w:hAnsi="Times New Roman" w:cs="Times New Roman"/>
          <w:sz w:val="24"/>
          <w:szCs w:val="24"/>
        </w:rPr>
        <w:t xml:space="preserve"> is written in Java and will run on Windows, Linux, and Mac if Java 7 or better is installed. Click </w:t>
      </w:r>
      <w:hyperlink r:id="rId5" w:tgtFrame="_blank" w:history="1">
        <w:r w:rsidRPr="00663A61">
          <w:rPr>
            <w:rStyle w:val="Hyperlink"/>
            <w:rFonts w:ascii="Times New Roman" w:hAnsi="Times New Roman" w:cs="Times New Roman"/>
            <w:sz w:val="24"/>
            <w:szCs w:val="24"/>
          </w:rPr>
          <w:t>here</w:t>
        </w:r>
      </w:hyperlink>
      <w:r w:rsidRPr="00663A61">
        <w:rPr>
          <w:rFonts w:ascii="Times New Roman" w:hAnsi="Times New Roman" w:cs="Times New Roman"/>
          <w:sz w:val="24"/>
          <w:szCs w:val="24"/>
        </w:rPr>
        <w:t xml:space="preserve"> for instructions on determining if Java is installed. Java can be downloaded from this </w:t>
      </w:r>
      <w:hyperlink r:id="rId6" w:tgtFrame="_blank" w:history="1">
        <w:r w:rsidRPr="00663A61">
          <w:rPr>
            <w:rStyle w:val="Hyperlink"/>
            <w:rFonts w:ascii="Times New Roman" w:hAnsi="Times New Roman" w:cs="Times New Roman"/>
            <w:sz w:val="24"/>
            <w:szCs w:val="24"/>
          </w:rPr>
          <w:t>website</w:t>
        </w:r>
      </w:hyperlink>
      <w:r w:rsidRPr="00663A61">
        <w:rPr>
          <w:rFonts w:ascii="Times New Roman" w:hAnsi="Times New Roman" w:cs="Times New Roman"/>
          <w:sz w:val="24"/>
          <w:szCs w:val="24"/>
        </w:rPr>
        <w:t>.</w:t>
      </w:r>
    </w:p>
    <w:p w14:paraId="2AD3D539" w14:textId="4DA00E94" w:rsidR="004E5941" w:rsidRDefault="004E5941" w:rsidP="00663A61">
      <w:pPr>
        <w:rPr>
          <w:rFonts w:ascii="Times New Roman" w:hAnsi="Times New Roman" w:cs="Times New Roman"/>
          <w:sz w:val="24"/>
          <w:szCs w:val="24"/>
        </w:rPr>
      </w:pPr>
      <w:r>
        <w:rPr>
          <w:rFonts w:ascii="Times New Roman" w:hAnsi="Times New Roman" w:cs="Times New Roman"/>
          <w:sz w:val="24"/>
          <w:szCs w:val="24"/>
        </w:rPr>
        <w:t>Each project will have the following directory structure:</w:t>
      </w:r>
    </w:p>
    <w:p w14:paraId="389AF879" w14:textId="3ECF5210" w:rsidR="004E5941" w:rsidRDefault="004E5941" w:rsidP="00663A61">
      <w:pPr>
        <w:rPr>
          <w:rFonts w:ascii="Times New Roman" w:hAnsi="Times New Roman" w:cs="Times New Roman"/>
          <w:sz w:val="24"/>
          <w:szCs w:val="24"/>
        </w:rPr>
      </w:pPr>
      <w:r>
        <w:rPr>
          <w:rFonts w:ascii="Times New Roman" w:hAnsi="Times New Roman" w:cs="Times New Roman"/>
          <w:sz w:val="24"/>
          <w:szCs w:val="24"/>
        </w:rPr>
        <w:t xml:space="preserve">One or more </w:t>
      </w:r>
      <w:r w:rsidR="00413A20">
        <w:rPr>
          <w:rFonts w:ascii="Times New Roman" w:hAnsi="Times New Roman" w:cs="Times New Roman"/>
          <w:sz w:val="24"/>
          <w:szCs w:val="24"/>
        </w:rPr>
        <w:t xml:space="preserve">data </w:t>
      </w:r>
      <w:r>
        <w:rPr>
          <w:rFonts w:ascii="Times New Roman" w:hAnsi="Times New Roman" w:cs="Times New Roman"/>
          <w:sz w:val="24"/>
          <w:szCs w:val="24"/>
        </w:rPr>
        <w:t>folders containing text files, an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folder, a file with a “.bat” extension, and a “.jar” file.</w:t>
      </w:r>
    </w:p>
    <w:p w14:paraId="46384FF5" w14:textId="7B59FB2F" w:rsidR="00413A20" w:rsidRDefault="00413A20" w:rsidP="00663A6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62C7D" wp14:editId="5849C118">
            <wp:extent cx="1447800" cy="977900"/>
            <wp:effectExtent l="19050" t="19050" r="19050" b="12700"/>
            <wp:docPr id="57491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6864"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447800" cy="977900"/>
                    </a:xfrm>
                    <a:prstGeom prst="rect">
                      <a:avLst/>
                    </a:prstGeom>
                    <a:ln>
                      <a:solidFill>
                        <a:schemeClr val="tx1"/>
                      </a:solidFill>
                    </a:ln>
                  </pic:spPr>
                </pic:pic>
              </a:graphicData>
            </a:graphic>
          </wp:inline>
        </w:drawing>
      </w:r>
    </w:p>
    <w:p w14:paraId="0213C14C" w14:textId="25F6B500" w:rsidR="004E5941" w:rsidRDefault="004E5941" w:rsidP="00663A61">
      <w:pPr>
        <w:rPr>
          <w:rFonts w:ascii="Times New Roman" w:hAnsi="Times New Roman" w:cs="Times New Roman"/>
          <w:sz w:val="24"/>
          <w:szCs w:val="24"/>
        </w:rPr>
      </w:pPr>
      <w:r>
        <w:rPr>
          <w:rFonts w:ascii="Times New Roman" w:hAnsi="Times New Roman" w:cs="Times New Roman"/>
          <w:sz w:val="24"/>
          <w:szCs w:val="24"/>
        </w:rPr>
        <w:t>Windows:</w:t>
      </w:r>
    </w:p>
    <w:p w14:paraId="537A2640" w14:textId="65154B8E" w:rsidR="004E5941" w:rsidRDefault="004E5941" w:rsidP="00663A61">
      <w:pPr>
        <w:rPr>
          <w:rFonts w:ascii="Times New Roman" w:hAnsi="Times New Roman" w:cs="Times New Roman"/>
          <w:sz w:val="24"/>
          <w:szCs w:val="24"/>
        </w:rPr>
      </w:pPr>
      <w:r>
        <w:rPr>
          <w:rFonts w:ascii="Times New Roman" w:hAnsi="Times New Roman" w:cs="Times New Roman"/>
          <w:sz w:val="24"/>
          <w:szCs w:val="24"/>
        </w:rPr>
        <w:t>Double-click on the “.bat” file in the project folder</w:t>
      </w:r>
      <w:r w:rsidR="00413A20">
        <w:rPr>
          <w:rFonts w:ascii="Times New Roman" w:hAnsi="Times New Roman" w:cs="Times New Roman"/>
          <w:sz w:val="24"/>
          <w:szCs w:val="24"/>
        </w:rPr>
        <w:t>.</w:t>
      </w:r>
      <w:r w:rsidR="007C3D19">
        <w:rPr>
          <w:rFonts w:ascii="Times New Roman" w:hAnsi="Times New Roman" w:cs="Times New Roman"/>
          <w:sz w:val="24"/>
          <w:szCs w:val="24"/>
        </w:rPr>
        <w:t xml:space="preserve"> If a warning message</w:t>
      </w:r>
      <w:r w:rsidR="00B557E6">
        <w:rPr>
          <w:rFonts w:ascii="Times New Roman" w:hAnsi="Times New Roman" w:cs="Times New Roman"/>
          <w:sz w:val="24"/>
          <w:szCs w:val="24"/>
        </w:rPr>
        <w:t xml:space="preserve"> such as that</w:t>
      </w:r>
      <w:r w:rsidR="007C3D19">
        <w:rPr>
          <w:rFonts w:ascii="Times New Roman" w:hAnsi="Times New Roman" w:cs="Times New Roman"/>
          <w:sz w:val="24"/>
          <w:szCs w:val="24"/>
        </w:rPr>
        <w:t xml:space="preserve"> </w:t>
      </w:r>
      <w:r w:rsidR="00B557E6">
        <w:rPr>
          <w:rFonts w:ascii="Times New Roman" w:hAnsi="Times New Roman" w:cs="Times New Roman"/>
          <w:sz w:val="24"/>
          <w:szCs w:val="24"/>
        </w:rPr>
        <w:t>shown at the end of this document appears follow the instructions below.</w:t>
      </w:r>
    </w:p>
    <w:p w14:paraId="66BCAF34" w14:textId="77777777" w:rsidR="004E5941" w:rsidRDefault="004E5941" w:rsidP="00663A61">
      <w:pPr>
        <w:rPr>
          <w:rFonts w:ascii="Times New Roman" w:hAnsi="Times New Roman" w:cs="Times New Roman"/>
          <w:sz w:val="24"/>
          <w:szCs w:val="24"/>
        </w:rPr>
      </w:pPr>
      <w:r>
        <w:rPr>
          <w:rFonts w:ascii="Times New Roman" w:hAnsi="Times New Roman" w:cs="Times New Roman"/>
          <w:sz w:val="24"/>
          <w:szCs w:val="24"/>
        </w:rPr>
        <w:t>VN can also be run by running the following commands:</w:t>
      </w:r>
    </w:p>
    <w:p w14:paraId="3E111BA0" w14:textId="0BFD9B2A" w:rsidR="004E5941" w:rsidRPr="004E5941" w:rsidRDefault="004E5941" w:rsidP="00663A61">
      <w:pPr>
        <w:rPr>
          <w:rFonts w:ascii="Times New Roman" w:eastAsia="Calibri" w:hAnsi="Times New Roman" w:cs="Times New Roman"/>
          <w:sz w:val="24"/>
          <w:szCs w:val="24"/>
        </w:rPr>
      </w:pPr>
      <w:r w:rsidRPr="004E5941">
        <w:rPr>
          <w:rFonts w:ascii="Times New Roman" w:eastAsia="Calibri" w:hAnsi="Times New Roman" w:cs="Times New Roman"/>
          <w:sz w:val="24"/>
          <w:szCs w:val="24"/>
        </w:rPr>
        <w:t>cd &lt;</w:t>
      </w:r>
      <w:r w:rsidR="00413A20">
        <w:rPr>
          <w:rFonts w:ascii="Times New Roman" w:eastAsia="Calibri" w:hAnsi="Times New Roman" w:cs="Times New Roman"/>
          <w:sz w:val="24"/>
          <w:szCs w:val="24"/>
        </w:rPr>
        <w:t>project</w:t>
      </w:r>
      <w:r w:rsidR="00413A20" w:rsidRPr="00413A20">
        <w:rPr>
          <w:rFonts w:ascii="Times New Roman" w:eastAsia="Calibri" w:hAnsi="Times New Roman" w:cs="Times New Roman"/>
          <w:sz w:val="24"/>
          <w:szCs w:val="24"/>
        </w:rPr>
        <w:t xml:space="preserve"> folder</w:t>
      </w:r>
      <w:r w:rsidRPr="004E5941">
        <w:rPr>
          <w:rFonts w:ascii="Times New Roman" w:eastAsia="Calibri" w:hAnsi="Times New Roman" w:cs="Times New Roman"/>
          <w:sz w:val="24"/>
          <w:szCs w:val="24"/>
        </w:rPr>
        <w:t>&gt;</w:t>
      </w:r>
    </w:p>
    <w:p w14:paraId="601403BA" w14:textId="76E0AE9D" w:rsidR="004E5941" w:rsidRDefault="00413A20" w:rsidP="00663A61">
      <w:pPr>
        <w:rPr>
          <w:rFonts w:ascii="Times New Roman" w:hAnsi="Times New Roman" w:cs="Times New Roman"/>
          <w:sz w:val="24"/>
          <w:szCs w:val="24"/>
        </w:rPr>
      </w:pPr>
      <w:r>
        <w:rPr>
          <w:rFonts w:ascii="Times New Roman" w:hAnsi="Times New Roman" w:cs="Times New Roman"/>
          <w:sz w:val="24"/>
          <w:szCs w:val="24"/>
        </w:rPr>
        <w:t xml:space="preserve">java -jar </w:t>
      </w:r>
      <w:r w:rsidR="007C3D19" w:rsidRPr="007C3D19">
        <w:rPr>
          <w:rFonts w:ascii="Times New Roman" w:hAnsi="Times New Roman" w:cs="Times New Roman"/>
          <w:sz w:val="24"/>
          <w:szCs w:val="24"/>
        </w:rPr>
        <w:t>vn020821.jar</w:t>
      </w:r>
      <w:r w:rsidR="007C3D19">
        <w:rPr>
          <w:rFonts w:ascii="Times New Roman" w:hAnsi="Times New Roman" w:cs="Times New Roman"/>
          <w:sz w:val="24"/>
          <w:szCs w:val="24"/>
        </w:rPr>
        <w:t xml:space="preserve"> </w:t>
      </w:r>
      <w:r>
        <w:rPr>
          <w:rFonts w:ascii="Times New Roman" w:hAnsi="Times New Roman" w:cs="Times New Roman"/>
          <w:sz w:val="24"/>
          <w:szCs w:val="24"/>
        </w:rPr>
        <w:t>&lt;</w:t>
      </w:r>
      <w:proofErr w:type="spellStart"/>
      <w:r>
        <w:rPr>
          <w:rFonts w:ascii="Times New Roman" w:hAnsi="Times New Roman" w:cs="Times New Roman"/>
          <w:sz w:val="24"/>
          <w:szCs w:val="24"/>
        </w:rPr>
        <w:t>data_folder</w:t>
      </w:r>
      <w:proofErr w:type="spellEnd"/>
      <w:r>
        <w:rPr>
          <w:rFonts w:ascii="Times New Roman" w:hAnsi="Times New Roman" w:cs="Times New Roman"/>
          <w:sz w:val="24"/>
          <w:szCs w:val="24"/>
        </w:rPr>
        <w:t>&gt;</w:t>
      </w:r>
    </w:p>
    <w:p w14:paraId="528D2D3A" w14:textId="5D0AAB72" w:rsidR="00413A20" w:rsidRDefault="00413A20" w:rsidP="00663A61">
      <w:pPr>
        <w:rPr>
          <w:rFonts w:ascii="Times New Roman" w:hAnsi="Times New Roman" w:cs="Times New Roman"/>
          <w:sz w:val="24"/>
          <w:szCs w:val="24"/>
        </w:rPr>
      </w:pPr>
      <w:r>
        <w:rPr>
          <w:rFonts w:ascii="Times New Roman" w:hAnsi="Times New Roman" w:cs="Times New Roman"/>
          <w:sz w:val="24"/>
          <w:szCs w:val="24"/>
        </w:rPr>
        <w:t>In this case &lt;</w:t>
      </w:r>
      <w:proofErr w:type="spellStart"/>
      <w:r>
        <w:rPr>
          <w:rFonts w:ascii="Times New Roman" w:hAnsi="Times New Roman" w:cs="Times New Roman"/>
          <w:sz w:val="24"/>
          <w:szCs w:val="24"/>
        </w:rPr>
        <w:t>data_folder</w:t>
      </w:r>
      <w:proofErr w:type="spellEnd"/>
      <w:r>
        <w:rPr>
          <w:rFonts w:ascii="Times New Roman" w:hAnsi="Times New Roman" w:cs="Times New Roman"/>
          <w:sz w:val="24"/>
          <w:szCs w:val="24"/>
        </w:rPr>
        <w:t>&gt; would be “example”.</w:t>
      </w:r>
    </w:p>
    <w:p w14:paraId="6A03FA4A" w14:textId="77777777" w:rsidR="00413A20" w:rsidRDefault="00413A20" w:rsidP="00663A61">
      <w:pPr>
        <w:rPr>
          <w:rFonts w:ascii="Times New Roman" w:hAnsi="Times New Roman" w:cs="Times New Roman"/>
          <w:sz w:val="24"/>
          <w:szCs w:val="24"/>
        </w:rPr>
      </w:pPr>
    </w:p>
    <w:p w14:paraId="381CCBFA" w14:textId="681173BF" w:rsidR="00413A20" w:rsidRDefault="00413A20" w:rsidP="00663A61">
      <w:pPr>
        <w:rPr>
          <w:rFonts w:ascii="Times New Roman" w:hAnsi="Times New Roman" w:cs="Times New Roman"/>
          <w:sz w:val="24"/>
          <w:szCs w:val="24"/>
        </w:rPr>
      </w:pPr>
      <w:r>
        <w:rPr>
          <w:rFonts w:ascii="Times New Roman" w:hAnsi="Times New Roman" w:cs="Times New Roman"/>
          <w:sz w:val="24"/>
          <w:szCs w:val="24"/>
        </w:rPr>
        <w:t>Mac:</w:t>
      </w:r>
    </w:p>
    <w:p w14:paraId="14F971B2" w14:textId="25C7AE30"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 xml:space="preserve">Open </w:t>
      </w:r>
      <w:r>
        <w:rPr>
          <w:rFonts w:ascii="Times New Roman" w:hAnsi="Times New Roman" w:cs="Times New Roman"/>
          <w:sz w:val="24"/>
          <w:szCs w:val="24"/>
        </w:rPr>
        <w:t>a</w:t>
      </w:r>
      <w:r w:rsidRPr="00413A20">
        <w:rPr>
          <w:rFonts w:ascii="Times New Roman" w:hAnsi="Times New Roman" w:cs="Times New Roman"/>
          <w:sz w:val="24"/>
          <w:szCs w:val="24"/>
        </w:rPr>
        <w:t xml:space="preserve"> Termina</w:t>
      </w:r>
      <w:r>
        <w:rPr>
          <w:rFonts w:ascii="Times New Roman" w:hAnsi="Times New Roman" w:cs="Times New Roman"/>
          <w:sz w:val="24"/>
          <w:szCs w:val="24"/>
        </w:rPr>
        <w:t>l</w:t>
      </w:r>
      <w:r w:rsidRPr="00413A20">
        <w:rPr>
          <w:rFonts w:ascii="Times New Roman" w:hAnsi="Times New Roman" w:cs="Times New Roman"/>
          <w:sz w:val="24"/>
          <w:szCs w:val="24"/>
        </w:rPr>
        <w:t>. To find this, open up Launchpad and search for Terminal.</w:t>
      </w:r>
    </w:p>
    <w:p w14:paraId="7AED1791" w14:textId="77777777" w:rsidR="00C73C17"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Type in "cd [name of file location]/[</w:t>
      </w:r>
      <w:bookmarkStart w:id="0" w:name="_Hlk148531876"/>
      <w:r>
        <w:rPr>
          <w:rFonts w:ascii="Times New Roman" w:hAnsi="Times New Roman" w:cs="Times New Roman"/>
          <w:sz w:val="24"/>
          <w:szCs w:val="24"/>
        </w:rPr>
        <w:t>project</w:t>
      </w:r>
      <w:r w:rsidRPr="00413A20">
        <w:rPr>
          <w:rFonts w:ascii="Times New Roman" w:hAnsi="Times New Roman" w:cs="Times New Roman"/>
          <w:sz w:val="24"/>
          <w:szCs w:val="24"/>
        </w:rPr>
        <w:t xml:space="preserve"> f</w:t>
      </w:r>
      <w:r>
        <w:rPr>
          <w:rFonts w:ascii="Times New Roman" w:hAnsi="Times New Roman" w:cs="Times New Roman"/>
          <w:sz w:val="24"/>
          <w:szCs w:val="24"/>
        </w:rPr>
        <w:t>older</w:t>
      </w:r>
      <w:bookmarkEnd w:id="0"/>
      <w:r w:rsidRPr="00413A20">
        <w:rPr>
          <w:rFonts w:ascii="Times New Roman" w:hAnsi="Times New Roman" w:cs="Times New Roman"/>
          <w:sz w:val="24"/>
          <w:szCs w:val="24"/>
        </w:rPr>
        <w:t xml:space="preserve">]". For example, </w:t>
      </w:r>
    </w:p>
    <w:p w14:paraId="408B76BB" w14:textId="1D3AFC48"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w:t>
      </w:r>
      <w:proofErr w:type="gramStart"/>
      <w:r w:rsidRPr="00413A20">
        <w:rPr>
          <w:rFonts w:ascii="Times New Roman" w:hAnsi="Times New Roman" w:cs="Times New Roman"/>
          <w:sz w:val="24"/>
          <w:szCs w:val="24"/>
        </w:rPr>
        <w:t>cd</w:t>
      </w:r>
      <w:proofErr w:type="gramEnd"/>
      <w:r w:rsidRPr="00413A20">
        <w:rPr>
          <w:rFonts w:ascii="Times New Roman" w:hAnsi="Times New Roman" w:cs="Times New Roman"/>
          <w:sz w:val="24"/>
          <w:szCs w:val="24"/>
        </w:rPr>
        <w:t xml:space="preserve"> Desktop/</w:t>
      </w:r>
      <w:r w:rsidR="00C73C17">
        <w:rPr>
          <w:rFonts w:ascii="Times New Roman" w:hAnsi="Times New Roman" w:cs="Times New Roman"/>
          <w:sz w:val="24"/>
          <w:szCs w:val="24"/>
        </w:rPr>
        <w:t>608_</w:t>
      </w:r>
      <w:r w:rsidRPr="00413A20">
        <w:rPr>
          <w:rFonts w:ascii="Times New Roman" w:hAnsi="Times New Roman" w:cs="Times New Roman"/>
          <w:sz w:val="24"/>
          <w:szCs w:val="24"/>
        </w:rPr>
        <w:t>chr1_0</w:t>
      </w:r>
      <w:r w:rsidR="00C73C17">
        <w:rPr>
          <w:rFonts w:ascii="Times New Roman" w:hAnsi="Times New Roman" w:cs="Times New Roman"/>
          <w:sz w:val="24"/>
          <w:szCs w:val="24"/>
        </w:rPr>
        <w:t>22321</w:t>
      </w:r>
      <w:r w:rsidRPr="00413A20">
        <w:rPr>
          <w:rFonts w:ascii="Times New Roman" w:hAnsi="Times New Roman" w:cs="Times New Roman"/>
          <w:sz w:val="24"/>
          <w:szCs w:val="24"/>
        </w:rPr>
        <w:t>".</w:t>
      </w:r>
    </w:p>
    <w:p w14:paraId="03A64894" w14:textId="77777777" w:rsidR="00C73C17"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Click enter and in a new line, type "java -jar [name of jar file] [</w:t>
      </w:r>
      <w:r>
        <w:rPr>
          <w:rFonts w:ascii="Times New Roman" w:hAnsi="Times New Roman" w:cs="Times New Roman"/>
          <w:sz w:val="24"/>
          <w:szCs w:val="24"/>
        </w:rPr>
        <w:t>data folder</w:t>
      </w:r>
      <w:r w:rsidRPr="00413A20">
        <w:rPr>
          <w:rFonts w:ascii="Times New Roman" w:hAnsi="Times New Roman" w:cs="Times New Roman"/>
          <w:sz w:val="24"/>
          <w:szCs w:val="24"/>
        </w:rPr>
        <w:t xml:space="preserve">]". For example, </w:t>
      </w:r>
    </w:p>
    <w:p w14:paraId="4156BF32" w14:textId="53F62C0A" w:rsidR="00413A20" w:rsidRP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w:t>
      </w:r>
      <w:proofErr w:type="gramStart"/>
      <w:r w:rsidRPr="00413A20">
        <w:rPr>
          <w:rFonts w:ascii="Times New Roman" w:hAnsi="Times New Roman" w:cs="Times New Roman"/>
          <w:sz w:val="24"/>
          <w:szCs w:val="24"/>
        </w:rPr>
        <w:t>java</w:t>
      </w:r>
      <w:proofErr w:type="gramEnd"/>
      <w:r w:rsidRPr="00413A20">
        <w:rPr>
          <w:rFonts w:ascii="Times New Roman" w:hAnsi="Times New Roman" w:cs="Times New Roman"/>
          <w:sz w:val="24"/>
          <w:szCs w:val="24"/>
        </w:rPr>
        <w:t xml:space="preserve"> -jar </w:t>
      </w:r>
      <w:r w:rsidR="007C3D19" w:rsidRPr="007C3D19">
        <w:rPr>
          <w:rFonts w:ascii="Times New Roman" w:hAnsi="Times New Roman" w:cs="Times New Roman"/>
          <w:sz w:val="24"/>
          <w:szCs w:val="24"/>
        </w:rPr>
        <w:t>vn020821.jar</w:t>
      </w:r>
      <w:r w:rsidR="007C3D19">
        <w:rPr>
          <w:rFonts w:ascii="Times New Roman" w:hAnsi="Times New Roman" w:cs="Times New Roman"/>
          <w:sz w:val="24"/>
          <w:szCs w:val="24"/>
        </w:rPr>
        <w:t xml:space="preserve"> </w:t>
      </w:r>
      <w:r w:rsidR="00C73C17" w:rsidRPr="00C73C17">
        <w:rPr>
          <w:rFonts w:ascii="Times New Roman" w:hAnsi="Times New Roman" w:cs="Times New Roman"/>
          <w:sz w:val="24"/>
          <w:szCs w:val="24"/>
        </w:rPr>
        <w:t>608_chr1_022321</w:t>
      </w:r>
      <w:r w:rsidRPr="00413A20">
        <w:rPr>
          <w:rFonts w:ascii="Times New Roman" w:hAnsi="Times New Roman" w:cs="Times New Roman"/>
          <w:sz w:val="24"/>
          <w:szCs w:val="24"/>
        </w:rPr>
        <w:t xml:space="preserve">". </w:t>
      </w:r>
    </w:p>
    <w:p w14:paraId="382F6A6E" w14:textId="37F1C425" w:rsidR="00413A20" w:rsidRDefault="00413A20" w:rsidP="00413A20">
      <w:pPr>
        <w:rPr>
          <w:rFonts w:ascii="Times New Roman" w:hAnsi="Times New Roman" w:cs="Times New Roman"/>
          <w:sz w:val="24"/>
          <w:szCs w:val="24"/>
        </w:rPr>
      </w:pPr>
      <w:r w:rsidRPr="00413A20">
        <w:rPr>
          <w:rFonts w:ascii="Times New Roman" w:hAnsi="Times New Roman" w:cs="Times New Roman"/>
          <w:sz w:val="24"/>
          <w:szCs w:val="24"/>
        </w:rPr>
        <w:t>Now, Variant Navigator should open!</w:t>
      </w:r>
    </w:p>
    <w:p w14:paraId="236943CA" w14:textId="77777777" w:rsidR="00413A20" w:rsidRDefault="00413A20" w:rsidP="00413A20">
      <w:pPr>
        <w:rPr>
          <w:rFonts w:ascii="Times New Roman" w:hAnsi="Times New Roman" w:cs="Times New Roman"/>
          <w:sz w:val="24"/>
          <w:szCs w:val="24"/>
        </w:rPr>
      </w:pPr>
    </w:p>
    <w:p w14:paraId="759281F3" w14:textId="77777777" w:rsidR="00201B40" w:rsidRDefault="00663A61" w:rsidP="00663A61">
      <w:pPr>
        <w:rPr>
          <w:rFonts w:ascii="Times New Roman" w:hAnsi="Times New Roman" w:cs="Times New Roman"/>
          <w:sz w:val="24"/>
          <w:szCs w:val="24"/>
        </w:rPr>
      </w:pPr>
      <w:r>
        <w:rPr>
          <w:rFonts w:ascii="Times New Roman" w:hAnsi="Times New Roman" w:cs="Times New Roman"/>
          <w:sz w:val="24"/>
          <w:szCs w:val="24"/>
        </w:rPr>
        <w:lastRenderedPageBreak/>
        <w:t>VN consists of</w:t>
      </w:r>
      <w:r w:rsidR="00201B40">
        <w:rPr>
          <w:rFonts w:ascii="Times New Roman" w:hAnsi="Times New Roman" w:cs="Times New Roman"/>
          <w:sz w:val="24"/>
          <w:szCs w:val="24"/>
        </w:rPr>
        <w:t>:</w:t>
      </w:r>
      <w:r>
        <w:rPr>
          <w:rFonts w:ascii="Times New Roman" w:hAnsi="Times New Roman" w:cs="Times New Roman"/>
          <w:sz w:val="24"/>
          <w:szCs w:val="24"/>
        </w:rPr>
        <w:t xml:space="preserve"> </w:t>
      </w:r>
    </w:p>
    <w:p w14:paraId="164AD13F" w14:textId="097780FE" w:rsidR="00736274" w:rsidRPr="00736274" w:rsidRDefault="00201B40" w:rsidP="00736274">
      <w:pPr>
        <w:pStyle w:val="ListParagraph"/>
        <w:numPr>
          <w:ilvl w:val="0"/>
          <w:numId w:val="1"/>
        </w:numPr>
        <w:rPr>
          <w:rFonts w:ascii="Times New Roman" w:hAnsi="Times New Roman" w:cs="Times New Roman"/>
          <w:sz w:val="24"/>
          <w:szCs w:val="24"/>
        </w:rPr>
      </w:pPr>
      <w:r w:rsidRPr="00201B40">
        <w:rPr>
          <w:rFonts w:ascii="Times New Roman" w:hAnsi="Times New Roman" w:cs="Times New Roman"/>
          <w:sz w:val="24"/>
          <w:szCs w:val="24"/>
        </w:rPr>
        <w:t>A</w:t>
      </w:r>
      <w:r w:rsidR="00663A61" w:rsidRPr="00201B40">
        <w:rPr>
          <w:rFonts w:ascii="Times New Roman" w:hAnsi="Times New Roman" w:cs="Times New Roman"/>
          <w:sz w:val="24"/>
          <w:szCs w:val="24"/>
        </w:rPr>
        <w:t xml:space="preserve"> data table</w:t>
      </w:r>
      <w:r>
        <w:rPr>
          <w:rFonts w:ascii="Times New Roman" w:hAnsi="Times New Roman" w:cs="Times New Roman"/>
          <w:sz w:val="24"/>
          <w:szCs w:val="24"/>
        </w:rPr>
        <w:t xml:space="preserve"> </w:t>
      </w:r>
      <w:r w:rsidRPr="00201B40">
        <w:rPr>
          <w:rFonts w:ascii="Times New Roman" w:hAnsi="Times New Roman" w:cs="Times New Roman"/>
          <w:sz w:val="24"/>
          <w:szCs w:val="24"/>
        </w:rPr>
        <w:t>which displays information about</w:t>
      </w:r>
      <w:r>
        <w:rPr>
          <w:rFonts w:ascii="Times New Roman" w:hAnsi="Times New Roman" w:cs="Times New Roman"/>
          <w:sz w:val="24"/>
          <w:szCs w:val="24"/>
        </w:rPr>
        <w:t xml:space="preserve"> SV calls</w:t>
      </w:r>
      <w:r w:rsidR="00483E7E">
        <w:rPr>
          <w:rFonts w:ascii="Times New Roman" w:hAnsi="Times New Roman" w:cs="Times New Roman"/>
          <w:sz w:val="24"/>
          <w:szCs w:val="24"/>
        </w:rPr>
        <w:t xml:space="preserve"> (below)</w:t>
      </w:r>
      <w:r>
        <w:rPr>
          <w:rFonts w:ascii="Times New Roman" w:hAnsi="Times New Roman" w:cs="Times New Roman"/>
          <w:sz w:val="24"/>
          <w:szCs w:val="24"/>
        </w:rPr>
        <w:t>.</w:t>
      </w:r>
      <w:r w:rsidR="00736274">
        <w:rPr>
          <w:rFonts w:ascii="Times New Roman" w:hAnsi="Times New Roman" w:cs="Times New Roman"/>
          <w:sz w:val="24"/>
          <w:szCs w:val="24"/>
        </w:rPr>
        <w:t xml:space="preserve"> This table displays data from a Variant Call Format (VCF) file. Descriptions of some column contents can be found in tool tips for column headers. More information can be found in </w:t>
      </w:r>
      <w:r w:rsidR="00736274" w:rsidRPr="00736274">
        <w:rPr>
          <w:rFonts w:ascii="Times New Roman" w:hAnsi="Times New Roman" w:cs="Times New Roman"/>
          <w:sz w:val="24"/>
          <w:szCs w:val="24"/>
        </w:rPr>
        <w:t xml:space="preserve">the GROM paper </w:t>
      </w:r>
      <w:hyperlink r:id="rId8" w:history="1">
        <w:r w:rsidR="00736274" w:rsidRPr="0051767B">
          <w:rPr>
            <w:rStyle w:val="Hyperlink"/>
            <w:rFonts w:ascii="Times New Roman" w:hAnsi="Times New Roman" w:cs="Times New Roman"/>
            <w:sz w:val="24"/>
            <w:szCs w:val="24"/>
          </w:rPr>
          <w:t>https://academic.oup.com/gigascience/article/6/10/gix091/4160384</w:t>
        </w:r>
      </w:hyperlink>
      <w:r w:rsidR="00736274">
        <w:rPr>
          <w:rFonts w:ascii="Times New Roman" w:hAnsi="Times New Roman" w:cs="Times New Roman"/>
          <w:sz w:val="24"/>
          <w:szCs w:val="24"/>
        </w:rPr>
        <w:t xml:space="preserve"> and this URL describing VCF files </w:t>
      </w:r>
      <w:hyperlink r:id="rId9" w:history="1">
        <w:r w:rsidR="00736274" w:rsidRPr="0051767B">
          <w:rPr>
            <w:rStyle w:val="Hyperlink"/>
            <w:rFonts w:ascii="Times New Roman" w:hAnsi="Times New Roman" w:cs="Times New Roman"/>
            <w:sz w:val="24"/>
            <w:szCs w:val="24"/>
          </w:rPr>
          <w:t>https://www.internationalgenome.org/wiki/Analysis/Variant%20Call%20Format/vcf-variant-call-format-version-40/</w:t>
        </w:r>
      </w:hyperlink>
      <w:r w:rsidR="00736274">
        <w:rPr>
          <w:rFonts w:ascii="Times New Roman" w:hAnsi="Times New Roman" w:cs="Times New Roman"/>
          <w:sz w:val="24"/>
          <w:szCs w:val="24"/>
        </w:rPr>
        <w:t>.</w:t>
      </w:r>
    </w:p>
    <w:p w14:paraId="4F088B54" w14:textId="2B7F54D4" w:rsidR="00F94275" w:rsidRDefault="00F94275" w:rsidP="00F9427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46819" wp14:editId="1B5C6AB2">
            <wp:extent cx="5943600" cy="3145155"/>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6634A861" w14:textId="01369B12" w:rsidR="00F94275" w:rsidRDefault="00F94275" w:rsidP="00F94275">
      <w:pPr>
        <w:pStyle w:val="ListParagraph"/>
        <w:numPr>
          <w:ilvl w:val="0"/>
          <w:numId w:val="1"/>
        </w:numPr>
        <w:rPr>
          <w:rFonts w:ascii="Times New Roman" w:hAnsi="Times New Roman" w:cs="Times New Roman"/>
          <w:sz w:val="24"/>
          <w:szCs w:val="24"/>
        </w:rPr>
      </w:pPr>
      <w:r w:rsidRPr="00F94275">
        <w:rPr>
          <w:rFonts w:ascii="Times New Roman" w:hAnsi="Times New Roman" w:cs="Times New Roman"/>
          <w:sz w:val="24"/>
          <w:szCs w:val="24"/>
        </w:rPr>
        <w:t>Reads window</w:t>
      </w:r>
      <w:r w:rsidR="00034B14">
        <w:rPr>
          <w:rFonts w:ascii="Times New Roman" w:hAnsi="Times New Roman" w:cs="Times New Roman"/>
          <w:sz w:val="24"/>
          <w:szCs w:val="24"/>
        </w:rPr>
        <w:t>s</w:t>
      </w:r>
      <w:r w:rsidRPr="00F94275">
        <w:rPr>
          <w:rFonts w:ascii="Times New Roman" w:hAnsi="Times New Roman" w:cs="Times New Roman"/>
          <w:sz w:val="24"/>
          <w:szCs w:val="24"/>
        </w:rPr>
        <w:t xml:space="preserve"> which displays reads for selected sample</w:t>
      </w:r>
      <w:r w:rsidR="00034B14">
        <w:rPr>
          <w:rFonts w:ascii="Times New Roman" w:hAnsi="Times New Roman" w:cs="Times New Roman"/>
          <w:sz w:val="24"/>
          <w:szCs w:val="24"/>
        </w:rPr>
        <w:t>s</w:t>
      </w:r>
      <w:r w:rsidR="00483E7E">
        <w:rPr>
          <w:rFonts w:ascii="Times New Roman" w:hAnsi="Times New Roman" w:cs="Times New Roman"/>
          <w:sz w:val="24"/>
          <w:szCs w:val="24"/>
        </w:rPr>
        <w:t xml:space="preserve"> (shown below)</w:t>
      </w:r>
      <w:r w:rsidRPr="00F94275">
        <w:rPr>
          <w:rFonts w:ascii="Times New Roman" w:hAnsi="Times New Roman" w:cs="Times New Roman"/>
          <w:sz w:val="24"/>
          <w:szCs w:val="24"/>
        </w:rPr>
        <w:t xml:space="preserve">. Components of this window are from top to bottom – read depth histogram, </w:t>
      </w:r>
      <w:r w:rsidR="0039493C">
        <w:rPr>
          <w:rFonts w:ascii="Times New Roman" w:hAnsi="Times New Roman" w:cs="Times New Roman"/>
          <w:sz w:val="24"/>
          <w:szCs w:val="24"/>
        </w:rPr>
        <w:t>variant calls, gene features</w:t>
      </w:r>
      <w:r w:rsidRPr="00F94275">
        <w:rPr>
          <w:rFonts w:ascii="Times New Roman" w:hAnsi="Times New Roman" w:cs="Times New Roman"/>
          <w:sz w:val="24"/>
          <w:szCs w:val="24"/>
        </w:rPr>
        <w:t xml:space="preserve">, reference sequence, and reads. </w:t>
      </w:r>
      <w:r w:rsidR="0039493C">
        <w:rPr>
          <w:rFonts w:ascii="Times New Roman" w:hAnsi="Times New Roman" w:cs="Times New Roman"/>
          <w:sz w:val="24"/>
          <w:szCs w:val="24"/>
        </w:rPr>
        <w:t>L</w:t>
      </w:r>
      <w:r w:rsidRPr="00F94275">
        <w:rPr>
          <w:rFonts w:ascii="Times New Roman" w:hAnsi="Times New Roman" w:cs="Times New Roman"/>
          <w:sz w:val="24"/>
          <w:szCs w:val="24"/>
        </w:rPr>
        <w:t>ight-colored rectangle</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join </w:t>
      </w:r>
      <w:r w:rsidR="0039493C">
        <w:rPr>
          <w:rFonts w:ascii="Times New Roman" w:hAnsi="Times New Roman" w:cs="Times New Roman"/>
          <w:sz w:val="24"/>
          <w:szCs w:val="24"/>
        </w:rPr>
        <w:t xml:space="preserve">read pairs if input data is from </w:t>
      </w:r>
      <w:r w:rsidRPr="00F94275">
        <w:rPr>
          <w:rFonts w:ascii="Times New Roman" w:hAnsi="Times New Roman" w:cs="Times New Roman"/>
          <w:sz w:val="24"/>
          <w:szCs w:val="24"/>
        </w:rPr>
        <w:t>paired</w:t>
      </w:r>
      <w:r w:rsidR="0039493C">
        <w:rPr>
          <w:rFonts w:ascii="Times New Roman" w:hAnsi="Times New Roman" w:cs="Times New Roman"/>
          <w:sz w:val="24"/>
          <w:szCs w:val="24"/>
        </w:rPr>
        <w:t>-end</w:t>
      </w:r>
      <w:r w:rsidRPr="00F94275">
        <w:rPr>
          <w:rFonts w:ascii="Times New Roman" w:hAnsi="Times New Roman" w:cs="Times New Roman"/>
          <w:sz w:val="24"/>
          <w:szCs w:val="24"/>
        </w:rPr>
        <w:t xml:space="preserve"> reads</w:t>
      </w:r>
      <w:r w:rsidR="0039493C">
        <w:rPr>
          <w:rFonts w:ascii="Times New Roman" w:hAnsi="Times New Roman" w:cs="Times New Roman"/>
          <w:sz w:val="24"/>
          <w:szCs w:val="24"/>
        </w:rPr>
        <w:t>;</w:t>
      </w:r>
      <w:r w:rsidRPr="00F94275">
        <w:rPr>
          <w:rFonts w:ascii="Times New Roman" w:hAnsi="Times New Roman" w:cs="Times New Roman"/>
          <w:sz w:val="24"/>
          <w:szCs w:val="24"/>
        </w:rPr>
        <w:t xml:space="preserve"> </w:t>
      </w:r>
      <w:r w:rsidR="0039493C">
        <w:rPr>
          <w:rFonts w:ascii="Times New Roman" w:hAnsi="Times New Roman" w:cs="Times New Roman"/>
          <w:sz w:val="24"/>
          <w:szCs w:val="24"/>
        </w:rPr>
        <w:t>s</w:t>
      </w:r>
      <w:r w:rsidRPr="00F94275">
        <w:rPr>
          <w:rFonts w:ascii="Times New Roman" w:hAnsi="Times New Roman" w:cs="Times New Roman"/>
          <w:sz w:val="24"/>
          <w:szCs w:val="24"/>
        </w:rPr>
        <w:t>maller light-colored rectangle</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indicate paired</w:t>
      </w:r>
      <w:r w:rsidR="0039493C">
        <w:rPr>
          <w:rFonts w:ascii="Times New Roman" w:hAnsi="Times New Roman" w:cs="Times New Roman"/>
          <w:sz w:val="24"/>
          <w:szCs w:val="24"/>
        </w:rPr>
        <w:t>-end</w:t>
      </w:r>
      <w:r w:rsidRPr="00F94275">
        <w:rPr>
          <w:rFonts w:ascii="Times New Roman" w:hAnsi="Times New Roman" w:cs="Times New Roman"/>
          <w:sz w:val="24"/>
          <w:szCs w:val="24"/>
        </w:rPr>
        <w:t xml:space="preserve"> read</w:t>
      </w:r>
      <w:r w:rsidR="0039493C">
        <w:rPr>
          <w:rFonts w:ascii="Times New Roman" w:hAnsi="Times New Roman" w:cs="Times New Roman"/>
          <w:sz w:val="24"/>
          <w:szCs w:val="24"/>
        </w:rPr>
        <w:t>s</w:t>
      </w:r>
      <w:r w:rsidRPr="00F94275">
        <w:rPr>
          <w:rFonts w:ascii="Times New Roman" w:hAnsi="Times New Roman" w:cs="Times New Roman"/>
          <w:sz w:val="24"/>
          <w:szCs w:val="24"/>
        </w:rPr>
        <w:t xml:space="preserve"> where the mate is offscreen at initial magnification. The color of rectangle indicates SV type. Clicking the KEY button will open a window that describes components in this window.</w:t>
      </w:r>
      <w:r w:rsidR="00AF4FD9">
        <w:rPr>
          <w:rFonts w:ascii="Times New Roman" w:hAnsi="Times New Roman" w:cs="Times New Roman"/>
          <w:sz w:val="24"/>
          <w:szCs w:val="24"/>
        </w:rPr>
        <w:t xml:space="preserve"> Fig</w:t>
      </w:r>
      <w:r w:rsidR="00A24167">
        <w:rPr>
          <w:rFonts w:ascii="Times New Roman" w:hAnsi="Times New Roman" w:cs="Times New Roman"/>
          <w:sz w:val="24"/>
          <w:szCs w:val="24"/>
        </w:rPr>
        <w:t>.</w:t>
      </w:r>
      <w:r w:rsidR="00AF4FD9">
        <w:rPr>
          <w:rFonts w:ascii="Times New Roman" w:hAnsi="Times New Roman" w:cs="Times New Roman"/>
          <w:sz w:val="24"/>
          <w:szCs w:val="24"/>
        </w:rPr>
        <w:t xml:space="preserve"> 1</w:t>
      </w:r>
      <w:r w:rsidR="00A24167">
        <w:rPr>
          <w:rFonts w:ascii="Times New Roman" w:hAnsi="Times New Roman" w:cs="Times New Roman"/>
          <w:sz w:val="24"/>
          <w:szCs w:val="24"/>
        </w:rPr>
        <w:t xml:space="preserve"> and Fig. 2</w:t>
      </w:r>
      <w:r w:rsidR="00AF4FD9">
        <w:rPr>
          <w:rFonts w:ascii="Times New Roman" w:hAnsi="Times New Roman" w:cs="Times New Roman"/>
          <w:sz w:val="24"/>
          <w:szCs w:val="24"/>
        </w:rPr>
        <w:t xml:space="preserve"> show many of the features in the VN display.</w:t>
      </w:r>
    </w:p>
    <w:p w14:paraId="21836825" w14:textId="136ED45F" w:rsidR="00F94275" w:rsidRPr="00F94275" w:rsidRDefault="002F4F59" w:rsidP="00F94275">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D5FF74" wp14:editId="73B09EE9">
            <wp:extent cx="5943600" cy="3962400"/>
            <wp:effectExtent l="0" t="0" r="0" b="0"/>
            <wp:docPr id="2" name="Picture 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indo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EF1A7ED" w14:textId="3CDDC064" w:rsidR="0039493C" w:rsidRPr="00AF4FD9" w:rsidRDefault="0039493C"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Fig. 1.</w:t>
      </w:r>
      <w:r w:rsidR="00034B14" w:rsidRPr="00AF4FD9">
        <w:rPr>
          <w:rFonts w:ascii="Times New Roman" w:hAnsi="Times New Roman" w:cs="Times New Roman"/>
          <w:sz w:val="20"/>
          <w:szCs w:val="20"/>
        </w:rPr>
        <w:tab/>
      </w:r>
    </w:p>
    <w:p w14:paraId="45270F60" w14:textId="26AEF1DC" w:rsidR="00034B14" w:rsidRPr="00AF4FD9" w:rsidRDefault="0039493C" w:rsidP="00034B14">
      <w:pPr>
        <w:pStyle w:val="ListParagraph"/>
        <w:rPr>
          <w:rFonts w:ascii="Times New Roman" w:hAnsi="Times New Roman" w:cs="Times New Roman"/>
          <w:sz w:val="20"/>
          <w:szCs w:val="20"/>
        </w:rPr>
      </w:pPr>
      <w:r>
        <w:rPr>
          <w:rFonts w:ascii="Times New Roman" w:hAnsi="Times New Roman" w:cs="Times New Roman"/>
          <w:sz w:val="24"/>
          <w:szCs w:val="24"/>
        </w:rPr>
        <w:t xml:space="preserve">1. </w:t>
      </w:r>
      <w:r>
        <w:rPr>
          <w:rFonts w:ascii="Times New Roman" w:hAnsi="Times New Roman" w:cs="Times New Roman"/>
          <w:sz w:val="24"/>
          <w:szCs w:val="24"/>
        </w:rPr>
        <w:tab/>
      </w:r>
      <w:r w:rsidR="00034B14" w:rsidRPr="00AF4FD9">
        <w:rPr>
          <w:rFonts w:ascii="Times New Roman" w:hAnsi="Times New Roman" w:cs="Times New Roman"/>
          <w:sz w:val="20"/>
          <w:szCs w:val="20"/>
        </w:rPr>
        <w:t>Features (Exons, CDS, etc. not shown) and Variant calls.</w:t>
      </w:r>
    </w:p>
    <w:p w14:paraId="0685C226"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2.</w:t>
      </w:r>
      <w:r w:rsidRPr="00AF4FD9">
        <w:rPr>
          <w:rFonts w:ascii="Times New Roman" w:hAnsi="Times New Roman" w:cs="Times New Roman"/>
          <w:sz w:val="20"/>
          <w:szCs w:val="20"/>
        </w:rPr>
        <w:tab/>
        <w:t>Overlapping reads – light green area indicates mismatches in overlapping portion.</w:t>
      </w:r>
    </w:p>
    <w:p w14:paraId="5475F156"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3.</w:t>
      </w:r>
      <w:r w:rsidRPr="00AF4FD9">
        <w:rPr>
          <w:rFonts w:ascii="Times New Roman" w:hAnsi="Times New Roman" w:cs="Times New Roman"/>
          <w:sz w:val="20"/>
          <w:szCs w:val="20"/>
        </w:rPr>
        <w:tab/>
        <w:t>Single nucleotide variant indicated as colored thin vertical bar.</w:t>
      </w:r>
    </w:p>
    <w:p w14:paraId="4BB85FA9" w14:textId="77777777"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4.</w:t>
      </w:r>
      <w:r w:rsidRPr="00AF4FD9">
        <w:rPr>
          <w:rFonts w:ascii="Times New Roman" w:hAnsi="Times New Roman" w:cs="Times New Roman"/>
          <w:sz w:val="20"/>
          <w:szCs w:val="20"/>
        </w:rPr>
        <w:tab/>
        <w:t>Overlapping read pairs outlined with a green rectangle indicating full overlap.</w:t>
      </w:r>
    </w:p>
    <w:p w14:paraId="161A58E0" w14:textId="10A818BC" w:rsidR="00034B14" w:rsidRPr="00AF4FD9" w:rsidRDefault="00034B14" w:rsidP="002F4F59">
      <w:pPr>
        <w:pStyle w:val="ListParagraph"/>
        <w:rPr>
          <w:rFonts w:ascii="Times New Roman" w:hAnsi="Times New Roman" w:cs="Times New Roman"/>
          <w:sz w:val="20"/>
          <w:szCs w:val="20"/>
        </w:rPr>
      </w:pPr>
      <w:r w:rsidRPr="00AF4FD9">
        <w:rPr>
          <w:rFonts w:ascii="Times New Roman" w:hAnsi="Times New Roman" w:cs="Times New Roman"/>
          <w:sz w:val="20"/>
          <w:szCs w:val="20"/>
        </w:rPr>
        <w:t>5.</w:t>
      </w:r>
      <w:r w:rsidRPr="00AF4FD9">
        <w:rPr>
          <w:rFonts w:ascii="Times New Roman" w:hAnsi="Times New Roman" w:cs="Times New Roman"/>
          <w:sz w:val="20"/>
          <w:szCs w:val="20"/>
        </w:rPr>
        <w:tab/>
        <w:t>Partially overlapping read pair</w:t>
      </w:r>
      <w:r w:rsidR="00AF4FD9" w:rsidRPr="00AF4FD9">
        <w:rPr>
          <w:rFonts w:ascii="Times New Roman" w:hAnsi="Times New Roman" w:cs="Times New Roman"/>
          <w:sz w:val="20"/>
          <w:szCs w:val="20"/>
        </w:rPr>
        <w:t>, o</w:t>
      </w:r>
      <w:r w:rsidRPr="00AF4FD9">
        <w:rPr>
          <w:rFonts w:ascii="Times New Roman" w:hAnsi="Times New Roman" w:cs="Times New Roman"/>
          <w:sz w:val="20"/>
          <w:szCs w:val="20"/>
        </w:rPr>
        <w:t>verlapping portion outlined with a green rectangle.</w:t>
      </w:r>
    </w:p>
    <w:p w14:paraId="0BD0507C" w14:textId="2E9AC739"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6</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Non-primary alignment – dark gray with arrow indicating direction of read.</w:t>
      </w:r>
    </w:p>
    <w:p w14:paraId="51AC66FC" w14:textId="68C31D3F"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7</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r>
      <w:r w:rsidR="00886ABE">
        <w:rPr>
          <w:rFonts w:ascii="Times New Roman" w:hAnsi="Times New Roman" w:cs="Times New Roman"/>
          <w:sz w:val="20"/>
          <w:szCs w:val="20"/>
        </w:rPr>
        <w:t>Histogram showing read depth</w:t>
      </w:r>
      <w:r w:rsidR="00034B14" w:rsidRPr="00AF4FD9">
        <w:rPr>
          <w:rFonts w:ascii="Times New Roman" w:hAnsi="Times New Roman" w:cs="Times New Roman"/>
          <w:sz w:val="20"/>
          <w:szCs w:val="20"/>
        </w:rPr>
        <w:t>.</w:t>
      </w:r>
    </w:p>
    <w:p w14:paraId="5DF7A564" w14:textId="608D6C64"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8</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Alignment details of selected read.</w:t>
      </w:r>
    </w:p>
    <w:p w14:paraId="0090D0FD" w14:textId="7E685B38" w:rsidR="00034B14" w:rsidRPr="00AF4FD9" w:rsidRDefault="00AF4FD9"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9</w:t>
      </w:r>
      <w:r w:rsidR="00034B14" w:rsidRPr="00AF4FD9">
        <w:rPr>
          <w:rFonts w:ascii="Times New Roman" w:hAnsi="Times New Roman" w:cs="Times New Roman"/>
          <w:sz w:val="20"/>
          <w:szCs w:val="20"/>
        </w:rPr>
        <w:t>.</w:t>
      </w:r>
      <w:r w:rsidR="00034B14" w:rsidRPr="00AF4FD9">
        <w:rPr>
          <w:rFonts w:ascii="Times New Roman" w:hAnsi="Times New Roman" w:cs="Times New Roman"/>
          <w:sz w:val="20"/>
          <w:szCs w:val="20"/>
        </w:rPr>
        <w:tab/>
        <w:t>Red outline indicates read is selected.</w:t>
      </w:r>
    </w:p>
    <w:p w14:paraId="4EAE1D5A" w14:textId="4D22E786"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0</w:t>
      </w:r>
      <w:r w:rsidRPr="00AF4FD9">
        <w:rPr>
          <w:rFonts w:ascii="Times New Roman" w:hAnsi="Times New Roman" w:cs="Times New Roman"/>
          <w:sz w:val="20"/>
          <w:szCs w:val="20"/>
        </w:rPr>
        <w:t>.</w:t>
      </w:r>
      <w:r w:rsidRPr="00AF4FD9">
        <w:rPr>
          <w:rFonts w:ascii="Times New Roman" w:hAnsi="Times New Roman" w:cs="Times New Roman"/>
          <w:sz w:val="20"/>
          <w:szCs w:val="20"/>
        </w:rPr>
        <w:tab/>
        <w:t>Read with mate offscreen.</w:t>
      </w:r>
    </w:p>
    <w:p w14:paraId="08A8DC51" w14:textId="05B70801" w:rsidR="00034B14" w:rsidRPr="00AF4FD9"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1</w:t>
      </w:r>
      <w:r w:rsidRPr="00AF4FD9">
        <w:rPr>
          <w:rFonts w:ascii="Times New Roman" w:hAnsi="Times New Roman" w:cs="Times New Roman"/>
          <w:sz w:val="20"/>
          <w:szCs w:val="20"/>
        </w:rPr>
        <w:t>.</w:t>
      </w:r>
      <w:r w:rsidRPr="00AF4FD9">
        <w:rPr>
          <w:rFonts w:ascii="Times New Roman" w:hAnsi="Times New Roman" w:cs="Times New Roman"/>
          <w:sz w:val="20"/>
          <w:szCs w:val="20"/>
        </w:rPr>
        <w:tab/>
        <w:t>Soft-clipped region at high magnification.</w:t>
      </w:r>
    </w:p>
    <w:p w14:paraId="4EE62135" w14:textId="224DB48C" w:rsidR="00F94275" w:rsidRDefault="00034B14" w:rsidP="00034B14">
      <w:pPr>
        <w:pStyle w:val="ListParagraph"/>
        <w:rPr>
          <w:rFonts w:ascii="Times New Roman" w:hAnsi="Times New Roman" w:cs="Times New Roman"/>
          <w:sz w:val="20"/>
          <w:szCs w:val="20"/>
        </w:rPr>
      </w:pPr>
      <w:r w:rsidRPr="00AF4FD9">
        <w:rPr>
          <w:rFonts w:ascii="Times New Roman" w:hAnsi="Times New Roman" w:cs="Times New Roman"/>
          <w:sz w:val="20"/>
          <w:szCs w:val="20"/>
        </w:rPr>
        <w:t>1</w:t>
      </w:r>
      <w:r w:rsidR="00AF4FD9" w:rsidRPr="00AF4FD9">
        <w:rPr>
          <w:rFonts w:ascii="Times New Roman" w:hAnsi="Times New Roman" w:cs="Times New Roman"/>
          <w:sz w:val="20"/>
          <w:szCs w:val="20"/>
        </w:rPr>
        <w:t>2</w:t>
      </w:r>
      <w:r w:rsidRPr="00AF4FD9">
        <w:rPr>
          <w:rFonts w:ascii="Times New Roman" w:hAnsi="Times New Roman" w:cs="Times New Roman"/>
          <w:sz w:val="20"/>
          <w:szCs w:val="20"/>
        </w:rPr>
        <w:t>.</w:t>
      </w:r>
      <w:r w:rsidRPr="00AF4FD9">
        <w:rPr>
          <w:rFonts w:ascii="Times New Roman" w:hAnsi="Times New Roman" w:cs="Times New Roman"/>
          <w:sz w:val="20"/>
          <w:szCs w:val="20"/>
        </w:rPr>
        <w:tab/>
        <w:t>Normal read pair.</w:t>
      </w:r>
      <w:r w:rsidR="000F49C3">
        <w:rPr>
          <w:rFonts w:ascii="Times New Roman" w:hAnsi="Times New Roman" w:cs="Times New Roman"/>
          <w:sz w:val="20"/>
          <w:szCs w:val="20"/>
        </w:rPr>
        <w:t xml:space="preserve"> Two primary alignments pointing in concordant directions.</w:t>
      </w:r>
    </w:p>
    <w:p w14:paraId="09386355" w14:textId="534756CC" w:rsidR="00AF4FD9" w:rsidRDefault="00AF4FD9" w:rsidP="00034B14">
      <w:pPr>
        <w:pStyle w:val="ListParagraph"/>
        <w:rPr>
          <w:rFonts w:ascii="Times New Roman" w:hAnsi="Times New Roman" w:cs="Times New Roman"/>
          <w:sz w:val="20"/>
          <w:szCs w:val="20"/>
        </w:rPr>
      </w:pPr>
    </w:p>
    <w:p w14:paraId="72D9A7CF" w14:textId="6C8999A8" w:rsidR="00AF4FD9" w:rsidRDefault="000F49C3" w:rsidP="00034B14">
      <w:pPr>
        <w:pStyle w:val="ListParagrap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D8A7C8" wp14:editId="4157FA8C">
            <wp:extent cx="5943600" cy="792480"/>
            <wp:effectExtent l="0" t="0" r="0" b="762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92480"/>
                    </a:xfrm>
                    <a:prstGeom prst="rect">
                      <a:avLst/>
                    </a:prstGeom>
                  </pic:spPr>
                </pic:pic>
              </a:graphicData>
            </a:graphic>
          </wp:inline>
        </w:drawing>
      </w:r>
    </w:p>
    <w:p w14:paraId="6500BB88" w14:textId="5B8416D1" w:rsidR="00AF4FD9" w:rsidRDefault="00AF4FD9" w:rsidP="00034B14">
      <w:pPr>
        <w:pStyle w:val="ListParagraph"/>
        <w:rPr>
          <w:rFonts w:ascii="Times New Roman" w:hAnsi="Times New Roman" w:cs="Times New Roman"/>
          <w:sz w:val="20"/>
          <w:szCs w:val="20"/>
        </w:rPr>
      </w:pPr>
      <w:r>
        <w:rPr>
          <w:rFonts w:ascii="Times New Roman" w:hAnsi="Times New Roman" w:cs="Times New Roman"/>
          <w:sz w:val="20"/>
          <w:szCs w:val="20"/>
        </w:rPr>
        <w:t>Fig. 2.</w:t>
      </w:r>
    </w:p>
    <w:p w14:paraId="756C4077" w14:textId="67339217" w:rsidR="00AF4FD9" w:rsidRDefault="00A24167" w:rsidP="00AF4FD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Indel deletion.</w:t>
      </w:r>
    </w:p>
    <w:p w14:paraId="40787644" w14:textId="20B58589" w:rsidR="000F49C3" w:rsidRDefault="000F49C3" w:rsidP="00AF4FD9">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Primary alignment pointing in discordant direction.</w:t>
      </w:r>
    </w:p>
    <w:p w14:paraId="204BF1A8" w14:textId="343BBAEA" w:rsidR="00A24167" w:rsidRDefault="00A24167" w:rsidP="00AF4FD9">
      <w:pPr>
        <w:pStyle w:val="ListParagraph"/>
        <w:numPr>
          <w:ilvl w:val="0"/>
          <w:numId w:val="2"/>
        </w:numPr>
        <w:rPr>
          <w:rFonts w:ascii="Times New Roman" w:hAnsi="Times New Roman" w:cs="Times New Roman"/>
          <w:sz w:val="20"/>
          <w:szCs w:val="20"/>
        </w:rPr>
      </w:pPr>
      <w:proofErr w:type="gramStart"/>
      <w:r>
        <w:rPr>
          <w:rFonts w:ascii="Times New Roman" w:hAnsi="Times New Roman" w:cs="Times New Roman"/>
          <w:sz w:val="20"/>
          <w:szCs w:val="20"/>
        </w:rPr>
        <w:t>Soft-clipping</w:t>
      </w:r>
      <w:proofErr w:type="gramEnd"/>
      <w:r>
        <w:rPr>
          <w:rFonts w:ascii="Times New Roman" w:hAnsi="Times New Roman" w:cs="Times New Roman"/>
          <w:sz w:val="20"/>
          <w:szCs w:val="20"/>
        </w:rPr>
        <w:t xml:space="preserve"> at low magnification.</w:t>
      </w:r>
    </w:p>
    <w:p w14:paraId="727E67B7" w14:textId="77777777" w:rsidR="00A24167" w:rsidRPr="00A24167" w:rsidRDefault="00A24167" w:rsidP="00A24167">
      <w:pPr>
        <w:rPr>
          <w:rFonts w:ascii="Times New Roman" w:hAnsi="Times New Roman" w:cs="Times New Roman"/>
          <w:sz w:val="20"/>
          <w:szCs w:val="20"/>
        </w:rPr>
      </w:pPr>
    </w:p>
    <w:p w14:paraId="56D8CC8F" w14:textId="77777777" w:rsidR="00FF08AE" w:rsidRDefault="00FF08AE" w:rsidP="00A24167">
      <w:pPr>
        <w:rPr>
          <w:rFonts w:ascii="Times New Roman" w:hAnsi="Times New Roman" w:cs="Times New Roman"/>
          <w:sz w:val="24"/>
          <w:szCs w:val="24"/>
        </w:rPr>
      </w:pPr>
    </w:p>
    <w:p w14:paraId="7EDABB1D" w14:textId="0CDEB382" w:rsidR="00FF08AE" w:rsidRDefault="00FF08AE" w:rsidP="00A24167">
      <w:pPr>
        <w:rPr>
          <w:rFonts w:ascii="Times New Roman" w:hAnsi="Times New Roman" w:cs="Times New Roman"/>
          <w:sz w:val="24"/>
          <w:szCs w:val="24"/>
        </w:rPr>
      </w:pPr>
      <w:r>
        <w:rPr>
          <w:rFonts w:ascii="Times New Roman" w:hAnsi="Times New Roman" w:cs="Times New Roman"/>
          <w:sz w:val="24"/>
          <w:szCs w:val="24"/>
        </w:rPr>
        <w:t xml:space="preserve">The data table contains rows that are color coded by entries in the </w:t>
      </w:r>
      <w:r w:rsidR="006269F7">
        <w:rPr>
          <w:rFonts w:ascii="Times New Roman" w:hAnsi="Times New Roman" w:cs="Times New Roman"/>
          <w:sz w:val="24"/>
          <w:szCs w:val="24"/>
        </w:rPr>
        <w:t>“</w:t>
      </w:r>
      <w:r>
        <w:rPr>
          <w:rFonts w:ascii="Times New Roman" w:hAnsi="Times New Roman" w:cs="Times New Roman"/>
          <w:sz w:val="24"/>
          <w:szCs w:val="24"/>
        </w:rPr>
        <w:t>SV Type</w:t>
      </w:r>
      <w:r w:rsidR="006269F7">
        <w:rPr>
          <w:rFonts w:ascii="Times New Roman" w:hAnsi="Times New Roman" w:cs="Times New Roman"/>
          <w:sz w:val="24"/>
          <w:szCs w:val="24"/>
        </w:rPr>
        <w:t>”</w:t>
      </w:r>
      <w:r>
        <w:rPr>
          <w:rFonts w:ascii="Times New Roman" w:hAnsi="Times New Roman" w:cs="Times New Roman"/>
          <w:sz w:val="24"/>
          <w:szCs w:val="24"/>
        </w:rPr>
        <w:t xml:space="preserve"> column. </w:t>
      </w:r>
      <w:r w:rsidR="006269F7">
        <w:rPr>
          <w:rFonts w:ascii="Times New Roman" w:hAnsi="Times New Roman" w:cs="Times New Roman"/>
          <w:sz w:val="24"/>
          <w:szCs w:val="24"/>
        </w:rPr>
        <w:t xml:space="preserve">“SV Type” entries are DEL – deletion, DUP – duplication, INS – insertion, and INV – inversion. </w:t>
      </w:r>
      <w:r>
        <w:rPr>
          <w:rFonts w:ascii="Times New Roman" w:hAnsi="Times New Roman" w:cs="Times New Roman"/>
          <w:sz w:val="24"/>
          <w:szCs w:val="24"/>
        </w:rPr>
        <w:t xml:space="preserve">The table can be sorted by clicking the column header. </w:t>
      </w:r>
      <w:r w:rsidR="00F000A7">
        <w:rPr>
          <w:rFonts w:ascii="Times New Roman" w:hAnsi="Times New Roman" w:cs="Times New Roman"/>
          <w:sz w:val="24"/>
          <w:szCs w:val="24"/>
        </w:rPr>
        <w:t xml:space="preserve">Variants are shown in one window or two windows depending on the size of the variant. The maximum variant size shown in one window is 6000 bp. The minimum size of SVs that can be viewed in two windows is 300 bp. </w:t>
      </w:r>
      <w:r w:rsidR="00F000A7" w:rsidRPr="00F000A7">
        <w:rPr>
          <w:rFonts w:ascii="Times New Roman" w:hAnsi="Times New Roman" w:cs="Times New Roman"/>
          <w:sz w:val="24"/>
          <w:szCs w:val="24"/>
        </w:rPr>
        <w:t xml:space="preserve">The </w:t>
      </w:r>
      <w:r w:rsidR="006269F7">
        <w:rPr>
          <w:rFonts w:ascii="Times New Roman" w:hAnsi="Times New Roman" w:cs="Times New Roman"/>
          <w:sz w:val="24"/>
          <w:szCs w:val="24"/>
        </w:rPr>
        <w:t>“</w:t>
      </w:r>
      <w:r w:rsidR="00F000A7" w:rsidRPr="00F000A7">
        <w:rPr>
          <w:rFonts w:ascii="Times New Roman" w:hAnsi="Times New Roman" w:cs="Times New Roman"/>
          <w:sz w:val="24"/>
          <w:szCs w:val="24"/>
        </w:rPr>
        <w:t>Show Variant</w:t>
      </w:r>
      <w:r w:rsidR="006269F7">
        <w:rPr>
          <w:rFonts w:ascii="Times New Roman" w:hAnsi="Times New Roman" w:cs="Times New Roman"/>
          <w:sz w:val="24"/>
          <w:szCs w:val="24"/>
        </w:rPr>
        <w:t>”</w:t>
      </w:r>
      <w:r w:rsidR="00F000A7" w:rsidRPr="00F000A7">
        <w:rPr>
          <w:rFonts w:ascii="Times New Roman" w:hAnsi="Times New Roman" w:cs="Times New Roman"/>
          <w:sz w:val="24"/>
          <w:szCs w:val="24"/>
        </w:rPr>
        <w:t xml:space="preserve"> button at the bottom will open a </w:t>
      </w:r>
      <w:r w:rsidR="006269F7">
        <w:rPr>
          <w:rFonts w:ascii="Times New Roman" w:hAnsi="Times New Roman" w:cs="Times New Roman"/>
          <w:sz w:val="24"/>
          <w:szCs w:val="24"/>
        </w:rPr>
        <w:t>“</w:t>
      </w:r>
      <w:r w:rsidR="00F000A7" w:rsidRPr="00F000A7">
        <w:rPr>
          <w:rFonts w:ascii="Times New Roman" w:hAnsi="Times New Roman" w:cs="Times New Roman"/>
          <w:sz w:val="24"/>
          <w:szCs w:val="24"/>
        </w:rPr>
        <w:t>Reads</w:t>
      </w:r>
      <w:r w:rsidR="006269F7">
        <w:rPr>
          <w:rFonts w:ascii="Times New Roman" w:hAnsi="Times New Roman" w:cs="Times New Roman"/>
          <w:sz w:val="24"/>
          <w:szCs w:val="24"/>
        </w:rPr>
        <w:t>”</w:t>
      </w:r>
      <w:r w:rsidR="00F000A7" w:rsidRPr="00F000A7">
        <w:rPr>
          <w:rFonts w:ascii="Times New Roman" w:hAnsi="Times New Roman" w:cs="Times New Roman"/>
          <w:sz w:val="24"/>
          <w:szCs w:val="24"/>
        </w:rPr>
        <w:t xml:space="preserve"> window for the selected row.</w:t>
      </w:r>
      <w:r w:rsidR="00F000A7">
        <w:rPr>
          <w:rFonts w:ascii="Times New Roman" w:hAnsi="Times New Roman" w:cs="Times New Roman"/>
          <w:sz w:val="24"/>
          <w:szCs w:val="24"/>
        </w:rPr>
        <w:t xml:space="preserve"> The </w:t>
      </w:r>
      <w:r w:rsidR="006269F7">
        <w:rPr>
          <w:rFonts w:ascii="Times New Roman" w:hAnsi="Times New Roman" w:cs="Times New Roman"/>
          <w:sz w:val="24"/>
          <w:szCs w:val="24"/>
        </w:rPr>
        <w:t>“</w:t>
      </w:r>
      <w:r w:rsidR="00F000A7">
        <w:rPr>
          <w:rFonts w:ascii="Times New Roman" w:hAnsi="Times New Roman" w:cs="Times New Roman"/>
          <w:sz w:val="24"/>
          <w:szCs w:val="24"/>
        </w:rPr>
        <w:t>Show Variant in Two Windows</w:t>
      </w:r>
      <w:r w:rsidR="006269F7">
        <w:rPr>
          <w:rFonts w:ascii="Times New Roman" w:hAnsi="Times New Roman" w:cs="Times New Roman"/>
          <w:sz w:val="24"/>
          <w:szCs w:val="24"/>
        </w:rPr>
        <w:t>”</w:t>
      </w:r>
      <w:r w:rsidR="00F000A7">
        <w:rPr>
          <w:rFonts w:ascii="Times New Roman" w:hAnsi="Times New Roman" w:cs="Times New Roman"/>
          <w:sz w:val="24"/>
          <w:szCs w:val="24"/>
        </w:rPr>
        <w:t xml:space="preserve"> will open two windows, one centered on the </w:t>
      </w:r>
      <w:r w:rsidR="006269F7">
        <w:rPr>
          <w:rFonts w:ascii="Times New Roman" w:hAnsi="Times New Roman" w:cs="Times New Roman"/>
          <w:sz w:val="24"/>
          <w:szCs w:val="24"/>
        </w:rPr>
        <w:t>“</w:t>
      </w:r>
      <w:r w:rsidR="00F000A7">
        <w:rPr>
          <w:rFonts w:ascii="Times New Roman" w:hAnsi="Times New Roman" w:cs="Times New Roman"/>
          <w:sz w:val="24"/>
          <w:szCs w:val="24"/>
        </w:rPr>
        <w:t>From</w:t>
      </w:r>
      <w:r w:rsidR="006269F7">
        <w:rPr>
          <w:rFonts w:ascii="Times New Roman" w:hAnsi="Times New Roman" w:cs="Times New Roman"/>
          <w:sz w:val="24"/>
          <w:szCs w:val="24"/>
        </w:rPr>
        <w:t>”</w:t>
      </w:r>
      <w:r w:rsidR="00F000A7">
        <w:rPr>
          <w:rFonts w:ascii="Times New Roman" w:hAnsi="Times New Roman" w:cs="Times New Roman"/>
          <w:sz w:val="24"/>
          <w:szCs w:val="24"/>
        </w:rPr>
        <w:t xml:space="preserve"> column entry, the other on the To column entry.</w:t>
      </w:r>
      <w:r w:rsidR="006269F7">
        <w:rPr>
          <w:rFonts w:ascii="Times New Roman" w:hAnsi="Times New Roman" w:cs="Times New Roman"/>
          <w:sz w:val="24"/>
          <w:szCs w:val="24"/>
        </w:rPr>
        <w:t xml:space="preserve"> </w:t>
      </w:r>
    </w:p>
    <w:p w14:paraId="3CC54141" w14:textId="0F51B2F1" w:rsidR="00A24167" w:rsidRPr="00A24167" w:rsidRDefault="00A24167" w:rsidP="00A24167">
      <w:pPr>
        <w:rPr>
          <w:rFonts w:ascii="Times New Roman" w:hAnsi="Times New Roman" w:cs="Times New Roman"/>
          <w:sz w:val="24"/>
          <w:szCs w:val="24"/>
        </w:rPr>
      </w:pPr>
      <w:r>
        <w:rPr>
          <w:rFonts w:ascii="Times New Roman" w:hAnsi="Times New Roman" w:cs="Times New Roman"/>
          <w:sz w:val="24"/>
          <w:szCs w:val="24"/>
        </w:rPr>
        <w:t>Reads</w:t>
      </w:r>
      <w:r w:rsidRPr="00A24167">
        <w:rPr>
          <w:rFonts w:ascii="Times New Roman" w:hAnsi="Times New Roman" w:cs="Times New Roman"/>
          <w:sz w:val="24"/>
          <w:szCs w:val="24"/>
        </w:rPr>
        <w:t xml:space="preserve"> windows have zoom and scroll navigation and text field showing information about components under the mouse cursor and any object that is selected.  All menus can be closed using the “Esc” key.</w:t>
      </w:r>
    </w:p>
    <w:p w14:paraId="76653A38" w14:textId="61670151" w:rsidR="00A24167" w:rsidRPr="00A24167" w:rsidRDefault="00FF08AE" w:rsidP="00A24167">
      <w:pPr>
        <w:rPr>
          <w:rFonts w:ascii="Times New Roman" w:hAnsi="Times New Roman" w:cs="Times New Roman"/>
          <w:sz w:val="24"/>
          <w:szCs w:val="24"/>
        </w:rPr>
      </w:pPr>
      <w:r>
        <w:rPr>
          <w:rFonts w:ascii="Times New Roman" w:hAnsi="Times New Roman" w:cs="Times New Roman"/>
          <w:sz w:val="24"/>
          <w:szCs w:val="24"/>
        </w:rPr>
        <w:t>Reads window</w:t>
      </w:r>
      <w:r w:rsidR="00A24167" w:rsidRPr="00A24167">
        <w:rPr>
          <w:rFonts w:ascii="Times New Roman" w:hAnsi="Times New Roman" w:cs="Times New Roman"/>
          <w:sz w:val="24"/>
          <w:szCs w:val="24"/>
        </w:rPr>
        <w:t xml:space="preserve"> buttons and controls perform </w:t>
      </w:r>
      <w:r>
        <w:rPr>
          <w:rFonts w:ascii="Times New Roman" w:hAnsi="Times New Roman" w:cs="Times New Roman"/>
          <w:sz w:val="24"/>
          <w:szCs w:val="24"/>
        </w:rPr>
        <w:t xml:space="preserve">the following </w:t>
      </w:r>
      <w:r w:rsidR="00A24167" w:rsidRPr="00A24167">
        <w:rPr>
          <w:rFonts w:ascii="Times New Roman" w:hAnsi="Times New Roman" w:cs="Times New Roman"/>
          <w:sz w:val="24"/>
          <w:szCs w:val="24"/>
        </w:rPr>
        <w:t xml:space="preserve">functions. </w:t>
      </w:r>
    </w:p>
    <w:p w14:paraId="24776DDB" w14:textId="4BFEA82D"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DISPLAY button – displays the names of all components in the window. If a stripe is unchecked and Apply is clicked, a component can be hidden.</w:t>
      </w:r>
    </w:p>
    <w:p w14:paraId="1635FEB5" w14:textId="7A1CB85C"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ABOUT button – when a feature such as an Exon or CDS is selected and this button is clicked, information from databases is accessible. Currently the NCBI page for the selected feature is opened.</w:t>
      </w:r>
      <w:r w:rsidR="000C527E">
        <w:rPr>
          <w:rFonts w:ascii="Times New Roman" w:hAnsi="Times New Roman" w:cs="Times New Roman"/>
          <w:sz w:val="24"/>
          <w:szCs w:val="24"/>
        </w:rPr>
        <w:t xml:space="preserve"> If no feature is selected the ABOUT button has no function.</w:t>
      </w:r>
    </w:p>
    <w:p w14:paraId="30792465" w14:textId="559CA4C2"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 xml:space="preserve">KEY button – opens a window which explains the meaning of symbols. </w:t>
      </w:r>
    </w:p>
    <w:p w14:paraId="32760AD6" w14:textId="63DCE895" w:rsidR="00A24167" w:rsidRPr="00FF08AE" w:rsidRDefault="00FF08AE"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PAIR</w:t>
      </w:r>
      <w:r w:rsidR="00A24167" w:rsidRPr="00FF08AE">
        <w:rPr>
          <w:rFonts w:ascii="Times New Roman" w:hAnsi="Times New Roman" w:cs="Times New Roman"/>
          <w:sz w:val="24"/>
          <w:szCs w:val="24"/>
        </w:rPr>
        <w:t xml:space="preserve"> button –</w:t>
      </w:r>
      <w:r w:rsidRPr="00FF08AE">
        <w:rPr>
          <w:rFonts w:ascii="Times New Roman" w:hAnsi="Times New Roman" w:cs="Times New Roman"/>
          <w:sz w:val="24"/>
          <w:szCs w:val="24"/>
        </w:rPr>
        <w:t xml:space="preserve"> opens window with mate of read if data is available</w:t>
      </w:r>
      <w:r w:rsidR="00A24167" w:rsidRPr="00FF08AE">
        <w:rPr>
          <w:rFonts w:ascii="Times New Roman" w:hAnsi="Times New Roman" w:cs="Times New Roman"/>
          <w:sz w:val="24"/>
          <w:szCs w:val="24"/>
        </w:rPr>
        <w:t>.</w:t>
      </w:r>
    </w:p>
    <w:p w14:paraId="758A8CE7" w14:textId="3B6D826A" w:rsidR="00A24167" w:rsidRPr="00FF08AE"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ZOOM slider – allows user to change the magnification of the display.</w:t>
      </w:r>
    </w:p>
    <w:p w14:paraId="5F4C7FF7" w14:textId="585458EA" w:rsidR="00A24167" w:rsidRPr="00FF08AE" w:rsidRDefault="00FF08AE"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SELECTED OBJECT</w:t>
      </w:r>
      <w:r w:rsidR="00A24167" w:rsidRPr="00FF08AE">
        <w:rPr>
          <w:rFonts w:ascii="Times New Roman" w:hAnsi="Times New Roman" w:cs="Times New Roman"/>
          <w:sz w:val="24"/>
          <w:szCs w:val="24"/>
        </w:rPr>
        <w:t xml:space="preserve"> text field – displays name of selected object or “None” if nothing is selected.</w:t>
      </w:r>
    </w:p>
    <w:p w14:paraId="50489BA2" w14:textId="2E775862" w:rsidR="00A24167" w:rsidRDefault="00A24167" w:rsidP="00FF08AE">
      <w:pPr>
        <w:pStyle w:val="ListParagraph"/>
        <w:numPr>
          <w:ilvl w:val="0"/>
          <w:numId w:val="8"/>
        </w:numPr>
        <w:rPr>
          <w:rFonts w:ascii="Times New Roman" w:hAnsi="Times New Roman" w:cs="Times New Roman"/>
          <w:sz w:val="24"/>
          <w:szCs w:val="24"/>
        </w:rPr>
      </w:pPr>
      <w:r w:rsidRPr="00FF08AE">
        <w:rPr>
          <w:rFonts w:ascii="Times New Roman" w:hAnsi="Times New Roman" w:cs="Times New Roman"/>
          <w:sz w:val="24"/>
          <w:szCs w:val="24"/>
        </w:rPr>
        <w:t>M</w:t>
      </w:r>
      <w:r w:rsidR="00FF08AE" w:rsidRPr="00FF08AE">
        <w:rPr>
          <w:rFonts w:ascii="Times New Roman" w:hAnsi="Times New Roman" w:cs="Times New Roman"/>
          <w:sz w:val="24"/>
          <w:szCs w:val="24"/>
        </w:rPr>
        <w:t>OUSE OVER</w:t>
      </w:r>
      <w:r w:rsidRPr="00FF08AE">
        <w:rPr>
          <w:rFonts w:ascii="Times New Roman" w:hAnsi="Times New Roman" w:cs="Times New Roman"/>
          <w:sz w:val="24"/>
          <w:szCs w:val="24"/>
        </w:rPr>
        <w:t xml:space="preserve"> text field – displays information about object where mouse is located or x coordinate if mouse is in an empty area.</w:t>
      </w:r>
    </w:p>
    <w:p w14:paraId="3386692A" w14:textId="1F6857D4" w:rsidR="00FF08AE" w:rsidRPr="00FF08AE" w:rsidRDefault="00FF08AE" w:rsidP="00FF08AE">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Edit menu (top of window) Find</w:t>
      </w:r>
      <w:r w:rsidR="00F000A7">
        <w:rPr>
          <w:rFonts w:ascii="Times New Roman" w:hAnsi="Times New Roman" w:cs="Times New Roman"/>
          <w:sz w:val="24"/>
          <w:szCs w:val="24"/>
        </w:rPr>
        <w:t xml:space="preserve"> item or Ctrl F will open a Find dialog to find features by name in the display</w:t>
      </w:r>
      <w:r>
        <w:rPr>
          <w:rFonts w:ascii="Times New Roman" w:hAnsi="Times New Roman" w:cs="Times New Roman"/>
          <w:sz w:val="24"/>
          <w:szCs w:val="24"/>
        </w:rPr>
        <w:t xml:space="preserve">. </w:t>
      </w:r>
    </w:p>
    <w:p w14:paraId="77B05406" w14:textId="451AC153" w:rsidR="00FF08AE" w:rsidRPr="00A24167" w:rsidRDefault="00FF08AE" w:rsidP="00FF08AE">
      <w:pPr>
        <w:rPr>
          <w:rFonts w:ascii="Times New Roman" w:hAnsi="Times New Roman" w:cs="Times New Roman"/>
          <w:sz w:val="24"/>
          <w:szCs w:val="24"/>
        </w:rPr>
      </w:pPr>
      <w:r>
        <w:rPr>
          <w:rFonts w:ascii="Times New Roman" w:hAnsi="Times New Roman" w:cs="Times New Roman"/>
          <w:sz w:val="24"/>
          <w:szCs w:val="24"/>
        </w:rPr>
        <w:tab/>
      </w:r>
    </w:p>
    <w:p w14:paraId="1CAEAEF0" w14:textId="5C83B7F9" w:rsidR="00A24167" w:rsidRDefault="00A24167" w:rsidP="00A24167">
      <w:pPr>
        <w:rPr>
          <w:rFonts w:ascii="Times New Roman" w:hAnsi="Times New Roman" w:cs="Times New Roman"/>
          <w:sz w:val="20"/>
          <w:szCs w:val="20"/>
        </w:rPr>
      </w:pPr>
    </w:p>
    <w:p w14:paraId="4435B4F5" w14:textId="0969BEB3" w:rsidR="00A24167" w:rsidRDefault="00A24167" w:rsidP="00A24167">
      <w:pPr>
        <w:rPr>
          <w:rFonts w:ascii="Times New Roman" w:hAnsi="Times New Roman" w:cs="Times New Roman"/>
          <w:sz w:val="20"/>
          <w:szCs w:val="20"/>
        </w:rPr>
      </w:pPr>
    </w:p>
    <w:p w14:paraId="38C58B88" w14:textId="0D86A438" w:rsidR="006269F7" w:rsidRDefault="006269F7" w:rsidP="00A24167">
      <w:pPr>
        <w:rPr>
          <w:rFonts w:ascii="Times New Roman" w:hAnsi="Times New Roman" w:cs="Times New Roman"/>
          <w:sz w:val="20"/>
          <w:szCs w:val="20"/>
        </w:rPr>
      </w:pPr>
    </w:p>
    <w:p w14:paraId="0156BA96" w14:textId="7740AF7B" w:rsidR="006269F7" w:rsidRDefault="006269F7" w:rsidP="00A24167">
      <w:pPr>
        <w:rPr>
          <w:rFonts w:ascii="Times New Roman" w:hAnsi="Times New Roman" w:cs="Times New Roman"/>
          <w:sz w:val="20"/>
          <w:szCs w:val="20"/>
        </w:rPr>
      </w:pPr>
    </w:p>
    <w:p w14:paraId="0798FB39" w14:textId="12EA6A30" w:rsidR="006269F7" w:rsidRDefault="006269F7" w:rsidP="00A24167">
      <w:pPr>
        <w:rPr>
          <w:rFonts w:ascii="Times New Roman" w:hAnsi="Times New Roman" w:cs="Times New Roman"/>
          <w:sz w:val="20"/>
          <w:szCs w:val="20"/>
        </w:rPr>
      </w:pPr>
    </w:p>
    <w:p w14:paraId="45F87AEB" w14:textId="68906E26" w:rsidR="006269F7" w:rsidRDefault="006269F7" w:rsidP="00A24167">
      <w:pPr>
        <w:rPr>
          <w:rFonts w:ascii="Times New Roman" w:hAnsi="Times New Roman" w:cs="Times New Roman"/>
          <w:sz w:val="20"/>
          <w:szCs w:val="20"/>
        </w:rPr>
      </w:pPr>
    </w:p>
    <w:p w14:paraId="07DE8D69" w14:textId="7FE3B44E" w:rsidR="006269F7" w:rsidRDefault="006269F7" w:rsidP="00A24167">
      <w:pPr>
        <w:rPr>
          <w:rFonts w:ascii="Times New Roman" w:hAnsi="Times New Roman" w:cs="Times New Roman"/>
          <w:sz w:val="20"/>
          <w:szCs w:val="20"/>
        </w:rPr>
      </w:pPr>
    </w:p>
    <w:p w14:paraId="5D891942" w14:textId="6F9ADBCE" w:rsidR="006269F7" w:rsidRDefault="006269F7" w:rsidP="00A24167">
      <w:pPr>
        <w:rPr>
          <w:rFonts w:ascii="Times New Roman" w:hAnsi="Times New Roman" w:cs="Times New Roman"/>
          <w:sz w:val="20"/>
          <w:szCs w:val="20"/>
        </w:rPr>
      </w:pPr>
    </w:p>
    <w:p w14:paraId="22EF5E15" w14:textId="53F90300" w:rsidR="006269F7" w:rsidRDefault="006269F7" w:rsidP="00A24167">
      <w:pPr>
        <w:rPr>
          <w:rFonts w:ascii="Times New Roman" w:hAnsi="Times New Roman" w:cs="Times New Roman"/>
          <w:sz w:val="20"/>
          <w:szCs w:val="20"/>
        </w:rPr>
      </w:pPr>
    </w:p>
    <w:p w14:paraId="12F4F9C2" w14:textId="77777777" w:rsidR="006269F7" w:rsidRDefault="006269F7" w:rsidP="00A24167">
      <w:pPr>
        <w:rPr>
          <w:rFonts w:ascii="Times New Roman" w:hAnsi="Times New Roman" w:cs="Times New Roman"/>
          <w:sz w:val="20"/>
          <w:szCs w:val="20"/>
        </w:rPr>
      </w:pPr>
    </w:p>
    <w:p w14:paraId="562CE4B1" w14:textId="21C6548B" w:rsidR="00A24167" w:rsidRPr="00FF08AE" w:rsidRDefault="00FF08AE" w:rsidP="00FF08AE">
      <w:pPr>
        <w:jc w:val="center"/>
        <w:rPr>
          <w:rFonts w:ascii="Times New Roman" w:hAnsi="Times New Roman" w:cs="Times New Roman"/>
          <w:sz w:val="24"/>
          <w:szCs w:val="24"/>
        </w:rPr>
      </w:pPr>
      <w:r>
        <w:rPr>
          <w:rFonts w:ascii="Times New Roman" w:hAnsi="Times New Roman" w:cs="Times New Roman"/>
          <w:sz w:val="24"/>
          <w:szCs w:val="24"/>
        </w:rPr>
        <w:t>Variant Navigator Tutorial</w:t>
      </w:r>
    </w:p>
    <w:p w14:paraId="0A217708" w14:textId="71CE1FDC" w:rsidR="00A24167" w:rsidRDefault="00A24167" w:rsidP="006269F7">
      <w:pPr>
        <w:rPr>
          <w:rFonts w:ascii="Times New Roman" w:hAnsi="Times New Roman" w:cs="Times New Roman"/>
          <w:sz w:val="24"/>
          <w:szCs w:val="24"/>
        </w:rPr>
      </w:pPr>
      <w:r w:rsidRPr="006269F7">
        <w:rPr>
          <w:rFonts w:ascii="Times New Roman" w:hAnsi="Times New Roman" w:cs="Times New Roman"/>
          <w:sz w:val="24"/>
          <w:szCs w:val="24"/>
        </w:rPr>
        <w:t xml:space="preserve">Examples of </w:t>
      </w:r>
      <w:r w:rsidR="00022F5C">
        <w:rPr>
          <w:rFonts w:ascii="Times New Roman" w:hAnsi="Times New Roman" w:cs="Times New Roman"/>
          <w:sz w:val="24"/>
          <w:szCs w:val="24"/>
        </w:rPr>
        <w:t>deletions, duplications, and insertions will</w:t>
      </w:r>
      <w:r w:rsidRPr="006269F7">
        <w:rPr>
          <w:rFonts w:ascii="Times New Roman" w:hAnsi="Times New Roman" w:cs="Times New Roman"/>
          <w:sz w:val="24"/>
          <w:szCs w:val="24"/>
        </w:rPr>
        <w:t xml:space="preserve"> be described.</w:t>
      </w:r>
      <w:r w:rsidR="00FF08AE" w:rsidRPr="006269F7">
        <w:rPr>
          <w:rFonts w:ascii="Times New Roman" w:hAnsi="Times New Roman" w:cs="Times New Roman"/>
          <w:sz w:val="24"/>
          <w:szCs w:val="24"/>
        </w:rPr>
        <w:t xml:space="preserve"> </w:t>
      </w:r>
      <w:r w:rsidR="00F000A7" w:rsidRPr="006269F7">
        <w:rPr>
          <w:rFonts w:ascii="Times New Roman" w:hAnsi="Times New Roman" w:cs="Times New Roman"/>
          <w:sz w:val="24"/>
          <w:szCs w:val="24"/>
        </w:rPr>
        <w:t xml:space="preserve">Items will be referred to by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SV Type</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and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Size</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entries with the exception of INS entries where the </w:t>
      </w:r>
      <w:r w:rsidR="006269F7">
        <w:rPr>
          <w:rFonts w:ascii="Times New Roman" w:hAnsi="Times New Roman" w:cs="Times New Roman"/>
          <w:sz w:val="24"/>
          <w:szCs w:val="24"/>
        </w:rPr>
        <w:t>“</w:t>
      </w:r>
      <w:r w:rsidR="00F000A7" w:rsidRPr="006269F7">
        <w:rPr>
          <w:rFonts w:ascii="Times New Roman" w:hAnsi="Times New Roman" w:cs="Times New Roman"/>
          <w:sz w:val="24"/>
          <w:szCs w:val="24"/>
        </w:rPr>
        <w:t>From</w:t>
      </w:r>
      <w:r w:rsidR="006269F7">
        <w:rPr>
          <w:rFonts w:ascii="Times New Roman" w:hAnsi="Times New Roman" w:cs="Times New Roman"/>
          <w:sz w:val="24"/>
          <w:szCs w:val="24"/>
        </w:rPr>
        <w:t>”</w:t>
      </w:r>
      <w:r w:rsidR="00F000A7" w:rsidRPr="006269F7">
        <w:rPr>
          <w:rFonts w:ascii="Times New Roman" w:hAnsi="Times New Roman" w:cs="Times New Roman"/>
          <w:sz w:val="24"/>
          <w:szCs w:val="24"/>
        </w:rPr>
        <w:t xml:space="preserve"> column entry will be used since all INS have a size of 0.</w:t>
      </w:r>
    </w:p>
    <w:p w14:paraId="47E23006" w14:textId="267BFE13" w:rsidR="006269F7" w:rsidRDefault="006269F7" w:rsidP="006269F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DEL 1266 – </w:t>
      </w:r>
      <w:r w:rsidR="00886ABE">
        <w:rPr>
          <w:rFonts w:ascii="Times New Roman" w:hAnsi="Times New Roman" w:cs="Times New Roman"/>
          <w:sz w:val="24"/>
          <w:szCs w:val="24"/>
        </w:rPr>
        <w:t>Example of a homozygous deletion. T</w:t>
      </w:r>
      <w:r>
        <w:rPr>
          <w:rFonts w:ascii="Times New Roman" w:hAnsi="Times New Roman" w:cs="Times New Roman"/>
          <w:sz w:val="24"/>
          <w:szCs w:val="24"/>
        </w:rPr>
        <w:t>his entry is about 1</w:t>
      </w:r>
      <w:r w:rsidR="008F6084">
        <w:rPr>
          <w:rFonts w:ascii="Times New Roman" w:hAnsi="Times New Roman" w:cs="Times New Roman"/>
          <w:sz w:val="24"/>
          <w:szCs w:val="24"/>
        </w:rPr>
        <w:t>4</w:t>
      </w:r>
      <w:r>
        <w:rPr>
          <w:rFonts w:ascii="Times New Roman" w:hAnsi="Times New Roman" w:cs="Times New Roman"/>
          <w:sz w:val="24"/>
          <w:szCs w:val="24"/>
        </w:rPr>
        <w:t xml:space="preserve"> rows down in the data table. Click on this row and the row color will become light blue and both buttons will become enabled.</w:t>
      </w:r>
    </w:p>
    <w:p w14:paraId="7AEE49F0" w14:textId="5B1E4A63" w:rsidR="006269F7" w:rsidRDefault="006269F7" w:rsidP="006269F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E95DC1" wp14:editId="72A76862">
            <wp:extent cx="5943600" cy="145161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341899AC" w14:textId="149F403E" w:rsidR="006269F7" w:rsidRDefault="006269F7" w:rsidP="00886ABE">
      <w:pPr>
        <w:pStyle w:val="ListParagraph"/>
        <w:rPr>
          <w:rFonts w:ascii="Times New Roman" w:hAnsi="Times New Roman" w:cs="Times New Roman"/>
          <w:sz w:val="24"/>
          <w:szCs w:val="24"/>
        </w:rPr>
      </w:pPr>
      <w:r>
        <w:rPr>
          <w:rFonts w:ascii="Times New Roman" w:hAnsi="Times New Roman" w:cs="Times New Roman"/>
          <w:sz w:val="24"/>
          <w:szCs w:val="24"/>
        </w:rPr>
        <w:t>Click the “Show Variant” button. A Reads window will open.</w:t>
      </w:r>
    </w:p>
    <w:p w14:paraId="3C70590D" w14:textId="5AA5076B" w:rsidR="006269F7" w:rsidRDefault="00886ABE" w:rsidP="006269F7">
      <w:pPr>
        <w:ind w:left="36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1A8278" wp14:editId="2DDAE350">
                <wp:simplePos x="0" y="0"/>
                <wp:positionH relativeFrom="column">
                  <wp:posOffset>2603500</wp:posOffset>
                </wp:positionH>
                <wp:positionV relativeFrom="paragraph">
                  <wp:posOffset>1191895</wp:posOffset>
                </wp:positionV>
                <wp:extent cx="2279650" cy="349250"/>
                <wp:effectExtent l="38100" t="0" r="25400" b="88900"/>
                <wp:wrapNone/>
                <wp:docPr id="8" name="Straight Arrow Connector 8"/>
                <wp:cNvGraphicFramePr/>
                <a:graphic xmlns:a="http://schemas.openxmlformats.org/drawingml/2006/main">
                  <a:graphicData uri="http://schemas.microsoft.com/office/word/2010/wordprocessingShape">
                    <wps:wsp>
                      <wps:cNvCnPr/>
                      <wps:spPr>
                        <a:xfrm flipH="1">
                          <a:off x="0" y="0"/>
                          <a:ext cx="2279650" cy="34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1986B603" id="_x0000_t32" coordsize="21600,21600" o:spt="32" o:oned="t" path="m,l21600,21600e" filled="f">
                <v:path arrowok="t" fillok="f" o:connecttype="none"/>
                <o:lock v:ext="edit" shapetype="t"/>
              </v:shapetype>
              <v:shape id="Straight Arrow Connector 8" o:spid="_x0000_s1026" type="#_x0000_t32" style="position:absolute;margin-left:205pt;margin-top:93.85pt;width:179.5pt;height:2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" strokecolor="#4472c4 [3204]" strokeweight=".5pt">
                <v:stroke endarrow="block" joinstyle="miter"/>
              </v:shape>
            </w:pict>
          </mc:Fallback>
        </mc:AlternateContent>
      </w:r>
      <w:r w:rsidR="006269F7">
        <w:rPr>
          <w:rFonts w:ascii="Times New Roman" w:hAnsi="Times New Roman" w:cs="Times New Roman"/>
          <w:noProof/>
          <w:sz w:val="24"/>
          <w:szCs w:val="24"/>
        </w:rPr>
        <w:drawing>
          <wp:inline distT="0" distB="0" distL="0" distR="0" wp14:anchorId="17DEF717" wp14:editId="60352A5F">
            <wp:extent cx="4306824" cy="3118104"/>
            <wp:effectExtent l="0" t="0" r="0" b="6350"/>
            <wp:docPr id="7" name="Picture 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824" cy="3118104"/>
                    </a:xfrm>
                    <a:prstGeom prst="rect">
                      <a:avLst/>
                    </a:prstGeom>
                  </pic:spPr>
                </pic:pic>
              </a:graphicData>
            </a:graphic>
          </wp:inline>
        </w:drawing>
      </w:r>
    </w:p>
    <w:p w14:paraId="0A8F0CF7" w14:textId="0F0FCA6F" w:rsidR="006269F7" w:rsidRDefault="00886ABE" w:rsidP="006269F7">
      <w:pPr>
        <w:ind w:left="360"/>
        <w:rPr>
          <w:rFonts w:ascii="Times New Roman" w:hAnsi="Times New Roman" w:cs="Times New Roman"/>
          <w:sz w:val="24"/>
          <w:szCs w:val="24"/>
        </w:rPr>
      </w:pPr>
      <w:r>
        <w:rPr>
          <w:rFonts w:ascii="Times New Roman" w:hAnsi="Times New Roman" w:cs="Times New Roman"/>
          <w:sz w:val="24"/>
          <w:szCs w:val="24"/>
        </w:rPr>
        <w:t xml:space="preserve">Read depth is the number of reads that align to a base in the reference sequence. </w:t>
      </w:r>
      <w:r w:rsidR="006269F7">
        <w:rPr>
          <w:rFonts w:ascii="Times New Roman" w:hAnsi="Times New Roman" w:cs="Times New Roman"/>
          <w:sz w:val="24"/>
          <w:szCs w:val="24"/>
        </w:rPr>
        <w:t>Notice the read depth</w:t>
      </w:r>
      <w:r>
        <w:rPr>
          <w:rFonts w:ascii="Times New Roman" w:hAnsi="Times New Roman" w:cs="Times New Roman"/>
          <w:sz w:val="24"/>
          <w:szCs w:val="24"/>
        </w:rPr>
        <w:t xml:space="preserve"> of 0 in the region of the DEL symbol immediately below the histogram. Pink bars joining read pairs indicate abnormally large insert sizes (arrow).</w:t>
      </w:r>
    </w:p>
    <w:p w14:paraId="6BD5CB81" w14:textId="03ED0323" w:rsidR="00886ABE" w:rsidRDefault="00886ABE" w:rsidP="006269F7">
      <w:pPr>
        <w:ind w:left="360"/>
        <w:rPr>
          <w:rFonts w:ascii="Times New Roman" w:hAnsi="Times New Roman" w:cs="Times New Roman"/>
          <w:sz w:val="24"/>
          <w:szCs w:val="24"/>
        </w:rPr>
      </w:pPr>
    </w:p>
    <w:p w14:paraId="369DFF27" w14:textId="6E12A500" w:rsidR="00886ABE" w:rsidRDefault="008D00A4" w:rsidP="00886AB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DUP 176 –</w:t>
      </w:r>
      <w:r w:rsidR="00AC7AA0">
        <w:rPr>
          <w:rFonts w:ascii="Times New Roman" w:hAnsi="Times New Roman" w:cs="Times New Roman"/>
          <w:sz w:val="24"/>
          <w:szCs w:val="24"/>
        </w:rPr>
        <w:t xml:space="preserve"> </w:t>
      </w:r>
      <w:r>
        <w:rPr>
          <w:rFonts w:ascii="Times New Roman" w:hAnsi="Times New Roman" w:cs="Times New Roman"/>
          <w:sz w:val="24"/>
          <w:szCs w:val="24"/>
        </w:rPr>
        <w:t xml:space="preserve">Click on the entry </w:t>
      </w:r>
      <w:r w:rsidR="008F6084">
        <w:rPr>
          <w:rFonts w:ascii="Times New Roman" w:hAnsi="Times New Roman" w:cs="Times New Roman"/>
          <w:sz w:val="24"/>
          <w:szCs w:val="24"/>
        </w:rPr>
        <w:t>7</w:t>
      </w:r>
      <w:r>
        <w:rPr>
          <w:rFonts w:ascii="Times New Roman" w:hAnsi="Times New Roman" w:cs="Times New Roman"/>
          <w:sz w:val="24"/>
          <w:szCs w:val="24"/>
        </w:rPr>
        <w:t xml:space="preserve"> rows from the top and click the “Show Variant” button.</w:t>
      </w:r>
    </w:p>
    <w:p w14:paraId="2E6141F0" w14:textId="0048BA0F" w:rsidR="008D00A4" w:rsidRDefault="008D00A4" w:rsidP="008D00A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2A6F3B" wp14:editId="3A8D77AE">
            <wp:extent cx="4306824" cy="3127248"/>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06824" cy="3127248"/>
                    </a:xfrm>
                    <a:prstGeom prst="rect">
                      <a:avLst/>
                    </a:prstGeom>
                  </pic:spPr>
                </pic:pic>
              </a:graphicData>
            </a:graphic>
          </wp:inline>
        </w:drawing>
      </w:r>
    </w:p>
    <w:p w14:paraId="01168561" w14:textId="28F280B6" w:rsidR="008D00A4" w:rsidRDefault="008D00A4" w:rsidP="008D00A4">
      <w:pPr>
        <w:pStyle w:val="ListParagraph"/>
        <w:rPr>
          <w:rFonts w:ascii="Times New Roman" w:hAnsi="Times New Roman" w:cs="Times New Roman"/>
          <w:sz w:val="24"/>
          <w:szCs w:val="24"/>
        </w:rPr>
      </w:pPr>
    </w:p>
    <w:p w14:paraId="7A409158" w14:textId="7050E3F5" w:rsidR="008D00A4" w:rsidRDefault="008D00A4" w:rsidP="008D00A4">
      <w:pPr>
        <w:pStyle w:val="ListParagraph"/>
        <w:rPr>
          <w:rFonts w:ascii="Times New Roman" w:hAnsi="Times New Roman" w:cs="Times New Roman"/>
          <w:sz w:val="24"/>
          <w:szCs w:val="24"/>
        </w:rPr>
      </w:pPr>
      <w:r>
        <w:rPr>
          <w:rFonts w:ascii="Times New Roman" w:hAnsi="Times New Roman" w:cs="Times New Roman"/>
          <w:sz w:val="24"/>
          <w:szCs w:val="24"/>
        </w:rPr>
        <w:t xml:space="preserve">Notice the high read depth in the region of the DUP symbol. A large number of overlapping reads are often present in the region of a duplication. </w:t>
      </w:r>
    </w:p>
    <w:p w14:paraId="6A461434" w14:textId="1D8205CE" w:rsidR="008D00A4" w:rsidRDefault="008D00A4" w:rsidP="008D00A4">
      <w:pPr>
        <w:pStyle w:val="ListParagraph"/>
        <w:rPr>
          <w:rFonts w:ascii="Times New Roman" w:hAnsi="Times New Roman" w:cs="Times New Roman"/>
          <w:sz w:val="24"/>
          <w:szCs w:val="24"/>
        </w:rPr>
      </w:pPr>
    </w:p>
    <w:p w14:paraId="20256D6E" w14:textId="1BFC8A21" w:rsidR="008D00A4" w:rsidRPr="00AC7AA0" w:rsidRDefault="00AC7AA0" w:rsidP="00AC7AA0">
      <w:pPr>
        <w:pStyle w:val="ListParagraph"/>
        <w:numPr>
          <w:ilvl w:val="0"/>
          <w:numId w:val="9"/>
        </w:num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634E4C96" wp14:editId="748ECACE">
                <wp:simplePos x="0" y="0"/>
                <wp:positionH relativeFrom="column">
                  <wp:posOffset>2571750</wp:posOffset>
                </wp:positionH>
                <wp:positionV relativeFrom="paragraph">
                  <wp:posOffset>294005</wp:posOffset>
                </wp:positionV>
                <wp:extent cx="615950" cy="717550"/>
                <wp:effectExtent l="38100" t="0" r="31750" b="63500"/>
                <wp:wrapNone/>
                <wp:docPr id="11" name="Straight Arrow Connector 11"/>
                <wp:cNvGraphicFramePr/>
                <a:graphic xmlns:a="http://schemas.openxmlformats.org/drawingml/2006/main">
                  <a:graphicData uri="http://schemas.microsoft.com/office/word/2010/wordprocessingShape">
                    <wps:wsp>
                      <wps:cNvCnPr/>
                      <wps:spPr>
                        <a:xfrm flipH="1">
                          <a:off x="0" y="0"/>
                          <a:ext cx="615950" cy="717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200855B" id="Straight Arrow Connector 11" o:spid="_x0000_s1026" type="#_x0000_t32" style="position:absolute;margin-left:202.5pt;margin-top:23.15pt;width:48.5pt;height:56.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" strokecolor="#4472c4 [3204]" strokeweight=".5pt">
                <v:stroke endarrow="block" joinstyle="miter"/>
              </v:shape>
            </w:pict>
          </mc:Fallback>
        </mc:AlternateContent>
      </w:r>
      <w:r w:rsidRPr="00AC7AA0">
        <w:rPr>
          <w:rFonts w:ascii="Times New Roman" w:hAnsi="Times New Roman" w:cs="Times New Roman"/>
          <w:sz w:val="24"/>
          <w:szCs w:val="24"/>
        </w:rPr>
        <w:t xml:space="preserve">INS 12625703 - Click on the </w:t>
      </w:r>
      <w:proofErr w:type="gramStart"/>
      <w:r w:rsidRPr="00AC7AA0">
        <w:rPr>
          <w:rFonts w:ascii="Times New Roman" w:hAnsi="Times New Roman" w:cs="Times New Roman"/>
          <w:sz w:val="24"/>
          <w:szCs w:val="24"/>
        </w:rPr>
        <w:t>entry</w:t>
      </w:r>
      <w:proofErr w:type="gramEnd"/>
      <w:r w:rsidRPr="00AC7AA0">
        <w:rPr>
          <w:rFonts w:ascii="Times New Roman" w:hAnsi="Times New Roman" w:cs="Times New Roman"/>
          <w:sz w:val="24"/>
          <w:szCs w:val="24"/>
        </w:rPr>
        <w:t xml:space="preserve"> </w:t>
      </w:r>
      <w:r>
        <w:rPr>
          <w:rFonts w:ascii="Times New Roman" w:hAnsi="Times New Roman" w:cs="Times New Roman"/>
          <w:sz w:val="24"/>
          <w:szCs w:val="24"/>
        </w:rPr>
        <w:t xml:space="preserve">about </w:t>
      </w:r>
      <w:r w:rsidR="008F6084">
        <w:rPr>
          <w:rFonts w:ascii="Times New Roman" w:hAnsi="Times New Roman" w:cs="Times New Roman"/>
          <w:sz w:val="24"/>
          <w:szCs w:val="24"/>
        </w:rPr>
        <w:t>17</w:t>
      </w:r>
      <w:r w:rsidRPr="00AC7AA0">
        <w:rPr>
          <w:rFonts w:ascii="Times New Roman" w:hAnsi="Times New Roman" w:cs="Times New Roman"/>
          <w:sz w:val="24"/>
          <w:szCs w:val="24"/>
        </w:rPr>
        <w:t xml:space="preserve"> rows from the top and click the “Show Variant” button.</w:t>
      </w:r>
    </w:p>
    <w:p w14:paraId="4CFDBE62" w14:textId="250746A9" w:rsidR="00AC7AA0" w:rsidRDefault="00AC7AA0" w:rsidP="00AC7AA0">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35545F" wp14:editId="58406C74">
            <wp:extent cx="4306824" cy="310896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6824" cy="3108960"/>
                    </a:xfrm>
                    <a:prstGeom prst="rect">
                      <a:avLst/>
                    </a:prstGeom>
                  </pic:spPr>
                </pic:pic>
              </a:graphicData>
            </a:graphic>
          </wp:inline>
        </w:drawing>
      </w:r>
    </w:p>
    <w:p w14:paraId="232E84C2" w14:textId="4A0E86E8" w:rsidR="00AC7AA0" w:rsidRDefault="00AC7AA0" w:rsidP="00AC7AA0">
      <w:pPr>
        <w:ind w:left="720"/>
        <w:rPr>
          <w:rFonts w:ascii="Times New Roman" w:hAnsi="Times New Roman" w:cs="Times New Roman"/>
          <w:sz w:val="24"/>
          <w:szCs w:val="24"/>
        </w:rPr>
      </w:pPr>
      <w:r>
        <w:rPr>
          <w:rFonts w:ascii="Times New Roman" w:hAnsi="Times New Roman" w:cs="Times New Roman"/>
          <w:sz w:val="24"/>
          <w:szCs w:val="24"/>
        </w:rPr>
        <w:t xml:space="preserve">The small blue rectangle indicates the position of the insertion call. There is a small amplification in the histogram in the region of the insertion call indicating a possible duplication. Soft-clipping and overlapping read pairs are often seen in regions with </w:t>
      </w:r>
      <w:r>
        <w:rPr>
          <w:rFonts w:ascii="Times New Roman" w:hAnsi="Times New Roman" w:cs="Times New Roman"/>
          <w:sz w:val="24"/>
          <w:szCs w:val="24"/>
        </w:rPr>
        <w:lastRenderedPageBreak/>
        <w:t xml:space="preserve">insertion calls. Some read pairs may be connected by blue bars in regions with </w:t>
      </w:r>
      <w:r w:rsidR="009B3AAE">
        <w:rPr>
          <w:rFonts w:ascii="Times New Roman" w:hAnsi="Times New Roman" w:cs="Times New Roman"/>
          <w:sz w:val="24"/>
          <w:szCs w:val="24"/>
        </w:rPr>
        <w:t xml:space="preserve">insertions, </w:t>
      </w:r>
      <w:r w:rsidR="00E74353">
        <w:rPr>
          <w:rFonts w:ascii="Times New Roman" w:hAnsi="Times New Roman" w:cs="Times New Roman"/>
          <w:sz w:val="24"/>
          <w:szCs w:val="24"/>
        </w:rPr>
        <w:t>but blue bars are not found in this sample.</w:t>
      </w:r>
    </w:p>
    <w:p w14:paraId="493F7310" w14:textId="77777777" w:rsidR="00BC2A8B" w:rsidRDefault="00BC2A8B" w:rsidP="009C4539">
      <w:pPr>
        <w:rPr>
          <w:rFonts w:ascii="Times New Roman" w:hAnsi="Times New Roman" w:cs="Times New Roman"/>
          <w:sz w:val="24"/>
          <w:szCs w:val="24"/>
        </w:rPr>
      </w:pPr>
    </w:p>
    <w:p w14:paraId="753CF894" w14:textId="53B9AEE4" w:rsidR="00022F5C" w:rsidRDefault="00022F5C" w:rsidP="00AC7AA0">
      <w:pPr>
        <w:ind w:left="720"/>
        <w:rPr>
          <w:rFonts w:ascii="Times New Roman" w:hAnsi="Times New Roman" w:cs="Times New Roman"/>
          <w:sz w:val="24"/>
          <w:szCs w:val="24"/>
        </w:rPr>
      </w:pPr>
      <w:r>
        <w:rPr>
          <w:rFonts w:ascii="Times New Roman" w:hAnsi="Times New Roman" w:cs="Times New Roman"/>
          <w:sz w:val="24"/>
          <w:szCs w:val="24"/>
        </w:rPr>
        <w:t>SVs that affect gene features such as exons and coding regions (CDS) are most interesting since the effect of the SVs can sometimes be predicted if the gene has a known function. The VN data table has a filtering function that can remove all SVs that do not overlap gene features. Click the Edit menu at the top of the data table window and click the Filter menu. A dialog will appear:</w:t>
      </w:r>
    </w:p>
    <w:p w14:paraId="15773B45" w14:textId="12834E6C" w:rsidR="00022F5C" w:rsidRDefault="00022F5C"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2CBC42" wp14:editId="2BA2E60D">
            <wp:extent cx="1005840" cy="1618488"/>
            <wp:effectExtent l="0" t="0" r="3810" b="127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05840" cy="1618488"/>
                    </a:xfrm>
                    <a:prstGeom prst="rect">
                      <a:avLst/>
                    </a:prstGeom>
                  </pic:spPr>
                </pic:pic>
              </a:graphicData>
            </a:graphic>
          </wp:inline>
        </w:drawing>
      </w:r>
    </w:p>
    <w:p w14:paraId="526449A5" w14:textId="79C6CF1D" w:rsidR="004C0CF7" w:rsidRDefault="009C4539" w:rsidP="00AC7AA0">
      <w:pPr>
        <w:ind w:left="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B048105" wp14:editId="1D8B213C">
                <wp:simplePos x="0" y="0"/>
                <wp:positionH relativeFrom="column">
                  <wp:posOffset>2927350</wp:posOffset>
                </wp:positionH>
                <wp:positionV relativeFrom="paragraph">
                  <wp:posOffset>918210</wp:posOffset>
                </wp:positionV>
                <wp:extent cx="450850" cy="889000"/>
                <wp:effectExtent l="38100" t="0" r="25400" b="63500"/>
                <wp:wrapNone/>
                <wp:docPr id="19" name="Straight Arrow Connector 19"/>
                <wp:cNvGraphicFramePr/>
                <a:graphic xmlns:a="http://schemas.openxmlformats.org/drawingml/2006/main">
                  <a:graphicData uri="http://schemas.microsoft.com/office/word/2010/wordprocessingShape">
                    <wps:wsp>
                      <wps:cNvCnPr/>
                      <wps:spPr>
                        <a:xfrm flipH="1">
                          <a:off x="0" y="0"/>
                          <a:ext cx="450850" cy="889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5DC9FFA0" id="_x0000_t32" coordsize="21600,21600" o:spt="32" o:oned="t" path="m,l21600,21600e" filled="f">
                <v:path arrowok="t" fillok="f" o:connecttype="none"/>
                <o:lock v:ext="edit" shapetype="t"/>
              </v:shapetype>
              <v:shape id="Straight Arrow Connector 19" o:spid="_x0000_s1026" type="#_x0000_t32" style="position:absolute;margin-left:230.5pt;margin-top:72.3pt;width:35.5pt;height:70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" strokecolor="#4472c4 [3204]" strokeweight=".5pt">
                <v:stroke endarrow="block" joinstyle="miter"/>
              </v:shape>
            </w:pict>
          </mc:Fallback>
        </mc:AlternateContent>
      </w:r>
      <w:r w:rsidR="004C0CF7">
        <w:rPr>
          <w:rFonts w:ascii="Times New Roman" w:hAnsi="Times New Roman" w:cs="Times New Roman"/>
          <w:sz w:val="24"/>
          <w:szCs w:val="24"/>
        </w:rPr>
        <w:t>Select the “Only Overlap” and “Only Nearby” check boxes and then click the OK button. The data table will reload and only contain SVs overlapping</w:t>
      </w:r>
      <w:r w:rsidR="00BC2A8B">
        <w:rPr>
          <w:rFonts w:ascii="Times New Roman" w:hAnsi="Times New Roman" w:cs="Times New Roman"/>
          <w:sz w:val="24"/>
          <w:szCs w:val="24"/>
        </w:rPr>
        <w:t xml:space="preserve"> gene features</w:t>
      </w:r>
      <w:r w:rsidR="004C0CF7">
        <w:rPr>
          <w:rFonts w:ascii="Times New Roman" w:hAnsi="Times New Roman" w:cs="Times New Roman"/>
          <w:sz w:val="24"/>
          <w:szCs w:val="24"/>
        </w:rPr>
        <w:t xml:space="preserve"> or nearby </w:t>
      </w:r>
      <w:r w:rsidR="00BC2A8B">
        <w:rPr>
          <w:rFonts w:ascii="Times New Roman" w:hAnsi="Times New Roman" w:cs="Times New Roman"/>
          <w:sz w:val="24"/>
          <w:szCs w:val="24"/>
        </w:rPr>
        <w:t xml:space="preserve">to </w:t>
      </w:r>
      <w:r w:rsidR="004C0CF7">
        <w:rPr>
          <w:rFonts w:ascii="Times New Roman" w:hAnsi="Times New Roman" w:cs="Times New Roman"/>
          <w:sz w:val="24"/>
          <w:szCs w:val="24"/>
        </w:rPr>
        <w:t>gene</w:t>
      </w:r>
      <w:r w:rsidR="00BC2A8B">
        <w:rPr>
          <w:rFonts w:ascii="Times New Roman" w:hAnsi="Times New Roman" w:cs="Times New Roman"/>
          <w:sz w:val="24"/>
          <w:szCs w:val="24"/>
        </w:rPr>
        <w:t xml:space="preserve"> feature</w:t>
      </w:r>
      <w:r w:rsidR="004C0CF7">
        <w:rPr>
          <w:rFonts w:ascii="Times New Roman" w:hAnsi="Times New Roman" w:cs="Times New Roman"/>
          <w:sz w:val="24"/>
          <w:szCs w:val="24"/>
        </w:rPr>
        <w:t>s. It is a good idea to look at the SVs that are nearby features since variant calls can often be inaccurate and visual examination may find that the SV actually overlaps the feature.</w:t>
      </w:r>
    </w:p>
    <w:p w14:paraId="3A188152" w14:textId="68FED478" w:rsidR="00BC2A8B" w:rsidRDefault="009C4539"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9EB45" wp14:editId="471DAB46">
            <wp:extent cx="4306824" cy="3127248"/>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6824" cy="3127248"/>
                    </a:xfrm>
                    <a:prstGeom prst="rect">
                      <a:avLst/>
                    </a:prstGeom>
                  </pic:spPr>
                </pic:pic>
              </a:graphicData>
            </a:graphic>
          </wp:inline>
        </w:drawing>
      </w:r>
    </w:p>
    <w:p w14:paraId="39230EF0" w14:textId="1456D71D" w:rsidR="009C4539" w:rsidRDefault="00297655" w:rsidP="009C4539">
      <w:pPr>
        <w:ind w:left="720"/>
        <w:rPr>
          <w:rFonts w:ascii="Times New Roman" w:hAnsi="Times New Roman" w:cs="Times New Roman"/>
          <w:sz w:val="24"/>
          <w:szCs w:val="24"/>
        </w:rPr>
      </w:pPr>
      <w:r>
        <w:rPr>
          <w:rFonts w:ascii="Times New Roman" w:hAnsi="Times New Roman" w:cs="Times New Roman"/>
          <w:sz w:val="24"/>
          <w:szCs w:val="24"/>
        </w:rPr>
        <w:t>Click on t</w:t>
      </w:r>
      <w:r w:rsidR="009C4539">
        <w:rPr>
          <w:rFonts w:ascii="Times New Roman" w:hAnsi="Times New Roman" w:cs="Times New Roman"/>
          <w:sz w:val="24"/>
          <w:szCs w:val="24"/>
        </w:rPr>
        <w:t xml:space="preserve">he deletion DEL 4287 </w:t>
      </w:r>
      <w:r>
        <w:rPr>
          <w:rFonts w:ascii="Times New Roman" w:hAnsi="Times New Roman" w:cs="Times New Roman"/>
          <w:sz w:val="24"/>
          <w:szCs w:val="24"/>
        </w:rPr>
        <w:t xml:space="preserve">about 22 rows from the top. This deletion </w:t>
      </w:r>
      <w:r w:rsidR="009C4539">
        <w:rPr>
          <w:rFonts w:ascii="Times New Roman" w:hAnsi="Times New Roman" w:cs="Times New Roman"/>
          <w:sz w:val="24"/>
          <w:szCs w:val="24"/>
        </w:rPr>
        <w:t xml:space="preserve">clearly overlaps the gene feature </w:t>
      </w:r>
      <w:r w:rsidR="00CC6013">
        <w:rPr>
          <w:rFonts w:ascii="Times New Roman" w:hAnsi="Times New Roman" w:cs="Times New Roman"/>
          <w:sz w:val="24"/>
          <w:szCs w:val="24"/>
        </w:rPr>
        <w:t xml:space="preserve">(yellow rectangle) </w:t>
      </w:r>
      <w:r w:rsidR="009C4539">
        <w:rPr>
          <w:rFonts w:ascii="Times New Roman" w:hAnsi="Times New Roman" w:cs="Times New Roman"/>
          <w:sz w:val="24"/>
          <w:szCs w:val="24"/>
        </w:rPr>
        <w:t>indicated by the arrow above.</w:t>
      </w:r>
    </w:p>
    <w:p w14:paraId="192A1A81" w14:textId="685B1E40" w:rsidR="00BC2A8B" w:rsidRDefault="00BC2A8B" w:rsidP="009C4539">
      <w:pPr>
        <w:ind w:left="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01D78BF1" wp14:editId="3D9ADBDC">
                <wp:simplePos x="0" y="0"/>
                <wp:positionH relativeFrom="column">
                  <wp:posOffset>4679950</wp:posOffset>
                </wp:positionH>
                <wp:positionV relativeFrom="paragraph">
                  <wp:posOffset>381000</wp:posOffset>
                </wp:positionV>
                <wp:extent cx="292100" cy="577850"/>
                <wp:effectExtent l="38100" t="0" r="31750" b="50800"/>
                <wp:wrapNone/>
                <wp:docPr id="17" name="Straight Arrow Connector 17"/>
                <wp:cNvGraphicFramePr/>
                <a:graphic xmlns:a="http://schemas.openxmlformats.org/drawingml/2006/main">
                  <a:graphicData uri="http://schemas.microsoft.com/office/word/2010/wordprocessingShape">
                    <wps:wsp>
                      <wps:cNvCnPr/>
                      <wps:spPr>
                        <a:xfrm flipH="1">
                          <a:off x="0" y="0"/>
                          <a:ext cx="292100" cy="577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du="http://schemas.microsoft.com/office/word/2023/wordml/word16du">
            <w:pict>
              <v:shape w14:anchorId="6328E585" id="Straight Arrow Connector 17" o:spid="_x0000_s1026" type="#_x0000_t32" style="position:absolute;margin-left:368.5pt;margin-top:30pt;width:23pt;height:45.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" strokecolor="#ed7d31 [3205]"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06AA34" wp14:editId="134D8443">
                <wp:simplePos x="0" y="0"/>
                <wp:positionH relativeFrom="column">
                  <wp:posOffset>4184650</wp:posOffset>
                </wp:positionH>
                <wp:positionV relativeFrom="paragraph">
                  <wp:posOffset>444500</wp:posOffset>
                </wp:positionV>
                <wp:extent cx="260350" cy="704850"/>
                <wp:effectExtent l="38100" t="0" r="25400" b="57150"/>
                <wp:wrapNone/>
                <wp:docPr id="16" name="Straight Arrow Connector 16"/>
                <wp:cNvGraphicFramePr/>
                <a:graphic xmlns:a="http://schemas.openxmlformats.org/drawingml/2006/main">
                  <a:graphicData uri="http://schemas.microsoft.com/office/word/2010/wordprocessingShape">
                    <wps:wsp>
                      <wps:cNvCnPr/>
                      <wps:spPr>
                        <a:xfrm flipH="1">
                          <a:off x="0" y="0"/>
                          <a:ext cx="2603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D7A965A" id="Straight Arrow Connector 16" o:spid="_x0000_s1026" type="#_x0000_t32" style="position:absolute;margin-left:329.5pt;margin-top:35pt;width:20.5pt;height:55.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" strokecolor="#4472c4 [3204]" strokeweight=".5pt">
                <v:stroke endarrow="block" joinstyle="miter"/>
              </v:shape>
            </w:pict>
          </mc:Fallback>
        </mc:AlternateContent>
      </w:r>
      <w:r w:rsidR="009C4539">
        <w:rPr>
          <w:rFonts w:ascii="Times New Roman" w:hAnsi="Times New Roman" w:cs="Times New Roman"/>
          <w:sz w:val="24"/>
          <w:szCs w:val="24"/>
        </w:rPr>
        <w:t xml:space="preserve">Here is an example of a gene feature that is present in the data table as nearby an SV but likely overlaps the SV. </w:t>
      </w:r>
      <w:r>
        <w:rPr>
          <w:rFonts w:ascii="Times New Roman" w:hAnsi="Times New Roman" w:cs="Times New Roman"/>
          <w:sz w:val="24"/>
          <w:szCs w:val="24"/>
        </w:rPr>
        <w:t>If you select DUP 9950 the only button available to click will be the “Show Variant in Two Windows” button since the size of this variant is &gt; 6000. Click this button. Two windows will be displayed.</w:t>
      </w:r>
    </w:p>
    <w:p w14:paraId="605981CE" w14:textId="78F16D58" w:rsidR="00BC2A8B" w:rsidRDefault="00BC2A8B"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50D3F6" wp14:editId="3AD98DB2">
            <wp:extent cx="5943600" cy="3096895"/>
            <wp:effectExtent l="0" t="0" r="0" b="825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60FCD4C9" w14:textId="0E5841EB" w:rsidR="00BC2A8B" w:rsidRDefault="00BC2A8B" w:rsidP="00AC7AA0">
      <w:pPr>
        <w:ind w:left="720"/>
        <w:rPr>
          <w:rFonts w:ascii="Times New Roman" w:hAnsi="Times New Roman" w:cs="Times New Roman"/>
          <w:sz w:val="24"/>
          <w:szCs w:val="24"/>
        </w:rPr>
      </w:pPr>
      <w:r>
        <w:rPr>
          <w:rFonts w:ascii="Times New Roman" w:hAnsi="Times New Roman" w:cs="Times New Roman"/>
          <w:sz w:val="24"/>
          <w:szCs w:val="24"/>
        </w:rPr>
        <w:t>The blue arrow indicates where the DUP call ends but the actual end of the duplication is likely near the red arrow.</w:t>
      </w:r>
      <w:r w:rsidR="009C4539">
        <w:rPr>
          <w:rFonts w:ascii="Times New Roman" w:hAnsi="Times New Roman" w:cs="Times New Roman"/>
          <w:sz w:val="24"/>
          <w:szCs w:val="24"/>
        </w:rPr>
        <w:t xml:space="preserve"> The gene feature in the table listed as nearby overlaps this region and should be annotated.</w:t>
      </w:r>
    </w:p>
    <w:p w14:paraId="3CF8D514" w14:textId="77777777" w:rsidR="007C3D19" w:rsidRDefault="007C3D19" w:rsidP="00AC7AA0">
      <w:pPr>
        <w:ind w:left="720"/>
        <w:rPr>
          <w:rFonts w:ascii="Times New Roman" w:hAnsi="Times New Roman" w:cs="Times New Roman"/>
          <w:sz w:val="24"/>
          <w:szCs w:val="24"/>
        </w:rPr>
      </w:pPr>
    </w:p>
    <w:p w14:paraId="07FB68DA" w14:textId="77777777" w:rsidR="007C3D19" w:rsidRDefault="007C3D19" w:rsidP="00AC7AA0">
      <w:pPr>
        <w:ind w:left="720"/>
        <w:rPr>
          <w:rFonts w:ascii="Times New Roman" w:hAnsi="Times New Roman" w:cs="Times New Roman"/>
          <w:sz w:val="24"/>
          <w:szCs w:val="24"/>
        </w:rPr>
      </w:pPr>
    </w:p>
    <w:p w14:paraId="2D0D79D1" w14:textId="77777777" w:rsidR="007C3D19" w:rsidRDefault="007C3D19" w:rsidP="00AC7AA0">
      <w:pPr>
        <w:ind w:left="720"/>
        <w:rPr>
          <w:rFonts w:ascii="Times New Roman" w:hAnsi="Times New Roman" w:cs="Times New Roman"/>
          <w:sz w:val="24"/>
          <w:szCs w:val="24"/>
        </w:rPr>
      </w:pPr>
    </w:p>
    <w:p w14:paraId="1D92BE24" w14:textId="77777777" w:rsidR="007C3D19" w:rsidRDefault="007C3D19" w:rsidP="00AC7AA0">
      <w:pPr>
        <w:ind w:left="720"/>
        <w:rPr>
          <w:rFonts w:ascii="Times New Roman" w:hAnsi="Times New Roman" w:cs="Times New Roman"/>
          <w:sz w:val="24"/>
          <w:szCs w:val="24"/>
        </w:rPr>
      </w:pPr>
    </w:p>
    <w:p w14:paraId="74205875" w14:textId="77777777" w:rsidR="007C3D19" w:rsidRDefault="007C3D19" w:rsidP="00AC7AA0">
      <w:pPr>
        <w:ind w:left="720"/>
        <w:rPr>
          <w:rFonts w:ascii="Times New Roman" w:hAnsi="Times New Roman" w:cs="Times New Roman"/>
          <w:sz w:val="24"/>
          <w:szCs w:val="24"/>
        </w:rPr>
      </w:pPr>
    </w:p>
    <w:p w14:paraId="326DC148" w14:textId="77777777" w:rsidR="007C3D19" w:rsidRDefault="007C3D19" w:rsidP="00AC7AA0">
      <w:pPr>
        <w:ind w:left="720"/>
        <w:rPr>
          <w:rFonts w:ascii="Times New Roman" w:hAnsi="Times New Roman" w:cs="Times New Roman"/>
          <w:sz w:val="24"/>
          <w:szCs w:val="24"/>
        </w:rPr>
      </w:pPr>
    </w:p>
    <w:p w14:paraId="0F7A584B" w14:textId="77777777" w:rsidR="007C3D19" w:rsidRDefault="007C3D19" w:rsidP="00AC7AA0">
      <w:pPr>
        <w:ind w:left="720"/>
        <w:rPr>
          <w:rFonts w:ascii="Times New Roman" w:hAnsi="Times New Roman" w:cs="Times New Roman"/>
          <w:sz w:val="24"/>
          <w:szCs w:val="24"/>
        </w:rPr>
      </w:pPr>
    </w:p>
    <w:p w14:paraId="2198FD5B" w14:textId="77777777" w:rsidR="007C3D19" w:rsidRDefault="007C3D19" w:rsidP="00AC7AA0">
      <w:pPr>
        <w:ind w:left="720"/>
        <w:rPr>
          <w:rFonts w:ascii="Times New Roman" w:hAnsi="Times New Roman" w:cs="Times New Roman"/>
          <w:sz w:val="24"/>
          <w:szCs w:val="24"/>
        </w:rPr>
      </w:pPr>
    </w:p>
    <w:p w14:paraId="7754EEC9" w14:textId="77777777" w:rsidR="007C3D19" w:rsidRDefault="007C3D19" w:rsidP="00AC7AA0">
      <w:pPr>
        <w:ind w:left="720"/>
        <w:rPr>
          <w:rFonts w:ascii="Times New Roman" w:hAnsi="Times New Roman" w:cs="Times New Roman"/>
          <w:sz w:val="24"/>
          <w:szCs w:val="24"/>
        </w:rPr>
      </w:pPr>
    </w:p>
    <w:p w14:paraId="58231900" w14:textId="77777777" w:rsidR="007C3D19" w:rsidRDefault="007C3D19" w:rsidP="00AC7AA0">
      <w:pPr>
        <w:ind w:left="720"/>
        <w:rPr>
          <w:rFonts w:ascii="Times New Roman" w:hAnsi="Times New Roman" w:cs="Times New Roman"/>
          <w:sz w:val="24"/>
          <w:szCs w:val="24"/>
        </w:rPr>
      </w:pPr>
    </w:p>
    <w:p w14:paraId="1E787898" w14:textId="77777777" w:rsidR="007C3D19" w:rsidRDefault="007C3D19" w:rsidP="00AC7AA0">
      <w:pPr>
        <w:ind w:left="720"/>
        <w:rPr>
          <w:rFonts w:ascii="Times New Roman" w:hAnsi="Times New Roman" w:cs="Times New Roman"/>
          <w:sz w:val="24"/>
          <w:szCs w:val="24"/>
        </w:rPr>
      </w:pPr>
    </w:p>
    <w:p w14:paraId="22DBCB3D" w14:textId="77777777" w:rsidR="007C3D19" w:rsidRDefault="007C3D19" w:rsidP="00AC7AA0">
      <w:pPr>
        <w:ind w:left="720"/>
        <w:rPr>
          <w:rFonts w:ascii="Times New Roman" w:hAnsi="Times New Roman" w:cs="Times New Roman"/>
          <w:sz w:val="24"/>
          <w:szCs w:val="24"/>
        </w:rPr>
      </w:pPr>
    </w:p>
    <w:p w14:paraId="494CF39E" w14:textId="5B4431A5" w:rsidR="007C3D19" w:rsidRDefault="007C3D19" w:rsidP="00AC7AA0">
      <w:pPr>
        <w:ind w:left="720"/>
        <w:rPr>
          <w:rFonts w:ascii="Times New Roman" w:hAnsi="Times New Roman" w:cs="Times New Roman"/>
          <w:sz w:val="24"/>
          <w:szCs w:val="24"/>
        </w:rPr>
      </w:pPr>
      <w:r>
        <w:rPr>
          <w:rFonts w:ascii="Times New Roman" w:hAnsi="Times New Roman" w:cs="Times New Roman"/>
          <w:sz w:val="24"/>
          <w:szCs w:val="24"/>
        </w:rPr>
        <w:lastRenderedPageBreak/>
        <w:t>W</w:t>
      </w:r>
      <w:r w:rsidR="00010F81">
        <w:rPr>
          <w:rFonts w:ascii="Times New Roman" w:hAnsi="Times New Roman" w:cs="Times New Roman"/>
          <w:sz w:val="24"/>
          <w:szCs w:val="24"/>
        </w:rPr>
        <w:t>indows w</w:t>
      </w:r>
      <w:r>
        <w:rPr>
          <w:rFonts w:ascii="Times New Roman" w:hAnsi="Times New Roman" w:cs="Times New Roman"/>
          <w:sz w:val="24"/>
          <w:szCs w:val="24"/>
        </w:rPr>
        <w:t>arning message:</w:t>
      </w:r>
    </w:p>
    <w:p w14:paraId="5A83FAE5" w14:textId="064D64D8" w:rsidR="007C3D19" w:rsidRDefault="007C3D19" w:rsidP="00AC7AA0">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226BB6" wp14:editId="7B0EAEAD">
            <wp:extent cx="5029200" cy="4705350"/>
            <wp:effectExtent l="0" t="0" r="0" b="0"/>
            <wp:docPr id="84528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979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29200" cy="4705350"/>
                    </a:xfrm>
                    <a:prstGeom prst="rect">
                      <a:avLst/>
                    </a:prstGeom>
                  </pic:spPr>
                </pic:pic>
              </a:graphicData>
            </a:graphic>
          </wp:inline>
        </w:drawing>
      </w:r>
    </w:p>
    <w:p w14:paraId="4D2426B3" w14:textId="74B52E29" w:rsidR="007C3D19" w:rsidRDefault="007C3D19" w:rsidP="00AC7AA0">
      <w:pPr>
        <w:ind w:left="720"/>
        <w:rPr>
          <w:rFonts w:ascii="Times New Roman" w:hAnsi="Times New Roman" w:cs="Times New Roman"/>
          <w:sz w:val="24"/>
          <w:szCs w:val="24"/>
        </w:rPr>
      </w:pPr>
      <w:r>
        <w:rPr>
          <w:rFonts w:ascii="Times New Roman" w:hAnsi="Times New Roman" w:cs="Times New Roman"/>
          <w:sz w:val="24"/>
          <w:szCs w:val="24"/>
        </w:rPr>
        <w:t>If a message like this pops up when double-clicking the bat file, open the bat file in a text editor such as Notepad++ or Sublime text editor and save the file</w:t>
      </w:r>
      <w:r w:rsidR="00B557E6">
        <w:rPr>
          <w:rFonts w:ascii="Times New Roman" w:hAnsi="Times New Roman" w:cs="Times New Roman"/>
          <w:sz w:val="24"/>
          <w:szCs w:val="24"/>
        </w:rPr>
        <w:t>. This will turn off this message.</w:t>
      </w:r>
    </w:p>
    <w:p w14:paraId="2A698467" w14:textId="77777777" w:rsidR="00BC2A8B" w:rsidRDefault="00BC2A8B" w:rsidP="00AC7AA0">
      <w:pPr>
        <w:ind w:left="720"/>
        <w:rPr>
          <w:rFonts w:ascii="Times New Roman" w:hAnsi="Times New Roman" w:cs="Times New Roman"/>
          <w:sz w:val="24"/>
          <w:szCs w:val="24"/>
        </w:rPr>
      </w:pPr>
    </w:p>
    <w:p w14:paraId="71E317DA" w14:textId="77777777" w:rsidR="009B3AAE" w:rsidRPr="009B3AAE" w:rsidRDefault="009B3AAE" w:rsidP="009B3AAE">
      <w:pPr>
        <w:ind w:left="720"/>
        <w:rPr>
          <w:rFonts w:ascii="Times New Roman" w:hAnsi="Times New Roman" w:cs="Times New Roman"/>
          <w:sz w:val="24"/>
          <w:szCs w:val="24"/>
        </w:rPr>
      </w:pPr>
    </w:p>
    <w:p w14:paraId="414E3FA6" w14:textId="77777777" w:rsidR="006269F7" w:rsidRPr="006269F7" w:rsidRDefault="006269F7" w:rsidP="006269F7">
      <w:pPr>
        <w:rPr>
          <w:rFonts w:ascii="Times New Roman" w:hAnsi="Times New Roman" w:cs="Times New Roman"/>
          <w:sz w:val="24"/>
          <w:szCs w:val="24"/>
        </w:rPr>
      </w:pPr>
    </w:p>
    <w:p w14:paraId="1D6AF888" w14:textId="2BCD45C2" w:rsidR="00AF4FD9" w:rsidRDefault="00AF4FD9" w:rsidP="00034B14">
      <w:pPr>
        <w:pStyle w:val="ListParagraph"/>
        <w:rPr>
          <w:rFonts w:ascii="Times New Roman" w:hAnsi="Times New Roman" w:cs="Times New Roman"/>
          <w:sz w:val="20"/>
          <w:szCs w:val="20"/>
        </w:rPr>
      </w:pPr>
    </w:p>
    <w:p w14:paraId="7CFA00D5" w14:textId="77777777" w:rsidR="00AF4FD9" w:rsidRPr="00AF4FD9" w:rsidRDefault="00AF4FD9" w:rsidP="00AF4FD9">
      <w:pPr>
        <w:rPr>
          <w:rFonts w:ascii="Times New Roman" w:hAnsi="Times New Roman" w:cs="Times New Roman"/>
          <w:sz w:val="24"/>
          <w:szCs w:val="24"/>
        </w:rPr>
      </w:pPr>
    </w:p>
    <w:p w14:paraId="5B6A9484" w14:textId="77777777" w:rsidR="00201B40" w:rsidRPr="00201B40" w:rsidRDefault="00201B40" w:rsidP="00201B40">
      <w:pPr>
        <w:rPr>
          <w:rFonts w:ascii="Times New Roman" w:hAnsi="Times New Roman" w:cs="Times New Roman"/>
          <w:sz w:val="24"/>
          <w:szCs w:val="24"/>
        </w:rPr>
      </w:pPr>
    </w:p>
    <w:sectPr w:rsidR="00201B40" w:rsidRPr="00201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6211"/>
    <w:multiLevelType w:val="hybridMultilevel"/>
    <w:tmpl w:val="54441938"/>
    <w:lvl w:ilvl="0" w:tplc="F4921B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D6F12"/>
    <w:multiLevelType w:val="hybridMultilevel"/>
    <w:tmpl w:val="9FB20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6083B"/>
    <w:multiLevelType w:val="hybridMultilevel"/>
    <w:tmpl w:val="459CF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4037D"/>
    <w:multiLevelType w:val="hybridMultilevel"/>
    <w:tmpl w:val="EFFC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D04725"/>
    <w:multiLevelType w:val="hybridMultilevel"/>
    <w:tmpl w:val="8B0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B71C56"/>
    <w:multiLevelType w:val="hybridMultilevel"/>
    <w:tmpl w:val="D9F87E66"/>
    <w:lvl w:ilvl="0" w:tplc="76BA3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F22294B"/>
    <w:multiLevelType w:val="hybridMultilevel"/>
    <w:tmpl w:val="B750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2E08A7"/>
    <w:multiLevelType w:val="hybridMultilevel"/>
    <w:tmpl w:val="5B289CAE"/>
    <w:lvl w:ilvl="0" w:tplc="F4921BCA">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F588D"/>
    <w:multiLevelType w:val="hybridMultilevel"/>
    <w:tmpl w:val="C526F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527594">
    <w:abstractNumId w:val="8"/>
  </w:num>
  <w:num w:numId="2" w16cid:durableId="723606828">
    <w:abstractNumId w:val="5"/>
  </w:num>
  <w:num w:numId="3" w16cid:durableId="1987929228">
    <w:abstractNumId w:val="1"/>
  </w:num>
  <w:num w:numId="4" w16cid:durableId="1905681831">
    <w:abstractNumId w:val="3"/>
  </w:num>
  <w:num w:numId="5" w16cid:durableId="157305731">
    <w:abstractNumId w:val="4"/>
  </w:num>
  <w:num w:numId="6" w16cid:durableId="133375990">
    <w:abstractNumId w:val="6"/>
  </w:num>
  <w:num w:numId="7" w16cid:durableId="1648238978">
    <w:abstractNumId w:val="0"/>
  </w:num>
  <w:num w:numId="8" w16cid:durableId="352417917">
    <w:abstractNumId w:val="7"/>
  </w:num>
  <w:num w:numId="9" w16cid:durableId="1343389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67"/>
    <w:rsid w:val="00010F81"/>
    <w:rsid w:val="00022F5C"/>
    <w:rsid w:val="00034B14"/>
    <w:rsid w:val="000C527E"/>
    <w:rsid w:val="000F49C3"/>
    <w:rsid w:val="00154419"/>
    <w:rsid w:val="0015486F"/>
    <w:rsid w:val="001D6A45"/>
    <w:rsid w:val="00201B40"/>
    <w:rsid w:val="00297655"/>
    <w:rsid w:val="00297E3F"/>
    <w:rsid w:val="002F4F59"/>
    <w:rsid w:val="0039493C"/>
    <w:rsid w:val="00413A20"/>
    <w:rsid w:val="0044649E"/>
    <w:rsid w:val="00483E7E"/>
    <w:rsid w:val="0049734C"/>
    <w:rsid w:val="004B3924"/>
    <w:rsid w:val="004C0CF7"/>
    <w:rsid w:val="004E5941"/>
    <w:rsid w:val="005A1E76"/>
    <w:rsid w:val="005E3586"/>
    <w:rsid w:val="006269F7"/>
    <w:rsid w:val="00663A61"/>
    <w:rsid w:val="00673C5C"/>
    <w:rsid w:val="006B32AB"/>
    <w:rsid w:val="006C37A1"/>
    <w:rsid w:val="00736274"/>
    <w:rsid w:val="007C3D19"/>
    <w:rsid w:val="007E1930"/>
    <w:rsid w:val="008134A2"/>
    <w:rsid w:val="00886ABE"/>
    <w:rsid w:val="008C519F"/>
    <w:rsid w:val="008D00A4"/>
    <w:rsid w:val="008F6084"/>
    <w:rsid w:val="00964CF2"/>
    <w:rsid w:val="009B3AAE"/>
    <w:rsid w:val="009C4539"/>
    <w:rsid w:val="00A24167"/>
    <w:rsid w:val="00A3123D"/>
    <w:rsid w:val="00AC7AA0"/>
    <w:rsid w:val="00AF4FD9"/>
    <w:rsid w:val="00B557E6"/>
    <w:rsid w:val="00BC2A8B"/>
    <w:rsid w:val="00C67ECF"/>
    <w:rsid w:val="00C73C17"/>
    <w:rsid w:val="00CA4D29"/>
    <w:rsid w:val="00CC6013"/>
    <w:rsid w:val="00CD1C0A"/>
    <w:rsid w:val="00D03367"/>
    <w:rsid w:val="00D40A37"/>
    <w:rsid w:val="00D94C95"/>
    <w:rsid w:val="00E26481"/>
    <w:rsid w:val="00E33D7C"/>
    <w:rsid w:val="00E74353"/>
    <w:rsid w:val="00F000A7"/>
    <w:rsid w:val="00F94275"/>
    <w:rsid w:val="00FF0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1572A"/>
  <w15:chartTrackingRefBased/>
  <w15:docId w15:val="{3B062F9F-5660-441F-B86A-05AEDDB39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3A61"/>
    <w:rPr>
      <w:color w:val="0563C1" w:themeColor="hyperlink"/>
      <w:u w:val="single"/>
    </w:rPr>
  </w:style>
  <w:style w:type="character" w:styleId="UnresolvedMention">
    <w:name w:val="Unresolved Mention"/>
    <w:basedOn w:val="DefaultParagraphFont"/>
    <w:uiPriority w:val="99"/>
    <w:semiHidden/>
    <w:unhideWhenUsed/>
    <w:rsid w:val="00663A61"/>
    <w:rPr>
      <w:color w:val="605E5C"/>
      <w:shd w:val="clear" w:color="auto" w:fill="E1DFDD"/>
    </w:rPr>
  </w:style>
  <w:style w:type="character" w:styleId="FollowedHyperlink">
    <w:name w:val="FollowedHyperlink"/>
    <w:basedOn w:val="DefaultParagraphFont"/>
    <w:uiPriority w:val="99"/>
    <w:semiHidden/>
    <w:unhideWhenUsed/>
    <w:rsid w:val="00663A61"/>
    <w:rPr>
      <w:color w:val="954F72" w:themeColor="followedHyperlink"/>
      <w:u w:val="single"/>
    </w:rPr>
  </w:style>
  <w:style w:type="paragraph" w:styleId="ListParagraph">
    <w:name w:val="List Paragraph"/>
    <w:basedOn w:val="Normal"/>
    <w:uiPriority w:val="34"/>
    <w:qFormat/>
    <w:rsid w:val="00201B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ic.oup.com/gigascience/article/6/10/gix091/4160384"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www.java.com/en/download/" TargetMode="External"/><Relationship Id="rId11" Type="http://schemas.openxmlformats.org/officeDocument/2006/relationships/image" Target="media/image3.png"/><Relationship Id="rId5" Type="http://schemas.openxmlformats.org/officeDocument/2006/relationships/hyperlink" Target="https://java.com/en/download/help/version_manual.xm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internationalgenome.org/wiki/Analysis/Variant%20Call%20Format/vcf-variant-call-format-version-40/"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1302</Words>
  <Characters>7424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Kelley</dc:creator>
  <cp:keywords/>
  <dc:description/>
  <cp:lastModifiedBy>James Kelley</cp:lastModifiedBy>
  <cp:revision>4</cp:revision>
  <dcterms:created xsi:type="dcterms:W3CDTF">2024-04-22T18:08:00Z</dcterms:created>
  <dcterms:modified xsi:type="dcterms:W3CDTF">2024-04-22T18:26:00Z</dcterms:modified>
</cp:coreProperties>
</file>