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0C99" w14:textId="77777777" w:rsidR="00D06314" w:rsidRDefault="00D240D7" w:rsidP="00D240D7">
      <w:pPr>
        <w:pStyle w:val="Title"/>
        <w:jc w:val="center"/>
      </w:pPr>
      <w:bookmarkStart w:id="0" w:name="OLE_LINK21"/>
      <w:r>
        <w:t>Data Science Assignment 4</w:t>
      </w:r>
      <w:r w:rsidR="00D06314">
        <w:t xml:space="preserve"> </w:t>
      </w:r>
    </w:p>
    <w:p w14:paraId="223955B5" w14:textId="5D3A008D" w:rsidR="00D240D7" w:rsidRDefault="00D06314" w:rsidP="00D240D7">
      <w:pPr>
        <w:pStyle w:val="Title"/>
        <w:jc w:val="center"/>
      </w:pPr>
      <w:r>
        <w:t>Dataset 1 Written Response</w:t>
      </w:r>
    </w:p>
    <w:bookmarkEnd w:id="0"/>
    <w:p w14:paraId="0EBC41F4" w14:textId="49256203" w:rsidR="00D240D7" w:rsidRDefault="00D240D7" w:rsidP="00D240D7">
      <w:pPr>
        <w:jc w:val="center"/>
      </w:pPr>
      <w:r>
        <w:t>Jim Lu</w:t>
      </w:r>
    </w:p>
    <w:p w14:paraId="34E80EEE" w14:textId="204575B6" w:rsidR="00D240D7" w:rsidRDefault="00650D4E" w:rsidP="00650D4E">
      <w:pPr>
        <w:pStyle w:val="Heading1"/>
      </w:pPr>
      <w:r>
        <w:t>Dataset 1 (the dataset used in assignment 2)</w:t>
      </w:r>
    </w:p>
    <w:p w14:paraId="537D49AA" w14:textId="4156AAED" w:rsidR="00D240D7" w:rsidRDefault="00D240D7" w:rsidP="00D06314">
      <w:pPr>
        <w:pStyle w:val="Heading2"/>
      </w:pPr>
      <w:r>
        <w:t xml:space="preserve">Question 1b: </w:t>
      </w:r>
    </w:p>
    <w:p w14:paraId="54D8FF8D" w14:textId="42B96999" w:rsidR="00D240D7" w:rsidRPr="00D240D7" w:rsidRDefault="00D240D7" w:rsidP="00D240D7">
      <w:r w:rsidRPr="00D240D7">
        <w:t>The conversion process was implemented using Python 3.1</w:t>
      </w:r>
      <w:r w:rsidR="009D0737">
        <w:rPr>
          <w:rFonts w:hint="eastAsia"/>
        </w:rPr>
        <w:t>0</w:t>
      </w:r>
      <w:r w:rsidRPr="00D240D7">
        <w:t xml:space="preserve"> with the h5py library (v3.15.1) for HDF5 file manipulation, along with pandas and </w:t>
      </w:r>
      <w:proofErr w:type="spellStart"/>
      <w:r w:rsidRPr="00D240D7">
        <w:t>numpy</w:t>
      </w:r>
      <w:proofErr w:type="spellEnd"/>
      <w:r w:rsidRPr="00D240D7">
        <w:t xml:space="preserve"> for data handling. The conversion script (convert_multicity_to_hdf5.py) follows a systematic workflow: first, it parses the metadata from the original </w:t>
      </w:r>
      <w:proofErr w:type="spellStart"/>
      <w:r w:rsidRPr="00D240D7">
        <w:t>metadata.json</w:t>
      </w:r>
      <w:proofErr w:type="spellEnd"/>
      <w:r w:rsidRPr="00D240D7">
        <w:t xml:space="preserve"> file to extract dataset-level information; second, it loads all CSV files for each city (population, energy consumption, and education data) using pandas </w:t>
      </w:r>
      <w:proofErr w:type="spellStart"/>
      <w:r w:rsidRPr="00D240D7">
        <w:t>DataFrames</w:t>
      </w:r>
      <w:proofErr w:type="spellEnd"/>
      <w:r w:rsidRPr="00D240D7">
        <w:t xml:space="preserve">; third, it creates a hierarchical HDF5 structure with three main city groups (NYC, LA, Seattle), each containing subgroups for different data types (population, </w:t>
      </w:r>
      <w:proofErr w:type="spellStart"/>
      <w:r w:rsidRPr="00D240D7">
        <w:t>energy_consumption</w:t>
      </w:r>
      <w:proofErr w:type="spellEnd"/>
      <w:r w:rsidRPr="00D240D7">
        <w:t xml:space="preserve">, </w:t>
      </w:r>
      <w:proofErr w:type="spellStart"/>
      <w:r w:rsidRPr="00D240D7">
        <w:t>education_level</w:t>
      </w:r>
      <w:proofErr w:type="spellEnd"/>
      <w:r w:rsidRPr="00D240D7">
        <w:t xml:space="preserve">, </w:t>
      </w:r>
      <w:proofErr w:type="spellStart"/>
      <w:r w:rsidRPr="00D240D7">
        <w:t>education_detailed</w:t>
      </w:r>
      <w:proofErr w:type="spellEnd"/>
      <w:r w:rsidRPr="00D240D7">
        <w:t xml:space="preserve">, and </w:t>
      </w:r>
      <w:proofErr w:type="spellStart"/>
      <w:r w:rsidRPr="00D240D7">
        <w:t>integrated_timeseries</w:t>
      </w:r>
      <w:proofErr w:type="spellEnd"/>
      <w:r w:rsidRPr="00D240D7">
        <w:t xml:space="preserve">); fourth, it converts data to appropriate types (int32 for years, int64 for population counts, float64 for measurements) and stores them as compressed datasets (GZIP level 9); finally, it embeds all metadata as HDF5 attributes at the root, group, and dataset levels, and generates summary statistics for validation. The entire process is orchestrated through a single </w:t>
      </w:r>
      <w:proofErr w:type="gramStart"/>
      <w:r w:rsidRPr="00D240D7">
        <w:t>main(</w:t>
      </w:r>
      <w:proofErr w:type="gramEnd"/>
      <w:r w:rsidRPr="00D240D7">
        <w:t xml:space="preserve">) function that calls </w:t>
      </w:r>
      <w:proofErr w:type="spellStart"/>
      <w:r w:rsidRPr="00D240D7">
        <w:t>parse_</w:t>
      </w:r>
      <w:proofErr w:type="gramStart"/>
      <w:r w:rsidRPr="00D240D7">
        <w:t>metadata</w:t>
      </w:r>
      <w:proofErr w:type="spellEnd"/>
      <w:r w:rsidRPr="00D240D7">
        <w:t>(</w:t>
      </w:r>
      <w:proofErr w:type="gramEnd"/>
      <w:r w:rsidRPr="00D240D7">
        <w:t xml:space="preserve">), </w:t>
      </w:r>
      <w:proofErr w:type="spellStart"/>
      <w:r w:rsidRPr="00D240D7">
        <w:t>load_city_</w:t>
      </w:r>
      <w:proofErr w:type="gramStart"/>
      <w:r w:rsidRPr="00D240D7">
        <w:t>data</w:t>
      </w:r>
      <w:proofErr w:type="spellEnd"/>
      <w:r w:rsidRPr="00D240D7">
        <w:t>(</w:t>
      </w:r>
      <w:proofErr w:type="gramEnd"/>
      <w:r w:rsidRPr="00D240D7">
        <w:t>), create_hdf5_</w:t>
      </w:r>
      <w:proofErr w:type="gramStart"/>
      <w:r w:rsidRPr="00D240D7">
        <w:t>file(</w:t>
      </w:r>
      <w:proofErr w:type="gramEnd"/>
      <w:r w:rsidRPr="00D240D7">
        <w:t>), and print_hdf5_</w:t>
      </w:r>
      <w:proofErr w:type="gramStart"/>
      <w:r w:rsidRPr="00D240D7">
        <w:t>structure(</w:t>
      </w:r>
      <w:proofErr w:type="gramEnd"/>
      <w:r w:rsidRPr="00D240D7">
        <w:t>) in sequence, ensuring a clean and reproducible conversion workflow that produces a single, self-contained HDF5 file containing all original data with complete metadata preservation.</w:t>
      </w:r>
    </w:p>
    <w:p w14:paraId="30EB1790" w14:textId="77777777" w:rsidR="00D240D7" w:rsidRDefault="00D240D7" w:rsidP="00D240D7"/>
    <w:p w14:paraId="54689E46" w14:textId="1F5B4DFD" w:rsidR="00650D4E" w:rsidRDefault="00650D4E" w:rsidP="00D06314">
      <w:pPr>
        <w:pStyle w:val="Heading2"/>
      </w:pPr>
      <w:r>
        <w:t xml:space="preserve">Question 2a: </w:t>
      </w:r>
    </w:p>
    <w:p w14:paraId="5CD9D435" w14:textId="77777777" w:rsidR="00650D4E" w:rsidRPr="00650D4E" w:rsidRDefault="00650D4E" w:rsidP="00650D4E">
      <w:r w:rsidRPr="00650D4E">
        <w:t xml:space="preserve">The transfer from CSV to HDF5 fundamentally transformed both the logical and physical organization of the dataset. Originally, the data existed as 13 separate files (9 raw CSV files for population, energy, and detailed education data, 3 curated CSV files for processed education data, and 1 JSON metadata file) organized in a flat directory structure with descriptive file names encoding the city and data type information (e.g., nyc_population_2014_2023.csv). In the HDF5 format, all data and metadata are consolidated into a single file (multicity_demographic_energy_dataset.h5) with a three-level hierarchical structure: root level containing dataset-wide metadata, city level (NYC, </w:t>
      </w:r>
      <w:r w:rsidRPr="00650D4E">
        <w:lastRenderedPageBreak/>
        <w:t xml:space="preserve">LA, Seattle) containing geographic identifiers, and data type level (population, </w:t>
      </w:r>
      <w:proofErr w:type="spellStart"/>
      <w:r w:rsidRPr="00650D4E">
        <w:t>energy_consumption</w:t>
      </w:r>
      <w:proofErr w:type="spellEnd"/>
      <w:r w:rsidRPr="00650D4E">
        <w:t xml:space="preserve">, </w:t>
      </w:r>
      <w:proofErr w:type="spellStart"/>
      <w:r w:rsidRPr="00650D4E">
        <w:t>education_level</w:t>
      </w:r>
      <w:proofErr w:type="spellEnd"/>
      <w:r w:rsidRPr="00650D4E">
        <w:t xml:space="preserve">) containing the actual time-series values. All metadata is now encoded internally as HDF5 attributes attached to their respective groups and datasets, eliminating the need for external metadata files and ensuring that metadata travels with the data. This internal encoding was chosen because HDF5's native attribute system provides programmatic access to metadata, maintains synchronization between data and documentation, and prevents metadata from becoming detached during file transfers. The hierarchical organization eliminates redundant information (city names no longer repeated in every row), enforces data relationships through structure, and enables efficient </w:t>
      </w:r>
      <w:proofErr w:type="spellStart"/>
      <w:r w:rsidRPr="00650D4E">
        <w:t>subsetting</w:t>
      </w:r>
      <w:proofErr w:type="spellEnd"/>
      <w:r w:rsidRPr="00650D4E">
        <w:t xml:space="preserve"> by allowing direct access to specific cities or data types without loading the entire file.</w:t>
      </w:r>
    </w:p>
    <w:p w14:paraId="7C350487" w14:textId="77777777" w:rsidR="00650D4E" w:rsidRDefault="00650D4E" w:rsidP="00D240D7"/>
    <w:p w14:paraId="259164C9" w14:textId="6C585E2C" w:rsidR="00650D4E" w:rsidRDefault="00650D4E" w:rsidP="00D06314">
      <w:pPr>
        <w:pStyle w:val="Heading2"/>
      </w:pPr>
      <w:r>
        <w:t xml:space="preserve">Question 2b: </w:t>
      </w:r>
    </w:p>
    <w:p w14:paraId="4EA17B84" w14:textId="77777777" w:rsidR="00650D4E" w:rsidRPr="00650D4E" w:rsidRDefault="00650D4E" w:rsidP="00650D4E">
      <w:r w:rsidRPr="00650D4E">
        <w:t xml:space="preserve">For effective cataloguing and preservation, several categories of additional metadata should be included beyond what is embedded in the HDF5 file. First, persistent identifiers are essential, including a Digital Object Identifier (DOI) for permanent citation, </w:t>
      </w:r>
      <w:proofErr w:type="spellStart"/>
      <w:r w:rsidRPr="00650D4E">
        <w:t>ORCiD</w:t>
      </w:r>
      <w:proofErr w:type="spellEnd"/>
      <w:r w:rsidRPr="00650D4E">
        <w:t xml:space="preserve"> identifiers for all contributors, and institutional repository accession numbers to ensure long-term discoverability and proper attribution. Second, comprehensive provenance metadata should document the complete data lifecycle: original data sources (U.S. Census Bureau ACS 1-Year and 5-Year Estimates, EIA State Energy Data System), collection dates and methods (API queries between October 1-5, 2024), transformation procedures (Python scripts with version numbers), and quality assurance steps performed (data type validation, completeness verification, range checks). Third, subject classification metadata should include both controlled vocabularies (Library of Congress classification codes such as HT101-HT395 for Urban Studies, Dewey Decimal 307.76 for Urban Communities, and JEL codes Q40 for Energy Economics) and comprehensive discovery keywords covering all aspects of the dataset (urban demographics, energy consumption, educational attainment, time series analysis, comparative urban studies). Fourth, preservation metadata must specify retention policies (permanent retention recommended), fixity check procedures (annual SHA-256 verification), format migration plans (monitoring HDF5 format viability with 5-year review cycles), and backup locations. Fifth, relationship metadata should link the dataset to related resources including source datasets, derivative works, documentation files, and version history, explicitly stating this replaces the original CSV format (version 1.0) and serves as the authoritative preserved version. Finally, quality and limitations metadata should provide completeness metrics (95 percent data coverage with known gaps for 2020 ACS 1-year estimates), accuracy assessments (noting state-level </w:t>
      </w:r>
      <w:r w:rsidRPr="00650D4E">
        <w:lastRenderedPageBreak/>
        <w:t>energy data serves as proxy for city-level consumption), known issues documentation (simplified education weighting scheme, ACS margin of error considerations), and data validation results. This comprehensive metadata package enables repository systems to present the dataset effectively through rich discovery interfaces, ensures researchers can properly cite and understand the data's context and limitations, facilitates long-term preservation through documented migration paths and quality monitoring, and maintains data integrity through regular fixity checks and comprehensive provenance documentation.</w:t>
      </w:r>
    </w:p>
    <w:p w14:paraId="48034635" w14:textId="77777777" w:rsidR="00650D4E" w:rsidRDefault="00650D4E" w:rsidP="00D240D7"/>
    <w:p w14:paraId="5F0F474D" w14:textId="225A8F42" w:rsidR="00BC2E25" w:rsidRPr="00BC2E25" w:rsidRDefault="00BC2E25" w:rsidP="00BC2E25"/>
    <w:sectPr w:rsidR="00BC2E25" w:rsidRPr="00BC2E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D7"/>
    <w:rsid w:val="00410EA7"/>
    <w:rsid w:val="00650D4E"/>
    <w:rsid w:val="009D0737"/>
    <w:rsid w:val="00BC2E25"/>
    <w:rsid w:val="00CE2CB5"/>
    <w:rsid w:val="00D06314"/>
    <w:rsid w:val="00D24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D8FFAF"/>
  <w15:chartTrackingRefBased/>
  <w15:docId w15:val="{22F91FDD-7DB1-524D-A9E9-CE90BE849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D7"/>
    <w:rPr>
      <w:rFonts w:eastAsiaTheme="majorEastAsia" w:cstheme="majorBidi"/>
      <w:color w:val="272727" w:themeColor="text1" w:themeTint="D8"/>
    </w:rPr>
  </w:style>
  <w:style w:type="paragraph" w:styleId="Title">
    <w:name w:val="Title"/>
    <w:basedOn w:val="Normal"/>
    <w:next w:val="Normal"/>
    <w:link w:val="TitleChar"/>
    <w:uiPriority w:val="10"/>
    <w:qFormat/>
    <w:rsid w:val="00D24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D7"/>
    <w:pPr>
      <w:spacing w:before="160"/>
      <w:jc w:val="center"/>
    </w:pPr>
    <w:rPr>
      <w:i/>
      <w:iCs/>
      <w:color w:val="404040" w:themeColor="text1" w:themeTint="BF"/>
    </w:rPr>
  </w:style>
  <w:style w:type="character" w:customStyle="1" w:styleId="QuoteChar">
    <w:name w:val="Quote Char"/>
    <w:basedOn w:val="DefaultParagraphFont"/>
    <w:link w:val="Quote"/>
    <w:uiPriority w:val="29"/>
    <w:rsid w:val="00D240D7"/>
    <w:rPr>
      <w:i/>
      <w:iCs/>
      <w:color w:val="404040" w:themeColor="text1" w:themeTint="BF"/>
    </w:rPr>
  </w:style>
  <w:style w:type="paragraph" w:styleId="ListParagraph">
    <w:name w:val="List Paragraph"/>
    <w:basedOn w:val="Normal"/>
    <w:uiPriority w:val="34"/>
    <w:qFormat/>
    <w:rsid w:val="00D240D7"/>
    <w:pPr>
      <w:ind w:left="720"/>
      <w:contextualSpacing/>
    </w:pPr>
  </w:style>
  <w:style w:type="character" w:styleId="IntenseEmphasis">
    <w:name w:val="Intense Emphasis"/>
    <w:basedOn w:val="DefaultParagraphFont"/>
    <w:uiPriority w:val="21"/>
    <w:qFormat/>
    <w:rsid w:val="00D240D7"/>
    <w:rPr>
      <w:i/>
      <w:iCs/>
      <w:color w:val="0F4761" w:themeColor="accent1" w:themeShade="BF"/>
    </w:rPr>
  </w:style>
  <w:style w:type="paragraph" w:styleId="IntenseQuote">
    <w:name w:val="Intense Quote"/>
    <w:basedOn w:val="Normal"/>
    <w:next w:val="Normal"/>
    <w:link w:val="IntenseQuoteChar"/>
    <w:uiPriority w:val="30"/>
    <w:qFormat/>
    <w:rsid w:val="00D24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0D7"/>
    <w:rPr>
      <w:i/>
      <w:iCs/>
      <w:color w:val="0F4761" w:themeColor="accent1" w:themeShade="BF"/>
    </w:rPr>
  </w:style>
  <w:style w:type="character" w:styleId="IntenseReference">
    <w:name w:val="Intense Reference"/>
    <w:basedOn w:val="DefaultParagraphFont"/>
    <w:uiPriority w:val="32"/>
    <w:qFormat/>
    <w:rsid w:val="00D24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Jim</dc:creator>
  <cp:keywords/>
  <dc:description/>
  <cp:lastModifiedBy>Lu, Jim</cp:lastModifiedBy>
  <cp:revision>2</cp:revision>
  <dcterms:created xsi:type="dcterms:W3CDTF">2025-11-27T18:33:00Z</dcterms:created>
  <dcterms:modified xsi:type="dcterms:W3CDTF">2025-12-01T03:54:00Z</dcterms:modified>
</cp:coreProperties>
</file>