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36"/>
        <w:gridCol w:w="936"/>
        <w:gridCol w:w="4806"/>
        <w:gridCol w:w="1080"/>
        <w:gridCol w:w="900"/>
        <w:gridCol w:w="990"/>
        <w:gridCol w:w="990"/>
      </w:tblGrid>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rPr>
                <w:b/>
              </w:rPr>
            </w:pPr>
            <w:r>
              <w:rPr>
                <w:b/>
              </w:rPr>
              <w:t>REV</w:t>
            </w: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rPr>
                <w:b/>
              </w:rPr>
            </w:pPr>
            <w:r>
              <w:rPr>
                <w:b/>
              </w:rPr>
              <w:t>ECO</w:t>
            </w:r>
          </w:p>
        </w:tc>
        <w:tc>
          <w:tcPr>
            <w:tcW w:w="4806" w:type="dxa"/>
            <w:tcBorders>
              <w:top w:val="single" w:sz="6" w:space="0" w:color="auto"/>
              <w:left w:val="single" w:sz="6" w:space="0" w:color="auto"/>
              <w:bottom w:val="single" w:sz="6" w:space="0" w:color="auto"/>
              <w:right w:val="single" w:sz="6" w:space="0" w:color="auto"/>
            </w:tcBorders>
          </w:tcPr>
          <w:p w:rsidR="00AA7A4C" w:rsidRDefault="00AA7A4C">
            <w:pPr>
              <w:jc w:val="center"/>
              <w:rPr>
                <w:b/>
              </w:rPr>
            </w:pPr>
            <w:r>
              <w:rPr>
                <w:b/>
              </w:rPr>
              <w:t>DESCRIPTION OF CHANGE</w:t>
            </w:r>
          </w:p>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rPr>
                <w:b/>
              </w:rPr>
            </w:pPr>
            <w:r>
              <w:rPr>
                <w:b/>
              </w:rPr>
              <w:t>Date</w:t>
            </w:r>
          </w:p>
        </w:tc>
        <w:tc>
          <w:tcPr>
            <w:tcW w:w="900" w:type="dxa"/>
            <w:tcBorders>
              <w:top w:val="single" w:sz="6" w:space="0" w:color="auto"/>
              <w:left w:val="single" w:sz="6" w:space="0" w:color="auto"/>
              <w:bottom w:val="single" w:sz="6" w:space="0" w:color="auto"/>
              <w:right w:val="single" w:sz="6" w:space="0" w:color="auto"/>
            </w:tcBorders>
          </w:tcPr>
          <w:p w:rsidR="00AA7A4C" w:rsidRDefault="00AA7A4C" w:rsidP="00CA5A28">
            <w:pPr>
              <w:jc w:val="center"/>
              <w:rPr>
                <w:b/>
              </w:rPr>
            </w:pPr>
            <w:r>
              <w:rPr>
                <w:b/>
              </w:rPr>
              <w:t>ORG</w:t>
            </w:r>
          </w:p>
        </w:tc>
        <w:tc>
          <w:tcPr>
            <w:tcW w:w="990" w:type="dxa"/>
            <w:tcBorders>
              <w:top w:val="single" w:sz="6" w:space="0" w:color="auto"/>
              <w:left w:val="single" w:sz="6" w:space="0" w:color="auto"/>
              <w:bottom w:val="single" w:sz="6" w:space="0" w:color="auto"/>
              <w:right w:val="single" w:sz="6" w:space="0" w:color="auto"/>
            </w:tcBorders>
          </w:tcPr>
          <w:p w:rsidR="00AA7A4C" w:rsidRDefault="00AA7A4C" w:rsidP="00CA5A28">
            <w:pPr>
              <w:jc w:val="center"/>
              <w:rPr>
                <w:b/>
              </w:rPr>
            </w:pPr>
            <w:r>
              <w:rPr>
                <w:b/>
              </w:rPr>
              <w:t>CHK</w:t>
            </w: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rPr>
                <w:b/>
              </w:rPr>
            </w:pPr>
            <w:r>
              <w:rPr>
                <w:b/>
              </w:rPr>
              <w:t>APP</w:t>
            </w: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r>
              <w:t>A</w:t>
            </w:r>
          </w:p>
        </w:tc>
        <w:tc>
          <w:tcPr>
            <w:tcW w:w="936" w:type="dxa"/>
            <w:tcBorders>
              <w:top w:val="single" w:sz="6" w:space="0" w:color="auto"/>
              <w:left w:val="single" w:sz="6" w:space="0" w:color="auto"/>
              <w:bottom w:val="single" w:sz="6" w:space="0" w:color="auto"/>
              <w:right w:val="single" w:sz="6" w:space="0" w:color="auto"/>
            </w:tcBorders>
          </w:tcPr>
          <w:p w:rsidR="00AA7A4C" w:rsidRDefault="00C42EB4">
            <w:pPr>
              <w:jc w:val="center"/>
            </w:pPr>
            <w:r>
              <w:t>-</w:t>
            </w:r>
          </w:p>
        </w:tc>
        <w:tc>
          <w:tcPr>
            <w:tcW w:w="4806" w:type="dxa"/>
            <w:tcBorders>
              <w:top w:val="single" w:sz="6" w:space="0" w:color="auto"/>
              <w:left w:val="single" w:sz="6" w:space="0" w:color="auto"/>
              <w:bottom w:val="single" w:sz="6" w:space="0" w:color="auto"/>
              <w:right w:val="single" w:sz="6" w:space="0" w:color="auto"/>
            </w:tcBorders>
          </w:tcPr>
          <w:p w:rsidR="00AA7A4C" w:rsidRPr="00106143" w:rsidRDefault="00AA7A4C">
            <w:r>
              <w:t>ORIGINAL ISSUE</w:t>
            </w:r>
            <w:r w:rsidR="007B7EC9">
              <w:t xml:space="preserve"> </w:t>
            </w:r>
          </w:p>
        </w:tc>
        <w:tc>
          <w:tcPr>
            <w:tcW w:w="1080" w:type="dxa"/>
            <w:tcBorders>
              <w:top w:val="single" w:sz="6" w:space="0" w:color="auto"/>
              <w:left w:val="single" w:sz="6" w:space="0" w:color="auto"/>
              <w:bottom w:val="single" w:sz="6" w:space="0" w:color="auto"/>
              <w:right w:val="single" w:sz="6" w:space="0" w:color="auto"/>
            </w:tcBorders>
          </w:tcPr>
          <w:p w:rsidR="00AA7A4C" w:rsidRDefault="003F2292" w:rsidP="003A3AE0">
            <w:pPr>
              <w:jc w:val="center"/>
            </w:pPr>
            <w:r>
              <w:t>11</w:t>
            </w:r>
            <w:r w:rsidR="00B413EC">
              <w:t>/2016</w:t>
            </w:r>
          </w:p>
        </w:tc>
        <w:tc>
          <w:tcPr>
            <w:tcW w:w="900" w:type="dxa"/>
            <w:tcBorders>
              <w:top w:val="single" w:sz="6" w:space="0" w:color="auto"/>
              <w:left w:val="single" w:sz="6" w:space="0" w:color="auto"/>
              <w:bottom w:val="single" w:sz="6" w:space="0" w:color="auto"/>
              <w:right w:val="single" w:sz="6" w:space="0" w:color="auto"/>
            </w:tcBorders>
          </w:tcPr>
          <w:p w:rsidR="00AA7A4C" w:rsidRDefault="00B413EC" w:rsidP="00CA5A28">
            <w:pPr>
              <w:jc w:val="center"/>
            </w:pPr>
            <w:r>
              <w:t>SW</w:t>
            </w:r>
          </w:p>
        </w:tc>
        <w:tc>
          <w:tcPr>
            <w:tcW w:w="990" w:type="dxa"/>
            <w:tcBorders>
              <w:top w:val="single" w:sz="6" w:space="0" w:color="auto"/>
              <w:left w:val="single" w:sz="6" w:space="0" w:color="auto"/>
              <w:bottom w:val="single" w:sz="6" w:space="0" w:color="auto"/>
              <w:right w:val="single" w:sz="6" w:space="0" w:color="auto"/>
            </w:tcBorders>
          </w:tcPr>
          <w:p w:rsidR="00AA7A4C" w:rsidRDefault="00AA7A4C" w:rsidP="00CA5A28">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rPr>
                <w:i/>
              </w:rP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rPr>
                <w:i/>
              </w:rP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rPr>
                <w:i/>
              </w:rP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rPr>
                <w:i/>
              </w:rP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rPr>
                <w:i/>
              </w:rP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Pr="00C42EB4" w:rsidRDefault="00AA7A4C"/>
        </w:tc>
        <w:tc>
          <w:tcPr>
            <w:tcW w:w="1080" w:type="dxa"/>
            <w:tcBorders>
              <w:top w:val="single" w:sz="6" w:space="0" w:color="auto"/>
              <w:left w:val="single" w:sz="6" w:space="0" w:color="auto"/>
              <w:bottom w:val="single" w:sz="6" w:space="0" w:color="auto"/>
              <w:right w:val="single" w:sz="6" w:space="0" w:color="auto"/>
            </w:tcBorders>
          </w:tcPr>
          <w:p w:rsidR="00AA7A4C" w:rsidRPr="00C42EB4" w:rsidRDefault="00AA7A4C">
            <w:pPr>
              <w:jc w:val="center"/>
              <w:rPr>
                <w:bCs/>
                <w:i/>
                <w:iCs/>
              </w:rPr>
            </w:pPr>
          </w:p>
        </w:tc>
        <w:tc>
          <w:tcPr>
            <w:tcW w:w="900" w:type="dxa"/>
            <w:tcBorders>
              <w:top w:val="single" w:sz="6" w:space="0" w:color="auto"/>
              <w:left w:val="single" w:sz="6" w:space="0" w:color="auto"/>
              <w:bottom w:val="single" w:sz="6" w:space="0" w:color="auto"/>
              <w:right w:val="single" w:sz="6" w:space="0" w:color="auto"/>
            </w:tcBorders>
          </w:tcPr>
          <w:p w:rsidR="00AA7A4C" w:rsidRPr="00C42EB4" w:rsidRDefault="00AA7A4C">
            <w:pPr>
              <w:jc w:val="center"/>
              <w:rPr>
                <w:bCs/>
                <w:i/>
                <w:iCs/>
              </w:rPr>
            </w:pPr>
          </w:p>
        </w:tc>
        <w:tc>
          <w:tcPr>
            <w:tcW w:w="990" w:type="dxa"/>
            <w:tcBorders>
              <w:top w:val="single" w:sz="6" w:space="0" w:color="auto"/>
              <w:left w:val="single" w:sz="6" w:space="0" w:color="auto"/>
              <w:bottom w:val="single" w:sz="6" w:space="0" w:color="auto"/>
              <w:right w:val="single" w:sz="6" w:space="0" w:color="auto"/>
            </w:tcBorders>
          </w:tcPr>
          <w:p w:rsidR="00AA7A4C" w:rsidRPr="00C42EB4" w:rsidRDefault="00AA7A4C">
            <w:pPr>
              <w:jc w:val="center"/>
              <w:rPr>
                <w:bCs/>
                <w:i/>
                <w:iCs/>
              </w:rPr>
            </w:pPr>
          </w:p>
        </w:tc>
        <w:tc>
          <w:tcPr>
            <w:tcW w:w="990" w:type="dxa"/>
            <w:tcBorders>
              <w:top w:val="single" w:sz="6" w:space="0" w:color="auto"/>
              <w:left w:val="single" w:sz="6" w:space="0" w:color="auto"/>
              <w:bottom w:val="single" w:sz="6" w:space="0" w:color="auto"/>
              <w:right w:val="single" w:sz="6" w:space="0" w:color="auto"/>
            </w:tcBorders>
          </w:tcPr>
          <w:p w:rsidR="00AA7A4C" w:rsidRPr="00C42EB4" w:rsidRDefault="00AA7A4C">
            <w:pPr>
              <w:jc w:val="center"/>
              <w:rPr>
                <w:bCs/>
                <w:i/>
                <w:iCs/>
              </w:rPr>
            </w:pPr>
          </w:p>
        </w:tc>
      </w:tr>
      <w:tr w:rsidR="00AA7A4C">
        <w:trPr>
          <w:cantSplit/>
        </w:trPr>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36"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4806" w:type="dxa"/>
            <w:tcBorders>
              <w:top w:val="single" w:sz="6" w:space="0" w:color="auto"/>
              <w:left w:val="single" w:sz="6" w:space="0" w:color="auto"/>
              <w:bottom w:val="single" w:sz="6" w:space="0" w:color="auto"/>
              <w:right w:val="single" w:sz="6" w:space="0" w:color="auto"/>
            </w:tcBorders>
          </w:tcPr>
          <w:p w:rsidR="00AA7A4C" w:rsidRDefault="00AA7A4C">
            <w:pPr>
              <w:pStyle w:val="Footer"/>
              <w:tabs>
                <w:tab w:val="clear" w:pos="4320"/>
                <w:tab w:val="clear" w:pos="8640"/>
              </w:tabs>
            </w:pPr>
          </w:p>
        </w:tc>
        <w:tc>
          <w:tcPr>
            <w:tcW w:w="108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0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c>
          <w:tcPr>
            <w:tcW w:w="990" w:type="dxa"/>
            <w:tcBorders>
              <w:top w:val="single" w:sz="6" w:space="0" w:color="auto"/>
              <w:left w:val="single" w:sz="6" w:space="0" w:color="auto"/>
              <w:bottom w:val="single" w:sz="6" w:space="0" w:color="auto"/>
              <w:right w:val="single" w:sz="6" w:space="0" w:color="auto"/>
            </w:tcBorders>
          </w:tcPr>
          <w:p w:rsidR="00AA7A4C" w:rsidRDefault="00AA7A4C">
            <w:pPr>
              <w:jc w:val="center"/>
            </w:pPr>
          </w:p>
        </w:tc>
      </w:tr>
    </w:tbl>
    <w:p w:rsidR="001349DC" w:rsidRDefault="001349DC"/>
    <w:p w:rsidR="001349DC" w:rsidRDefault="001349DC"/>
    <w:p w:rsidR="00F26EDF" w:rsidRDefault="00F26EDF"/>
    <w:p w:rsidR="0063616A" w:rsidRDefault="0063616A"/>
    <w:p w:rsidR="0063616A" w:rsidRDefault="0063616A"/>
    <w:p w:rsidR="0063616A" w:rsidRDefault="0063616A"/>
    <w:p w:rsidR="0063616A" w:rsidRDefault="0063616A"/>
    <w:p w:rsidR="0063616A" w:rsidRDefault="0063616A"/>
    <w:p w:rsidR="0063616A" w:rsidRDefault="0063616A"/>
    <w:p w:rsidR="0063616A" w:rsidRDefault="0063616A"/>
    <w:p w:rsidR="00C42EB4" w:rsidRDefault="00C42EB4"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Default="00C72A69" w:rsidP="00C42EB4">
      <w:pPr>
        <w:rPr>
          <w:rFonts w:cs="Arial"/>
          <w:color w:val="000000"/>
        </w:rPr>
      </w:pPr>
    </w:p>
    <w:p w:rsidR="00C72A69" w:rsidRPr="00661B62" w:rsidRDefault="00C72A69" w:rsidP="00C42EB4">
      <w:pPr>
        <w:rPr>
          <w:rFonts w:cs="Arial"/>
          <w:color w:val="000000"/>
        </w:rPr>
      </w:pPr>
    </w:p>
    <w:p w:rsidR="00C42EB4" w:rsidRDefault="00C42EB4">
      <w:r w:rsidRPr="00661B62">
        <w:rPr>
          <w:rFonts w:cs="Arial"/>
          <w:b/>
        </w:rPr>
        <w:t>ALL SHEETS ARE AT THE REVISION LEVEL INDICATED BELOW.</w:t>
      </w:r>
    </w:p>
    <w:tbl>
      <w:tblPr>
        <w:tblpPr w:leftFromText="180" w:rightFromText="180" w:vertAnchor="text" w:horzAnchor="margin" w:tblpY="135"/>
        <w:tblW w:w="11030" w:type="dxa"/>
        <w:tblLayout w:type="fixed"/>
        <w:tblLook w:val="0000" w:firstRow="0" w:lastRow="0" w:firstColumn="0" w:lastColumn="0" w:noHBand="0" w:noVBand="0"/>
      </w:tblPr>
      <w:tblGrid>
        <w:gridCol w:w="1310"/>
        <w:gridCol w:w="648"/>
        <w:gridCol w:w="648"/>
        <w:gridCol w:w="648"/>
        <w:gridCol w:w="648"/>
        <w:gridCol w:w="648"/>
        <w:gridCol w:w="648"/>
        <w:gridCol w:w="648"/>
        <w:gridCol w:w="648"/>
        <w:gridCol w:w="648"/>
        <w:gridCol w:w="648"/>
        <w:gridCol w:w="648"/>
        <w:gridCol w:w="648"/>
        <w:gridCol w:w="648"/>
        <w:gridCol w:w="648"/>
        <w:gridCol w:w="648"/>
      </w:tblGrid>
      <w:tr w:rsidR="006F1549">
        <w:trPr>
          <w:cantSplit/>
        </w:trPr>
        <w:tc>
          <w:tcPr>
            <w:tcW w:w="1310" w:type="dxa"/>
            <w:tcBorders>
              <w:top w:val="single" w:sz="12" w:space="0" w:color="auto"/>
              <w:left w:val="single" w:sz="12" w:space="0" w:color="auto"/>
              <w:right w:val="single" w:sz="6" w:space="0" w:color="auto"/>
            </w:tcBorders>
          </w:tcPr>
          <w:p w:rsidR="006F1549" w:rsidRDefault="006F1549" w:rsidP="006F1549">
            <w:pPr>
              <w:rPr>
                <w:sz w:val="8"/>
              </w:rPr>
            </w:pPr>
            <w:r>
              <w:rPr>
                <w:sz w:val="8"/>
              </w:rPr>
              <w:t xml:space="preserve">INSERT APPLICABLE REVISION LEVEL  FOR EACH SHEET  OR  </w:t>
            </w:r>
            <w:r>
              <w:rPr>
                <w:b/>
                <w:sz w:val="8"/>
              </w:rPr>
              <w:t>ALL</w:t>
            </w:r>
            <w:r>
              <w:rPr>
                <w:sz w:val="8"/>
              </w:rPr>
              <w:t xml:space="preserve"> I N FIRST </w:t>
            </w:r>
          </w:p>
        </w:tc>
        <w:tc>
          <w:tcPr>
            <w:tcW w:w="648" w:type="dxa"/>
            <w:tcBorders>
              <w:top w:val="single" w:sz="12" w:space="0" w:color="auto"/>
              <w:left w:val="single" w:sz="6" w:space="0" w:color="auto"/>
            </w:tcBorders>
          </w:tcPr>
          <w:p w:rsidR="006F1549" w:rsidRDefault="006F1549" w:rsidP="006F1549">
            <w:r>
              <w:rPr>
                <w:b/>
              </w:rPr>
              <w:t>SHT</w:t>
            </w:r>
          </w:p>
        </w:tc>
        <w:tc>
          <w:tcPr>
            <w:tcW w:w="648" w:type="dxa"/>
            <w:tcBorders>
              <w:top w:val="single" w:sz="12" w:space="0" w:color="auto"/>
              <w:left w:val="single" w:sz="12" w:space="0" w:color="auto"/>
              <w:bottom w:val="single" w:sz="6" w:space="0" w:color="auto"/>
              <w:right w:val="single" w:sz="6" w:space="0" w:color="auto"/>
            </w:tcBorders>
          </w:tcPr>
          <w:p w:rsidR="006F1549" w:rsidRDefault="006F1549" w:rsidP="006F1549">
            <w:pPr>
              <w:jc w:val="center"/>
              <w:rPr>
                <w:b/>
              </w:rPr>
            </w:pPr>
            <w:r>
              <w:rPr>
                <w:b/>
              </w:rPr>
              <w:t>ALL</w:t>
            </w: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12" w:space="0" w:color="auto"/>
            </w:tcBorders>
          </w:tcPr>
          <w:p w:rsidR="006F1549" w:rsidRDefault="006F1549" w:rsidP="006F1549">
            <w:pPr>
              <w:jc w:val="center"/>
              <w:rPr>
                <w:b/>
              </w:rPr>
            </w:pPr>
          </w:p>
        </w:tc>
      </w:tr>
      <w:tr w:rsidR="006F1549">
        <w:trPr>
          <w:cantSplit/>
        </w:trPr>
        <w:tc>
          <w:tcPr>
            <w:tcW w:w="1310" w:type="dxa"/>
            <w:tcBorders>
              <w:left w:val="single" w:sz="12" w:space="0" w:color="auto"/>
              <w:right w:val="single" w:sz="6" w:space="0" w:color="auto"/>
            </w:tcBorders>
          </w:tcPr>
          <w:p w:rsidR="006F1549" w:rsidRDefault="006F1549" w:rsidP="006F1549">
            <w:pPr>
              <w:rPr>
                <w:sz w:val="8"/>
              </w:rPr>
            </w:pPr>
            <w:r>
              <w:rPr>
                <w:sz w:val="8"/>
              </w:rPr>
              <w:t>BLOCK IF SHEET REVISION IS NOT DESIRED.</w:t>
            </w:r>
          </w:p>
        </w:tc>
        <w:tc>
          <w:tcPr>
            <w:tcW w:w="648" w:type="dxa"/>
            <w:tcBorders>
              <w:top w:val="single" w:sz="6" w:space="0" w:color="auto"/>
              <w:left w:val="single" w:sz="6" w:space="0" w:color="auto"/>
            </w:tcBorders>
          </w:tcPr>
          <w:p w:rsidR="006F1549" w:rsidRDefault="006F1549" w:rsidP="006F1549">
            <w:r>
              <w:rPr>
                <w:b/>
              </w:rPr>
              <w:t>REV</w:t>
            </w:r>
          </w:p>
        </w:tc>
        <w:tc>
          <w:tcPr>
            <w:tcW w:w="648" w:type="dxa"/>
            <w:tcBorders>
              <w:top w:val="single" w:sz="6" w:space="0" w:color="auto"/>
              <w:left w:val="single" w:sz="12" w:space="0" w:color="auto"/>
              <w:right w:val="single" w:sz="6" w:space="0" w:color="auto"/>
            </w:tcBorders>
          </w:tcPr>
          <w:p w:rsidR="006F1549" w:rsidRDefault="006F1549" w:rsidP="006F1549">
            <w:pPr>
              <w:jc w:val="center"/>
              <w:rPr>
                <w:b/>
              </w:rPr>
            </w:pPr>
            <w:r>
              <w:rPr>
                <w:b/>
              </w:rPr>
              <w:t xml:space="preserve"> A</w:t>
            </w: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right w:val="single" w:sz="12" w:space="0" w:color="auto"/>
            </w:tcBorders>
          </w:tcPr>
          <w:p w:rsidR="006F1549" w:rsidRDefault="006F1549" w:rsidP="006F1549">
            <w:pPr>
              <w:jc w:val="center"/>
              <w:rPr>
                <w:b/>
              </w:rPr>
            </w:pPr>
          </w:p>
        </w:tc>
      </w:tr>
      <w:tr w:rsidR="006F1549">
        <w:trPr>
          <w:cantSplit/>
        </w:trPr>
        <w:tc>
          <w:tcPr>
            <w:tcW w:w="1310" w:type="dxa"/>
            <w:tcBorders>
              <w:top w:val="single" w:sz="12" w:space="0" w:color="auto"/>
              <w:left w:val="single" w:sz="12" w:space="0" w:color="auto"/>
              <w:right w:val="single" w:sz="6" w:space="0" w:color="auto"/>
            </w:tcBorders>
          </w:tcPr>
          <w:p w:rsidR="006F1549" w:rsidRDefault="006F1549" w:rsidP="006F1549">
            <w:pPr>
              <w:rPr>
                <w:sz w:val="8"/>
              </w:rPr>
            </w:pPr>
          </w:p>
        </w:tc>
        <w:tc>
          <w:tcPr>
            <w:tcW w:w="648" w:type="dxa"/>
            <w:tcBorders>
              <w:top w:val="single" w:sz="12" w:space="0" w:color="auto"/>
              <w:left w:val="single" w:sz="6" w:space="0" w:color="auto"/>
              <w:bottom w:val="single" w:sz="6" w:space="0" w:color="auto"/>
            </w:tcBorders>
          </w:tcPr>
          <w:p w:rsidR="006F1549" w:rsidRDefault="006F1549" w:rsidP="006F1549">
            <w:r>
              <w:rPr>
                <w:b/>
              </w:rPr>
              <w:t>SHT</w:t>
            </w:r>
          </w:p>
        </w:tc>
        <w:tc>
          <w:tcPr>
            <w:tcW w:w="648" w:type="dxa"/>
            <w:tcBorders>
              <w:top w:val="single" w:sz="12" w:space="0" w:color="auto"/>
              <w:left w:val="single" w:sz="12"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6" w:space="0" w:color="auto"/>
            </w:tcBorders>
          </w:tcPr>
          <w:p w:rsidR="006F1549" w:rsidRDefault="006F1549" w:rsidP="006F1549">
            <w:pPr>
              <w:jc w:val="center"/>
              <w:rPr>
                <w:b/>
              </w:rPr>
            </w:pPr>
          </w:p>
        </w:tc>
        <w:tc>
          <w:tcPr>
            <w:tcW w:w="648" w:type="dxa"/>
            <w:tcBorders>
              <w:top w:val="single" w:sz="12" w:space="0" w:color="auto"/>
              <w:left w:val="single" w:sz="6" w:space="0" w:color="auto"/>
              <w:bottom w:val="single" w:sz="6" w:space="0" w:color="auto"/>
              <w:right w:val="single" w:sz="12" w:space="0" w:color="auto"/>
            </w:tcBorders>
          </w:tcPr>
          <w:p w:rsidR="006F1549" w:rsidRDefault="006F1549" w:rsidP="006F1549">
            <w:pPr>
              <w:jc w:val="center"/>
              <w:rPr>
                <w:b/>
              </w:rPr>
            </w:pPr>
          </w:p>
        </w:tc>
      </w:tr>
      <w:tr w:rsidR="006F1549">
        <w:trPr>
          <w:cantSplit/>
        </w:trPr>
        <w:tc>
          <w:tcPr>
            <w:tcW w:w="1310" w:type="dxa"/>
            <w:tcBorders>
              <w:left w:val="single" w:sz="12" w:space="0" w:color="auto"/>
              <w:bottom w:val="single" w:sz="12" w:space="0" w:color="auto"/>
              <w:right w:val="single" w:sz="6" w:space="0" w:color="auto"/>
            </w:tcBorders>
          </w:tcPr>
          <w:p w:rsidR="006F1549" w:rsidRDefault="006F1549" w:rsidP="006F1549">
            <w:pPr>
              <w:rPr>
                <w:sz w:val="8"/>
              </w:rPr>
            </w:pPr>
          </w:p>
        </w:tc>
        <w:tc>
          <w:tcPr>
            <w:tcW w:w="648" w:type="dxa"/>
            <w:tcBorders>
              <w:top w:val="single" w:sz="6" w:space="0" w:color="auto"/>
              <w:left w:val="single" w:sz="6" w:space="0" w:color="auto"/>
              <w:bottom w:val="single" w:sz="12" w:space="0" w:color="auto"/>
            </w:tcBorders>
          </w:tcPr>
          <w:p w:rsidR="006F1549" w:rsidRDefault="006F1549" w:rsidP="006F1549">
            <w:r>
              <w:rPr>
                <w:b/>
              </w:rPr>
              <w:t>REV</w:t>
            </w:r>
          </w:p>
        </w:tc>
        <w:tc>
          <w:tcPr>
            <w:tcW w:w="648" w:type="dxa"/>
            <w:tcBorders>
              <w:top w:val="single" w:sz="6" w:space="0" w:color="auto"/>
              <w:left w:val="single" w:sz="12"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6" w:space="0" w:color="auto"/>
            </w:tcBorders>
          </w:tcPr>
          <w:p w:rsidR="006F1549" w:rsidRDefault="006F1549" w:rsidP="006F1549">
            <w:pPr>
              <w:jc w:val="center"/>
              <w:rPr>
                <w:b/>
              </w:rPr>
            </w:pPr>
          </w:p>
        </w:tc>
        <w:tc>
          <w:tcPr>
            <w:tcW w:w="648" w:type="dxa"/>
            <w:tcBorders>
              <w:top w:val="single" w:sz="6" w:space="0" w:color="auto"/>
              <w:left w:val="single" w:sz="6" w:space="0" w:color="auto"/>
              <w:bottom w:val="single" w:sz="12" w:space="0" w:color="auto"/>
              <w:right w:val="single" w:sz="12" w:space="0" w:color="auto"/>
            </w:tcBorders>
          </w:tcPr>
          <w:p w:rsidR="006F1549" w:rsidRDefault="006F1549" w:rsidP="006F1549">
            <w:pPr>
              <w:jc w:val="center"/>
              <w:rPr>
                <w:b/>
              </w:rPr>
            </w:pPr>
          </w:p>
        </w:tc>
      </w:tr>
    </w:tbl>
    <w:p w:rsidR="001349DC" w:rsidRDefault="001349DC">
      <w:pPr>
        <w:rPr>
          <w:sz w:val="8"/>
          <w:szCs w:val="8"/>
        </w:rPr>
      </w:pPr>
    </w:p>
    <w:p w:rsidR="003739A1" w:rsidRPr="00C42EB4" w:rsidRDefault="003739A1">
      <w:pPr>
        <w:rPr>
          <w:sz w:val="8"/>
          <w:szCs w:val="8"/>
        </w:rPr>
      </w:pPr>
    </w:p>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918"/>
        <w:gridCol w:w="2790"/>
        <w:gridCol w:w="810"/>
        <w:gridCol w:w="1301"/>
        <w:gridCol w:w="859"/>
        <w:gridCol w:w="2430"/>
        <w:gridCol w:w="720"/>
        <w:gridCol w:w="1260"/>
      </w:tblGrid>
      <w:tr w:rsidR="00B413EC" w:rsidRPr="00B413EC" w:rsidTr="00907A9C">
        <w:trPr>
          <w:cantSplit/>
          <w:trHeight w:val="480"/>
        </w:trPr>
        <w:tc>
          <w:tcPr>
            <w:tcW w:w="918" w:type="dxa"/>
            <w:vAlign w:val="center"/>
          </w:tcPr>
          <w:p w:rsidR="007B7EC9" w:rsidRPr="00B413EC" w:rsidRDefault="007B7EC9" w:rsidP="00C42EB4">
            <w:pPr>
              <w:rPr>
                <w:b/>
              </w:rPr>
            </w:pPr>
            <w:r w:rsidRPr="00B413EC">
              <w:rPr>
                <w:b/>
              </w:rPr>
              <w:t>ORG</w:t>
            </w:r>
          </w:p>
        </w:tc>
        <w:tc>
          <w:tcPr>
            <w:tcW w:w="2790" w:type="dxa"/>
            <w:vAlign w:val="center"/>
          </w:tcPr>
          <w:p w:rsidR="007B7EC9" w:rsidRPr="00B413EC" w:rsidRDefault="00B413EC" w:rsidP="00D923D8">
            <w:pPr>
              <w:rPr>
                <w:b/>
              </w:rPr>
            </w:pPr>
            <w:r w:rsidRPr="00B413EC">
              <w:rPr>
                <w:b/>
              </w:rPr>
              <w:t>Steve White</w:t>
            </w:r>
          </w:p>
        </w:tc>
        <w:tc>
          <w:tcPr>
            <w:tcW w:w="810" w:type="dxa"/>
            <w:vAlign w:val="center"/>
          </w:tcPr>
          <w:p w:rsidR="007B7EC9" w:rsidRPr="00B413EC" w:rsidRDefault="007B7EC9" w:rsidP="00C42EB4">
            <w:pPr>
              <w:rPr>
                <w:b/>
              </w:rPr>
            </w:pPr>
            <w:r w:rsidRPr="00B413EC">
              <w:rPr>
                <w:b/>
              </w:rPr>
              <w:t>DATE</w:t>
            </w:r>
          </w:p>
        </w:tc>
        <w:tc>
          <w:tcPr>
            <w:tcW w:w="1301" w:type="dxa"/>
            <w:vAlign w:val="center"/>
          </w:tcPr>
          <w:p w:rsidR="007B7EC9" w:rsidRPr="00B413EC" w:rsidRDefault="00366A85" w:rsidP="00FD7FBE">
            <w:pPr>
              <w:rPr>
                <w:b/>
              </w:rPr>
            </w:pPr>
            <w:r>
              <w:rPr>
                <w:b/>
              </w:rPr>
              <w:t>11</w:t>
            </w:r>
            <w:r w:rsidR="00B413EC" w:rsidRPr="00B413EC">
              <w:rPr>
                <w:b/>
              </w:rPr>
              <w:t>/2016</w:t>
            </w:r>
          </w:p>
        </w:tc>
        <w:tc>
          <w:tcPr>
            <w:tcW w:w="859" w:type="dxa"/>
            <w:tcBorders>
              <w:top w:val="nil"/>
              <w:right w:val="nil"/>
            </w:tcBorders>
            <w:vAlign w:val="center"/>
          </w:tcPr>
          <w:p w:rsidR="007B7EC9" w:rsidRPr="00B413EC" w:rsidRDefault="007B7EC9" w:rsidP="00C42EB4">
            <w:pPr>
              <w:rPr>
                <w:b/>
              </w:rPr>
            </w:pPr>
          </w:p>
        </w:tc>
        <w:tc>
          <w:tcPr>
            <w:tcW w:w="2430" w:type="dxa"/>
            <w:tcBorders>
              <w:top w:val="nil"/>
              <w:left w:val="nil"/>
              <w:right w:val="nil"/>
            </w:tcBorders>
            <w:vAlign w:val="center"/>
          </w:tcPr>
          <w:p w:rsidR="007B7EC9" w:rsidRPr="00B413EC" w:rsidRDefault="007B7EC9" w:rsidP="00C42EB4">
            <w:pPr>
              <w:rPr>
                <w:b/>
              </w:rPr>
            </w:pPr>
          </w:p>
        </w:tc>
        <w:tc>
          <w:tcPr>
            <w:tcW w:w="720" w:type="dxa"/>
            <w:tcBorders>
              <w:top w:val="nil"/>
              <w:left w:val="nil"/>
              <w:right w:val="nil"/>
            </w:tcBorders>
            <w:vAlign w:val="center"/>
          </w:tcPr>
          <w:p w:rsidR="007B7EC9" w:rsidRPr="00B413EC" w:rsidRDefault="007B7EC9" w:rsidP="00C42EB4">
            <w:pPr>
              <w:rPr>
                <w:b/>
              </w:rPr>
            </w:pPr>
          </w:p>
        </w:tc>
        <w:tc>
          <w:tcPr>
            <w:tcW w:w="1260" w:type="dxa"/>
            <w:tcBorders>
              <w:top w:val="nil"/>
              <w:left w:val="nil"/>
              <w:right w:val="nil"/>
            </w:tcBorders>
            <w:vAlign w:val="center"/>
          </w:tcPr>
          <w:p w:rsidR="007B7EC9" w:rsidRPr="00B413EC" w:rsidRDefault="007B7EC9" w:rsidP="00C42EB4">
            <w:pPr>
              <w:rPr>
                <w:b/>
              </w:rPr>
            </w:pPr>
          </w:p>
        </w:tc>
      </w:tr>
      <w:tr w:rsidR="007B7EC9" w:rsidTr="00907A9C">
        <w:trPr>
          <w:cantSplit/>
          <w:trHeight w:val="480"/>
        </w:trPr>
        <w:tc>
          <w:tcPr>
            <w:tcW w:w="918" w:type="dxa"/>
            <w:vAlign w:val="center"/>
          </w:tcPr>
          <w:p w:rsidR="007B7EC9" w:rsidRDefault="007B7EC9" w:rsidP="00C42EB4">
            <w:pPr>
              <w:rPr>
                <w:b/>
              </w:rPr>
            </w:pPr>
            <w:r>
              <w:rPr>
                <w:b/>
              </w:rPr>
              <w:t>CHK</w:t>
            </w:r>
          </w:p>
        </w:tc>
        <w:tc>
          <w:tcPr>
            <w:tcW w:w="2790" w:type="dxa"/>
            <w:vAlign w:val="center"/>
          </w:tcPr>
          <w:p w:rsidR="007B7EC9" w:rsidRDefault="002776D2" w:rsidP="002776D2">
            <w:pPr>
              <w:rPr>
                <w:b/>
              </w:rPr>
            </w:pPr>
            <w:r>
              <w:rPr>
                <w:b/>
                <w:color w:val="008000"/>
              </w:rPr>
              <w:t>&lt;Reviewer Name&gt;</w:t>
            </w:r>
          </w:p>
        </w:tc>
        <w:tc>
          <w:tcPr>
            <w:tcW w:w="810" w:type="dxa"/>
            <w:vAlign w:val="center"/>
          </w:tcPr>
          <w:p w:rsidR="007B7EC9" w:rsidRDefault="007B7EC9" w:rsidP="00C42EB4">
            <w:pPr>
              <w:rPr>
                <w:b/>
              </w:rPr>
            </w:pPr>
            <w:r>
              <w:rPr>
                <w:b/>
              </w:rPr>
              <w:t>DATE</w:t>
            </w:r>
          </w:p>
        </w:tc>
        <w:tc>
          <w:tcPr>
            <w:tcW w:w="1301" w:type="dxa"/>
            <w:vAlign w:val="center"/>
          </w:tcPr>
          <w:p w:rsidR="007B7EC9" w:rsidRDefault="00523A54" w:rsidP="00FD7FBE">
            <w:pPr>
              <w:rPr>
                <w:b/>
              </w:rPr>
            </w:pPr>
            <w:r>
              <w:rPr>
                <w:b/>
                <w:color w:val="008000"/>
              </w:rPr>
              <w:t>MM/YYYY</w:t>
            </w:r>
          </w:p>
        </w:tc>
        <w:tc>
          <w:tcPr>
            <w:tcW w:w="859" w:type="dxa"/>
            <w:vAlign w:val="center"/>
          </w:tcPr>
          <w:p w:rsidR="007B7EC9" w:rsidRDefault="007B7EC9" w:rsidP="00C42EB4">
            <w:pPr>
              <w:rPr>
                <w:b/>
              </w:rPr>
            </w:pPr>
            <w:r>
              <w:rPr>
                <w:b/>
              </w:rPr>
              <w:t>APPV</w:t>
            </w:r>
          </w:p>
        </w:tc>
        <w:tc>
          <w:tcPr>
            <w:tcW w:w="2430" w:type="dxa"/>
            <w:vAlign w:val="center"/>
          </w:tcPr>
          <w:p w:rsidR="007B7EC9" w:rsidRDefault="002776D2" w:rsidP="002776D2">
            <w:pPr>
              <w:rPr>
                <w:b/>
              </w:rPr>
            </w:pPr>
            <w:r>
              <w:rPr>
                <w:b/>
                <w:color w:val="008000"/>
              </w:rPr>
              <w:t>&lt;Approver Name&gt;</w:t>
            </w:r>
          </w:p>
        </w:tc>
        <w:tc>
          <w:tcPr>
            <w:tcW w:w="720" w:type="dxa"/>
            <w:vAlign w:val="center"/>
          </w:tcPr>
          <w:p w:rsidR="007B7EC9" w:rsidRDefault="007B7EC9" w:rsidP="00C42EB4">
            <w:pPr>
              <w:rPr>
                <w:b/>
              </w:rPr>
            </w:pPr>
            <w:r>
              <w:rPr>
                <w:b/>
              </w:rPr>
              <w:t>DATE</w:t>
            </w:r>
          </w:p>
        </w:tc>
        <w:tc>
          <w:tcPr>
            <w:tcW w:w="1260" w:type="dxa"/>
            <w:vAlign w:val="center"/>
          </w:tcPr>
          <w:p w:rsidR="007B7EC9" w:rsidRDefault="00FD7FBE" w:rsidP="00FD7FBE">
            <w:pPr>
              <w:rPr>
                <w:b/>
              </w:rPr>
            </w:pPr>
            <w:r>
              <w:rPr>
                <w:b/>
                <w:color w:val="008000"/>
              </w:rPr>
              <w:t>MM/</w:t>
            </w:r>
            <w:r w:rsidR="00523A54">
              <w:rPr>
                <w:b/>
                <w:color w:val="008000"/>
              </w:rPr>
              <w:t>YY</w:t>
            </w:r>
            <w:r>
              <w:rPr>
                <w:b/>
                <w:color w:val="008000"/>
              </w:rPr>
              <w:t>YY</w:t>
            </w:r>
          </w:p>
        </w:tc>
      </w:tr>
      <w:tr w:rsidR="00B413EC" w:rsidRPr="00B413EC" w:rsidTr="00D247AB">
        <w:trPr>
          <w:cantSplit/>
          <w:trHeight w:val="480"/>
        </w:trPr>
        <w:tc>
          <w:tcPr>
            <w:tcW w:w="918" w:type="dxa"/>
            <w:vAlign w:val="center"/>
          </w:tcPr>
          <w:p w:rsidR="00E22A1E" w:rsidRPr="00B413EC" w:rsidRDefault="00E22A1E" w:rsidP="00D247AB">
            <w:pPr>
              <w:rPr>
                <w:b/>
              </w:rPr>
            </w:pPr>
            <w:bookmarkStart w:id="0" w:name="_Hlk205628738"/>
          </w:p>
        </w:tc>
        <w:tc>
          <w:tcPr>
            <w:tcW w:w="10170" w:type="dxa"/>
            <w:gridSpan w:val="7"/>
            <w:vAlign w:val="center"/>
          </w:tcPr>
          <w:p w:rsidR="00E22A1E" w:rsidRPr="00B413EC" w:rsidRDefault="003F2292" w:rsidP="00E716E1">
            <w:pPr>
              <w:rPr>
                <w:rFonts w:cs="Arial"/>
                <w:b/>
                <w:sz w:val="28"/>
                <w:szCs w:val="28"/>
              </w:rPr>
            </w:pPr>
            <w:r w:rsidRPr="003F2292">
              <w:rPr>
                <w:rFonts w:cs="Arial"/>
                <w:b/>
                <w:sz w:val="28"/>
                <w:szCs w:val="28"/>
              </w:rPr>
              <w:t xml:space="preserve">Solid State Match Characterization </w:t>
            </w:r>
            <w:r w:rsidR="00E716E1">
              <w:rPr>
                <w:rFonts w:cs="Arial"/>
                <w:b/>
                <w:sz w:val="28"/>
                <w:szCs w:val="28"/>
              </w:rPr>
              <w:t>Modeler</w:t>
            </w:r>
          </w:p>
        </w:tc>
      </w:tr>
      <w:bookmarkEnd w:id="0"/>
    </w:tbl>
    <w:p w:rsidR="00F26EDF" w:rsidRDefault="00F26EDF">
      <w:r>
        <w:rPr>
          <w:b/>
        </w:rPr>
        <w:br w:type="page"/>
      </w:r>
    </w:p>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7B7EC9">
        <w:trPr>
          <w:cantSplit/>
          <w:trHeight w:val="480"/>
        </w:trPr>
        <w:tc>
          <w:tcPr>
            <w:tcW w:w="11088" w:type="dxa"/>
            <w:vAlign w:val="center"/>
          </w:tcPr>
          <w:p w:rsidR="007B7EC9" w:rsidRPr="00845416" w:rsidRDefault="007B7EC9" w:rsidP="00FD7D6F">
            <w:pPr>
              <w:pStyle w:val="Heading1"/>
              <w:numPr>
                <w:ilvl w:val="0"/>
                <w:numId w:val="26"/>
              </w:numPr>
              <w:spacing w:before="0"/>
              <w:rPr>
                <w:rFonts w:ascii="Arial" w:hAnsi="Arial" w:cs="Arial"/>
                <w:szCs w:val="24"/>
                <w:u w:val="none"/>
              </w:rPr>
            </w:pPr>
            <w:r>
              <w:rPr>
                <w:rFonts w:ascii="Arial" w:hAnsi="Arial"/>
                <w:b w:val="0"/>
                <w:sz w:val="20"/>
                <w:u w:val="none"/>
              </w:rPr>
              <w:lastRenderedPageBreak/>
              <w:br w:type="page"/>
            </w:r>
            <w:r>
              <w:rPr>
                <w:rFonts w:ascii="Arial" w:hAnsi="Arial"/>
                <w:b w:val="0"/>
                <w:sz w:val="20"/>
                <w:u w:val="none"/>
              </w:rPr>
              <w:br w:type="page"/>
            </w:r>
            <w:r w:rsidRPr="00FD7D6F">
              <w:rPr>
                <w:rFonts w:ascii="Arial" w:hAnsi="Arial" w:cs="Arial"/>
              </w:rPr>
              <w:br w:type="page"/>
            </w:r>
            <w:r w:rsidRPr="00FD7D6F">
              <w:rPr>
                <w:rFonts w:ascii="Arial" w:hAnsi="Arial" w:cs="Arial"/>
              </w:rPr>
              <w:br w:type="page"/>
            </w:r>
            <w:r w:rsidRPr="00FD7D6F">
              <w:rPr>
                <w:rFonts w:ascii="Arial" w:hAnsi="Arial" w:cs="Arial"/>
              </w:rPr>
              <w:br w:type="page"/>
            </w:r>
            <w:bookmarkStart w:id="1" w:name="_Ref187651746"/>
            <w:r w:rsidRPr="00845416">
              <w:rPr>
                <w:rFonts w:ascii="Arial" w:hAnsi="Arial" w:cs="Arial"/>
                <w:szCs w:val="24"/>
                <w:u w:val="none"/>
              </w:rPr>
              <w:t>Scope</w:t>
            </w:r>
            <w:bookmarkEnd w:id="1"/>
          </w:p>
        </w:tc>
      </w:tr>
    </w:tbl>
    <w:p w:rsidR="00C3104D" w:rsidRPr="00CF6EF6" w:rsidRDefault="00C3104D" w:rsidP="006D2BC0">
      <w:pPr>
        <w:jc w:val="right"/>
        <w:rPr>
          <w:b/>
        </w:rPr>
      </w:pPr>
    </w:p>
    <w:p w:rsidR="007E2A81" w:rsidRDefault="001349DC" w:rsidP="009416D0">
      <w:r w:rsidRPr="00CF6EF6">
        <w:t xml:space="preserve">This </w:t>
      </w:r>
      <w:r w:rsidR="00BA4529" w:rsidRPr="00CF6EF6">
        <w:t xml:space="preserve">specification </w:t>
      </w:r>
      <w:r w:rsidR="006B6D2D" w:rsidRPr="00CF6EF6">
        <w:t xml:space="preserve">describes </w:t>
      </w:r>
      <w:r w:rsidR="008851A4">
        <w:t>the</w:t>
      </w:r>
      <w:r w:rsidR="006D0030">
        <w:t xml:space="preserve"> </w:t>
      </w:r>
      <w:r w:rsidR="003F2292">
        <w:t xml:space="preserve">process of compiling the data collected during the SS Match </w:t>
      </w:r>
      <w:r w:rsidR="00C72A69" w:rsidRPr="00146665">
        <w:t>Characterization</w:t>
      </w:r>
      <w:r w:rsidR="003F2292">
        <w:t xml:space="preserve"> test as implemented in </w:t>
      </w:r>
      <w:r w:rsidR="00C72A69" w:rsidRPr="00146665">
        <w:t>51890323</w:t>
      </w:r>
      <w:r w:rsidR="00240AB3">
        <w:t>.</w:t>
      </w:r>
    </w:p>
    <w:p w:rsidR="00D64189" w:rsidRDefault="00D64189" w:rsidP="009416D0"/>
    <w:p w:rsidR="000429B7" w:rsidRPr="00CF6EF6" w:rsidRDefault="000429B7" w:rsidP="000429B7">
      <w:pPr>
        <w:rPr>
          <w:rFonts w:cs="Arial"/>
        </w:rPr>
      </w:pPr>
      <w:r w:rsidRPr="003A46AC">
        <w:rPr>
          <w:rFonts w:cs="Arial"/>
        </w:rPr>
        <w:t>This document pr</w:t>
      </w:r>
      <w:r w:rsidRPr="00CF6EF6">
        <w:rPr>
          <w:rFonts w:cs="Arial"/>
        </w:rPr>
        <w:t xml:space="preserve">ovides a technical description of the </w:t>
      </w:r>
      <w:r>
        <w:rPr>
          <w:rFonts w:cs="Arial"/>
        </w:rPr>
        <w:t xml:space="preserve">set-up, </w:t>
      </w:r>
      <w:r w:rsidRPr="00CF6EF6">
        <w:rPr>
          <w:rFonts w:cs="Arial"/>
        </w:rPr>
        <w:t xml:space="preserve">algorithms, test </w:t>
      </w:r>
      <w:r>
        <w:rPr>
          <w:rFonts w:cs="Arial"/>
        </w:rPr>
        <w:t xml:space="preserve">parameters, test results, and the test </w:t>
      </w:r>
      <w:r w:rsidR="003F2292">
        <w:rPr>
          <w:rFonts w:cs="Arial"/>
        </w:rPr>
        <w:t>code</w:t>
      </w:r>
      <w:r w:rsidRPr="00CF6EF6">
        <w:rPr>
          <w:rFonts w:cs="Arial"/>
        </w:rPr>
        <w:t>.</w:t>
      </w:r>
    </w:p>
    <w:p w:rsidR="00084A1D" w:rsidRPr="00CF6EF6" w:rsidRDefault="00084A1D" w:rsidP="00C42EB4"/>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FD7D6F">
        <w:trPr>
          <w:cantSplit/>
          <w:trHeight w:val="480"/>
        </w:trPr>
        <w:tc>
          <w:tcPr>
            <w:tcW w:w="11088" w:type="dxa"/>
            <w:vAlign w:val="center"/>
          </w:tcPr>
          <w:p w:rsidR="00FD7D6F" w:rsidRPr="00845416" w:rsidRDefault="00FD7D6F" w:rsidP="00FD7D6F">
            <w:pPr>
              <w:pStyle w:val="Heading1"/>
              <w:spacing w:before="0"/>
              <w:rPr>
                <w:rFonts w:ascii="Arial" w:hAnsi="Arial"/>
                <w:bCs/>
                <w:szCs w:val="24"/>
                <w:u w:val="none"/>
              </w:rPr>
            </w:pPr>
            <w:r w:rsidRPr="00FD7D6F">
              <w:rPr>
                <w:rFonts w:ascii="Arial" w:hAnsi="Arial"/>
                <w:bCs/>
                <w:sz w:val="28"/>
                <w:szCs w:val="28"/>
                <w:u w:val="none"/>
              </w:rPr>
              <w:br w:type="page"/>
            </w:r>
            <w:bookmarkStart w:id="2" w:name="_Ref187651859"/>
            <w:r w:rsidRPr="00845416">
              <w:rPr>
                <w:rFonts w:ascii="Arial" w:hAnsi="Arial"/>
                <w:bCs/>
                <w:szCs w:val="24"/>
                <w:u w:val="none"/>
              </w:rPr>
              <w:t>References</w:t>
            </w:r>
            <w:bookmarkEnd w:id="2"/>
          </w:p>
        </w:tc>
      </w:tr>
    </w:tbl>
    <w:p w:rsidR="004A19CB" w:rsidRPr="009416D0" w:rsidRDefault="004A19CB" w:rsidP="004A19CB">
      <w:pPr>
        <w:rPr>
          <w:b/>
        </w:rPr>
      </w:pPr>
    </w:p>
    <w:p w:rsidR="00AF6269" w:rsidRDefault="00A46DD7" w:rsidP="00AF6269">
      <w:r w:rsidRPr="00EB3934">
        <w:t>Related documents</w:t>
      </w:r>
      <w:r>
        <w:t>:</w:t>
      </w:r>
    </w:p>
    <w:p w:rsidR="001C51EE" w:rsidRDefault="00FE51F0" w:rsidP="007232F1">
      <w:pPr>
        <w:numPr>
          <w:ilvl w:val="0"/>
          <w:numId w:val="40"/>
        </w:numPr>
      </w:pPr>
      <w:r w:rsidRPr="00FE51F0">
        <w:t>51220045</w:t>
      </w:r>
      <w:r w:rsidR="001C51EE" w:rsidRPr="00FE51F0">
        <w:t xml:space="preserve"> </w:t>
      </w:r>
      <w:r w:rsidRPr="00FE51F0">
        <w:t>Solid State Match test strategy</w:t>
      </w:r>
    </w:p>
    <w:p w:rsidR="00E716E1" w:rsidRPr="00FE51F0" w:rsidRDefault="00E716E1" w:rsidP="00E716E1">
      <w:pPr>
        <w:numPr>
          <w:ilvl w:val="0"/>
          <w:numId w:val="40"/>
        </w:numPr>
      </w:pPr>
      <w:r>
        <w:t>51890323 Solid State M</w:t>
      </w:r>
      <w:r w:rsidRPr="00E716E1">
        <w:t xml:space="preserve">atch </w:t>
      </w:r>
      <w:r>
        <w:t>C</w:t>
      </w:r>
      <w:r w:rsidRPr="00E716E1">
        <w:t xml:space="preserve">haracterization </w:t>
      </w:r>
      <w:r w:rsidR="000D6B96">
        <w:t>Test</w:t>
      </w:r>
    </w:p>
    <w:p w:rsidR="00AE5D11" w:rsidRPr="00907A9C" w:rsidRDefault="00AE5D11" w:rsidP="00AE5D11">
      <w:pPr>
        <w:rPr>
          <w:color w:val="008000"/>
        </w:rPr>
      </w:pPr>
    </w:p>
    <w:p w:rsidR="00AF6269" w:rsidRDefault="00A66597" w:rsidP="000E162D">
      <w:r>
        <w:t>Software:</w:t>
      </w:r>
    </w:p>
    <w:p w:rsidR="00A66597" w:rsidRDefault="0006418C" w:rsidP="003F2292">
      <w:pPr>
        <w:numPr>
          <w:ilvl w:val="0"/>
          <w:numId w:val="39"/>
        </w:numPr>
      </w:pPr>
      <w:r>
        <w:t xml:space="preserve">Modeler – </w:t>
      </w:r>
      <w:proofErr w:type="spellStart"/>
      <w:r>
        <w:t>Matlab</w:t>
      </w:r>
      <w:proofErr w:type="spellEnd"/>
    </w:p>
    <w:p w:rsidR="0006418C" w:rsidRDefault="0006418C" w:rsidP="003F2292">
      <w:pPr>
        <w:numPr>
          <w:ilvl w:val="0"/>
          <w:numId w:val="39"/>
        </w:numPr>
      </w:pPr>
      <w:r>
        <w:t xml:space="preserve">Handler – </w:t>
      </w:r>
      <w:proofErr w:type="spellStart"/>
      <w:r>
        <w:t>Labview</w:t>
      </w:r>
      <w:proofErr w:type="spellEnd"/>
    </w:p>
    <w:p w:rsidR="003F2292" w:rsidRDefault="003F2292" w:rsidP="003F2292"/>
    <w:p w:rsidR="00AF6269" w:rsidRDefault="00A66597" w:rsidP="000E162D">
      <w:pPr>
        <w:tabs>
          <w:tab w:val="left" w:pos="720"/>
          <w:tab w:val="left" w:pos="2700"/>
        </w:tabs>
      </w:pPr>
      <w:r>
        <w:t>Configuration files:</w:t>
      </w:r>
    </w:p>
    <w:p w:rsidR="000E162D" w:rsidRDefault="003F2292" w:rsidP="00D93563">
      <w:pPr>
        <w:numPr>
          <w:ilvl w:val="0"/>
          <w:numId w:val="38"/>
        </w:numPr>
        <w:tabs>
          <w:tab w:val="left" w:pos="720"/>
          <w:tab w:val="left" w:pos="2700"/>
        </w:tabs>
      </w:pPr>
      <w:r>
        <w:t xml:space="preserve">Configuration file(s) will </w:t>
      </w:r>
      <w:r w:rsidR="00112765">
        <w:t>be BOM controlled and will be uploaded by the Characterization test along with the data files</w:t>
      </w:r>
      <w:r>
        <w:t>.</w:t>
      </w:r>
    </w:p>
    <w:p w:rsidR="000E162D" w:rsidRDefault="000E162D" w:rsidP="000E162D">
      <w:pPr>
        <w:tabs>
          <w:tab w:val="left" w:pos="720"/>
          <w:tab w:val="left" w:pos="2700"/>
        </w:tabs>
      </w:pPr>
    </w:p>
    <w:p w:rsidR="000E162D" w:rsidRPr="009416D0" w:rsidRDefault="000E162D" w:rsidP="000E162D">
      <w:pPr>
        <w:tabs>
          <w:tab w:val="left" w:pos="720"/>
          <w:tab w:val="left" w:pos="2700"/>
        </w:tabs>
      </w:pPr>
    </w:p>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F33723" w:rsidTr="00D923D8">
        <w:trPr>
          <w:cantSplit/>
          <w:trHeight w:val="480"/>
        </w:trPr>
        <w:tc>
          <w:tcPr>
            <w:tcW w:w="11088" w:type="dxa"/>
            <w:vAlign w:val="center"/>
          </w:tcPr>
          <w:p w:rsidR="00F33723" w:rsidRPr="00845416" w:rsidRDefault="00F33723" w:rsidP="00EA4D8D">
            <w:pPr>
              <w:pStyle w:val="Heading1"/>
              <w:spacing w:before="0"/>
              <w:rPr>
                <w:rFonts w:ascii="Arial" w:hAnsi="Arial"/>
                <w:bCs/>
                <w:szCs w:val="24"/>
                <w:u w:val="none"/>
              </w:rPr>
            </w:pPr>
            <w:r w:rsidRPr="00845416">
              <w:rPr>
                <w:rFonts w:ascii="Arial" w:hAnsi="Arial"/>
                <w:bCs/>
                <w:szCs w:val="24"/>
                <w:u w:val="none"/>
              </w:rPr>
              <w:t xml:space="preserve">Test </w:t>
            </w:r>
            <w:r w:rsidR="00EA4D8D">
              <w:rPr>
                <w:rFonts w:ascii="Arial" w:hAnsi="Arial"/>
                <w:bCs/>
                <w:szCs w:val="24"/>
                <w:u w:val="none"/>
              </w:rPr>
              <w:t>Prerequisit</w:t>
            </w:r>
            <w:r w:rsidR="003F2292">
              <w:rPr>
                <w:rFonts w:ascii="Arial" w:hAnsi="Arial"/>
                <w:bCs/>
                <w:szCs w:val="24"/>
                <w:u w:val="none"/>
              </w:rPr>
              <w:t>e</w:t>
            </w:r>
            <w:r w:rsidR="00EA4D8D">
              <w:rPr>
                <w:rFonts w:ascii="Arial" w:hAnsi="Arial"/>
                <w:bCs/>
                <w:szCs w:val="24"/>
                <w:u w:val="none"/>
              </w:rPr>
              <w:t>s</w:t>
            </w:r>
          </w:p>
        </w:tc>
      </w:tr>
    </w:tbl>
    <w:p w:rsidR="00F33723" w:rsidRPr="00CF6EF6" w:rsidRDefault="00F33723" w:rsidP="00F33723"/>
    <w:p w:rsidR="00376862" w:rsidRDefault="003F2292">
      <w:r>
        <w:t xml:space="preserve">The </w:t>
      </w:r>
      <w:r w:rsidR="00E1675E">
        <w:t>modeler</w:t>
      </w:r>
      <w:r>
        <w:t xml:space="preserve"> needs three </w:t>
      </w:r>
      <w:r w:rsidR="00E1675E">
        <w:t xml:space="preserve">data </w:t>
      </w:r>
      <w:r>
        <w:t xml:space="preserve">files </w:t>
      </w:r>
      <w:r w:rsidR="00E1675E">
        <w:t xml:space="preserve">and a configuration file </w:t>
      </w:r>
      <w:r>
        <w:t>uploaded to a target location to begin processing</w:t>
      </w:r>
      <w:r w:rsidR="00EA4D8D">
        <w:t>.</w:t>
      </w:r>
    </w:p>
    <w:p w:rsidR="00376862" w:rsidRPr="009416D0" w:rsidRDefault="00376862"/>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FD7D6F">
        <w:trPr>
          <w:cantSplit/>
          <w:trHeight w:val="480"/>
        </w:trPr>
        <w:tc>
          <w:tcPr>
            <w:tcW w:w="11088" w:type="dxa"/>
            <w:vAlign w:val="center"/>
          </w:tcPr>
          <w:p w:rsidR="00FD7D6F" w:rsidRPr="00845416" w:rsidRDefault="005415B1" w:rsidP="00FD7D6F">
            <w:pPr>
              <w:pStyle w:val="Heading1"/>
              <w:spacing w:before="0"/>
              <w:rPr>
                <w:rFonts w:ascii="Arial" w:hAnsi="Arial"/>
                <w:bCs/>
                <w:szCs w:val="24"/>
                <w:u w:val="none"/>
              </w:rPr>
            </w:pPr>
            <w:bookmarkStart w:id="3" w:name="_Ref187651876"/>
            <w:r>
              <w:rPr>
                <w:rFonts w:ascii="Arial" w:hAnsi="Arial"/>
                <w:bCs/>
                <w:szCs w:val="24"/>
                <w:u w:val="none"/>
              </w:rPr>
              <w:t xml:space="preserve">Special </w:t>
            </w:r>
            <w:r w:rsidR="00FD7D6F" w:rsidRPr="00845416">
              <w:rPr>
                <w:rFonts w:ascii="Arial" w:hAnsi="Arial"/>
                <w:bCs/>
                <w:szCs w:val="24"/>
                <w:u w:val="none"/>
              </w:rPr>
              <w:t>Test Equipment</w:t>
            </w:r>
            <w:bookmarkEnd w:id="3"/>
          </w:p>
        </w:tc>
      </w:tr>
    </w:tbl>
    <w:p w:rsidR="00FA4431" w:rsidRDefault="00FA4431" w:rsidP="002C4F3D">
      <w:pPr>
        <w:ind w:right="720"/>
      </w:pPr>
    </w:p>
    <w:p w:rsidR="000C4B15" w:rsidRPr="00EA4D8D" w:rsidRDefault="003F2292" w:rsidP="00461A03">
      <w:r>
        <w:t xml:space="preserve">A multiprocessor server </w:t>
      </w:r>
      <w:r w:rsidR="00816417">
        <w:t xml:space="preserve">(minimum 4 cores, max 12) </w:t>
      </w:r>
      <w:r>
        <w:t xml:space="preserve">or </w:t>
      </w:r>
      <w:r w:rsidR="00996D89">
        <w:t>cloud processing is needed to run the compiler.</w:t>
      </w:r>
    </w:p>
    <w:p w:rsidR="006635A8" w:rsidRDefault="006635A8" w:rsidP="006635A8">
      <w:pPr>
        <w:rPr>
          <w:color w:val="008000"/>
        </w:rPr>
      </w:pPr>
    </w:p>
    <w:p w:rsidR="006635A8" w:rsidRPr="009416D0" w:rsidRDefault="006635A8" w:rsidP="006635A8"/>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996337" w:rsidTr="00525CFC">
        <w:trPr>
          <w:cantSplit/>
          <w:trHeight w:val="480"/>
        </w:trPr>
        <w:tc>
          <w:tcPr>
            <w:tcW w:w="11088" w:type="dxa"/>
            <w:vAlign w:val="center"/>
          </w:tcPr>
          <w:p w:rsidR="00996337" w:rsidRPr="00845416" w:rsidRDefault="00996337" w:rsidP="00525CFC">
            <w:pPr>
              <w:pStyle w:val="Heading1"/>
              <w:spacing w:before="0"/>
              <w:rPr>
                <w:rFonts w:ascii="Arial" w:hAnsi="Arial"/>
                <w:bCs/>
                <w:szCs w:val="24"/>
                <w:u w:val="none"/>
              </w:rPr>
            </w:pPr>
            <w:r>
              <w:rPr>
                <w:rFonts w:ascii="Arial" w:hAnsi="Arial"/>
                <w:bCs/>
                <w:szCs w:val="24"/>
                <w:u w:val="none"/>
              </w:rPr>
              <w:t>Theory of Operation</w:t>
            </w:r>
          </w:p>
        </w:tc>
      </w:tr>
    </w:tbl>
    <w:p w:rsidR="00582554" w:rsidRDefault="00582554" w:rsidP="00582554">
      <w:pPr>
        <w:ind w:left="720"/>
      </w:pPr>
      <w:r>
        <w:tab/>
      </w:r>
    </w:p>
    <w:p w:rsidR="00D221AC" w:rsidRDefault="00980C7F" w:rsidP="00D221AC">
      <w:r>
        <w:t xml:space="preserve">The Solid State </w:t>
      </w:r>
      <w:r w:rsidR="00240AB3">
        <w:t xml:space="preserve">Match </w:t>
      </w:r>
      <w:r>
        <w:t xml:space="preserve">Characterization test creates a series of </w:t>
      </w:r>
      <w:r w:rsidR="003C61B6">
        <w:t xml:space="preserve">data </w:t>
      </w:r>
      <w:r>
        <w:t>file</w:t>
      </w:r>
      <w:r w:rsidR="00C9009E">
        <w:t>s</w:t>
      </w:r>
      <w:r>
        <w:t xml:space="preserve"> needed to characterize the matches</w:t>
      </w:r>
      <w:r w:rsidR="00240AB3">
        <w:t>’</w:t>
      </w:r>
      <w:r>
        <w:t xml:space="preserve"> S pa</w:t>
      </w:r>
      <w:r w:rsidR="00C9009E">
        <w:t>rameter characteristics</w:t>
      </w:r>
      <w:r>
        <w:t xml:space="preserve">.  This characterization </w:t>
      </w:r>
      <w:r w:rsidR="00C9009E">
        <w:t xml:space="preserve">data </w:t>
      </w:r>
      <w:r>
        <w:t xml:space="preserve">is used by </w:t>
      </w:r>
      <w:r w:rsidR="00C9009E">
        <w:t xml:space="preserve">a </w:t>
      </w:r>
      <w:r w:rsidR="003C61B6">
        <w:t>modeling</w:t>
      </w:r>
      <w:r w:rsidR="00C9009E">
        <w:t xml:space="preserve"> program and generates EEPROM files used by </w:t>
      </w:r>
      <w:r>
        <w:t xml:space="preserve">the unit for tuning an RF impedance.  Full S-parameter data is collected </w:t>
      </w:r>
      <w:r w:rsidR="00944FB7">
        <w:t xml:space="preserve">by </w:t>
      </w:r>
      <w:r w:rsidR="00857CE6">
        <w:t>running the Characterization test as detailed in 51890323</w:t>
      </w:r>
      <w:r>
        <w:t>.</w:t>
      </w:r>
      <w:r w:rsidR="003C61B6">
        <w:t xml:space="preserve">  A configuration file is also needed to set regression limits and control other parameters within the modeler.</w:t>
      </w:r>
    </w:p>
    <w:p w:rsidR="00BF18AA" w:rsidRDefault="00BF18AA" w:rsidP="00D221AC"/>
    <w:p w:rsidR="00D221AC" w:rsidRPr="00666DA2" w:rsidRDefault="00D221AC" w:rsidP="00D221AC">
      <w:pPr>
        <w:pStyle w:val="Heading2"/>
        <w:tabs>
          <w:tab w:val="clear" w:pos="1440"/>
        </w:tabs>
        <w:ind w:left="720" w:hanging="540"/>
        <w:rPr>
          <w:rFonts w:ascii="Arial" w:hAnsi="Arial" w:cs="Arial"/>
          <w:sz w:val="20"/>
        </w:rPr>
      </w:pPr>
      <w:r w:rsidRPr="00666DA2">
        <w:rPr>
          <w:rFonts w:ascii="Arial" w:hAnsi="Arial" w:cs="Arial"/>
          <w:sz w:val="20"/>
        </w:rPr>
        <w:t>Test Pass/Fail criteria</w:t>
      </w:r>
    </w:p>
    <w:p w:rsidR="00980C7F" w:rsidRPr="00980C7F" w:rsidRDefault="003C61B6" w:rsidP="00980C7F">
      <w:r>
        <w:t>P</w:t>
      </w:r>
      <w:r w:rsidR="00666DA2">
        <w:t xml:space="preserve">ass/fail limits </w:t>
      </w:r>
      <w:r>
        <w:t xml:space="preserve">are </w:t>
      </w:r>
      <w:proofErr w:type="spellStart"/>
      <w:r>
        <w:t>contrained</w:t>
      </w:r>
      <w:proofErr w:type="spellEnd"/>
      <w:r>
        <w:t xml:space="preserve"> within the configuration file and the results are written to a log file to be read by the EEPROM file loader</w:t>
      </w:r>
      <w:r w:rsidR="00666DA2">
        <w:t>.</w:t>
      </w:r>
    </w:p>
    <w:p w:rsidR="00645F4D" w:rsidRPr="00FD7D6F" w:rsidRDefault="00645F4D" w:rsidP="005F5351"/>
    <w:p w:rsidR="004C5583" w:rsidRDefault="004C5583"/>
    <w:tbl>
      <w:tblPr>
        <w:tblW w:w="1108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Look w:val="0000" w:firstRow="0" w:lastRow="0" w:firstColumn="0" w:lastColumn="0" w:noHBand="0" w:noVBand="0"/>
      </w:tblPr>
      <w:tblGrid>
        <w:gridCol w:w="11088"/>
      </w:tblGrid>
      <w:tr w:rsidR="00EA11D1">
        <w:trPr>
          <w:cantSplit/>
          <w:trHeight w:val="480"/>
        </w:trPr>
        <w:tc>
          <w:tcPr>
            <w:tcW w:w="11088" w:type="dxa"/>
            <w:vAlign w:val="center"/>
          </w:tcPr>
          <w:p w:rsidR="00996337" w:rsidRPr="0053117D" w:rsidRDefault="00996337" w:rsidP="005F134D">
            <w:pPr>
              <w:pStyle w:val="Heading1"/>
              <w:spacing w:before="0"/>
              <w:rPr>
                <w:rFonts w:ascii="Arial" w:hAnsi="Arial"/>
                <w:bCs/>
                <w:szCs w:val="24"/>
                <w:u w:val="none"/>
              </w:rPr>
            </w:pPr>
            <w:r w:rsidRPr="0053117D">
              <w:rPr>
                <w:u w:val="none"/>
              </w:rPr>
              <w:t xml:space="preserve">Software </w:t>
            </w:r>
            <w:r w:rsidR="005F134D">
              <w:rPr>
                <w:u w:val="none"/>
              </w:rPr>
              <w:t>Process</w:t>
            </w:r>
            <w:r w:rsidR="00CB4373">
              <w:rPr>
                <w:u w:val="none"/>
              </w:rPr>
              <w:t xml:space="preserve"> Definition</w:t>
            </w:r>
          </w:p>
        </w:tc>
      </w:tr>
    </w:tbl>
    <w:p w:rsidR="00C51608" w:rsidRDefault="00C51608" w:rsidP="00F65DD8">
      <w:pPr>
        <w:pStyle w:val="Heading2"/>
        <w:tabs>
          <w:tab w:val="clear" w:pos="1440"/>
        </w:tabs>
        <w:ind w:left="720" w:hanging="540"/>
        <w:rPr>
          <w:rFonts w:ascii="Arial" w:hAnsi="Arial" w:cs="Arial"/>
          <w:sz w:val="20"/>
        </w:rPr>
      </w:pPr>
      <w:bookmarkStart w:id="4" w:name="_Ref187657197"/>
      <w:r>
        <w:rPr>
          <w:rFonts w:ascii="Arial" w:hAnsi="Arial" w:cs="Arial"/>
          <w:sz w:val="20"/>
        </w:rPr>
        <w:t>General</w:t>
      </w:r>
      <w:r w:rsidR="00874900">
        <w:rPr>
          <w:rFonts w:ascii="Arial" w:hAnsi="Arial" w:cs="Arial"/>
          <w:sz w:val="20"/>
        </w:rPr>
        <w:t xml:space="preserve">  </w:t>
      </w:r>
    </w:p>
    <w:p w:rsidR="007A2AF1" w:rsidRDefault="007A2AF1" w:rsidP="00C51608"/>
    <w:p w:rsidR="00060D06" w:rsidRDefault="00060D06" w:rsidP="00C51608"/>
    <w:p w:rsidR="00696CF5" w:rsidRPr="00C74404" w:rsidRDefault="008454D4" w:rsidP="00C51608">
      <w:pPr>
        <w:rPr>
          <w:rFonts w:cs="Arial"/>
        </w:rPr>
      </w:pPr>
      <w:r w:rsidRPr="00C74404">
        <w:t>The</w:t>
      </w:r>
      <w:r w:rsidR="00CC332E" w:rsidRPr="00C74404">
        <w:t xml:space="preserve"> </w:t>
      </w:r>
      <w:r w:rsidR="005F134D" w:rsidRPr="005F134D">
        <w:rPr>
          <w:color w:val="70AD47" w:themeColor="accent6"/>
        </w:rPr>
        <w:t>&lt;&lt;file name &gt;&gt;</w:t>
      </w:r>
      <w:r w:rsidR="005F134D">
        <w:rPr>
          <w:color w:val="70AD47" w:themeColor="accent6"/>
        </w:rPr>
        <w:t xml:space="preserve"> </w:t>
      </w:r>
      <w:r w:rsidR="00C87603" w:rsidRPr="00C74404">
        <w:rPr>
          <w:rFonts w:cs="Arial"/>
        </w:rPr>
        <w:t>is implemented as</w:t>
      </w:r>
      <w:r w:rsidR="001C51EE" w:rsidRPr="00C74404">
        <w:rPr>
          <w:rFonts w:cs="Arial"/>
        </w:rPr>
        <w:t xml:space="preserve"> a </w:t>
      </w:r>
      <w:r w:rsidR="005F134D">
        <w:rPr>
          <w:rFonts w:cs="Arial"/>
        </w:rPr>
        <w:t xml:space="preserve">compiled executable using </w:t>
      </w:r>
      <w:r w:rsidR="005F134D" w:rsidRPr="005F134D">
        <w:rPr>
          <w:rFonts w:cs="Arial"/>
          <w:color w:val="70AD47" w:themeColor="accent6"/>
        </w:rPr>
        <w:t>&lt;&lt; dev environment &gt;&gt;</w:t>
      </w:r>
      <w:r w:rsidR="001C51EE" w:rsidRPr="00C74404">
        <w:rPr>
          <w:rFonts w:cs="Arial"/>
        </w:rPr>
        <w:t>.</w:t>
      </w:r>
    </w:p>
    <w:p w:rsidR="00696CF5" w:rsidRDefault="00696CF5" w:rsidP="00C51608">
      <w:pPr>
        <w:rPr>
          <w:rFonts w:cs="Arial"/>
        </w:rPr>
      </w:pPr>
    </w:p>
    <w:p w:rsidR="00F9195C" w:rsidRPr="00C74404" w:rsidRDefault="00696CF5" w:rsidP="00C51608">
      <w:r w:rsidRPr="00C74404">
        <w:rPr>
          <w:rFonts w:cs="Arial"/>
        </w:rPr>
        <w:t>File name</w:t>
      </w:r>
      <w:r w:rsidR="000A10C0">
        <w:rPr>
          <w:rFonts w:cs="Arial"/>
        </w:rPr>
        <w:t>s</w:t>
      </w:r>
      <w:r w:rsidRPr="00C74404">
        <w:rPr>
          <w:rFonts w:cs="Arial"/>
        </w:rPr>
        <w:t xml:space="preserve">: </w:t>
      </w:r>
      <w:r w:rsidR="005F134D" w:rsidRPr="005F134D">
        <w:rPr>
          <w:color w:val="70AD47" w:themeColor="accent6"/>
        </w:rPr>
        <w:t>&lt;&lt;file name &gt;&gt;</w:t>
      </w:r>
    </w:p>
    <w:p w:rsidR="00452ACB" w:rsidRDefault="00452ACB" w:rsidP="00C51608">
      <w:pPr>
        <w:rPr>
          <w:rFonts w:cs="Arial"/>
        </w:rPr>
      </w:pPr>
    </w:p>
    <w:p w:rsidR="00114CFA" w:rsidRDefault="00114CFA" w:rsidP="00C51608"/>
    <w:p w:rsidR="001A7989" w:rsidRPr="00907A9C" w:rsidRDefault="008B1832" w:rsidP="00C51608">
      <w:pPr>
        <w:rPr>
          <w:rFonts w:cs="Arial"/>
          <w:color w:val="00B050"/>
        </w:rPr>
      </w:pPr>
      <w:r>
        <w:object w:dxaOrig="6720" w:dyaOrig="10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2pt;height:524.4pt" o:ole="">
            <v:imagedata r:id="rId11" o:title=""/>
          </v:shape>
          <o:OLEObject Type="Embed" ProgID="Visio.Drawing.11" ShapeID="_x0000_i1025" DrawAspect="Content" ObjectID="_1546255107" r:id="rId12"/>
        </w:object>
      </w:r>
    </w:p>
    <w:p w:rsidR="0090771D" w:rsidRDefault="0090771D">
      <w:pPr>
        <w:rPr>
          <w:rFonts w:ascii="Cambria" w:hAnsi="Cambria"/>
          <w:b/>
          <w:bCs/>
          <w:kern w:val="28"/>
          <w:sz w:val="32"/>
          <w:szCs w:val="32"/>
        </w:rPr>
      </w:pPr>
      <w:r>
        <w:br w:type="page"/>
      </w:r>
    </w:p>
    <w:p w:rsidR="00FB1B63" w:rsidRDefault="00FB1B63" w:rsidP="00FB1B63"/>
    <w:p w:rsidR="009929BA" w:rsidRDefault="00FB1B63" w:rsidP="00C51608">
      <w:pPr>
        <w:rPr>
          <w:rFonts w:cs="Arial"/>
        </w:rPr>
      </w:pPr>
      <w:r>
        <w:rPr>
          <w:rFonts w:cs="Arial"/>
        </w:rPr>
        <w:t xml:space="preserve">Summary of </w:t>
      </w:r>
      <w:r w:rsidR="000A10C0">
        <w:rPr>
          <w:rFonts w:cs="Arial"/>
        </w:rPr>
        <w:t>Process</w:t>
      </w:r>
      <w:r>
        <w:rPr>
          <w:rFonts w:cs="Arial"/>
        </w:rPr>
        <w:t xml:space="preserve"> Flow:</w:t>
      </w:r>
    </w:p>
    <w:p w:rsidR="00867920" w:rsidRDefault="00867920" w:rsidP="005C7C05">
      <w:pPr>
        <w:ind w:left="630"/>
        <w:rPr>
          <w:rFonts w:cs="Arial"/>
          <w:b/>
          <w:color w:val="00B050"/>
        </w:rPr>
      </w:pPr>
    </w:p>
    <w:p w:rsidR="006C10AA" w:rsidRDefault="008B1832" w:rsidP="006C10AA">
      <w:pPr>
        <w:ind w:left="630"/>
        <w:rPr>
          <w:b/>
        </w:rPr>
      </w:pPr>
      <w:r>
        <w:rPr>
          <w:b/>
        </w:rPr>
        <w:t>Handler</w:t>
      </w:r>
      <w:r w:rsidR="006C10AA">
        <w:rPr>
          <w:b/>
        </w:rPr>
        <w:t xml:space="preserve"> in idle state awaiting data upload</w:t>
      </w:r>
    </w:p>
    <w:p w:rsidR="006C10AA" w:rsidRPr="00DB4670" w:rsidRDefault="006C10AA" w:rsidP="006C10AA">
      <w:pPr>
        <w:ind w:left="630"/>
      </w:pPr>
      <w:r w:rsidRPr="00DB4670">
        <w:tab/>
      </w:r>
      <w:r w:rsidR="008B1832">
        <w:t>Hander</w:t>
      </w:r>
      <w:r>
        <w:t xml:space="preserve"> in in this mode is currently not running active data </w:t>
      </w:r>
      <w:r w:rsidR="008B1832">
        <w:t>modeling</w:t>
      </w:r>
    </w:p>
    <w:p w:rsidR="000A10C0" w:rsidRDefault="000A10C0" w:rsidP="00907A9C">
      <w:pPr>
        <w:ind w:left="630"/>
        <w:rPr>
          <w:b/>
        </w:rPr>
      </w:pPr>
      <w:r w:rsidRPr="000A10C0">
        <w:rPr>
          <w:b/>
        </w:rPr>
        <w:t>Data file(s) are created and uploaded to server location xxx</w:t>
      </w:r>
    </w:p>
    <w:p w:rsidR="00FD0F30" w:rsidRPr="00DB4670" w:rsidRDefault="00FD0F30" w:rsidP="00907A9C">
      <w:pPr>
        <w:ind w:left="630"/>
      </w:pPr>
      <w:r w:rsidRPr="00DB4670">
        <w:tab/>
      </w:r>
      <w:r w:rsidR="000A10C0">
        <w:t xml:space="preserve">Production test creates and uploads the data files </w:t>
      </w:r>
      <w:r w:rsidR="008B1832">
        <w:t xml:space="preserve">and configuration </w:t>
      </w:r>
      <w:r w:rsidR="000A10C0">
        <w:t>to the automation server</w:t>
      </w:r>
    </w:p>
    <w:p w:rsidR="000A10C0" w:rsidRDefault="008B1832" w:rsidP="00907A9C">
      <w:pPr>
        <w:ind w:left="630"/>
        <w:rPr>
          <w:b/>
        </w:rPr>
      </w:pPr>
      <w:r>
        <w:rPr>
          <w:b/>
        </w:rPr>
        <w:t>Handler</w:t>
      </w:r>
      <w:r w:rsidR="000A10C0" w:rsidRPr="000A10C0">
        <w:rPr>
          <w:b/>
        </w:rPr>
        <w:t xml:space="preserve"> “sees” newly uploaded file</w:t>
      </w:r>
      <w:r w:rsidR="00857CE6">
        <w:rPr>
          <w:b/>
        </w:rPr>
        <w:t>(</w:t>
      </w:r>
      <w:r w:rsidR="000A10C0" w:rsidRPr="000A10C0">
        <w:rPr>
          <w:b/>
        </w:rPr>
        <w:t>s</w:t>
      </w:r>
      <w:r w:rsidR="00857CE6">
        <w:rPr>
          <w:b/>
        </w:rPr>
        <w:t>)</w:t>
      </w:r>
      <w:r w:rsidR="000A10C0" w:rsidRPr="000A10C0">
        <w:rPr>
          <w:b/>
        </w:rPr>
        <w:t xml:space="preserve"> and moves them to a “processing” location</w:t>
      </w:r>
    </w:p>
    <w:p w:rsidR="00FD0F30" w:rsidRPr="00DB4670" w:rsidRDefault="00FD0F30" w:rsidP="00907A9C">
      <w:pPr>
        <w:ind w:left="630"/>
        <w:rPr>
          <w:sz w:val="18"/>
        </w:rPr>
      </w:pPr>
      <w:r w:rsidRPr="00DB4670">
        <w:tab/>
      </w:r>
      <w:r w:rsidR="00857CE6">
        <w:t xml:space="preserve">When a new file is uploaded, the handler checks to see if a job has already been created for that SN and timestamp combination.  If not, a job number is created and is used as a reference for all modeler calls.  Once the prerequisites for a call to the modeler are met, a command line call is made to the modeler, passing parameters to the modeler in the command line parameter fields as defined later in this document.  </w:t>
      </w:r>
      <w:r w:rsidR="00242BDE">
        <w:t xml:space="preserve">Once the job is complete, </w:t>
      </w:r>
      <w:r w:rsidR="000A10C0">
        <w:t>the files are moved to a location that will eventually contain the output file that will eventually be uploaded to the unit.</w:t>
      </w:r>
    </w:p>
    <w:p w:rsidR="000A10C0" w:rsidRDefault="000A10C0" w:rsidP="00907A9C">
      <w:pPr>
        <w:ind w:left="630"/>
        <w:rPr>
          <w:b/>
          <w:sz w:val="18"/>
        </w:rPr>
      </w:pPr>
      <w:r w:rsidRPr="000A10C0">
        <w:rPr>
          <w:b/>
          <w:sz w:val="18"/>
        </w:rPr>
        <w:t>Create status buffer for SN</w:t>
      </w:r>
    </w:p>
    <w:p w:rsidR="008B1832" w:rsidRDefault="00FD0F30" w:rsidP="00907A9C">
      <w:pPr>
        <w:ind w:left="630"/>
        <w:rPr>
          <w:b/>
          <w:sz w:val="18"/>
        </w:rPr>
      </w:pPr>
      <w:r w:rsidRPr="00DB4670">
        <w:rPr>
          <w:sz w:val="18"/>
        </w:rPr>
        <w:tab/>
      </w:r>
      <w:r w:rsidR="000A10C0">
        <w:rPr>
          <w:sz w:val="18"/>
        </w:rPr>
        <w:t xml:space="preserve">The </w:t>
      </w:r>
      <w:r w:rsidR="008B1832">
        <w:rPr>
          <w:sz w:val="18"/>
        </w:rPr>
        <w:t>handler</w:t>
      </w:r>
      <w:r w:rsidR="00242BDE">
        <w:rPr>
          <w:sz w:val="18"/>
        </w:rPr>
        <w:t xml:space="preserve"> will publish a front panel via a web interface so that the status of different jobs can be reviewed. The status of each job is </w:t>
      </w:r>
      <w:proofErr w:type="spellStart"/>
      <w:r w:rsidR="00242BDE">
        <w:rPr>
          <w:sz w:val="18"/>
        </w:rPr>
        <w:t>commincated</w:t>
      </w:r>
      <w:proofErr w:type="spellEnd"/>
      <w:r w:rsidR="00242BDE">
        <w:rPr>
          <w:sz w:val="18"/>
        </w:rPr>
        <w:t xml:space="preserve"> from the modeler via a TCP/IP socket that is read by the handler. </w:t>
      </w:r>
      <w:r w:rsidR="000A10C0">
        <w:rPr>
          <w:sz w:val="18"/>
        </w:rPr>
        <w:t xml:space="preserve"> </w:t>
      </w:r>
    </w:p>
    <w:p w:rsidR="00FC09A7" w:rsidRPr="00DB4670" w:rsidRDefault="000A10C0" w:rsidP="00907A9C">
      <w:pPr>
        <w:ind w:left="630"/>
        <w:rPr>
          <w:b/>
          <w:sz w:val="18"/>
        </w:rPr>
      </w:pPr>
      <w:r w:rsidRPr="000A10C0">
        <w:rPr>
          <w:b/>
          <w:sz w:val="18"/>
        </w:rPr>
        <w:t>Check data file contents for valid data</w:t>
      </w:r>
    </w:p>
    <w:p w:rsidR="00FC09A7" w:rsidRPr="00DB4670" w:rsidRDefault="00FC09A7" w:rsidP="00907A9C">
      <w:pPr>
        <w:ind w:left="630"/>
      </w:pPr>
      <w:r w:rsidRPr="00DB4670">
        <w:rPr>
          <w:sz w:val="18"/>
        </w:rPr>
        <w:tab/>
      </w:r>
      <w:r w:rsidR="00EA68AC">
        <w:rPr>
          <w:sz w:val="18"/>
        </w:rPr>
        <w:t xml:space="preserve">The </w:t>
      </w:r>
      <w:r w:rsidR="008B1832">
        <w:rPr>
          <w:sz w:val="18"/>
        </w:rPr>
        <w:t>handler</w:t>
      </w:r>
      <w:r w:rsidR="00EA68AC">
        <w:rPr>
          <w:sz w:val="18"/>
        </w:rPr>
        <w:t xml:space="preserve"> will perform a data integrity check on the input data to make sure it is compatible with the compiler.  If there are any issues, the status is updated to show that there was an error processing the file.</w:t>
      </w:r>
    </w:p>
    <w:p w:rsidR="00A44A6A" w:rsidRPr="00242BDE" w:rsidRDefault="00A44A6A" w:rsidP="00907A9C">
      <w:pPr>
        <w:ind w:left="630"/>
        <w:rPr>
          <w:b/>
          <w:sz w:val="18"/>
        </w:rPr>
      </w:pPr>
      <w:r w:rsidRPr="00242BDE">
        <w:rPr>
          <w:b/>
          <w:sz w:val="18"/>
        </w:rPr>
        <w:t>Updates status to “Processing &lt;SN&gt;”</w:t>
      </w:r>
    </w:p>
    <w:p w:rsidR="00A54C5E" w:rsidRDefault="007F429A" w:rsidP="00907A9C">
      <w:pPr>
        <w:ind w:left="630"/>
      </w:pPr>
      <w:r w:rsidRPr="00DB4670">
        <w:tab/>
      </w:r>
      <w:r w:rsidR="00A44A6A">
        <w:t>If the data integrity is good, the s</w:t>
      </w:r>
      <w:bookmarkStart w:id="5" w:name="_GoBack"/>
      <w:bookmarkEnd w:id="5"/>
      <w:r w:rsidR="00A44A6A">
        <w:t>tatus is updated to Processing &lt;SN&gt;</w:t>
      </w:r>
    </w:p>
    <w:p w:rsidR="00A54C5E" w:rsidRDefault="008B1832" w:rsidP="00907A9C">
      <w:pPr>
        <w:ind w:left="630"/>
        <w:rPr>
          <w:b/>
        </w:rPr>
      </w:pPr>
      <w:r>
        <w:rPr>
          <w:b/>
        </w:rPr>
        <w:t>Handler call Modeler</w:t>
      </w:r>
    </w:p>
    <w:p w:rsidR="00A54C5E" w:rsidRDefault="006E6552" w:rsidP="00907A9C">
      <w:pPr>
        <w:ind w:left="630"/>
      </w:pPr>
      <w:r w:rsidRPr="00DB4670">
        <w:tab/>
      </w:r>
      <w:r w:rsidR="008B1832">
        <w:t>Handler</w:t>
      </w:r>
      <w:r w:rsidR="00A54C5E">
        <w:t xml:space="preserve"> runs the program to process the data and output the characterization </w:t>
      </w:r>
      <w:r w:rsidR="008B1832">
        <w:t xml:space="preserve">.tab and .log </w:t>
      </w:r>
      <w:r w:rsidR="00A54C5E">
        <w:t>file.</w:t>
      </w:r>
    </w:p>
    <w:p w:rsidR="00A54C5E" w:rsidRDefault="00A54C5E" w:rsidP="00907A9C">
      <w:pPr>
        <w:ind w:left="630"/>
        <w:rPr>
          <w:b/>
        </w:rPr>
      </w:pPr>
      <w:r w:rsidRPr="00A54C5E">
        <w:rPr>
          <w:b/>
        </w:rPr>
        <w:t>When complete, copy data files to location xxx</w:t>
      </w:r>
    </w:p>
    <w:p w:rsidR="00B558C2" w:rsidRDefault="006E6552" w:rsidP="00907A9C">
      <w:pPr>
        <w:ind w:left="630"/>
      </w:pPr>
      <w:r w:rsidRPr="00DB4670">
        <w:t xml:space="preserve"> </w:t>
      </w:r>
      <w:r w:rsidR="00B558C2">
        <w:t>The output characterization file is saved to the same location as the data files.</w:t>
      </w:r>
    </w:p>
    <w:p w:rsidR="00B558C2" w:rsidRDefault="00B558C2" w:rsidP="00907A9C">
      <w:pPr>
        <w:ind w:left="630"/>
        <w:rPr>
          <w:b/>
        </w:rPr>
      </w:pPr>
      <w:r w:rsidRPr="00B558C2">
        <w:rPr>
          <w:b/>
        </w:rPr>
        <w:t>Set status to complete</w:t>
      </w:r>
    </w:p>
    <w:p w:rsidR="00B558C2" w:rsidRDefault="006E6552" w:rsidP="00B558C2">
      <w:pPr>
        <w:ind w:left="630"/>
        <w:rPr>
          <w:b/>
        </w:rPr>
      </w:pPr>
      <w:r w:rsidRPr="00DB4670">
        <w:tab/>
      </w:r>
      <w:r w:rsidR="00B558C2">
        <w:t xml:space="preserve">Set status value to show that the </w:t>
      </w:r>
      <w:r w:rsidR="008B1832">
        <w:t>handler</w:t>
      </w:r>
      <w:r w:rsidR="00B558C2">
        <w:t xml:space="preserve"> completed the characterization without issue.</w:t>
      </w:r>
      <w:r w:rsidR="00B558C2" w:rsidRPr="00DB4670">
        <w:rPr>
          <w:b/>
        </w:rPr>
        <w:t xml:space="preserve"> </w:t>
      </w:r>
    </w:p>
    <w:p w:rsidR="00857CE6" w:rsidRDefault="00857CE6" w:rsidP="00B558C2">
      <w:pPr>
        <w:ind w:left="630"/>
        <w:rPr>
          <w:b/>
        </w:rPr>
      </w:pPr>
    </w:p>
    <w:p w:rsidR="00857CE6" w:rsidRDefault="00857CE6" w:rsidP="00B558C2">
      <w:pPr>
        <w:ind w:left="630"/>
        <w:rPr>
          <w:b/>
        </w:rPr>
      </w:pPr>
    </w:p>
    <w:p w:rsidR="00857CE6" w:rsidRPr="00242BDE" w:rsidRDefault="00857CE6" w:rsidP="00857CE6">
      <w:pPr>
        <w:rPr>
          <w:rFonts w:cs="Arial"/>
          <w:b/>
        </w:rPr>
      </w:pPr>
      <w:r w:rsidRPr="00242BDE">
        <w:rPr>
          <w:rFonts w:cs="Arial"/>
          <w:b/>
        </w:rPr>
        <w:t>Format of command line call to the modeler</w:t>
      </w:r>
      <w:r w:rsidRPr="00242BDE">
        <w:rPr>
          <w:rFonts w:cs="Arial"/>
          <w:b/>
        </w:rPr>
        <w:t>:</w:t>
      </w:r>
    </w:p>
    <w:p w:rsidR="00857CE6" w:rsidRDefault="00857CE6" w:rsidP="00857CE6">
      <w:pPr>
        <w:rPr>
          <w:rFonts w:cs="Arial"/>
        </w:rPr>
      </w:pPr>
    </w:p>
    <w:p w:rsidR="00857CE6" w:rsidRDefault="00857CE6" w:rsidP="00857CE6">
      <w:pPr>
        <w:rPr>
          <w:rFonts w:cs="Arial"/>
        </w:rPr>
      </w:pPr>
      <w:r>
        <w:rPr>
          <w:rFonts w:cs="Arial"/>
        </w:rPr>
        <w:t>&lt;</w:t>
      </w:r>
      <w:proofErr w:type="spellStart"/>
      <w:r>
        <w:rPr>
          <w:rFonts w:cs="Arial"/>
        </w:rPr>
        <w:t>PathToExe</w:t>
      </w:r>
      <w:proofErr w:type="spellEnd"/>
      <w:r>
        <w:rPr>
          <w:rFonts w:cs="Arial"/>
        </w:rPr>
        <w:t>&gt;&lt;</w:t>
      </w:r>
      <w:proofErr w:type="spellStart"/>
      <w:r>
        <w:rPr>
          <w:rFonts w:cs="Arial"/>
        </w:rPr>
        <w:t>ExeName</w:t>
      </w:r>
      <w:proofErr w:type="spellEnd"/>
      <w:r>
        <w:rPr>
          <w:rFonts w:cs="Arial"/>
        </w:rPr>
        <w:t>&gt; -p &lt;</w:t>
      </w:r>
      <w:proofErr w:type="spellStart"/>
      <w:r w:rsidR="00242BDE">
        <w:rPr>
          <w:rFonts w:cs="Arial"/>
        </w:rPr>
        <w:t>config</w:t>
      </w:r>
      <w:proofErr w:type="spellEnd"/>
      <w:r>
        <w:rPr>
          <w:rFonts w:cs="Arial"/>
        </w:rPr>
        <w:t xml:space="preserve"> file name&gt; -d1 &lt;data model file&gt; -o &lt;output path&gt;</w:t>
      </w:r>
    </w:p>
    <w:p w:rsidR="00857CE6" w:rsidRDefault="00857CE6" w:rsidP="00857CE6">
      <w:pPr>
        <w:rPr>
          <w:rFonts w:cs="Arial"/>
        </w:rPr>
      </w:pPr>
    </w:p>
    <w:p w:rsidR="00857CE6" w:rsidRPr="00242BDE" w:rsidRDefault="00857CE6" w:rsidP="00857CE6">
      <w:pPr>
        <w:rPr>
          <w:rFonts w:cs="Arial"/>
          <w:b/>
        </w:rPr>
      </w:pPr>
      <w:r w:rsidRPr="00242BDE">
        <w:rPr>
          <w:rFonts w:cs="Arial"/>
          <w:b/>
        </w:rPr>
        <w:t xml:space="preserve">TCP/IP </w:t>
      </w:r>
      <w:r w:rsidR="00242BDE" w:rsidRPr="00242BDE">
        <w:rPr>
          <w:rFonts w:cs="Arial"/>
          <w:b/>
        </w:rPr>
        <w:t>command handshake protocols:</w:t>
      </w:r>
    </w:p>
    <w:p w:rsidR="00242BDE" w:rsidRDefault="00242BDE" w:rsidP="00857CE6">
      <w:pPr>
        <w:rPr>
          <w:rFonts w:cs="Arial"/>
        </w:rPr>
      </w:pPr>
    </w:p>
    <w:p w:rsidR="00242BDE" w:rsidRDefault="00242BDE" w:rsidP="00857CE6">
      <w:pPr>
        <w:rPr>
          <w:rFonts w:cs="Arial"/>
        </w:rPr>
      </w:pPr>
      <w:r w:rsidRPr="00242BDE">
        <w:rPr>
          <w:rFonts w:cs="Arial"/>
          <w:b/>
        </w:rPr>
        <w:t>Format:</w:t>
      </w:r>
      <w:r>
        <w:rPr>
          <w:rFonts w:cs="Arial"/>
        </w:rPr>
        <w:tab/>
        <w:t>&lt;parameter name</w:t>
      </w:r>
      <w:proofErr w:type="gramStart"/>
      <w:r>
        <w:rPr>
          <w:rFonts w:cs="Arial"/>
        </w:rPr>
        <w:t>&gt; :</w:t>
      </w:r>
      <w:proofErr w:type="gramEnd"/>
      <w:r>
        <w:rPr>
          <w:rFonts w:cs="Arial"/>
        </w:rPr>
        <w:t xml:space="preserve"> &lt;parameter value&gt; /n</w:t>
      </w:r>
    </w:p>
    <w:p w:rsidR="00242BDE" w:rsidRDefault="00242BDE" w:rsidP="00857CE6">
      <w:pPr>
        <w:rPr>
          <w:rFonts w:cs="Arial"/>
        </w:rPr>
      </w:pPr>
      <w:r>
        <w:rPr>
          <w:rFonts w:cs="Arial"/>
        </w:rPr>
        <w:t>IP address:</w:t>
      </w:r>
      <w:r>
        <w:rPr>
          <w:rFonts w:cs="Arial"/>
        </w:rPr>
        <w:tab/>
        <w:t>127.0.0.1 port</w:t>
      </w:r>
      <w:r>
        <w:rPr>
          <w:rFonts w:cs="Arial"/>
        </w:rPr>
        <w:tab/>
        <w:t>9000</w:t>
      </w:r>
    </w:p>
    <w:p w:rsidR="00242BDE" w:rsidRDefault="00242BDE" w:rsidP="00857CE6">
      <w:pPr>
        <w:rPr>
          <w:rFonts w:cs="Arial"/>
        </w:rPr>
      </w:pPr>
    </w:p>
    <w:p w:rsidR="00857CE6" w:rsidRDefault="00857CE6" w:rsidP="00242BDE">
      <w:pPr>
        <w:rPr>
          <w:rFonts w:cs="Arial"/>
          <w:b/>
          <w:color w:val="00B050"/>
        </w:rPr>
      </w:pPr>
    </w:p>
    <w:p w:rsidR="00857CE6" w:rsidRDefault="00857CE6">
      <w:pPr>
        <w:rPr>
          <w:rFonts w:cs="Arial"/>
          <w:b/>
        </w:rPr>
      </w:pPr>
    </w:p>
    <w:p w:rsidR="00857CE6" w:rsidRDefault="00857CE6">
      <w:pPr>
        <w:rPr>
          <w:rFonts w:cs="Arial"/>
          <w:b/>
        </w:rPr>
      </w:pPr>
      <w:r>
        <w:rPr>
          <w:rFonts w:cs="Arial"/>
          <w:b/>
        </w:rPr>
        <w:br w:type="page"/>
      </w:r>
    </w:p>
    <w:p w:rsidR="00857CE6" w:rsidRDefault="00857CE6">
      <w:pPr>
        <w:rPr>
          <w:rFonts w:cs="Arial"/>
          <w:b/>
        </w:rPr>
      </w:pPr>
    </w:p>
    <w:p w:rsidR="00857CE6" w:rsidRDefault="00857CE6">
      <w:pPr>
        <w:rPr>
          <w:rFonts w:cs="Arial"/>
          <w:b/>
        </w:rPr>
      </w:pPr>
      <w:r>
        <w:rPr>
          <w:rFonts w:cs="Arial"/>
          <w:b/>
        </w:rPr>
        <w:br w:type="page"/>
      </w:r>
    </w:p>
    <w:p w:rsidR="001D3B97" w:rsidRDefault="001D3B97">
      <w:pPr>
        <w:rPr>
          <w:rFonts w:cs="Arial"/>
          <w:b/>
        </w:rPr>
      </w:pPr>
    </w:p>
    <w:p w:rsidR="007E3DAC" w:rsidRDefault="007E3DAC" w:rsidP="00F65DD8">
      <w:pPr>
        <w:pStyle w:val="Heading2"/>
        <w:tabs>
          <w:tab w:val="clear" w:pos="1440"/>
        </w:tabs>
        <w:ind w:left="720" w:hanging="540"/>
        <w:rPr>
          <w:rFonts w:ascii="Arial" w:hAnsi="Arial" w:cs="Arial"/>
          <w:sz w:val="20"/>
        </w:rPr>
      </w:pPr>
      <w:r>
        <w:rPr>
          <w:rFonts w:ascii="Arial" w:hAnsi="Arial" w:cs="Arial"/>
          <w:sz w:val="20"/>
        </w:rPr>
        <w:t xml:space="preserve">Configurable </w:t>
      </w:r>
      <w:r w:rsidR="00D67413">
        <w:rPr>
          <w:rFonts w:ascii="Arial" w:hAnsi="Arial" w:cs="Arial"/>
          <w:sz w:val="20"/>
        </w:rPr>
        <w:t>T</w:t>
      </w:r>
      <w:r>
        <w:rPr>
          <w:rFonts w:ascii="Arial" w:hAnsi="Arial" w:cs="Arial"/>
          <w:sz w:val="20"/>
        </w:rPr>
        <w:t xml:space="preserve">est </w:t>
      </w:r>
      <w:r w:rsidR="00F81E73">
        <w:rPr>
          <w:rFonts w:ascii="Arial" w:hAnsi="Arial" w:cs="Arial"/>
          <w:sz w:val="20"/>
        </w:rPr>
        <w:t>P</w:t>
      </w:r>
      <w:r>
        <w:rPr>
          <w:rFonts w:ascii="Arial" w:hAnsi="Arial" w:cs="Arial"/>
          <w:sz w:val="20"/>
        </w:rPr>
        <w:t>arameters</w:t>
      </w:r>
      <w:r w:rsidR="00F81E73">
        <w:rPr>
          <w:rFonts w:ascii="Arial" w:hAnsi="Arial" w:cs="Arial"/>
          <w:sz w:val="20"/>
        </w:rPr>
        <w:t xml:space="preserve"> and Limits</w:t>
      </w:r>
    </w:p>
    <w:p w:rsidR="00CE0FB2" w:rsidRDefault="00CE0FB2" w:rsidP="00CE0FB2"/>
    <w:p w:rsidR="00D67413" w:rsidRDefault="00D67413" w:rsidP="00D93563">
      <w:pPr>
        <w:numPr>
          <w:ilvl w:val="0"/>
          <w:numId w:val="39"/>
        </w:numPr>
      </w:pPr>
      <w:r>
        <w:t>Definitions:</w:t>
      </w:r>
    </w:p>
    <w:p w:rsidR="00D67413" w:rsidRDefault="00D67413" w:rsidP="00D93563">
      <w:pPr>
        <w:numPr>
          <w:ilvl w:val="1"/>
          <w:numId w:val="39"/>
        </w:numPr>
      </w:pPr>
      <w:r w:rsidRPr="004A5D24">
        <w:rPr>
          <w:b/>
        </w:rPr>
        <w:t>Parameters</w:t>
      </w:r>
      <w:r>
        <w:t xml:space="preserve"> – Values used to determine the settings/conditions of equipment during a test.</w:t>
      </w:r>
    </w:p>
    <w:p w:rsidR="00D67413" w:rsidRDefault="00D67413" w:rsidP="00D93563">
      <w:pPr>
        <w:numPr>
          <w:ilvl w:val="1"/>
          <w:numId w:val="39"/>
        </w:numPr>
      </w:pPr>
      <w:r w:rsidRPr="004A5D24">
        <w:rPr>
          <w:b/>
        </w:rPr>
        <w:t>Limits</w:t>
      </w:r>
      <w:r>
        <w:t xml:space="preserve"> – Values used to determine the pass/fail criteria of the test.</w:t>
      </w:r>
    </w:p>
    <w:p w:rsidR="00D67413" w:rsidRDefault="00D67413" w:rsidP="00D93563">
      <w:pPr>
        <w:ind w:left="1440"/>
      </w:pPr>
    </w:p>
    <w:p w:rsidR="00B20093" w:rsidRDefault="00B20093" w:rsidP="00CE0FB2">
      <w:r>
        <w:t>The test parameters</w:t>
      </w:r>
      <w:r w:rsidR="00F81E73">
        <w:t xml:space="preserve"> and limits</w:t>
      </w:r>
      <w:r>
        <w:t xml:space="preserve"> will be stored in the SQL database and can be created/edited using the “</w:t>
      </w:r>
      <w:r w:rsidRPr="00B20093">
        <w:t>AETS Test Configuration Editor</w:t>
      </w:r>
      <w:r>
        <w:t>”.  List the parameters</w:t>
      </w:r>
      <w:r w:rsidR="00F81E73">
        <w:t xml:space="preserve"> and limits</w:t>
      </w:r>
      <w:r>
        <w:t xml:space="preserve"> here with any generic</w:t>
      </w:r>
      <w:r w:rsidR="003B274E">
        <w:t xml:space="preserve"> range and/or </w:t>
      </w:r>
      <w:r>
        <w:t>default values they may have and a brief description of what they are used for.</w:t>
      </w:r>
      <w:r w:rsidR="00F81E73">
        <w:t xml:space="preserve">  Also list </w:t>
      </w:r>
      <w:r w:rsidR="005559C8">
        <w:t xml:space="preserve">here </w:t>
      </w:r>
      <w:r w:rsidR="00F81E73">
        <w:t xml:space="preserve">the </w:t>
      </w:r>
      <w:r w:rsidR="005559C8">
        <w:t>initial</w:t>
      </w:r>
      <w:r w:rsidR="00F81E73">
        <w:t xml:space="preserve"> number of </w:t>
      </w:r>
      <w:proofErr w:type="spellStart"/>
      <w:r w:rsidR="00F81E73">
        <w:t>testpoints</w:t>
      </w:r>
      <w:proofErr w:type="spellEnd"/>
      <w:r w:rsidR="00F81E73">
        <w:t xml:space="preserve"> for this test (they may be modified later).</w:t>
      </w:r>
      <w:r w:rsidR="003B274E">
        <w:t xml:space="preserve">  </w:t>
      </w:r>
      <w:r w:rsidR="003B274E" w:rsidRPr="00D93563">
        <w:rPr>
          <w:b/>
          <w:u w:val="single"/>
        </w:rPr>
        <w:t>DO NOT LIST the actual values</w:t>
      </w:r>
      <w:r w:rsidR="003B274E">
        <w:t xml:space="preserve"> of the parameters or limits, this will be tracked in the 5141xxxx </w:t>
      </w:r>
      <w:r w:rsidR="00D67413">
        <w:t xml:space="preserve">Test Flow </w:t>
      </w:r>
      <w:r w:rsidR="003B274E">
        <w:t>document which will be under revision control in the AE vault.</w:t>
      </w:r>
      <w:r w:rsidR="00D67413">
        <w:t xml:space="preserve">  Keep in mind this can be used by multiple part numbers and multiple test flows.</w:t>
      </w:r>
    </w:p>
    <w:p w:rsidR="00AA0A21" w:rsidRDefault="00AA0A21" w:rsidP="00CE0FB2"/>
    <w:p w:rsidR="00AA0A21" w:rsidRPr="004A5D24" w:rsidRDefault="00AA0A21" w:rsidP="00CE0FB2">
      <w:pPr>
        <w:rPr>
          <w:i/>
        </w:rPr>
      </w:pPr>
      <w:r w:rsidRPr="004A5D24">
        <w:rPr>
          <w:i/>
        </w:rPr>
        <w:t>*Note</w:t>
      </w:r>
      <w:r w:rsidR="003F5E71" w:rsidRPr="004A5D24">
        <w:rPr>
          <w:i/>
        </w:rPr>
        <w:t>1</w:t>
      </w:r>
      <w:r w:rsidRPr="004A5D24">
        <w:rPr>
          <w:i/>
        </w:rPr>
        <w:t xml:space="preserve">:  When creating new parameters, please include unit of measure in the name (e.g. Hz, MHz, </w:t>
      </w:r>
      <w:proofErr w:type="spellStart"/>
      <w:r w:rsidRPr="004A5D24">
        <w:rPr>
          <w:i/>
        </w:rPr>
        <w:t>Vdc</w:t>
      </w:r>
      <w:proofErr w:type="spellEnd"/>
      <w:r w:rsidRPr="004A5D24">
        <w:rPr>
          <w:i/>
        </w:rPr>
        <w:t>, mA, etc.).</w:t>
      </w:r>
    </w:p>
    <w:p w:rsidR="002700E8" w:rsidRPr="004A5D24" w:rsidRDefault="002700E8" w:rsidP="00CE0FB2">
      <w:pPr>
        <w:rPr>
          <w:i/>
        </w:rPr>
      </w:pPr>
    </w:p>
    <w:p w:rsidR="003F5E71" w:rsidRDefault="003F5E71" w:rsidP="00CE0FB2">
      <w:pPr>
        <w:rPr>
          <w:i/>
        </w:rPr>
      </w:pPr>
      <w:r w:rsidRPr="004A5D24">
        <w:rPr>
          <w:i/>
        </w:rPr>
        <w:t>*Note2:  The variable names inside the software MUST match EXACTLY the name to be entered into the database.</w:t>
      </w:r>
    </w:p>
    <w:p w:rsidR="00DE663F" w:rsidRPr="004A5D24" w:rsidRDefault="00DE663F" w:rsidP="00CE0FB2">
      <w:pPr>
        <w:rPr>
          <w:i/>
        </w:rPr>
      </w:pPr>
    </w:p>
    <w:p w:rsidR="00B20093" w:rsidRDefault="00DE663F" w:rsidP="00CE0FB2">
      <w:r w:rsidRPr="004A5D24">
        <w:rPr>
          <w:i/>
        </w:rPr>
        <w:t>*Note</w:t>
      </w:r>
      <w:r>
        <w:rPr>
          <w:i/>
        </w:rPr>
        <w:t>3</w:t>
      </w:r>
      <w:r w:rsidRPr="004A5D24">
        <w:rPr>
          <w:i/>
        </w:rPr>
        <w:t xml:space="preserve">:  </w:t>
      </w:r>
      <w:r>
        <w:rPr>
          <w:i/>
        </w:rPr>
        <w:t>List only parameters that come from the database.  All must start with a “_”.</w:t>
      </w:r>
    </w:p>
    <w:p w:rsidR="00F70B7A" w:rsidRPr="004A5D24" w:rsidRDefault="00A26310" w:rsidP="004A5D24">
      <w:pPr>
        <w:rPr>
          <w:sz w:val="18"/>
        </w:rPr>
      </w:pPr>
      <w:r w:rsidDel="00A26310">
        <w:t xml:space="preserve"> </w:t>
      </w:r>
    </w:p>
    <w:tbl>
      <w:tblPr>
        <w:tblW w:w="102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810"/>
        <w:gridCol w:w="7218"/>
      </w:tblGrid>
      <w:tr w:rsidR="00F70B7A" w:rsidRPr="004A5D24" w:rsidTr="004A5D24">
        <w:tc>
          <w:tcPr>
            <w:tcW w:w="2268" w:type="dxa"/>
          </w:tcPr>
          <w:p w:rsidR="00F70B7A" w:rsidRPr="004A5D24" w:rsidRDefault="00A26310" w:rsidP="00D93563">
            <w:pPr>
              <w:jc w:val="both"/>
              <w:rPr>
                <w:b/>
                <w:sz w:val="18"/>
              </w:rPr>
            </w:pPr>
            <w:r w:rsidRPr="004A5D24">
              <w:rPr>
                <w:b/>
                <w:sz w:val="18"/>
              </w:rPr>
              <w:t xml:space="preserve">Test </w:t>
            </w:r>
            <w:r w:rsidR="00F70B7A" w:rsidRPr="004A5D24">
              <w:rPr>
                <w:b/>
                <w:sz w:val="18"/>
              </w:rPr>
              <w:t>Parameter</w:t>
            </w:r>
            <w:r w:rsidRPr="004A5D24">
              <w:rPr>
                <w:b/>
                <w:sz w:val="18"/>
              </w:rPr>
              <w:t>s</w:t>
            </w:r>
          </w:p>
        </w:tc>
        <w:tc>
          <w:tcPr>
            <w:tcW w:w="810" w:type="dxa"/>
          </w:tcPr>
          <w:p w:rsidR="00F70B7A" w:rsidRPr="004A5D24" w:rsidRDefault="00F70B7A" w:rsidP="00D93563">
            <w:pPr>
              <w:overflowPunct w:val="0"/>
              <w:autoSpaceDE w:val="0"/>
              <w:autoSpaceDN w:val="0"/>
              <w:adjustRightInd w:val="0"/>
              <w:jc w:val="center"/>
              <w:textAlignment w:val="baseline"/>
              <w:rPr>
                <w:b/>
                <w:sz w:val="18"/>
              </w:rPr>
            </w:pPr>
            <w:r w:rsidRPr="004A5D24">
              <w:rPr>
                <w:b/>
                <w:sz w:val="18"/>
              </w:rPr>
              <w:t>Units</w:t>
            </w:r>
          </w:p>
        </w:tc>
        <w:tc>
          <w:tcPr>
            <w:tcW w:w="7218" w:type="dxa"/>
          </w:tcPr>
          <w:p w:rsidR="00F70B7A" w:rsidRPr="004A5D24" w:rsidRDefault="00F70B7A" w:rsidP="00FF350E">
            <w:pPr>
              <w:overflowPunct w:val="0"/>
              <w:autoSpaceDE w:val="0"/>
              <w:autoSpaceDN w:val="0"/>
              <w:adjustRightInd w:val="0"/>
              <w:textAlignment w:val="baseline"/>
              <w:rPr>
                <w:b/>
                <w:sz w:val="18"/>
              </w:rPr>
            </w:pPr>
            <w:r w:rsidRPr="004A5D24">
              <w:rPr>
                <w:b/>
                <w:sz w:val="18"/>
              </w:rPr>
              <w:t>Description</w:t>
            </w:r>
          </w:p>
        </w:tc>
      </w:tr>
      <w:tr w:rsidR="009D0E75" w:rsidRPr="009D0E75" w:rsidTr="004A5D24">
        <w:tc>
          <w:tcPr>
            <w:tcW w:w="2268" w:type="dxa"/>
          </w:tcPr>
          <w:p w:rsidR="00F70B7A" w:rsidRPr="009D0E75" w:rsidRDefault="00F70B7A" w:rsidP="0037701A">
            <w:pPr>
              <w:overflowPunct w:val="0"/>
              <w:autoSpaceDE w:val="0"/>
              <w:autoSpaceDN w:val="0"/>
              <w:adjustRightInd w:val="0"/>
              <w:textAlignment w:val="baseline"/>
              <w:rPr>
                <w:sz w:val="18"/>
              </w:rPr>
            </w:pPr>
          </w:p>
        </w:tc>
        <w:tc>
          <w:tcPr>
            <w:tcW w:w="810" w:type="dxa"/>
          </w:tcPr>
          <w:p w:rsidR="00F70B7A" w:rsidRPr="009D0E75" w:rsidRDefault="00F70B7A" w:rsidP="00D93563">
            <w:pPr>
              <w:overflowPunct w:val="0"/>
              <w:autoSpaceDE w:val="0"/>
              <w:autoSpaceDN w:val="0"/>
              <w:adjustRightInd w:val="0"/>
              <w:jc w:val="center"/>
              <w:textAlignment w:val="baseline"/>
              <w:rPr>
                <w:sz w:val="18"/>
              </w:rPr>
            </w:pPr>
          </w:p>
        </w:tc>
        <w:tc>
          <w:tcPr>
            <w:tcW w:w="7218" w:type="dxa"/>
          </w:tcPr>
          <w:p w:rsidR="00F70B7A" w:rsidRPr="009D0E75" w:rsidRDefault="00F70B7A" w:rsidP="00FF350E">
            <w:pPr>
              <w:overflowPunct w:val="0"/>
              <w:autoSpaceDE w:val="0"/>
              <w:autoSpaceDN w:val="0"/>
              <w:adjustRightInd w:val="0"/>
              <w:textAlignment w:val="baseline"/>
              <w:rPr>
                <w:sz w:val="18"/>
              </w:rPr>
            </w:pPr>
          </w:p>
        </w:tc>
      </w:tr>
      <w:tr w:rsidR="00214B19" w:rsidRPr="00DB4670" w:rsidTr="004A5D24">
        <w:tc>
          <w:tcPr>
            <w:tcW w:w="2268" w:type="dxa"/>
          </w:tcPr>
          <w:p w:rsidR="00214B19" w:rsidRPr="00DB4670" w:rsidRDefault="00214B19" w:rsidP="0037701A">
            <w:pPr>
              <w:overflowPunct w:val="0"/>
              <w:autoSpaceDE w:val="0"/>
              <w:autoSpaceDN w:val="0"/>
              <w:adjustRightInd w:val="0"/>
              <w:textAlignment w:val="baseline"/>
              <w:rPr>
                <w:sz w:val="18"/>
              </w:rPr>
            </w:pPr>
          </w:p>
        </w:tc>
        <w:tc>
          <w:tcPr>
            <w:tcW w:w="810" w:type="dxa"/>
          </w:tcPr>
          <w:p w:rsidR="00214B19" w:rsidRPr="00DB4670" w:rsidRDefault="00214B19" w:rsidP="00D93563">
            <w:pPr>
              <w:overflowPunct w:val="0"/>
              <w:autoSpaceDE w:val="0"/>
              <w:autoSpaceDN w:val="0"/>
              <w:adjustRightInd w:val="0"/>
              <w:jc w:val="center"/>
              <w:textAlignment w:val="baseline"/>
              <w:rPr>
                <w:sz w:val="18"/>
              </w:rPr>
            </w:pPr>
          </w:p>
        </w:tc>
        <w:tc>
          <w:tcPr>
            <w:tcW w:w="7218" w:type="dxa"/>
          </w:tcPr>
          <w:p w:rsidR="00214B19" w:rsidRPr="00DB4670" w:rsidRDefault="00214B19" w:rsidP="00FF350E">
            <w:pPr>
              <w:overflowPunct w:val="0"/>
              <w:autoSpaceDE w:val="0"/>
              <w:autoSpaceDN w:val="0"/>
              <w:adjustRightInd w:val="0"/>
              <w:textAlignment w:val="baseline"/>
              <w:rPr>
                <w:sz w:val="18"/>
              </w:rPr>
            </w:pPr>
          </w:p>
        </w:tc>
      </w:tr>
      <w:tr w:rsidR="00214B19" w:rsidRPr="00DB4670" w:rsidTr="004A5D24">
        <w:tc>
          <w:tcPr>
            <w:tcW w:w="2268" w:type="dxa"/>
          </w:tcPr>
          <w:p w:rsidR="00214B19" w:rsidRPr="00DB4670" w:rsidRDefault="00214B19" w:rsidP="00214B19">
            <w:pPr>
              <w:overflowPunct w:val="0"/>
              <w:autoSpaceDE w:val="0"/>
              <w:autoSpaceDN w:val="0"/>
              <w:adjustRightInd w:val="0"/>
              <w:textAlignment w:val="baseline"/>
              <w:rPr>
                <w:sz w:val="18"/>
              </w:rPr>
            </w:pPr>
          </w:p>
        </w:tc>
        <w:tc>
          <w:tcPr>
            <w:tcW w:w="810" w:type="dxa"/>
          </w:tcPr>
          <w:p w:rsidR="00214B19" w:rsidRPr="00DB4670" w:rsidRDefault="00214B19" w:rsidP="00214B19">
            <w:pPr>
              <w:overflowPunct w:val="0"/>
              <w:autoSpaceDE w:val="0"/>
              <w:autoSpaceDN w:val="0"/>
              <w:adjustRightInd w:val="0"/>
              <w:jc w:val="center"/>
              <w:textAlignment w:val="baseline"/>
              <w:rPr>
                <w:sz w:val="18"/>
              </w:rPr>
            </w:pPr>
          </w:p>
        </w:tc>
        <w:tc>
          <w:tcPr>
            <w:tcW w:w="7218" w:type="dxa"/>
          </w:tcPr>
          <w:p w:rsidR="00214B19" w:rsidRPr="00DB4670" w:rsidRDefault="00214B19" w:rsidP="00214B19">
            <w:pPr>
              <w:overflowPunct w:val="0"/>
              <w:autoSpaceDE w:val="0"/>
              <w:autoSpaceDN w:val="0"/>
              <w:adjustRightInd w:val="0"/>
              <w:textAlignment w:val="baseline"/>
              <w:rPr>
                <w:sz w:val="18"/>
              </w:rPr>
            </w:pPr>
          </w:p>
        </w:tc>
      </w:tr>
      <w:tr w:rsidR="00214B19" w:rsidRPr="00DB4670" w:rsidTr="004A5D24">
        <w:tc>
          <w:tcPr>
            <w:tcW w:w="2268" w:type="dxa"/>
          </w:tcPr>
          <w:p w:rsidR="00214B19" w:rsidRPr="00DB4670" w:rsidRDefault="00214B19" w:rsidP="00214B19">
            <w:pPr>
              <w:overflowPunct w:val="0"/>
              <w:autoSpaceDE w:val="0"/>
              <w:autoSpaceDN w:val="0"/>
              <w:adjustRightInd w:val="0"/>
              <w:textAlignment w:val="baseline"/>
              <w:rPr>
                <w:sz w:val="18"/>
              </w:rPr>
            </w:pPr>
          </w:p>
        </w:tc>
        <w:tc>
          <w:tcPr>
            <w:tcW w:w="810" w:type="dxa"/>
          </w:tcPr>
          <w:p w:rsidR="00214B19" w:rsidRPr="00DB4670" w:rsidRDefault="00214B19" w:rsidP="00214B19">
            <w:pPr>
              <w:overflowPunct w:val="0"/>
              <w:autoSpaceDE w:val="0"/>
              <w:autoSpaceDN w:val="0"/>
              <w:adjustRightInd w:val="0"/>
              <w:jc w:val="center"/>
              <w:textAlignment w:val="baseline"/>
              <w:rPr>
                <w:sz w:val="18"/>
              </w:rPr>
            </w:pPr>
          </w:p>
        </w:tc>
        <w:tc>
          <w:tcPr>
            <w:tcW w:w="7218" w:type="dxa"/>
          </w:tcPr>
          <w:p w:rsidR="00214B19" w:rsidRPr="00DB4670" w:rsidRDefault="00214B19" w:rsidP="00214B19">
            <w:pPr>
              <w:overflowPunct w:val="0"/>
              <w:autoSpaceDE w:val="0"/>
              <w:autoSpaceDN w:val="0"/>
              <w:adjustRightInd w:val="0"/>
              <w:textAlignment w:val="baseline"/>
              <w:rPr>
                <w:sz w:val="18"/>
              </w:rPr>
            </w:pPr>
          </w:p>
        </w:tc>
      </w:tr>
      <w:tr w:rsidR="00666DA2" w:rsidRPr="00666DA2" w:rsidTr="004A5D24">
        <w:tc>
          <w:tcPr>
            <w:tcW w:w="2268" w:type="dxa"/>
          </w:tcPr>
          <w:p w:rsidR="00666DA2" w:rsidRPr="00666DA2" w:rsidRDefault="00666DA2" w:rsidP="00666DA2">
            <w:pPr>
              <w:overflowPunct w:val="0"/>
              <w:autoSpaceDE w:val="0"/>
              <w:autoSpaceDN w:val="0"/>
              <w:adjustRightInd w:val="0"/>
              <w:textAlignment w:val="baseline"/>
              <w:rPr>
                <w:sz w:val="18"/>
              </w:rPr>
            </w:pPr>
          </w:p>
        </w:tc>
        <w:tc>
          <w:tcPr>
            <w:tcW w:w="810" w:type="dxa"/>
          </w:tcPr>
          <w:p w:rsidR="00666DA2" w:rsidRPr="00666DA2" w:rsidRDefault="00666DA2" w:rsidP="00214B19">
            <w:pPr>
              <w:overflowPunct w:val="0"/>
              <w:autoSpaceDE w:val="0"/>
              <w:autoSpaceDN w:val="0"/>
              <w:adjustRightInd w:val="0"/>
              <w:jc w:val="center"/>
              <w:textAlignment w:val="baseline"/>
              <w:rPr>
                <w:sz w:val="18"/>
              </w:rPr>
            </w:pPr>
          </w:p>
        </w:tc>
        <w:tc>
          <w:tcPr>
            <w:tcW w:w="7218" w:type="dxa"/>
          </w:tcPr>
          <w:p w:rsidR="00666DA2" w:rsidRPr="00666DA2" w:rsidRDefault="00666DA2" w:rsidP="00666DA2">
            <w:pPr>
              <w:overflowPunct w:val="0"/>
              <w:autoSpaceDE w:val="0"/>
              <w:autoSpaceDN w:val="0"/>
              <w:adjustRightInd w:val="0"/>
              <w:textAlignment w:val="baseline"/>
              <w:rPr>
                <w:sz w:val="18"/>
              </w:rPr>
            </w:pPr>
          </w:p>
        </w:tc>
      </w:tr>
    </w:tbl>
    <w:p w:rsidR="00F70B7A" w:rsidRPr="004A5D24" w:rsidRDefault="00F70B7A" w:rsidP="004A5D24">
      <w:pPr>
        <w:rPr>
          <w:sz w:val="18"/>
        </w:rPr>
      </w:pPr>
    </w:p>
    <w:tbl>
      <w:tblPr>
        <w:tblW w:w="102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14"/>
        <w:gridCol w:w="739"/>
        <w:gridCol w:w="6475"/>
      </w:tblGrid>
      <w:tr w:rsidR="00A26310" w:rsidRPr="004A5D24" w:rsidTr="004A5D24">
        <w:tc>
          <w:tcPr>
            <w:tcW w:w="2268" w:type="dxa"/>
          </w:tcPr>
          <w:p w:rsidR="00A26310" w:rsidRPr="004A5D24" w:rsidRDefault="00A26310" w:rsidP="00F70B7A">
            <w:pPr>
              <w:overflowPunct w:val="0"/>
              <w:autoSpaceDE w:val="0"/>
              <w:autoSpaceDN w:val="0"/>
              <w:adjustRightInd w:val="0"/>
              <w:textAlignment w:val="baseline"/>
              <w:rPr>
                <w:b/>
                <w:sz w:val="18"/>
              </w:rPr>
            </w:pPr>
            <w:r w:rsidRPr="004A5D24">
              <w:rPr>
                <w:b/>
                <w:sz w:val="18"/>
              </w:rPr>
              <w:t>Test Limits</w:t>
            </w:r>
          </w:p>
        </w:tc>
        <w:tc>
          <w:tcPr>
            <w:tcW w:w="814" w:type="dxa"/>
          </w:tcPr>
          <w:p w:rsidR="00A26310" w:rsidRPr="004A5D24" w:rsidRDefault="00A26310" w:rsidP="00D93563">
            <w:pPr>
              <w:overflowPunct w:val="0"/>
              <w:autoSpaceDE w:val="0"/>
              <w:autoSpaceDN w:val="0"/>
              <w:adjustRightInd w:val="0"/>
              <w:jc w:val="center"/>
              <w:textAlignment w:val="baseline"/>
              <w:rPr>
                <w:b/>
                <w:sz w:val="18"/>
              </w:rPr>
            </w:pPr>
            <w:r w:rsidRPr="004A5D24">
              <w:rPr>
                <w:b/>
                <w:sz w:val="18"/>
              </w:rPr>
              <w:t>Units</w:t>
            </w:r>
          </w:p>
        </w:tc>
        <w:tc>
          <w:tcPr>
            <w:tcW w:w="739" w:type="dxa"/>
          </w:tcPr>
          <w:p w:rsidR="00A26310" w:rsidRPr="004A5D24" w:rsidRDefault="00A26310" w:rsidP="00D93563">
            <w:pPr>
              <w:overflowPunct w:val="0"/>
              <w:autoSpaceDE w:val="0"/>
              <w:autoSpaceDN w:val="0"/>
              <w:adjustRightInd w:val="0"/>
              <w:jc w:val="center"/>
              <w:textAlignment w:val="baseline"/>
              <w:rPr>
                <w:b/>
                <w:sz w:val="18"/>
              </w:rPr>
            </w:pPr>
            <w:r w:rsidRPr="004A5D24">
              <w:rPr>
                <w:b/>
                <w:sz w:val="18"/>
              </w:rPr>
              <w:t>Type*</w:t>
            </w:r>
          </w:p>
        </w:tc>
        <w:tc>
          <w:tcPr>
            <w:tcW w:w="6475" w:type="dxa"/>
          </w:tcPr>
          <w:p w:rsidR="00A26310" w:rsidRPr="004A5D24" w:rsidRDefault="00A26310" w:rsidP="00F70B7A">
            <w:pPr>
              <w:overflowPunct w:val="0"/>
              <w:autoSpaceDE w:val="0"/>
              <w:autoSpaceDN w:val="0"/>
              <w:adjustRightInd w:val="0"/>
              <w:textAlignment w:val="baseline"/>
              <w:rPr>
                <w:b/>
                <w:sz w:val="18"/>
              </w:rPr>
            </w:pPr>
            <w:r w:rsidRPr="004A5D24">
              <w:rPr>
                <w:b/>
                <w:sz w:val="18"/>
              </w:rPr>
              <w:t>Description</w:t>
            </w:r>
          </w:p>
        </w:tc>
      </w:tr>
      <w:tr w:rsidR="00A26310" w:rsidRPr="004A5D24" w:rsidTr="004A5D24">
        <w:tc>
          <w:tcPr>
            <w:tcW w:w="2268" w:type="dxa"/>
          </w:tcPr>
          <w:p w:rsidR="00A26310" w:rsidRPr="004A5D24" w:rsidRDefault="00A26310" w:rsidP="00F70B7A">
            <w:pPr>
              <w:overflowPunct w:val="0"/>
              <w:autoSpaceDE w:val="0"/>
              <w:autoSpaceDN w:val="0"/>
              <w:adjustRightInd w:val="0"/>
              <w:textAlignment w:val="baseline"/>
              <w:rPr>
                <w:color w:val="008000"/>
                <w:sz w:val="18"/>
              </w:rPr>
            </w:pPr>
          </w:p>
        </w:tc>
        <w:tc>
          <w:tcPr>
            <w:tcW w:w="814" w:type="dxa"/>
          </w:tcPr>
          <w:p w:rsidR="00A26310" w:rsidRPr="004A5D24" w:rsidRDefault="00A26310" w:rsidP="00D93563">
            <w:pPr>
              <w:overflowPunct w:val="0"/>
              <w:autoSpaceDE w:val="0"/>
              <w:autoSpaceDN w:val="0"/>
              <w:adjustRightInd w:val="0"/>
              <w:jc w:val="center"/>
              <w:textAlignment w:val="baseline"/>
              <w:rPr>
                <w:color w:val="008000"/>
                <w:sz w:val="18"/>
              </w:rPr>
            </w:pPr>
          </w:p>
        </w:tc>
        <w:tc>
          <w:tcPr>
            <w:tcW w:w="739" w:type="dxa"/>
          </w:tcPr>
          <w:p w:rsidR="00A26310" w:rsidRPr="004A5D24" w:rsidRDefault="00A26310" w:rsidP="00D93563">
            <w:pPr>
              <w:overflowPunct w:val="0"/>
              <w:autoSpaceDE w:val="0"/>
              <w:autoSpaceDN w:val="0"/>
              <w:adjustRightInd w:val="0"/>
              <w:jc w:val="center"/>
              <w:textAlignment w:val="baseline"/>
              <w:rPr>
                <w:color w:val="008000"/>
                <w:sz w:val="18"/>
              </w:rPr>
            </w:pPr>
          </w:p>
        </w:tc>
        <w:tc>
          <w:tcPr>
            <w:tcW w:w="6475" w:type="dxa"/>
          </w:tcPr>
          <w:p w:rsidR="00A26310" w:rsidRPr="004A5D24" w:rsidRDefault="00A26310" w:rsidP="00F70B7A">
            <w:pPr>
              <w:overflowPunct w:val="0"/>
              <w:autoSpaceDE w:val="0"/>
              <w:autoSpaceDN w:val="0"/>
              <w:adjustRightInd w:val="0"/>
              <w:textAlignment w:val="baseline"/>
              <w:rPr>
                <w:color w:val="008000"/>
                <w:sz w:val="18"/>
              </w:rPr>
            </w:pPr>
          </w:p>
        </w:tc>
      </w:tr>
      <w:tr w:rsidR="002700E8" w:rsidRPr="004A5D24" w:rsidTr="002700E8">
        <w:tc>
          <w:tcPr>
            <w:tcW w:w="2268" w:type="dxa"/>
          </w:tcPr>
          <w:p w:rsidR="002700E8" w:rsidRPr="004A5D24" w:rsidRDefault="002700E8" w:rsidP="00F70B7A">
            <w:pPr>
              <w:overflowPunct w:val="0"/>
              <w:autoSpaceDE w:val="0"/>
              <w:autoSpaceDN w:val="0"/>
              <w:adjustRightInd w:val="0"/>
              <w:textAlignment w:val="baseline"/>
              <w:rPr>
                <w:color w:val="008000"/>
                <w:sz w:val="18"/>
              </w:rPr>
            </w:pPr>
          </w:p>
        </w:tc>
        <w:tc>
          <w:tcPr>
            <w:tcW w:w="814" w:type="dxa"/>
          </w:tcPr>
          <w:p w:rsidR="002700E8" w:rsidRPr="004A5D24" w:rsidRDefault="002700E8" w:rsidP="00D93563">
            <w:pPr>
              <w:overflowPunct w:val="0"/>
              <w:autoSpaceDE w:val="0"/>
              <w:autoSpaceDN w:val="0"/>
              <w:adjustRightInd w:val="0"/>
              <w:jc w:val="center"/>
              <w:textAlignment w:val="baseline"/>
              <w:rPr>
                <w:color w:val="008000"/>
                <w:sz w:val="18"/>
              </w:rPr>
            </w:pPr>
          </w:p>
        </w:tc>
        <w:tc>
          <w:tcPr>
            <w:tcW w:w="739" w:type="dxa"/>
          </w:tcPr>
          <w:p w:rsidR="002700E8" w:rsidRPr="004A5D24" w:rsidRDefault="002700E8" w:rsidP="00D93563">
            <w:pPr>
              <w:overflowPunct w:val="0"/>
              <w:autoSpaceDE w:val="0"/>
              <w:autoSpaceDN w:val="0"/>
              <w:adjustRightInd w:val="0"/>
              <w:jc w:val="center"/>
              <w:textAlignment w:val="baseline"/>
              <w:rPr>
                <w:color w:val="008000"/>
                <w:sz w:val="18"/>
              </w:rPr>
            </w:pPr>
          </w:p>
        </w:tc>
        <w:tc>
          <w:tcPr>
            <w:tcW w:w="6475" w:type="dxa"/>
          </w:tcPr>
          <w:p w:rsidR="002700E8" w:rsidRPr="004A5D24" w:rsidRDefault="002700E8" w:rsidP="00F70B7A">
            <w:pPr>
              <w:overflowPunct w:val="0"/>
              <w:autoSpaceDE w:val="0"/>
              <w:autoSpaceDN w:val="0"/>
              <w:adjustRightInd w:val="0"/>
              <w:textAlignment w:val="baseline"/>
              <w:rPr>
                <w:color w:val="008000"/>
                <w:sz w:val="18"/>
              </w:rPr>
            </w:pPr>
          </w:p>
        </w:tc>
      </w:tr>
    </w:tbl>
    <w:p w:rsidR="00D17AD1" w:rsidRPr="004A5D24" w:rsidRDefault="00D17AD1" w:rsidP="004A5D24">
      <w:pPr>
        <w:rPr>
          <w:sz w:val="18"/>
        </w:rPr>
      </w:pPr>
      <w:r w:rsidRPr="004A5D24">
        <w:rPr>
          <w:sz w:val="18"/>
        </w:rPr>
        <w:t xml:space="preserve"> </w:t>
      </w:r>
    </w:p>
    <w:p w:rsidR="00A26310" w:rsidRPr="00D93563" w:rsidRDefault="00A26310" w:rsidP="00D17AD1">
      <w:pPr>
        <w:rPr>
          <w:sz w:val="16"/>
        </w:rPr>
      </w:pPr>
      <w:r>
        <w:t>*</w:t>
      </w:r>
      <w:r w:rsidRPr="00D93563">
        <w:rPr>
          <w:sz w:val="16"/>
        </w:rPr>
        <w:t>Type reference:</w:t>
      </w:r>
    </w:p>
    <w:p w:rsidR="00A26310" w:rsidRPr="00D93563" w:rsidRDefault="00A26310" w:rsidP="00D93563">
      <w:pPr>
        <w:numPr>
          <w:ilvl w:val="0"/>
          <w:numId w:val="38"/>
        </w:numPr>
        <w:rPr>
          <w:sz w:val="16"/>
        </w:rPr>
      </w:pPr>
      <w:r w:rsidRPr="00D93563">
        <w:rPr>
          <w:sz w:val="16"/>
        </w:rPr>
        <w:t xml:space="preserve">= </w:t>
      </w:r>
      <w:r w:rsidRPr="00D93563">
        <w:rPr>
          <w:sz w:val="16"/>
        </w:rPr>
        <w:tab/>
        <w:t>Equal to</w:t>
      </w:r>
    </w:p>
    <w:p w:rsidR="00A26310" w:rsidRPr="00D93563" w:rsidRDefault="00A26310" w:rsidP="00D93563">
      <w:pPr>
        <w:numPr>
          <w:ilvl w:val="0"/>
          <w:numId w:val="38"/>
        </w:numPr>
        <w:rPr>
          <w:sz w:val="16"/>
        </w:rPr>
      </w:pPr>
      <w:r w:rsidRPr="00D93563">
        <w:rPr>
          <w:sz w:val="16"/>
        </w:rPr>
        <w:t>!=</w:t>
      </w:r>
      <w:r w:rsidRPr="00D93563">
        <w:rPr>
          <w:sz w:val="16"/>
        </w:rPr>
        <w:tab/>
        <w:t>Not Equal to</w:t>
      </w:r>
    </w:p>
    <w:p w:rsidR="00A26310" w:rsidRPr="00D93563" w:rsidRDefault="00A26310" w:rsidP="00D93563">
      <w:pPr>
        <w:numPr>
          <w:ilvl w:val="0"/>
          <w:numId w:val="38"/>
        </w:numPr>
        <w:rPr>
          <w:sz w:val="16"/>
        </w:rPr>
      </w:pPr>
      <w:r w:rsidRPr="00D93563">
        <w:rPr>
          <w:sz w:val="16"/>
        </w:rPr>
        <w:t>&gt;</w:t>
      </w:r>
      <w:r w:rsidRPr="00D93563">
        <w:rPr>
          <w:sz w:val="16"/>
        </w:rPr>
        <w:tab/>
        <w:t>Greater Than</w:t>
      </w:r>
    </w:p>
    <w:p w:rsidR="00A26310" w:rsidRPr="00D93563" w:rsidRDefault="00A26310" w:rsidP="00D93563">
      <w:pPr>
        <w:numPr>
          <w:ilvl w:val="0"/>
          <w:numId w:val="38"/>
        </w:numPr>
        <w:rPr>
          <w:sz w:val="16"/>
        </w:rPr>
      </w:pPr>
      <w:r w:rsidRPr="00D93563">
        <w:rPr>
          <w:sz w:val="16"/>
        </w:rPr>
        <w:t>&lt;</w:t>
      </w:r>
      <w:r w:rsidRPr="00D93563">
        <w:rPr>
          <w:sz w:val="16"/>
        </w:rPr>
        <w:tab/>
        <w:t>Less Than</w:t>
      </w:r>
    </w:p>
    <w:p w:rsidR="00A26310" w:rsidRPr="00D93563" w:rsidRDefault="00A26310" w:rsidP="00D93563">
      <w:pPr>
        <w:numPr>
          <w:ilvl w:val="0"/>
          <w:numId w:val="38"/>
        </w:numPr>
        <w:rPr>
          <w:sz w:val="16"/>
        </w:rPr>
      </w:pPr>
      <w:r w:rsidRPr="00D93563">
        <w:rPr>
          <w:sz w:val="16"/>
        </w:rPr>
        <w:t>&gt;=</w:t>
      </w:r>
      <w:r w:rsidRPr="00D93563">
        <w:rPr>
          <w:sz w:val="16"/>
        </w:rPr>
        <w:tab/>
        <w:t>Greater Than or Equal to</w:t>
      </w:r>
    </w:p>
    <w:p w:rsidR="00A26310" w:rsidRPr="00D93563" w:rsidRDefault="00A26310" w:rsidP="00D93563">
      <w:pPr>
        <w:numPr>
          <w:ilvl w:val="0"/>
          <w:numId w:val="38"/>
        </w:numPr>
        <w:rPr>
          <w:sz w:val="16"/>
        </w:rPr>
      </w:pPr>
      <w:r w:rsidRPr="00D93563">
        <w:rPr>
          <w:sz w:val="16"/>
        </w:rPr>
        <w:t>&lt;=</w:t>
      </w:r>
      <w:r w:rsidRPr="00D93563">
        <w:rPr>
          <w:sz w:val="16"/>
        </w:rPr>
        <w:tab/>
        <w:t>Less Than or Equal to</w:t>
      </w:r>
    </w:p>
    <w:p w:rsidR="00A26310" w:rsidRDefault="00A26310" w:rsidP="00D17AD1"/>
    <w:p w:rsidR="00F371EB" w:rsidRDefault="00F371EB" w:rsidP="00D17AD1"/>
    <w:p w:rsidR="007E3DAC" w:rsidRDefault="007E3DAC" w:rsidP="00F65DD8">
      <w:pPr>
        <w:pStyle w:val="Heading2"/>
        <w:tabs>
          <w:tab w:val="clear" w:pos="1440"/>
        </w:tabs>
        <w:ind w:left="720" w:hanging="540"/>
        <w:rPr>
          <w:rFonts w:ascii="Arial" w:hAnsi="Arial" w:cs="Arial"/>
          <w:sz w:val="20"/>
        </w:rPr>
      </w:pPr>
      <w:r>
        <w:rPr>
          <w:rFonts w:ascii="Arial" w:hAnsi="Arial" w:cs="Arial"/>
          <w:sz w:val="20"/>
        </w:rPr>
        <w:t>Test Results</w:t>
      </w:r>
    </w:p>
    <w:p w:rsidR="002D3CCF" w:rsidRDefault="002D3CCF" w:rsidP="006407C6"/>
    <w:p w:rsidR="001D3B97" w:rsidRDefault="001D3B97" w:rsidP="006407C6">
      <w:r>
        <w:t>N/A</w:t>
      </w:r>
    </w:p>
    <w:p w:rsidR="006E13E2" w:rsidRDefault="006E13E2" w:rsidP="00BF1C8E"/>
    <w:p w:rsidR="001315C2" w:rsidRDefault="001315C2" w:rsidP="00BF1C8E"/>
    <w:bookmarkEnd w:id="4"/>
    <w:p w:rsidR="00B73BE8" w:rsidRPr="00156CB5" w:rsidRDefault="00B73BE8" w:rsidP="004D4837">
      <w:pPr>
        <w:rPr>
          <w:color w:val="008000"/>
        </w:rPr>
      </w:pPr>
    </w:p>
    <w:sectPr w:rsidR="00B73BE8" w:rsidRPr="00156CB5">
      <w:headerReference w:type="default" r:id="rId13"/>
      <w:footerReference w:type="default" r:id="rId14"/>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EC5" w:rsidRDefault="00AF3EC5">
      <w:r>
        <w:separator/>
      </w:r>
    </w:p>
  </w:endnote>
  <w:endnote w:type="continuationSeparator" w:id="0">
    <w:p w:rsidR="00AF3EC5" w:rsidRDefault="00AF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5" w:type="dxa"/>
      <w:tblLayout w:type="fixed"/>
      <w:tblLook w:val="0000" w:firstRow="0" w:lastRow="0" w:firstColumn="0" w:lastColumn="0" w:noHBand="0" w:noVBand="0"/>
    </w:tblPr>
    <w:tblGrid>
      <w:gridCol w:w="1245"/>
      <w:gridCol w:w="2070"/>
      <w:gridCol w:w="3723"/>
      <w:gridCol w:w="1196"/>
      <w:gridCol w:w="1291"/>
      <w:gridCol w:w="1260"/>
    </w:tblGrid>
    <w:tr w:rsidR="00F771DD" w:rsidTr="00A02B30">
      <w:trPr>
        <w:cantSplit/>
        <w:trHeight w:val="480"/>
      </w:trPr>
      <w:tc>
        <w:tcPr>
          <w:tcW w:w="1245" w:type="dxa"/>
          <w:tcBorders>
            <w:top w:val="single" w:sz="12" w:space="0" w:color="auto"/>
            <w:left w:val="single" w:sz="12" w:space="0" w:color="auto"/>
            <w:bottom w:val="single" w:sz="12" w:space="0" w:color="auto"/>
            <w:right w:val="single" w:sz="6" w:space="0" w:color="auto"/>
          </w:tcBorders>
        </w:tcPr>
        <w:p w:rsidR="00F771DD" w:rsidRDefault="00FD242C">
          <w:pPr>
            <w:jc w:val="center"/>
          </w:pPr>
          <w:r w:rsidRPr="008C12E6">
            <w:rPr>
              <w:noProof/>
            </w:rPr>
            <w:drawing>
              <wp:inline distT="0" distB="0" distL="0" distR="0">
                <wp:extent cx="464820" cy="304800"/>
                <wp:effectExtent l="0" t="0" r="0" b="0"/>
                <wp:docPr id="3" name="Picture 3" descr="RoHS_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HS_Outl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304800"/>
                        </a:xfrm>
                        <a:prstGeom prst="rect">
                          <a:avLst/>
                        </a:prstGeom>
                        <a:noFill/>
                        <a:ln>
                          <a:noFill/>
                        </a:ln>
                      </pic:spPr>
                    </pic:pic>
                  </a:graphicData>
                </a:graphic>
              </wp:inline>
            </w:drawing>
          </w:r>
        </w:p>
      </w:tc>
      <w:tc>
        <w:tcPr>
          <w:tcW w:w="2070" w:type="dxa"/>
          <w:tcBorders>
            <w:top w:val="single" w:sz="12" w:space="0" w:color="auto"/>
            <w:left w:val="single" w:sz="6" w:space="0" w:color="auto"/>
            <w:bottom w:val="single" w:sz="12" w:space="0" w:color="auto"/>
          </w:tcBorders>
          <w:vAlign w:val="center"/>
        </w:tcPr>
        <w:p w:rsidR="00F771DD" w:rsidRDefault="00F771DD" w:rsidP="00C42EB4">
          <w:pPr>
            <w:jc w:val="center"/>
            <w:rPr>
              <w:b/>
            </w:rPr>
          </w:pPr>
          <w:r>
            <w:rPr>
              <w:b/>
            </w:rPr>
            <w:t>DWG NO.</w:t>
          </w:r>
        </w:p>
      </w:tc>
      <w:tc>
        <w:tcPr>
          <w:tcW w:w="3723" w:type="dxa"/>
          <w:tcBorders>
            <w:top w:val="single" w:sz="12" w:space="0" w:color="FF0000"/>
            <w:left w:val="single" w:sz="12" w:space="0" w:color="FF0000"/>
            <w:bottom w:val="single" w:sz="12" w:space="0" w:color="FF0000"/>
            <w:right w:val="single" w:sz="12" w:space="0" w:color="FF0000"/>
          </w:tcBorders>
          <w:vAlign w:val="center"/>
        </w:tcPr>
        <w:p w:rsidR="00F771DD" w:rsidRPr="00156CB5" w:rsidRDefault="00F771DD" w:rsidP="003F2292">
          <w:pPr>
            <w:jc w:val="center"/>
            <w:rPr>
              <w:color w:val="008000"/>
              <w:sz w:val="28"/>
            </w:rPr>
          </w:pPr>
          <w:r w:rsidRPr="00C72A69">
            <w:rPr>
              <w:sz w:val="28"/>
            </w:rPr>
            <w:t>5</w:t>
          </w:r>
          <w:r w:rsidR="00C72A69">
            <w:rPr>
              <w:sz w:val="28"/>
            </w:rPr>
            <w:t>189</w:t>
          </w:r>
          <w:r w:rsidR="003F2292">
            <w:rPr>
              <w:sz w:val="28"/>
            </w:rPr>
            <w:t>xxxx</w:t>
          </w:r>
        </w:p>
      </w:tc>
      <w:tc>
        <w:tcPr>
          <w:tcW w:w="1196" w:type="dxa"/>
          <w:tcBorders>
            <w:top w:val="single" w:sz="12" w:space="0" w:color="auto"/>
            <w:bottom w:val="single" w:sz="12" w:space="0" w:color="auto"/>
          </w:tcBorders>
          <w:vAlign w:val="center"/>
        </w:tcPr>
        <w:p w:rsidR="00F771DD" w:rsidRDefault="00F771DD" w:rsidP="00C42EB4">
          <w:pPr>
            <w:jc w:val="center"/>
            <w:rPr>
              <w:b/>
            </w:rPr>
          </w:pPr>
          <w:r>
            <w:rPr>
              <w:b/>
            </w:rPr>
            <w:t>REV</w:t>
          </w:r>
        </w:p>
      </w:tc>
      <w:tc>
        <w:tcPr>
          <w:tcW w:w="1291" w:type="dxa"/>
          <w:tcBorders>
            <w:top w:val="single" w:sz="12" w:space="0" w:color="FF0000"/>
            <w:left w:val="single" w:sz="6" w:space="0" w:color="FF0000"/>
            <w:bottom w:val="single" w:sz="12" w:space="0" w:color="FF0000"/>
            <w:right w:val="single" w:sz="6" w:space="0" w:color="FF0000"/>
          </w:tcBorders>
          <w:vAlign w:val="center"/>
        </w:tcPr>
        <w:p w:rsidR="00F771DD" w:rsidRDefault="00F771DD" w:rsidP="00C42EB4">
          <w:pPr>
            <w:jc w:val="center"/>
            <w:rPr>
              <w:sz w:val="28"/>
            </w:rPr>
          </w:pPr>
          <w:r>
            <w:rPr>
              <w:sz w:val="28"/>
            </w:rPr>
            <w:t>A</w:t>
          </w:r>
        </w:p>
      </w:tc>
      <w:tc>
        <w:tcPr>
          <w:tcW w:w="1260" w:type="dxa"/>
          <w:tcBorders>
            <w:top w:val="single" w:sz="12" w:space="0" w:color="auto"/>
            <w:bottom w:val="single" w:sz="12" w:space="0" w:color="auto"/>
            <w:right w:val="single" w:sz="12" w:space="0" w:color="auto"/>
          </w:tcBorders>
          <w:vAlign w:val="center"/>
        </w:tcPr>
        <w:p w:rsidR="00F771DD" w:rsidRPr="00845416" w:rsidRDefault="00F771DD" w:rsidP="00C42EB4">
          <w:pPr>
            <w:jc w:val="center"/>
            <w:rPr>
              <w:b/>
            </w:rPr>
          </w:pPr>
        </w:p>
      </w:tc>
    </w:tr>
  </w:tbl>
  <w:p w:rsidR="00F26EDF" w:rsidRDefault="00F26EDF" w:rsidP="00866275">
    <w:pPr>
      <w:pStyle w:val="Footer"/>
      <w:pBdr>
        <w:top w:val="single" w:sz="6" w:space="1" w:color="auto"/>
        <w:left w:val="single" w:sz="6" w:space="0" w:color="auto"/>
        <w:bottom w:val="single" w:sz="6" w:space="1" w:color="auto"/>
        <w:right w:val="single" w:sz="6" w:space="1" w:color="auto"/>
      </w:pBdr>
      <w:shd w:val="pct10" w:color="auto" w:fill="auto"/>
      <w:tabs>
        <w:tab w:val="clear" w:pos="4320"/>
        <w:tab w:val="clear" w:pos="8640"/>
        <w:tab w:val="center" w:pos="5490"/>
        <w:tab w:val="right" w:pos="10620"/>
      </w:tabs>
      <w:rPr>
        <w:sz w:val="16"/>
      </w:rPr>
    </w:pPr>
    <w:r w:rsidRPr="00CB71C1">
      <w:rPr>
        <w:rFonts w:ascii="Times New Roman" w:hAnsi="Times New Roman"/>
        <w:b/>
        <w:bCs/>
      </w:rPr>
      <w:t>COMPANY CONFIDENTIAL</w:t>
    </w:r>
  </w:p>
  <w:p w:rsidR="00F26EDF" w:rsidRPr="00CB71C1" w:rsidRDefault="00F26EDF" w:rsidP="00866275">
    <w:pPr>
      <w:pStyle w:val="Footer"/>
      <w:pBdr>
        <w:top w:val="single" w:sz="6" w:space="1" w:color="auto"/>
        <w:left w:val="single" w:sz="6" w:space="0" w:color="auto"/>
        <w:bottom w:val="single" w:sz="6" w:space="1" w:color="auto"/>
        <w:right w:val="single" w:sz="6" w:space="1" w:color="auto"/>
      </w:pBdr>
      <w:shd w:val="pct10" w:color="auto" w:fill="auto"/>
      <w:tabs>
        <w:tab w:val="clear" w:pos="8640"/>
        <w:tab w:val="right" w:pos="8730"/>
      </w:tabs>
      <w:rPr>
        <w:rFonts w:ascii="Times New Roman" w:hAnsi="Times New Roman"/>
        <w:sz w:val="16"/>
      </w:rPr>
    </w:pPr>
    <w:r w:rsidRPr="00CB71C1">
      <w:rPr>
        <w:rFonts w:ascii="Times New Roman" w:hAnsi="Times New Roman"/>
        <w:sz w:val="16"/>
      </w:rPr>
      <w:t>Electronic copies or hard-copies of documents are not controlled and may not be current.  Verify the revision of this document is against the master record located on Advanced Energy’s Quality Services Intranet Page. This document is the property of Advanced Energy Industries, Inc. and is considered to be Company Confidential. This document may not be distributed externally without written approval from the Quality department.</w:t>
    </w:r>
  </w:p>
  <w:p w:rsidR="00F26EDF" w:rsidRDefault="00EE35B3" w:rsidP="00F26EDF">
    <w:pPr>
      <w:tabs>
        <w:tab w:val="center" w:pos="5400"/>
        <w:tab w:val="right" w:pos="10710"/>
      </w:tabs>
    </w:pPr>
    <w:r w:rsidRPr="00D93563">
      <w:rPr>
        <w:sz w:val="12"/>
      </w:rPr>
      <w:t>QF0</w:t>
    </w:r>
    <w:r>
      <w:rPr>
        <w:sz w:val="12"/>
      </w:rPr>
      <w:t xml:space="preserve">620AD </w:t>
    </w:r>
    <w:r>
      <w:rPr>
        <w:sz w:val="14"/>
      </w:rPr>
      <w:t>-</w:t>
    </w:r>
    <w:r w:rsidR="00F26EDF">
      <w:rPr>
        <w:sz w:val="14"/>
      </w:rPr>
      <w:t xml:space="preserve"> </w:t>
    </w:r>
    <w:r w:rsidR="00D2138F">
      <w:rPr>
        <w:sz w:val="12"/>
      </w:rPr>
      <w:t xml:space="preserve">March 17, </w:t>
    </w:r>
    <w:r>
      <w:rPr>
        <w:sz w:val="12"/>
      </w:rPr>
      <w:t>2016 (</w:t>
    </w:r>
    <w:r w:rsidR="00F771DD">
      <w:rPr>
        <w:sz w:val="12"/>
      </w:rPr>
      <w:t>EC</w:t>
    </w:r>
    <w:r w:rsidR="00475090">
      <w:rPr>
        <w:sz w:val="12"/>
      </w:rPr>
      <w:t xml:space="preserve">O </w:t>
    </w:r>
    <w:r>
      <w:rPr>
        <w:sz w:val="12"/>
      </w:rPr>
      <w:t>89605)</w:t>
    </w:r>
    <w:r w:rsidR="00F26EDF">
      <w:rPr>
        <w:sz w:val="14"/>
      </w:rPr>
      <w:t xml:space="preserve">                                                      </w:t>
    </w:r>
    <w:r w:rsidR="00F06BA4">
      <w:rPr>
        <w:sz w:val="14"/>
      </w:rPr>
      <w:tab/>
    </w:r>
    <w:r w:rsidR="00F06BA4">
      <w:rPr>
        <w:sz w:val="14"/>
      </w:rPr>
      <w:tab/>
    </w:r>
    <w:r w:rsidR="00F26EDF">
      <w:rPr>
        <w:sz w:val="16"/>
        <w:szCs w:val="16"/>
      </w:rPr>
      <w:t>Referring</w:t>
    </w:r>
    <w:r w:rsidR="00F26EDF" w:rsidRPr="00027112">
      <w:rPr>
        <w:sz w:val="16"/>
        <w:szCs w:val="16"/>
      </w:rPr>
      <w:t xml:space="preserve"> Document: </w:t>
    </w:r>
    <w:r w:rsidR="00F26EDF">
      <w:rPr>
        <w:sz w:val="16"/>
        <w:szCs w:val="16"/>
      </w:rPr>
      <w:t>RM0049</w:t>
    </w:r>
  </w:p>
  <w:p w:rsidR="00F26EDF" w:rsidRDefault="00F26EDF" w:rsidP="00F26EDF">
    <w:pPr>
      <w:tabs>
        <w:tab w:val="right" w:pos="8730"/>
      </w:tabs>
      <w:jc w:val="center"/>
    </w:pPr>
    <w:r>
      <w:t xml:space="preserve">Page </w:t>
    </w:r>
    <w:r>
      <w:fldChar w:fldCharType="begin"/>
    </w:r>
    <w:r>
      <w:instrText>PAGE</w:instrText>
    </w:r>
    <w:r>
      <w:fldChar w:fldCharType="separate"/>
    </w:r>
    <w:r w:rsidR="00242BDE">
      <w:rPr>
        <w:noProof/>
      </w:rPr>
      <w:t>7</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242BDE">
      <w:rPr>
        <w:rStyle w:val="PageNumber"/>
        <w:noProof/>
      </w:rPr>
      <w:t>7</w:t>
    </w:r>
    <w:r>
      <w:rPr>
        <w:rStyle w:val="PageNumber"/>
      </w:rPr>
      <w:fldChar w:fldCharType="end"/>
    </w:r>
  </w:p>
  <w:p w:rsidR="00F771DD" w:rsidRDefault="00F771DD" w:rsidP="00F26EDF">
    <w:pPr>
      <w:pStyle w:val="Footer"/>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EC5" w:rsidRDefault="00AF3EC5">
      <w:r>
        <w:separator/>
      </w:r>
    </w:p>
  </w:footnote>
  <w:footnote w:type="continuationSeparator" w:id="0">
    <w:p w:rsidR="00AF3EC5" w:rsidRDefault="00AF3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EDF" w:rsidRPr="00C96E8C" w:rsidRDefault="00FD242C" w:rsidP="00F26EDF">
    <w:pPr>
      <w:pStyle w:val="Header"/>
      <w:pBdr>
        <w:bottom w:val="single" w:sz="12" w:space="1" w:color="auto"/>
      </w:pBdr>
      <w:tabs>
        <w:tab w:val="clear" w:pos="4320"/>
        <w:tab w:val="clear" w:pos="8640"/>
        <w:tab w:val="decimal" w:pos="10620"/>
      </w:tabs>
      <w:rPr>
        <w:rFonts w:ascii="Times New Roman" w:hAnsi="Times New Roman"/>
        <w:sz w:val="48"/>
      </w:rPr>
    </w:pPr>
    <w:r w:rsidRPr="008C12E6">
      <w:rPr>
        <w:noProof/>
      </w:rPr>
      <w:drawing>
        <wp:inline distT="0" distB="0" distL="0" distR="0">
          <wp:extent cx="1074420" cy="274320"/>
          <wp:effectExtent l="0" t="0" r="0" b="0"/>
          <wp:docPr id="2" name="Picture 1" descr="AE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274320"/>
                  </a:xfrm>
                  <a:prstGeom prst="rect">
                    <a:avLst/>
                  </a:prstGeom>
                  <a:noFill/>
                  <a:ln>
                    <a:noFill/>
                  </a:ln>
                </pic:spPr>
              </pic:pic>
            </a:graphicData>
          </a:graphic>
        </wp:inline>
      </w:drawing>
    </w:r>
    <w:r w:rsidR="00F26EDF">
      <w:tab/>
    </w:r>
    <w:r w:rsidR="00F26EDF" w:rsidRPr="009A5EBA">
      <w:rPr>
        <w:rFonts w:ascii="Times New Roman" w:hAnsi="Times New Roman"/>
        <w:sz w:val="48"/>
      </w:rPr>
      <w:t xml:space="preserve"> </w:t>
    </w:r>
  </w:p>
  <w:p w:rsidR="00F771DD" w:rsidRDefault="00F771DD" w:rsidP="00892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1E2828"/>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1153273"/>
    <w:multiLevelType w:val="hybridMultilevel"/>
    <w:tmpl w:val="C090D5C2"/>
    <w:lvl w:ilvl="0" w:tplc="B1801470">
      <w:start w:val="1"/>
      <w:numFmt w:val="decimalZero"/>
      <w:lvlText w:val="0%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B73D22"/>
    <w:multiLevelType w:val="multilevel"/>
    <w:tmpl w:val="C786140A"/>
    <w:lvl w:ilvl="0">
      <w:start w:val="3"/>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4636ABD"/>
    <w:multiLevelType w:val="hybridMultilevel"/>
    <w:tmpl w:val="486E03AE"/>
    <w:lvl w:ilvl="0" w:tplc="712416B8">
      <w:start w:val="200"/>
      <w:numFmt w:val="decimalZero"/>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B5B44"/>
    <w:multiLevelType w:val="hybridMultilevel"/>
    <w:tmpl w:val="6BF27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17728"/>
    <w:multiLevelType w:val="hybridMultilevel"/>
    <w:tmpl w:val="E640D324"/>
    <w:lvl w:ilvl="0" w:tplc="72242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95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FFC75C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9F32233"/>
    <w:multiLevelType w:val="hybridMultilevel"/>
    <w:tmpl w:val="BE58C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550D23"/>
    <w:multiLevelType w:val="multilevel"/>
    <w:tmpl w:val="F6BC28F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1E2645BA"/>
    <w:multiLevelType w:val="hybridMultilevel"/>
    <w:tmpl w:val="E2CEA734"/>
    <w:lvl w:ilvl="0" w:tplc="04090001">
      <w:start w:val="1"/>
      <w:numFmt w:val="bullet"/>
      <w:lvlText w:val=""/>
      <w:lvlJc w:val="left"/>
      <w:pPr>
        <w:tabs>
          <w:tab w:val="num" w:pos="1080"/>
        </w:tabs>
        <w:ind w:left="1080" w:hanging="360"/>
      </w:pPr>
      <w:rPr>
        <w:rFonts w:ascii="Symbol" w:hAnsi="Symbol" w:hint="default"/>
      </w:rPr>
    </w:lvl>
    <w:lvl w:ilvl="1" w:tplc="F2B82042">
      <w:numFmt w:val="bullet"/>
      <w:lvlText w:val="-"/>
      <w:lvlJc w:val="left"/>
      <w:pPr>
        <w:tabs>
          <w:tab w:val="num" w:pos="1800"/>
        </w:tabs>
        <w:ind w:left="1800" w:hanging="360"/>
      </w:pPr>
      <w:rPr>
        <w:rFonts w:ascii="Arial" w:eastAsia="Times New Roman" w:hAnsi="Arial"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EBB3377"/>
    <w:multiLevelType w:val="multilevel"/>
    <w:tmpl w:val="A67213F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1080" w:firstLine="0"/>
      </w:pPr>
      <w:rPr>
        <w:rFonts w:ascii="Univers (W1)" w:hAnsi="Univers (W1)" w:hint="default"/>
        <w:b w:val="0"/>
        <w:bCs w:val="0"/>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215E47FE"/>
    <w:multiLevelType w:val="multilevel"/>
    <w:tmpl w:val="16BEDB6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2.%2.%3."/>
      <w:lvlJc w:val="left"/>
      <w:pPr>
        <w:tabs>
          <w:tab w:val="num" w:pos="1224"/>
        </w:tabs>
        <w:ind w:left="1224" w:hanging="504"/>
      </w:pPr>
      <w:rPr>
        <w:rFonts w:hint="default"/>
      </w:rPr>
    </w:lvl>
    <w:lvl w:ilvl="3">
      <w:start w:val="1"/>
      <w:numFmt w:val="decimal"/>
      <w:lvlText w:val="2.%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74C4D67"/>
    <w:multiLevelType w:val="multilevel"/>
    <w:tmpl w:val="E70A1C5C"/>
    <w:lvl w:ilvl="0">
      <w:start w:val="4"/>
      <w:numFmt w:val="decimal"/>
      <w:lvlText w:val="%1."/>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2.%3."/>
      <w:lvlJc w:val="left"/>
      <w:pPr>
        <w:tabs>
          <w:tab w:val="num" w:pos="1224"/>
        </w:tabs>
        <w:ind w:left="1224" w:hanging="504"/>
      </w:pPr>
      <w:rPr>
        <w:rFonts w:hint="default"/>
      </w:rPr>
    </w:lvl>
    <w:lvl w:ilvl="3">
      <w:start w:val="1"/>
      <w:numFmt w:val="decimal"/>
      <w:lvlText w:val="4.%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8D646A3"/>
    <w:multiLevelType w:val="hybridMultilevel"/>
    <w:tmpl w:val="47084CFE"/>
    <w:lvl w:ilvl="0" w:tplc="5C689A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A918AD"/>
    <w:multiLevelType w:val="hybridMultilevel"/>
    <w:tmpl w:val="2F0893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920578"/>
    <w:multiLevelType w:val="hybridMultilevel"/>
    <w:tmpl w:val="C930BA42"/>
    <w:lvl w:ilvl="0" w:tplc="F1C80DB6">
      <w:start w:val="1"/>
      <w:numFmt w:val="decimal"/>
      <w:lvlText w:val="%1.)"/>
      <w:lvlJc w:val="left"/>
      <w:pPr>
        <w:tabs>
          <w:tab w:val="num" w:pos="720"/>
        </w:tabs>
        <w:ind w:left="720" w:hanging="360"/>
      </w:pPr>
      <w:rPr>
        <w:rFonts w:hint="default"/>
      </w:rPr>
    </w:lvl>
    <w:lvl w:ilvl="1" w:tplc="1E74C826">
      <w:start w:val="1"/>
      <w:numFmt w:val="upp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1C212B"/>
    <w:multiLevelType w:val="hybridMultilevel"/>
    <w:tmpl w:val="9BA46CA4"/>
    <w:lvl w:ilvl="0" w:tplc="7F22D7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54E48"/>
    <w:multiLevelType w:val="hybridMultilevel"/>
    <w:tmpl w:val="C84C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3D1E46"/>
    <w:multiLevelType w:val="multilevel"/>
    <w:tmpl w:val="F0CAFD5E"/>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56575C0"/>
    <w:multiLevelType w:val="multilevel"/>
    <w:tmpl w:val="B06CA09C"/>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7705FDF"/>
    <w:multiLevelType w:val="hybridMultilevel"/>
    <w:tmpl w:val="8A461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E92DD4"/>
    <w:multiLevelType w:val="hybridMultilevel"/>
    <w:tmpl w:val="ADD8E576"/>
    <w:lvl w:ilvl="0" w:tplc="613A4828">
      <w:start w:val="400"/>
      <w:numFmt w:val="decimalZero"/>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F76E2"/>
    <w:multiLevelType w:val="hybridMultilevel"/>
    <w:tmpl w:val="82CAF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3466C"/>
    <w:multiLevelType w:val="hybridMultilevel"/>
    <w:tmpl w:val="5B7891B8"/>
    <w:lvl w:ilvl="0" w:tplc="ECC62BE6">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893FFE"/>
    <w:multiLevelType w:val="hybridMultilevel"/>
    <w:tmpl w:val="679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B344FF"/>
    <w:multiLevelType w:val="multilevel"/>
    <w:tmpl w:val="2F94AD44"/>
    <w:lvl w:ilvl="0">
      <w:start w:val="4"/>
      <w:numFmt w:val="decimal"/>
      <w:lvlText w:val="%1."/>
      <w:lvlJc w:val="left"/>
      <w:pPr>
        <w:tabs>
          <w:tab w:val="num" w:pos="360"/>
        </w:tabs>
        <w:ind w:left="0" w:firstLine="0"/>
      </w:pPr>
      <w:rPr>
        <w:rFonts w:hint="default"/>
      </w:rPr>
    </w:lvl>
    <w:lvl w:ilvl="1">
      <w:start w:val="4"/>
      <w:numFmt w:val="decimal"/>
      <w:lvlText w:val="%1.%2"/>
      <w:lvlJc w:val="left"/>
      <w:pPr>
        <w:tabs>
          <w:tab w:val="num" w:pos="1080"/>
        </w:tabs>
        <w:ind w:left="72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649B5610"/>
    <w:multiLevelType w:val="multilevel"/>
    <w:tmpl w:val="C5504780"/>
    <w:lvl w:ilvl="0">
      <w:start w:val="4"/>
      <w:numFmt w:val="decimal"/>
      <w:lvlText w:val="%1"/>
      <w:lvlJc w:val="left"/>
      <w:pPr>
        <w:tabs>
          <w:tab w:val="num" w:pos="390"/>
        </w:tabs>
        <w:ind w:left="390" w:hanging="390"/>
      </w:pPr>
      <w:rPr>
        <w:rFonts w:hint="default"/>
      </w:rPr>
    </w:lvl>
    <w:lvl w:ilvl="1">
      <w:start w:val="3"/>
      <w:numFmt w:val="decimal"/>
      <w:lvlText w:val="%1.%2"/>
      <w:lvlJc w:val="left"/>
      <w:pPr>
        <w:tabs>
          <w:tab w:val="num" w:pos="750"/>
        </w:tabs>
        <w:ind w:left="750" w:hanging="39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65EF4278"/>
    <w:multiLevelType w:val="hybridMultilevel"/>
    <w:tmpl w:val="917A63D2"/>
    <w:lvl w:ilvl="0" w:tplc="F85C7924">
      <w:start w:val="100"/>
      <w:numFmt w:val="decimalZero"/>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84322A4"/>
    <w:multiLevelType w:val="multilevel"/>
    <w:tmpl w:val="29B2146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1440"/>
        </w:tabs>
        <w:ind w:left="1080" w:firstLine="0"/>
      </w:pPr>
      <w:rPr>
        <w:rFonts w:hint="default"/>
        <w:em w:val="none"/>
      </w:rPr>
    </w:lvl>
    <w:lvl w:ilvl="2">
      <w:start w:val="1"/>
      <w:numFmt w:val="decimal"/>
      <w:pStyle w:val="Heading3"/>
      <w:lvlText w:val="%1.%2.%3."/>
      <w:lvlJc w:val="left"/>
      <w:pPr>
        <w:tabs>
          <w:tab w:val="num" w:pos="1800"/>
        </w:tabs>
        <w:ind w:left="1440" w:firstLine="0"/>
      </w:pPr>
      <w:rPr>
        <w:rFonts w:hint="default"/>
      </w:rPr>
    </w:lvl>
    <w:lvl w:ilvl="3">
      <w:start w:val="1"/>
      <w:numFmt w:val="decimal"/>
      <w:pStyle w:val="Heading4"/>
      <w:lvlText w:val="%1.%2.%3.%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1">
    <w:nsid w:val="69856295"/>
    <w:multiLevelType w:val="hybridMultilevel"/>
    <w:tmpl w:val="69AC7D00"/>
    <w:lvl w:ilvl="0" w:tplc="45CC0502">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996ECA"/>
    <w:multiLevelType w:val="multilevel"/>
    <w:tmpl w:val="92D0A1EA"/>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ED82BE1"/>
    <w:multiLevelType w:val="hybridMultilevel"/>
    <w:tmpl w:val="84B21C46"/>
    <w:lvl w:ilvl="0" w:tplc="4D8667E8">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B37426"/>
    <w:multiLevelType w:val="multilevel"/>
    <w:tmpl w:val="6F185BE8"/>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3.%2.%3."/>
      <w:lvlJc w:val="left"/>
      <w:pPr>
        <w:tabs>
          <w:tab w:val="num" w:pos="1224"/>
        </w:tabs>
        <w:ind w:left="1224" w:hanging="504"/>
      </w:pPr>
      <w:rPr>
        <w:rFonts w:hint="default"/>
      </w:rPr>
    </w:lvl>
    <w:lvl w:ilvl="3">
      <w:start w:val="1"/>
      <w:numFmt w:val="decimal"/>
      <w:lvlText w:val="3.%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FB41BDF"/>
    <w:multiLevelType w:val="hybridMultilevel"/>
    <w:tmpl w:val="CE78668A"/>
    <w:lvl w:ilvl="0" w:tplc="F85C7924">
      <w:start w:val="100"/>
      <w:numFmt w:val="decimalZero"/>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75D703D"/>
    <w:multiLevelType w:val="hybridMultilevel"/>
    <w:tmpl w:val="DAD809BC"/>
    <w:lvl w:ilvl="0" w:tplc="8708BC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9C7A67"/>
    <w:multiLevelType w:val="hybridMultilevel"/>
    <w:tmpl w:val="3C8897E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nsid w:val="7B147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F443915"/>
    <w:multiLevelType w:val="hybridMultilevel"/>
    <w:tmpl w:val="2B24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B1BA5"/>
    <w:multiLevelType w:val="hybridMultilevel"/>
    <w:tmpl w:val="7CC8637C"/>
    <w:lvl w:ilvl="0" w:tplc="0D4C801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450"/>
        <w:lvlJc w:val="left"/>
        <w:pPr>
          <w:ind w:left="450" w:hanging="450"/>
        </w:pPr>
        <w:rPr>
          <w:rFonts w:ascii="Symbol" w:hAnsi="Symbol" w:hint="default"/>
        </w:rPr>
      </w:lvl>
    </w:lvlOverride>
  </w:num>
  <w:num w:numId="3">
    <w:abstractNumId w:val="0"/>
    <w:lvlOverride w:ilvl="0">
      <w:lvl w:ilvl="0">
        <w:start w:val="1"/>
        <w:numFmt w:val="bullet"/>
        <w:lvlText w:val=""/>
        <w:legacy w:legacy="1" w:legacySpace="0" w:legacyIndent="450"/>
        <w:lvlJc w:val="left"/>
        <w:pPr>
          <w:ind w:left="450" w:hanging="450"/>
        </w:pPr>
        <w:rPr>
          <w:rFonts w:ascii="Symbol" w:hAnsi="Symbol" w:hint="default"/>
        </w:rPr>
      </w:lvl>
    </w:lvlOverride>
  </w:num>
  <w:num w:numId="4">
    <w:abstractNumId w:val="0"/>
    <w:lvlOverride w:ilvl="0">
      <w:lvl w:ilvl="0">
        <w:start w:val="1"/>
        <w:numFmt w:val="bullet"/>
        <w:lvlText w:val=""/>
        <w:legacy w:legacy="1" w:legacySpace="0" w:legacyIndent="450"/>
        <w:lvlJc w:val="left"/>
        <w:pPr>
          <w:ind w:left="450" w:hanging="450"/>
        </w:pPr>
        <w:rPr>
          <w:rFonts w:ascii="Symbol" w:hAnsi="Symbol" w:hint="default"/>
        </w:rPr>
      </w:lvl>
    </w:lvlOverride>
  </w:num>
  <w:num w:numId="5">
    <w:abstractNumId w:val="0"/>
    <w:lvlOverride w:ilvl="0">
      <w:lvl w:ilvl="0">
        <w:start w:val="1"/>
        <w:numFmt w:val="bullet"/>
        <w:lvlText w:val=""/>
        <w:legacy w:legacy="1" w:legacySpace="0" w:legacyIndent="450"/>
        <w:lvlJc w:val="left"/>
        <w:pPr>
          <w:ind w:left="450" w:hanging="450"/>
        </w:pPr>
        <w:rPr>
          <w:rFonts w:ascii="Symbol" w:hAnsi="Symbol" w:hint="default"/>
        </w:rPr>
      </w:lvl>
    </w:lvlOverride>
  </w:num>
  <w:num w:numId="6">
    <w:abstractNumId w:val="17"/>
  </w:num>
  <w:num w:numId="7">
    <w:abstractNumId w:val="36"/>
  </w:num>
  <w:num w:numId="8">
    <w:abstractNumId w:val="38"/>
  </w:num>
  <w:num w:numId="9">
    <w:abstractNumId w:val="31"/>
  </w:num>
  <w:num w:numId="10">
    <w:abstractNumId w:val="16"/>
  </w:num>
  <w:num w:numId="11">
    <w:abstractNumId w:val="7"/>
  </w:num>
  <w:num w:numId="12">
    <w:abstractNumId w:val="3"/>
  </w:num>
  <w:num w:numId="13">
    <w:abstractNumId w:val="28"/>
  </w:num>
  <w:num w:numId="14">
    <w:abstractNumId w:val="34"/>
  </w:num>
  <w:num w:numId="15">
    <w:abstractNumId w:val="8"/>
  </w:num>
  <w:num w:numId="16">
    <w:abstractNumId w:val="14"/>
  </w:num>
  <w:num w:numId="17">
    <w:abstractNumId w:val="32"/>
  </w:num>
  <w:num w:numId="18">
    <w:abstractNumId w:val="13"/>
  </w:num>
  <w:num w:numId="19">
    <w:abstractNumId w:val="30"/>
  </w:num>
  <w:num w:numId="20">
    <w:abstractNumId w:val="1"/>
  </w:num>
  <w:num w:numId="21">
    <w:abstractNumId w:val="21"/>
  </w:num>
  <w:num w:numId="22">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0"/>
  </w:num>
  <w:num w:numId="25">
    <w:abstractNumId w:val="11"/>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num>
  <w:num w:numId="29">
    <w:abstractNumId w:val="37"/>
  </w:num>
  <w:num w:numId="30">
    <w:abstractNumId w:val="15"/>
  </w:num>
  <w:num w:numId="31">
    <w:abstractNumId w:val="33"/>
  </w:num>
  <w:num w:numId="32">
    <w:abstractNumId w:val="9"/>
  </w:num>
  <w:num w:numId="33">
    <w:abstractNumId w:val="25"/>
  </w:num>
  <w:num w:numId="34">
    <w:abstractNumId w:val="24"/>
  </w:num>
  <w:num w:numId="35">
    <w:abstractNumId w:val="39"/>
  </w:num>
  <w:num w:numId="36">
    <w:abstractNumId w:val="19"/>
  </w:num>
  <w:num w:numId="37">
    <w:abstractNumId w:val="22"/>
  </w:num>
  <w:num w:numId="38">
    <w:abstractNumId w:val="5"/>
  </w:num>
  <w:num w:numId="39">
    <w:abstractNumId w:val="40"/>
  </w:num>
  <w:num w:numId="40">
    <w:abstractNumId w:val="18"/>
  </w:num>
  <w:num w:numId="41">
    <w:abstractNumId w:val="6"/>
  </w:num>
  <w:num w:numId="42">
    <w:abstractNumId w:val="2"/>
  </w:num>
  <w:num w:numId="43">
    <w:abstractNumId w:val="35"/>
  </w:num>
  <w:num w:numId="44">
    <w:abstractNumId w:val="29"/>
  </w:num>
  <w:num w:numId="45">
    <w:abstractNumId w:val="23"/>
  </w:num>
  <w:num w:numId="46">
    <w:abstractNumId w:val="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E9"/>
    <w:rsid w:val="00000A93"/>
    <w:rsid w:val="00004508"/>
    <w:rsid w:val="0000463C"/>
    <w:rsid w:val="0000582C"/>
    <w:rsid w:val="000060A7"/>
    <w:rsid w:val="00007062"/>
    <w:rsid w:val="00013845"/>
    <w:rsid w:val="00020C03"/>
    <w:rsid w:val="000217DE"/>
    <w:rsid w:val="00030AE5"/>
    <w:rsid w:val="0003113A"/>
    <w:rsid w:val="00035223"/>
    <w:rsid w:val="0003523E"/>
    <w:rsid w:val="00040C6B"/>
    <w:rsid w:val="0004218C"/>
    <w:rsid w:val="000429B7"/>
    <w:rsid w:val="00042F49"/>
    <w:rsid w:val="000430F3"/>
    <w:rsid w:val="000442D9"/>
    <w:rsid w:val="000446E8"/>
    <w:rsid w:val="00044F15"/>
    <w:rsid w:val="00050579"/>
    <w:rsid w:val="00052E15"/>
    <w:rsid w:val="0005491B"/>
    <w:rsid w:val="0005534B"/>
    <w:rsid w:val="00055E51"/>
    <w:rsid w:val="00057CC0"/>
    <w:rsid w:val="00060D06"/>
    <w:rsid w:val="00061D0A"/>
    <w:rsid w:val="00062056"/>
    <w:rsid w:val="00062FF1"/>
    <w:rsid w:val="00063B2C"/>
    <w:rsid w:val="00063E9C"/>
    <w:rsid w:val="0006418C"/>
    <w:rsid w:val="00064C18"/>
    <w:rsid w:val="00065FB1"/>
    <w:rsid w:val="00070E1B"/>
    <w:rsid w:val="000720A1"/>
    <w:rsid w:val="000728FE"/>
    <w:rsid w:val="00075524"/>
    <w:rsid w:val="00075B78"/>
    <w:rsid w:val="00080F16"/>
    <w:rsid w:val="00083C6A"/>
    <w:rsid w:val="00083CC6"/>
    <w:rsid w:val="000842D3"/>
    <w:rsid w:val="000848F6"/>
    <w:rsid w:val="00084A1D"/>
    <w:rsid w:val="0008578F"/>
    <w:rsid w:val="00086011"/>
    <w:rsid w:val="00090A2F"/>
    <w:rsid w:val="00090A45"/>
    <w:rsid w:val="00090DE0"/>
    <w:rsid w:val="00093814"/>
    <w:rsid w:val="00094588"/>
    <w:rsid w:val="000A10C0"/>
    <w:rsid w:val="000A1AD8"/>
    <w:rsid w:val="000A342A"/>
    <w:rsid w:val="000A4F01"/>
    <w:rsid w:val="000A6621"/>
    <w:rsid w:val="000A6D8C"/>
    <w:rsid w:val="000A707A"/>
    <w:rsid w:val="000A7775"/>
    <w:rsid w:val="000A7A75"/>
    <w:rsid w:val="000B1272"/>
    <w:rsid w:val="000B19FD"/>
    <w:rsid w:val="000B34CA"/>
    <w:rsid w:val="000B5D82"/>
    <w:rsid w:val="000B7592"/>
    <w:rsid w:val="000C00B0"/>
    <w:rsid w:val="000C0750"/>
    <w:rsid w:val="000C1FBE"/>
    <w:rsid w:val="000C4B15"/>
    <w:rsid w:val="000C4BDA"/>
    <w:rsid w:val="000C6504"/>
    <w:rsid w:val="000D02ED"/>
    <w:rsid w:val="000D0B35"/>
    <w:rsid w:val="000D1857"/>
    <w:rsid w:val="000D3AD0"/>
    <w:rsid w:val="000D457C"/>
    <w:rsid w:val="000D4EBC"/>
    <w:rsid w:val="000D5C18"/>
    <w:rsid w:val="000D6B96"/>
    <w:rsid w:val="000D740F"/>
    <w:rsid w:val="000E162D"/>
    <w:rsid w:val="000E16BB"/>
    <w:rsid w:val="000F170E"/>
    <w:rsid w:val="000F76B5"/>
    <w:rsid w:val="000F79A4"/>
    <w:rsid w:val="00100E63"/>
    <w:rsid w:val="00101314"/>
    <w:rsid w:val="00101B27"/>
    <w:rsid w:val="00103F97"/>
    <w:rsid w:val="00106143"/>
    <w:rsid w:val="001070B4"/>
    <w:rsid w:val="0010790B"/>
    <w:rsid w:val="001122E8"/>
    <w:rsid w:val="00112765"/>
    <w:rsid w:val="00114CFA"/>
    <w:rsid w:val="00116325"/>
    <w:rsid w:val="001163ED"/>
    <w:rsid w:val="00116821"/>
    <w:rsid w:val="001177CD"/>
    <w:rsid w:val="00117D68"/>
    <w:rsid w:val="001215CA"/>
    <w:rsid w:val="001217DF"/>
    <w:rsid w:val="00122EFB"/>
    <w:rsid w:val="0012352D"/>
    <w:rsid w:val="00123CFA"/>
    <w:rsid w:val="00127DFD"/>
    <w:rsid w:val="00127F38"/>
    <w:rsid w:val="001315C2"/>
    <w:rsid w:val="00131D54"/>
    <w:rsid w:val="00131FE4"/>
    <w:rsid w:val="001349DC"/>
    <w:rsid w:val="00134D4F"/>
    <w:rsid w:val="00135086"/>
    <w:rsid w:val="00136589"/>
    <w:rsid w:val="00137B23"/>
    <w:rsid w:val="001400F3"/>
    <w:rsid w:val="001402C1"/>
    <w:rsid w:val="00140A9A"/>
    <w:rsid w:val="0014334E"/>
    <w:rsid w:val="00144AD7"/>
    <w:rsid w:val="001451A1"/>
    <w:rsid w:val="001457D1"/>
    <w:rsid w:val="00146665"/>
    <w:rsid w:val="0014767F"/>
    <w:rsid w:val="00147CC7"/>
    <w:rsid w:val="00153FF2"/>
    <w:rsid w:val="00154CFD"/>
    <w:rsid w:val="00156189"/>
    <w:rsid w:val="00156735"/>
    <w:rsid w:val="00156CB5"/>
    <w:rsid w:val="00162214"/>
    <w:rsid w:val="0016285B"/>
    <w:rsid w:val="00163B82"/>
    <w:rsid w:val="00163D3D"/>
    <w:rsid w:val="00164D77"/>
    <w:rsid w:val="001674C8"/>
    <w:rsid w:val="0017157D"/>
    <w:rsid w:val="00171C45"/>
    <w:rsid w:val="00176016"/>
    <w:rsid w:val="00176141"/>
    <w:rsid w:val="00176C78"/>
    <w:rsid w:val="001872A6"/>
    <w:rsid w:val="001908AD"/>
    <w:rsid w:val="001923C1"/>
    <w:rsid w:val="001925C5"/>
    <w:rsid w:val="00194FBF"/>
    <w:rsid w:val="00196341"/>
    <w:rsid w:val="00197FF0"/>
    <w:rsid w:val="001A5D2A"/>
    <w:rsid w:val="001A6056"/>
    <w:rsid w:val="001A6296"/>
    <w:rsid w:val="001A7989"/>
    <w:rsid w:val="001B2E89"/>
    <w:rsid w:val="001B591D"/>
    <w:rsid w:val="001B6252"/>
    <w:rsid w:val="001B6AD6"/>
    <w:rsid w:val="001C264B"/>
    <w:rsid w:val="001C4030"/>
    <w:rsid w:val="001C4B58"/>
    <w:rsid w:val="001C51EE"/>
    <w:rsid w:val="001C60CF"/>
    <w:rsid w:val="001C7092"/>
    <w:rsid w:val="001C75E4"/>
    <w:rsid w:val="001D281B"/>
    <w:rsid w:val="001D3985"/>
    <w:rsid w:val="001D3B97"/>
    <w:rsid w:val="001D54D8"/>
    <w:rsid w:val="001D58C2"/>
    <w:rsid w:val="001D5938"/>
    <w:rsid w:val="001E127D"/>
    <w:rsid w:val="001E2A59"/>
    <w:rsid w:val="001E390D"/>
    <w:rsid w:val="001E3BC4"/>
    <w:rsid w:val="001E4337"/>
    <w:rsid w:val="001E4F26"/>
    <w:rsid w:val="001E6755"/>
    <w:rsid w:val="001E72C1"/>
    <w:rsid w:val="001F0549"/>
    <w:rsid w:val="001F129E"/>
    <w:rsid w:val="001F20EF"/>
    <w:rsid w:val="001F43E0"/>
    <w:rsid w:val="001F68A8"/>
    <w:rsid w:val="001F7997"/>
    <w:rsid w:val="00200F5C"/>
    <w:rsid w:val="0020164D"/>
    <w:rsid w:val="0020679B"/>
    <w:rsid w:val="00207995"/>
    <w:rsid w:val="00212519"/>
    <w:rsid w:val="00213DED"/>
    <w:rsid w:val="00213E1B"/>
    <w:rsid w:val="002146F3"/>
    <w:rsid w:val="00214B19"/>
    <w:rsid w:val="00216CB0"/>
    <w:rsid w:val="002201E4"/>
    <w:rsid w:val="002238AA"/>
    <w:rsid w:val="00224C35"/>
    <w:rsid w:val="00225B3E"/>
    <w:rsid w:val="00227AB9"/>
    <w:rsid w:val="00234403"/>
    <w:rsid w:val="0023502E"/>
    <w:rsid w:val="00235105"/>
    <w:rsid w:val="0023584F"/>
    <w:rsid w:val="00235FA9"/>
    <w:rsid w:val="00236E99"/>
    <w:rsid w:val="002409F8"/>
    <w:rsid w:val="00240AB3"/>
    <w:rsid w:val="00240C41"/>
    <w:rsid w:val="00241350"/>
    <w:rsid w:val="0024179A"/>
    <w:rsid w:val="00242340"/>
    <w:rsid w:val="00242BDE"/>
    <w:rsid w:val="002440F7"/>
    <w:rsid w:val="0024502F"/>
    <w:rsid w:val="00252D05"/>
    <w:rsid w:val="002548DF"/>
    <w:rsid w:val="00256CCF"/>
    <w:rsid w:val="00261EFA"/>
    <w:rsid w:val="00263A2D"/>
    <w:rsid w:val="002700E8"/>
    <w:rsid w:val="0027176F"/>
    <w:rsid w:val="00271807"/>
    <w:rsid w:val="00274E88"/>
    <w:rsid w:val="00276CDA"/>
    <w:rsid w:val="002776D2"/>
    <w:rsid w:val="0027775C"/>
    <w:rsid w:val="00280EBC"/>
    <w:rsid w:val="00286303"/>
    <w:rsid w:val="00286E51"/>
    <w:rsid w:val="002877A8"/>
    <w:rsid w:val="002915ED"/>
    <w:rsid w:val="00293521"/>
    <w:rsid w:val="00293CD6"/>
    <w:rsid w:val="00294D61"/>
    <w:rsid w:val="002953B8"/>
    <w:rsid w:val="00295E6A"/>
    <w:rsid w:val="002A184B"/>
    <w:rsid w:val="002A30A6"/>
    <w:rsid w:val="002A4FDF"/>
    <w:rsid w:val="002A7E46"/>
    <w:rsid w:val="002B2B95"/>
    <w:rsid w:val="002B418E"/>
    <w:rsid w:val="002B6476"/>
    <w:rsid w:val="002B66B8"/>
    <w:rsid w:val="002C0E93"/>
    <w:rsid w:val="002C1154"/>
    <w:rsid w:val="002C1720"/>
    <w:rsid w:val="002C2B86"/>
    <w:rsid w:val="002C2EB1"/>
    <w:rsid w:val="002C3CB2"/>
    <w:rsid w:val="002C41CA"/>
    <w:rsid w:val="002C4F3D"/>
    <w:rsid w:val="002C5D79"/>
    <w:rsid w:val="002C6107"/>
    <w:rsid w:val="002C7739"/>
    <w:rsid w:val="002D1213"/>
    <w:rsid w:val="002D1CA5"/>
    <w:rsid w:val="002D2A0D"/>
    <w:rsid w:val="002D3CCF"/>
    <w:rsid w:val="002D4774"/>
    <w:rsid w:val="002D58E7"/>
    <w:rsid w:val="002D5F92"/>
    <w:rsid w:val="002D6421"/>
    <w:rsid w:val="002D752D"/>
    <w:rsid w:val="002D7E51"/>
    <w:rsid w:val="002E09CB"/>
    <w:rsid w:val="002E0D21"/>
    <w:rsid w:val="002F041D"/>
    <w:rsid w:val="002F31FF"/>
    <w:rsid w:val="002F43B9"/>
    <w:rsid w:val="002F6B79"/>
    <w:rsid w:val="002F7DEF"/>
    <w:rsid w:val="00301FB9"/>
    <w:rsid w:val="003035EF"/>
    <w:rsid w:val="00304FC9"/>
    <w:rsid w:val="003078E4"/>
    <w:rsid w:val="003112FE"/>
    <w:rsid w:val="00313622"/>
    <w:rsid w:val="0031734B"/>
    <w:rsid w:val="003177A1"/>
    <w:rsid w:val="00317E0F"/>
    <w:rsid w:val="00317E96"/>
    <w:rsid w:val="003209D5"/>
    <w:rsid w:val="0032107D"/>
    <w:rsid w:val="00321A90"/>
    <w:rsid w:val="003227DA"/>
    <w:rsid w:val="00322E1A"/>
    <w:rsid w:val="00323107"/>
    <w:rsid w:val="00325350"/>
    <w:rsid w:val="00326245"/>
    <w:rsid w:val="003270B0"/>
    <w:rsid w:val="0032782D"/>
    <w:rsid w:val="003302B8"/>
    <w:rsid w:val="0033520F"/>
    <w:rsid w:val="00336E9A"/>
    <w:rsid w:val="00336F87"/>
    <w:rsid w:val="00337537"/>
    <w:rsid w:val="0034004A"/>
    <w:rsid w:val="00344FC3"/>
    <w:rsid w:val="00346C87"/>
    <w:rsid w:val="0035014A"/>
    <w:rsid w:val="00351EB4"/>
    <w:rsid w:val="00352018"/>
    <w:rsid w:val="00353010"/>
    <w:rsid w:val="003567DF"/>
    <w:rsid w:val="003609CA"/>
    <w:rsid w:val="00362F8D"/>
    <w:rsid w:val="00366A85"/>
    <w:rsid w:val="003718FE"/>
    <w:rsid w:val="0037323E"/>
    <w:rsid w:val="003739A1"/>
    <w:rsid w:val="00374186"/>
    <w:rsid w:val="00375350"/>
    <w:rsid w:val="00375A73"/>
    <w:rsid w:val="00376862"/>
    <w:rsid w:val="0037701A"/>
    <w:rsid w:val="003774B6"/>
    <w:rsid w:val="00377B1A"/>
    <w:rsid w:val="00380297"/>
    <w:rsid w:val="00382D17"/>
    <w:rsid w:val="0038308A"/>
    <w:rsid w:val="0038418A"/>
    <w:rsid w:val="003845F0"/>
    <w:rsid w:val="0038596D"/>
    <w:rsid w:val="00386D37"/>
    <w:rsid w:val="00390062"/>
    <w:rsid w:val="00390D4C"/>
    <w:rsid w:val="00391238"/>
    <w:rsid w:val="00392EC2"/>
    <w:rsid w:val="00393FC8"/>
    <w:rsid w:val="0039408C"/>
    <w:rsid w:val="00394BC0"/>
    <w:rsid w:val="00395D47"/>
    <w:rsid w:val="00397B9E"/>
    <w:rsid w:val="003A398F"/>
    <w:rsid w:val="003A3A35"/>
    <w:rsid w:val="003A3AE0"/>
    <w:rsid w:val="003A46AC"/>
    <w:rsid w:val="003A6E63"/>
    <w:rsid w:val="003A7E41"/>
    <w:rsid w:val="003B274E"/>
    <w:rsid w:val="003B306F"/>
    <w:rsid w:val="003B451D"/>
    <w:rsid w:val="003B4899"/>
    <w:rsid w:val="003B49C4"/>
    <w:rsid w:val="003B5FF2"/>
    <w:rsid w:val="003C1D5E"/>
    <w:rsid w:val="003C246B"/>
    <w:rsid w:val="003C2CFF"/>
    <w:rsid w:val="003C49BB"/>
    <w:rsid w:val="003C4D2B"/>
    <w:rsid w:val="003C61B6"/>
    <w:rsid w:val="003C69AF"/>
    <w:rsid w:val="003C6E09"/>
    <w:rsid w:val="003C7597"/>
    <w:rsid w:val="003D0182"/>
    <w:rsid w:val="003D0C9E"/>
    <w:rsid w:val="003D0D6E"/>
    <w:rsid w:val="003D0DDB"/>
    <w:rsid w:val="003D2246"/>
    <w:rsid w:val="003D3B57"/>
    <w:rsid w:val="003D4A9A"/>
    <w:rsid w:val="003D5ABE"/>
    <w:rsid w:val="003D5F3E"/>
    <w:rsid w:val="003D61CE"/>
    <w:rsid w:val="003D6BF0"/>
    <w:rsid w:val="003D7AE9"/>
    <w:rsid w:val="003E055F"/>
    <w:rsid w:val="003E218A"/>
    <w:rsid w:val="003E21C9"/>
    <w:rsid w:val="003E44FA"/>
    <w:rsid w:val="003E4515"/>
    <w:rsid w:val="003E4A12"/>
    <w:rsid w:val="003E5143"/>
    <w:rsid w:val="003E7A1E"/>
    <w:rsid w:val="003F19CB"/>
    <w:rsid w:val="003F2292"/>
    <w:rsid w:val="003F25AA"/>
    <w:rsid w:val="003F3CC2"/>
    <w:rsid w:val="003F44E3"/>
    <w:rsid w:val="003F5DE8"/>
    <w:rsid w:val="003F5E71"/>
    <w:rsid w:val="003F6F16"/>
    <w:rsid w:val="004028D0"/>
    <w:rsid w:val="00405244"/>
    <w:rsid w:val="0040583B"/>
    <w:rsid w:val="00406787"/>
    <w:rsid w:val="00406A76"/>
    <w:rsid w:val="00412767"/>
    <w:rsid w:val="00412B19"/>
    <w:rsid w:val="0041722D"/>
    <w:rsid w:val="0041748F"/>
    <w:rsid w:val="00423DD5"/>
    <w:rsid w:val="00424585"/>
    <w:rsid w:val="004252F1"/>
    <w:rsid w:val="00427DFE"/>
    <w:rsid w:val="00432E9F"/>
    <w:rsid w:val="00433767"/>
    <w:rsid w:val="00433AF1"/>
    <w:rsid w:val="00446DD1"/>
    <w:rsid w:val="004475AE"/>
    <w:rsid w:val="004507D5"/>
    <w:rsid w:val="004508C7"/>
    <w:rsid w:val="00452ACB"/>
    <w:rsid w:val="00453164"/>
    <w:rsid w:val="0045377E"/>
    <w:rsid w:val="004555A5"/>
    <w:rsid w:val="0045640F"/>
    <w:rsid w:val="0046085A"/>
    <w:rsid w:val="00461A03"/>
    <w:rsid w:val="00463E3F"/>
    <w:rsid w:val="0046550C"/>
    <w:rsid w:val="00465F45"/>
    <w:rsid w:val="00470499"/>
    <w:rsid w:val="00470DB5"/>
    <w:rsid w:val="00472632"/>
    <w:rsid w:val="00475090"/>
    <w:rsid w:val="00475930"/>
    <w:rsid w:val="00475D02"/>
    <w:rsid w:val="00475E02"/>
    <w:rsid w:val="0048015D"/>
    <w:rsid w:val="0048031C"/>
    <w:rsid w:val="00480B2A"/>
    <w:rsid w:val="00481BC8"/>
    <w:rsid w:val="00481E58"/>
    <w:rsid w:val="00483ED8"/>
    <w:rsid w:val="00487950"/>
    <w:rsid w:val="004928B3"/>
    <w:rsid w:val="00493C79"/>
    <w:rsid w:val="004A0225"/>
    <w:rsid w:val="004A159A"/>
    <w:rsid w:val="004A19CB"/>
    <w:rsid w:val="004A2CE6"/>
    <w:rsid w:val="004A2E38"/>
    <w:rsid w:val="004A2FDA"/>
    <w:rsid w:val="004A3C80"/>
    <w:rsid w:val="004A4C94"/>
    <w:rsid w:val="004A5538"/>
    <w:rsid w:val="004A5D24"/>
    <w:rsid w:val="004A65CC"/>
    <w:rsid w:val="004A68A9"/>
    <w:rsid w:val="004A68EA"/>
    <w:rsid w:val="004A6AE3"/>
    <w:rsid w:val="004A7426"/>
    <w:rsid w:val="004B1822"/>
    <w:rsid w:val="004B1E80"/>
    <w:rsid w:val="004B20FC"/>
    <w:rsid w:val="004B2A6D"/>
    <w:rsid w:val="004B3938"/>
    <w:rsid w:val="004B4200"/>
    <w:rsid w:val="004B4261"/>
    <w:rsid w:val="004B5EE5"/>
    <w:rsid w:val="004B71CD"/>
    <w:rsid w:val="004B740D"/>
    <w:rsid w:val="004C2903"/>
    <w:rsid w:val="004C5583"/>
    <w:rsid w:val="004C665D"/>
    <w:rsid w:val="004C66FE"/>
    <w:rsid w:val="004D0700"/>
    <w:rsid w:val="004D092E"/>
    <w:rsid w:val="004D0D1A"/>
    <w:rsid w:val="004D1E30"/>
    <w:rsid w:val="004D2592"/>
    <w:rsid w:val="004D3FB7"/>
    <w:rsid w:val="004D46B6"/>
    <w:rsid w:val="004D4837"/>
    <w:rsid w:val="004D5ADD"/>
    <w:rsid w:val="004E0027"/>
    <w:rsid w:val="004E2D88"/>
    <w:rsid w:val="004E79CB"/>
    <w:rsid w:val="004F1F67"/>
    <w:rsid w:val="004F514C"/>
    <w:rsid w:val="004F587F"/>
    <w:rsid w:val="004F5E51"/>
    <w:rsid w:val="004F6960"/>
    <w:rsid w:val="00510C5E"/>
    <w:rsid w:val="0051270E"/>
    <w:rsid w:val="00512C83"/>
    <w:rsid w:val="00520E3B"/>
    <w:rsid w:val="00521A79"/>
    <w:rsid w:val="00523A54"/>
    <w:rsid w:val="00525A8E"/>
    <w:rsid w:val="00525CFC"/>
    <w:rsid w:val="00526D21"/>
    <w:rsid w:val="00526D8E"/>
    <w:rsid w:val="0053057A"/>
    <w:rsid w:val="00530E9F"/>
    <w:rsid w:val="0053117D"/>
    <w:rsid w:val="00535EC3"/>
    <w:rsid w:val="005415B1"/>
    <w:rsid w:val="00541E5C"/>
    <w:rsid w:val="005420A2"/>
    <w:rsid w:val="005425DC"/>
    <w:rsid w:val="00542758"/>
    <w:rsid w:val="00542889"/>
    <w:rsid w:val="00546CF8"/>
    <w:rsid w:val="00551401"/>
    <w:rsid w:val="00551D2F"/>
    <w:rsid w:val="00553075"/>
    <w:rsid w:val="0055311E"/>
    <w:rsid w:val="005559C8"/>
    <w:rsid w:val="00555E8C"/>
    <w:rsid w:val="0055705F"/>
    <w:rsid w:val="00557062"/>
    <w:rsid w:val="00557562"/>
    <w:rsid w:val="00562050"/>
    <w:rsid w:val="00564F58"/>
    <w:rsid w:val="00565522"/>
    <w:rsid w:val="0056784C"/>
    <w:rsid w:val="005709F5"/>
    <w:rsid w:val="00572EC0"/>
    <w:rsid w:val="00573836"/>
    <w:rsid w:val="0058027B"/>
    <w:rsid w:val="0058234B"/>
    <w:rsid w:val="00582554"/>
    <w:rsid w:val="00582E16"/>
    <w:rsid w:val="00582ECE"/>
    <w:rsid w:val="005844F2"/>
    <w:rsid w:val="00585424"/>
    <w:rsid w:val="00587B76"/>
    <w:rsid w:val="00587E89"/>
    <w:rsid w:val="0059022C"/>
    <w:rsid w:val="0059032E"/>
    <w:rsid w:val="00592616"/>
    <w:rsid w:val="005950F3"/>
    <w:rsid w:val="005954AF"/>
    <w:rsid w:val="0059575C"/>
    <w:rsid w:val="005968C8"/>
    <w:rsid w:val="00597882"/>
    <w:rsid w:val="005A156A"/>
    <w:rsid w:val="005A2DB3"/>
    <w:rsid w:val="005A37C9"/>
    <w:rsid w:val="005A3925"/>
    <w:rsid w:val="005A3D48"/>
    <w:rsid w:val="005A4161"/>
    <w:rsid w:val="005A78CC"/>
    <w:rsid w:val="005A7A4C"/>
    <w:rsid w:val="005A7AD6"/>
    <w:rsid w:val="005A7F50"/>
    <w:rsid w:val="005B08D4"/>
    <w:rsid w:val="005B144D"/>
    <w:rsid w:val="005B1551"/>
    <w:rsid w:val="005B2240"/>
    <w:rsid w:val="005B2624"/>
    <w:rsid w:val="005B3F38"/>
    <w:rsid w:val="005C0148"/>
    <w:rsid w:val="005C1F69"/>
    <w:rsid w:val="005C4E18"/>
    <w:rsid w:val="005C4F8C"/>
    <w:rsid w:val="005C7C05"/>
    <w:rsid w:val="005C7EA1"/>
    <w:rsid w:val="005D189B"/>
    <w:rsid w:val="005D4607"/>
    <w:rsid w:val="005D5705"/>
    <w:rsid w:val="005D77FE"/>
    <w:rsid w:val="005E2057"/>
    <w:rsid w:val="005E5616"/>
    <w:rsid w:val="005E69D6"/>
    <w:rsid w:val="005E6E65"/>
    <w:rsid w:val="005E763B"/>
    <w:rsid w:val="005F134D"/>
    <w:rsid w:val="005F1F3E"/>
    <w:rsid w:val="005F51BB"/>
    <w:rsid w:val="005F5351"/>
    <w:rsid w:val="005F7D30"/>
    <w:rsid w:val="0060028D"/>
    <w:rsid w:val="00603238"/>
    <w:rsid w:val="006048E2"/>
    <w:rsid w:val="00604FFA"/>
    <w:rsid w:val="00605B11"/>
    <w:rsid w:val="00606295"/>
    <w:rsid w:val="00606C40"/>
    <w:rsid w:val="00607A53"/>
    <w:rsid w:val="0061152C"/>
    <w:rsid w:val="006127B5"/>
    <w:rsid w:val="00613D2F"/>
    <w:rsid w:val="006172B4"/>
    <w:rsid w:val="0062029B"/>
    <w:rsid w:val="0062038A"/>
    <w:rsid w:val="00620B2F"/>
    <w:rsid w:val="00620EA6"/>
    <w:rsid w:val="00623A51"/>
    <w:rsid w:val="0062409F"/>
    <w:rsid w:val="0062495A"/>
    <w:rsid w:val="00626D41"/>
    <w:rsid w:val="00630103"/>
    <w:rsid w:val="00632151"/>
    <w:rsid w:val="006328A9"/>
    <w:rsid w:val="00634FBC"/>
    <w:rsid w:val="0063616A"/>
    <w:rsid w:val="00636BCC"/>
    <w:rsid w:val="00637D93"/>
    <w:rsid w:val="006407C6"/>
    <w:rsid w:val="0064268A"/>
    <w:rsid w:val="00645F4D"/>
    <w:rsid w:val="00651C93"/>
    <w:rsid w:val="00660BEE"/>
    <w:rsid w:val="0066147E"/>
    <w:rsid w:val="00662055"/>
    <w:rsid w:val="006635A8"/>
    <w:rsid w:val="006657B4"/>
    <w:rsid w:val="00666DA2"/>
    <w:rsid w:val="0067028B"/>
    <w:rsid w:val="00670B73"/>
    <w:rsid w:val="006728AF"/>
    <w:rsid w:val="00672D89"/>
    <w:rsid w:val="0067352F"/>
    <w:rsid w:val="00674E1C"/>
    <w:rsid w:val="00675482"/>
    <w:rsid w:val="006768D1"/>
    <w:rsid w:val="00676D66"/>
    <w:rsid w:val="00680E88"/>
    <w:rsid w:val="00684B23"/>
    <w:rsid w:val="0068555C"/>
    <w:rsid w:val="00685936"/>
    <w:rsid w:val="00687EC4"/>
    <w:rsid w:val="00690657"/>
    <w:rsid w:val="00691768"/>
    <w:rsid w:val="00696CF5"/>
    <w:rsid w:val="006A1C0B"/>
    <w:rsid w:val="006A2DBB"/>
    <w:rsid w:val="006A3927"/>
    <w:rsid w:val="006A4391"/>
    <w:rsid w:val="006A5E71"/>
    <w:rsid w:val="006B1B2B"/>
    <w:rsid w:val="006B2656"/>
    <w:rsid w:val="006B6D2D"/>
    <w:rsid w:val="006C0936"/>
    <w:rsid w:val="006C10AA"/>
    <w:rsid w:val="006C559A"/>
    <w:rsid w:val="006C61D5"/>
    <w:rsid w:val="006C674D"/>
    <w:rsid w:val="006C6F13"/>
    <w:rsid w:val="006C74CD"/>
    <w:rsid w:val="006C7F7E"/>
    <w:rsid w:val="006D0030"/>
    <w:rsid w:val="006D09D7"/>
    <w:rsid w:val="006D1B75"/>
    <w:rsid w:val="006D2BC0"/>
    <w:rsid w:val="006D2FD0"/>
    <w:rsid w:val="006D35E0"/>
    <w:rsid w:val="006D372D"/>
    <w:rsid w:val="006D72E4"/>
    <w:rsid w:val="006E017A"/>
    <w:rsid w:val="006E04E4"/>
    <w:rsid w:val="006E13E2"/>
    <w:rsid w:val="006E1F25"/>
    <w:rsid w:val="006E4010"/>
    <w:rsid w:val="006E5C20"/>
    <w:rsid w:val="006E6457"/>
    <w:rsid w:val="006E6552"/>
    <w:rsid w:val="006E753C"/>
    <w:rsid w:val="006F05A0"/>
    <w:rsid w:val="006F1549"/>
    <w:rsid w:val="006F16C0"/>
    <w:rsid w:val="006F3BD5"/>
    <w:rsid w:val="006F3F4C"/>
    <w:rsid w:val="006F4601"/>
    <w:rsid w:val="006F5F49"/>
    <w:rsid w:val="006F6791"/>
    <w:rsid w:val="006F67C0"/>
    <w:rsid w:val="006F6A3D"/>
    <w:rsid w:val="007009AB"/>
    <w:rsid w:val="00702D5F"/>
    <w:rsid w:val="007030C4"/>
    <w:rsid w:val="0070703E"/>
    <w:rsid w:val="00710B1C"/>
    <w:rsid w:val="00711CB1"/>
    <w:rsid w:val="007142AF"/>
    <w:rsid w:val="0071565D"/>
    <w:rsid w:val="00721AF2"/>
    <w:rsid w:val="00721CE1"/>
    <w:rsid w:val="0072289D"/>
    <w:rsid w:val="007232F1"/>
    <w:rsid w:val="00730ED1"/>
    <w:rsid w:val="007323B9"/>
    <w:rsid w:val="007335F9"/>
    <w:rsid w:val="007347AB"/>
    <w:rsid w:val="00734982"/>
    <w:rsid w:val="00734E14"/>
    <w:rsid w:val="007379E0"/>
    <w:rsid w:val="0074217F"/>
    <w:rsid w:val="00744150"/>
    <w:rsid w:val="00744176"/>
    <w:rsid w:val="00745C6B"/>
    <w:rsid w:val="00745C94"/>
    <w:rsid w:val="0074600E"/>
    <w:rsid w:val="00746444"/>
    <w:rsid w:val="00750D45"/>
    <w:rsid w:val="0075530F"/>
    <w:rsid w:val="00755968"/>
    <w:rsid w:val="00756BC3"/>
    <w:rsid w:val="007612D8"/>
    <w:rsid w:val="00761515"/>
    <w:rsid w:val="007616A8"/>
    <w:rsid w:val="00764830"/>
    <w:rsid w:val="007702DB"/>
    <w:rsid w:val="007704AE"/>
    <w:rsid w:val="00770550"/>
    <w:rsid w:val="007723F9"/>
    <w:rsid w:val="007729E9"/>
    <w:rsid w:val="007756BC"/>
    <w:rsid w:val="007803DA"/>
    <w:rsid w:val="007813BF"/>
    <w:rsid w:val="00781E88"/>
    <w:rsid w:val="00783C64"/>
    <w:rsid w:val="007848D6"/>
    <w:rsid w:val="00784A6E"/>
    <w:rsid w:val="00786BD8"/>
    <w:rsid w:val="0079043B"/>
    <w:rsid w:val="00790FAE"/>
    <w:rsid w:val="00791AF3"/>
    <w:rsid w:val="007923A9"/>
    <w:rsid w:val="007934EE"/>
    <w:rsid w:val="0079488C"/>
    <w:rsid w:val="007A01C4"/>
    <w:rsid w:val="007A2AF1"/>
    <w:rsid w:val="007A2ED2"/>
    <w:rsid w:val="007A7CCA"/>
    <w:rsid w:val="007A7D02"/>
    <w:rsid w:val="007B43C3"/>
    <w:rsid w:val="007B45C5"/>
    <w:rsid w:val="007B5C05"/>
    <w:rsid w:val="007B7EC9"/>
    <w:rsid w:val="007C1434"/>
    <w:rsid w:val="007C16A2"/>
    <w:rsid w:val="007C1E7B"/>
    <w:rsid w:val="007C1F31"/>
    <w:rsid w:val="007C2620"/>
    <w:rsid w:val="007C34DE"/>
    <w:rsid w:val="007C394C"/>
    <w:rsid w:val="007C39E6"/>
    <w:rsid w:val="007C4450"/>
    <w:rsid w:val="007C6A93"/>
    <w:rsid w:val="007C7283"/>
    <w:rsid w:val="007C7FAB"/>
    <w:rsid w:val="007D02B4"/>
    <w:rsid w:val="007D0333"/>
    <w:rsid w:val="007D153B"/>
    <w:rsid w:val="007D207A"/>
    <w:rsid w:val="007D38AA"/>
    <w:rsid w:val="007D3DC0"/>
    <w:rsid w:val="007D6991"/>
    <w:rsid w:val="007D6E80"/>
    <w:rsid w:val="007D7B50"/>
    <w:rsid w:val="007E0762"/>
    <w:rsid w:val="007E0834"/>
    <w:rsid w:val="007E23D8"/>
    <w:rsid w:val="007E2A81"/>
    <w:rsid w:val="007E3DAC"/>
    <w:rsid w:val="007E5CC3"/>
    <w:rsid w:val="007E7D93"/>
    <w:rsid w:val="007F0674"/>
    <w:rsid w:val="007F1FC6"/>
    <w:rsid w:val="007F254A"/>
    <w:rsid w:val="007F429A"/>
    <w:rsid w:val="007F4743"/>
    <w:rsid w:val="007F5B90"/>
    <w:rsid w:val="007F7B68"/>
    <w:rsid w:val="0080057F"/>
    <w:rsid w:val="008040C7"/>
    <w:rsid w:val="0080677D"/>
    <w:rsid w:val="0080681E"/>
    <w:rsid w:val="008069BB"/>
    <w:rsid w:val="00806AD1"/>
    <w:rsid w:val="00806DD2"/>
    <w:rsid w:val="008111B1"/>
    <w:rsid w:val="00813F79"/>
    <w:rsid w:val="008142A7"/>
    <w:rsid w:val="00816417"/>
    <w:rsid w:val="0082066B"/>
    <w:rsid w:val="00821000"/>
    <w:rsid w:val="0082150E"/>
    <w:rsid w:val="00821BEF"/>
    <w:rsid w:val="00821CD8"/>
    <w:rsid w:val="0082651A"/>
    <w:rsid w:val="00826A67"/>
    <w:rsid w:val="00827116"/>
    <w:rsid w:val="0082774E"/>
    <w:rsid w:val="00827B7E"/>
    <w:rsid w:val="00831899"/>
    <w:rsid w:val="008329EC"/>
    <w:rsid w:val="00833F5B"/>
    <w:rsid w:val="00834507"/>
    <w:rsid w:val="00834E4F"/>
    <w:rsid w:val="00835544"/>
    <w:rsid w:val="00836244"/>
    <w:rsid w:val="00837169"/>
    <w:rsid w:val="00837657"/>
    <w:rsid w:val="00841886"/>
    <w:rsid w:val="008424DA"/>
    <w:rsid w:val="008438D2"/>
    <w:rsid w:val="00844110"/>
    <w:rsid w:val="00845416"/>
    <w:rsid w:val="008454D4"/>
    <w:rsid w:val="0084648C"/>
    <w:rsid w:val="00847FA6"/>
    <w:rsid w:val="0085324C"/>
    <w:rsid w:val="0085791C"/>
    <w:rsid w:val="00857CE6"/>
    <w:rsid w:val="00864DB1"/>
    <w:rsid w:val="00864EFD"/>
    <w:rsid w:val="0086560F"/>
    <w:rsid w:val="00866275"/>
    <w:rsid w:val="00867920"/>
    <w:rsid w:val="00867FDB"/>
    <w:rsid w:val="0087031C"/>
    <w:rsid w:val="00871813"/>
    <w:rsid w:val="00872762"/>
    <w:rsid w:val="00872B47"/>
    <w:rsid w:val="00874900"/>
    <w:rsid w:val="008750BF"/>
    <w:rsid w:val="00877F67"/>
    <w:rsid w:val="00880ADD"/>
    <w:rsid w:val="008842B5"/>
    <w:rsid w:val="00885138"/>
    <w:rsid w:val="008851A4"/>
    <w:rsid w:val="00885652"/>
    <w:rsid w:val="00886334"/>
    <w:rsid w:val="00892186"/>
    <w:rsid w:val="00892832"/>
    <w:rsid w:val="00895470"/>
    <w:rsid w:val="008A32B1"/>
    <w:rsid w:val="008A3360"/>
    <w:rsid w:val="008A3920"/>
    <w:rsid w:val="008A4C46"/>
    <w:rsid w:val="008A6339"/>
    <w:rsid w:val="008B01F0"/>
    <w:rsid w:val="008B02AD"/>
    <w:rsid w:val="008B1832"/>
    <w:rsid w:val="008B2108"/>
    <w:rsid w:val="008B5F92"/>
    <w:rsid w:val="008B6FD4"/>
    <w:rsid w:val="008C0395"/>
    <w:rsid w:val="008C1817"/>
    <w:rsid w:val="008C1EAA"/>
    <w:rsid w:val="008C201F"/>
    <w:rsid w:val="008C6441"/>
    <w:rsid w:val="008C66F5"/>
    <w:rsid w:val="008C6A88"/>
    <w:rsid w:val="008C6AF4"/>
    <w:rsid w:val="008D0303"/>
    <w:rsid w:val="008D033D"/>
    <w:rsid w:val="008D1412"/>
    <w:rsid w:val="008D1B3C"/>
    <w:rsid w:val="008D24C6"/>
    <w:rsid w:val="008D3128"/>
    <w:rsid w:val="008D401B"/>
    <w:rsid w:val="008D4474"/>
    <w:rsid w:val="008D51E3"/>
    <w:rsid w:val="008D54D4"/>
    <w:rsid w:val="008D6266"/>
    <w:rsid w:val="008E2280"/>
    <w:rsid w:val="008E38C9"/>
    <w:rsid w:val="008E39C2"/>
    <w:rsid w:val="008E5257"/>
    <w:rsid w:val="008E605A"/>
    <w:rsid w:val="008E7883"/>
    <w:rsid w:val="008F11A6"/>
    <w:rsid w:val="008F20CE"/>
    <w:rsid w:val="008F315C"/>
    <w:rsid w:val="008F4369"/>
    <w:rsid w:val="008F5B7A"/>
    <w:rsid w:val="008F75E1"/>
    <w:rsid w:val="008F771F"/>
    <w:rsid w:val="008F776B"/>
    <w:rsid w:val="009017C7"/>
    <w:rsid w:val="00902B07"/>
    <w:rsid w:val="00902E48"/>
    <w:rsid w:val="00903C02"/>
    <w:rsid w:val="0090643C"/>
    <w:rsid w:val="0090771D"/>
    <w:rsid w:val="00907A9C"/>
    <w:rsid w:val="00907DBE"/>
    <w:rsid w:val="009108FF"/>
    <w:rsid w:val="00910F22"/>
    <w:rsid w:val="00913EE7"/>
    <w:rsid w:val="00915653"/>
    <w:rsid w:val="00915E77"/>
    <w:rsid w:val="009168BB"/>
    <w:rsid w:val="00917B6C"/>
    <w:rsid w:val="009213CF"/>
    <w:rsid w:val="009240E8"/>
    <w:rsid w:val="009261A4"/>
    <w:rsid w:val="00930769"/>
    <w:rsid w:val="00930916"/>
    <w:rsid w:val="009324BC"/>
    <w:rsid w:val="00932B4E"/>
    <w:rsid w:val="009364EF"/>
    <w:rsid w:val="00936EB0"/>
    <w:rsid w:val="00940F64"/>
    <w:rsid w:val="009416D0"/>
    <w:rsid w:val="0094224A"/>
    <w:rsid w:val="009422A3"/>
    <w:rsid w:val="00944FB7"/>
    <w:rsid w:val="00947B09"/>
    <w:rsid w:val="009504CD"/>
    <w:rsid w:val="009536D9"/>
    <w:rsid w:val="00955D2D"/>
    <w:rsid w:val="009566FD"/>
    <w:rsid w:val="00957CB3"/>
    <w:rsid w:val="009607B0"/>
    <w:rsid w:val="00960ED5"/>
    <w:rsid w:val="009645D8"/>
    <w:rsid w:val="00964ECA"/>
    <w:rsid w:val="009671B9"/>
    <w:rsid w:val="009675B6"/>
    <w:rsid w:val="009675F6"/>
    <w:rsid w:val="009710EF"/>
    <w:rsid w:val="00971818"/>
    <w:rsid w:val="00975F66"/>
    <w:rsid w:val="00976245"/>
    <w:rsid w:val="00980C7F"/>
    <w:rsid w:val="00980D62"/>
    <w:rsid w:val="0098170B"/>
    <w:rsid w:val="009818DD"/>
    <w:rsid w:val="00981EF0"/>
    <w:rsid w:val="009840E8"/>
    <w:rsid w:val="00984CC5"/>
    <w:rsid w:val="009856A5"/>
    <w:rsid w:val="00985E6E"/>
    <w:rsid w:val="0098604D"/>
    <w:rsid w:val="009868D7"/>
    <w:rsid w:val="00986F65"/>
    <w:rsid w:val="009907DD"/>
    <w:rsid w:val="00990AAF"/>
    <w:rsid w:val="0099167E"/>
    <w:rsid w:val="009929BA"/>
    <w:rsid w:val="009936B2"/>
    <w:rsid w:val="00994187"/>
    <w:rsid w:val="0099494B"/>
    <w:rsid w:val="00995D6F"/>
    <w:rsid w:val="0099610A"/>
    <w:rsid w:val="00996337"/>
    <w:rsid w:val="00996D89"/>
    <w:rsid w:val="009971F2"/>
    <w:rsid w:val="009A0453"/>
    <w:rsid w:val="009A0DF4"/>
    <w:rsid w:val="009A126A"/>
    <w:rsid w:val="009A39C7"/>
    <w:rsid w:val="009B1332"/>
    <w:rsid w:val="009B4F8C"/>
    <w:rsid w:val="009B5338"/>
    <w:rsid w:val="009B536D"/>
    <w:rsid w:val="009B5F54"/>
    <w:rsid w:val="009B738E"/>
    <w:rsid w:val="009B7CF1"/>
    <w:rsid w:val="009B7DA5"/>
    <w:rsid w:val="009C47EC"/>
    <w:rsid w:val="009C5DD2"/>
    <w:rsid w:val="009C6DFE"/>
    <w:rsid w:val="009D0C38"/>
    <w:rsid w:val="009D0E75"/>
    <w:rsid w:val="009D19FD"/>
    <w:rsid w:val="009D21DB"/>
    <w:rsid w:val="009D3EF8"/>
    <w:rsid w:val="009D56A7"/>
    <w:rsid w:val="009D5D7E"/>
    <w:rsid w:val="009D6396"/>
    <w:rsid w:val="009D66F3"/>
    <w:rsid w:val="009E0033"/>
    <w:rsid w:val="009E0575"/>
    <w:rsid w:val="009E12CD"/>
    <w:rsid w:val="009E1325"/>
    <w:rsid w:val="009E14D1"/>
    <w:rsid w:val="009E197A"/>
    <w:rsid w:val="009E2964"/>
    <w:rsid w:val="009E43B1"/>
    <w:rsid w:val="009E7683"/>
    <w:rsid w:val="009F26A2"/>
    <w:rsid w:val="009F38D1"/>
    <w:rsid w:val="009F3C65"/>
    <w:rsid w:val="00A00871"/>
    <w:rsid w:val="00A0213C"/>
    <w:rsid w:val="00A026E1"/>
    <w:rsid w:val="00A02B30"/>
    <w:rsid w:val="00A03510"/>
    <w:rsid w:val="00A03710"/>
    <w:rsid w:val="00A03DD4"/>
    <w:rsid w:val="00A04A02"/>
    <w:rsid w:val="00A04D96"/>
    <w:rsid w:val="00A0585E"/>
    <w:rsid w:val="00A05CB4"/>
    <w:rsid w:val="00A068F5"/>
    <w:rsid w:val="00A1030D"/>
    <w:rsid w:val="00A11115"/>
    <w:rsid w:val="00A135E5"/>
    <w:rsid w:val="00A17F4D"/>
    <w:rsid w:val="00A23D77"/>
    <w:rsid w:val="00A26310"/>
    <w:rsid w:val="00A274B6"/>
    <w:rsid w:val="00A27D38"/>
    <w:rsid w:val="00A32046"/>
    <w:rsid w:val="00A32EDC"/>
    <w:rsid w:val="00A34365"/>
    <w:rsid w:val="00A41B47"/>
    <w:rsid w:val="00A423F9"/>
    <w:rsid w:val="00A43F80"/>
    <w:rsid w:val="00A44A6A"/>
    <w:rsid w:val="00A46DD7"/>
    <w:rsid w:val="00A470B2"/>
    <w:rsid w:val="00A54C5E"/>
    <w:rsid w:val="00A55332"/>
    <w:rsid w:val="00A55515"/>
    <w:rsid w:val="00A55EE8"/>
    <w:rsid w:val="00A56A8A"/>
    <w:rsid w:val="00A60213"/>
    <w:rsid w:val="00A6036E"/>
    <w:rsid w:val="00A613C3"/>
    <w:rsid w:val="00A615DB"/>
    <w:rsid w:val="00A61635"/>
    <w:rsid w:val="00A63F61"/>
    <w:rsid w:val="00A64AF0"/>
    <w:rsid w:val="00A66597"/>
    <w:rsid w:val="00A6687E"/>
    <w:rsid w:val="00A671C2"/>
    <w:rsid w:val="00A7044D"/>
    <w:rsid w:val="00A70DE2"/>
    <w:rsid w:val="00A73AEF"/>
    <w:rsid w:val="00A74AB9"/>
    <w:rsid w:val="00A762C2"/>
    <w:rsid w:val="00A81D83"/>
    <w:rsid w:val="00A82015"/>
    <w:rsid w:val="00A83FFD"/>
    <w:rsid w:val="00A840CA"/>
    <w:rsid w:val="00A92860"/>
    <w:rsid w:val="00A94170"/>
    <w:rsid w:val="00A94499"/>
    <w:rsid w:val="00A94BE1"/>
    <w:rsid w:val="00A95C54"/>
    <w:rsid w:val="00A95F7B"/>
    <w:rsid w:val="00A963E7"/>
    <w:rsid w:val="00A96D40"/>
    <w:rsid w:val="00AA0A21"/>
    <w:rsid w:val="00AA6456"/>
    <w:rsid w:val="00AA6BC8"/>
    <w:rsid w:val="00AA6D87"/>
    <w:rsid w:val="00AA7A4C"/>
    <w:rsid w:val="00AA7ED8"/>
    <w:rsid w:val="00AB2FC9"/>
    <w:rsid w:val="00AB3317"/>
    <w:rsid w:val="00AB5179"/>
    <w:rsid w:val="00AB5183"/>
    <w:rsid w:val="00AB567F"/>
    <w:rsid w:val="00AB5C13"/>
    <w:rsid w:val="00AB7048"/>
    <w:rsid w:val="00AB7B30"/>
    <w:rsid w:val="00AC00CC"/>
    <w:rsid w:val="00AC44E4"/>
    <w:rsid w:val="00AC6327"/>
    <w:rsid w:val="00AD0643"/>
    <w:rsid w:val="00AD0BCB"/>
    <w:rsid w:val="00AD18AA"/>
    <w:rsid w:val="00AD2923"/>
    <w:rsid w:val="00AD2BDA"/>
    <w:rsid w:val="00AD30CF"/>
    <w:rsid w:val="00AE22C9"/>
    <w:rsid w:val="00AE362F"/>
    <w:rsid w:val="00AE3F59"/>
    <w:rsid w:val="00AE5D11"/>
    <w:rsid w:val="00AE71FD"/>
    <w:rsid w:val="00AE752A"/>
    <w:rsid w:val="00AF188C"/>
    <w:rsid w:val="00AF37E0"/>
    <w:rsid w:val="00AF3EC5"/>
    <w:rsid w:val="00AF4CB3"/>
    <w:rsid w:val="00AF56BD"/>
    <w:rsid w:val="00AF593B"/>
    <w:rsid w:val="00AF6107"/>
    <w:rsid w:val="00AF6269"/>
    <w:rsid w:val="00B01FF4"/>
    <w:rsid w:val="00B022A5"/>
    <w:rsid w:val="00B0491E"/>
    <w:rsid w:val="00B049F7"/>
    <w:rsid w:val="00B04EEC"/>
    <w:rsid w:val="00B059E1"/>
    <w:rsid w:val="00B060CC"/>
    <w:rsid w:val="00B13F80"/>
    <w:rsid w:val="00B1447C"/>
    <w:rsid w:val="00B20093"/>
    <w:rsid w:val="00B202CA"/>
    <w:rsid w:val="00B227BF"/>
    <w:rsid w:val="00B27628"/>
    <w:rsid w:val="00B32669"/>
    <w:rsid w:val="00B36C32"/>
    <w:rsid w:val="00B413EC"/>
    <w:rsid w:val="00B41FB0"/>
    <w:rsid w:val="00B4489F"/>
    <w:rsid w:val="00B509DE"/>
    <w:rsid w:val="00B50A10"/>
    <w:rsid w:val="00B511B3"/>
    <w:rsid w:val="00B525FB"/>
    <w:rsid w:val="00B52E8D"/>
    <w:rsid w:val="00B5349A"/>
    <w:rsid w:val="00B543E0"/>
    <w:rsid w:val="00B558C2"/>
    <w:rsid w:val="00B620FC"/>
    <w:rsid w:val="00B630E8"/>
    <w:rsid w:val="00B63336"/>
    <w:rsid w:val="00B649DF"/>
    <w:rsid w:val="00B67D9F"/>
    <w:rsid w:val="00B70269"/>
    <w:rsid w:val="00B707C0"/>
    <w:rsid w:val="00B7105A"/>
    <w:rsid w:val="00B715E4"/>
    <w:rsid w:val="00B72259"/>
    <w:rsid w:val="00B733FE"/>
    <w:rsid w:val="00B7390E"/>
    <w:rsid w:val="00B73BE8"/>
    <w:rsid w:val="00B73C75"/>
    <w:rsid w:val="00B81E1A"/>
    <w:rsid w:val="00B841F8"/>
    <w:rsid w:val="00B84495"/>
    <w:rsid w:val="00B85243"/>
    <w:rsid w:val="00B85D11"/>
    <w:rsid w:val="00B86D76"/>
    <w:rsid w:val="00B87724"/>
    <w:rsid w:val="00B9378C"/>
    <w:rsid w:val="00B947F8"/>
    <w:rsid w:val="00B96C2B"/>
    <w:rsid w:val="00BA17D7"/>
    <w:rsid w:val="00BA4529"/>
    <w:rsid w:val="00BA4AFC"/>
    <w:rsid w:val="00BA52BD"/>
    <w:rsid w:val="00BB19FC"/>
    <w:rsid w:val="00BB314E"/>
    <w:rsid w:val="00BB3FE1"/>
    <w:rsid w:val="00BB518F"/>
    <w:rsid w:val="00BB531B"/>
    <w:rsid w:val="00BB6BDC"/>
    <w:rsid w:val="00BC41CC"/>
    <w:rsid w:val="00BC4716"/>
    <w:rsid w:val="00BC5370"/>
    <w:rsid w:val="00BC5FE4"/>
    <w:rsid w:val="00BC6C8F"/>
    <w:rsid w:val="00BC6F9D"/>
    <w:rsid w:val="00BC718C"/>
    <w:rsid w:val="00BD037B"/>
    <w:rsid w:val="00BD0C66"/>
    <w:rsid w:val="00BD0F04"/>
    <w:rsid w:val="00BD195C"/>
    <w:rsid w:val="00BD5580"/>
    <w:rsid w:val="00BD7BE4"/>
    <w:rsid w:val="00BE04FF"/>
    <w:rsid w:val="00BE1A8D"/>
    <w:rsid w:val="00BE1B62"/>
    <w:rsid w:val="00BE2592"/>
    <w:rsid w:val="00BE2A6D"/>
    <w:rsid w:val="00BE2E0E"/>
    <w:rsid w:val="00BE4642"/>
    <w:rsid w:val="00BE62A7"/>
    <w:rsid w:val="00BE6E2A"/>
    <w:rsid w:val="00BF18AA"/>
    <w:rsid w:val="00BF1C8E"/>
    <w:rsid w:val="00BF6816"/>
    <w:rsid w:val="00BF7DAA"/>
    <w:rsid w:val="00C052C2"/>
    <w:rsid w:val="00C07080"/>
    <w:rsid w:val="00C0746F"/>
    <w:rsid w:val="00C10C17"/>
    <w:rsid w:val="00C12B17"/>
    <w:rsid w:val="00C15923"/>
    <w:rsid w:val="00C17191"/>
    <w:rsid w:val="00C20777"/>
    <w:rsid w:val="00C210BF"/>
    <w:rsid w:val="00C238C8"/>
    <w:rsid w:val="00C24310"/>
    <w:rsid w:val="00C24897"/>
    <w:rsid w:val="00C24C89"/>
    <w:rsid w:val="00C26D96"/>
    <w:rsid w:val="00C2776D"/>
    <w:rsid w:val="00C27D43"/>
    <w:rsid w:val="00C3104D"/>
    <w:rsid w:val="00C33E35"/>
    <w:rsid w:val="00C42EB4"/>
    <w:rsid w:val="00C430E2"/>
    <w:rsid w:val="00C43482"/>
    <w:rsid w:val="00C44742"/>
    <w:rsid w:val="00C45055"/>
    <w:rsid w:val="00C458BC"/>
    <w:rsid w:val="00C513A6"/>
    <w:rsid w:val="00C51608"/>
    <w:rsid w:val="00C52A6C"/>
    <w:rsid w:val="00C542A6"/>
    <w:rsid w:val="00C562B9"/>
    <w:rsid w:val="00C5691F"/>
    <w:rsid w:val="00C56BF6"/>
    <w:rsid w:val="00C60C1A"/>
    <w:rsid w:val="00C63B4D"/>
    <w:rsid w:val="00C701A9"/>
    <w:rsid w:val="00C706AE"/>
    <w:rsid w:val="00C707AE"/>
    <w:rsid w:val="00C719A9"/>
    <w:rsid w:val="00C72A69"/>
    <w:rsid w:val="00C72EB6"/>
    <w:rsid w:val="00C74404"/>
    <w:rsid w:val="00C75C36"/>
    <w:rsid w:val="00C80FE9"/>
    <w:rsid w:val="00C821D8"/>
    <w:rsid w:val="00C82723"/>
    <w:rsid w:val="00C82C1D"/>
    <w:rsid w:val="00C82D86"/>
    <w:rsid w:val="00C84910"/>
    <w:rsid w:val="00C84B20"/>
    <w:rsid w:val="00C8654B"/>
    <w:rsid w:val="00C86A97"/>
    <w:rsid w:val="00C87603"/>
    <w:rsid w:val="00C9009E"/>
    <w:rsid w:val="00C941D9"/>
    <w:rsid w:val="00C95BBE"/>
    <w:rsid w:val="00C97617"/>
    <w:rsid w:val="00C97E3B"/>
    <w:rsid w:val="00CA0159"/>
    <w:rsid w:val="00CA08E3"/>
    <w:rsid w:val="00CA103D"/>
    <w:rsid w:val="00CA352E"/>
    <w:rsid w:val="00CA3CA6"/>
    <w:rsid w:val="00CA5A28"/>
    <w:rsid w:val="00CA60E3"/>
    <w:rsid w:val="00CB0D1D"/>
    <w:rsid w:val="00CB15F5"/>
    <w:rsid w:val="00CB2BF9"/>
    <w:rsid w:val="00CB4227"/>
    <w:rsid w:val="00CB4373"/>
    <w:rsid w:val="00CB43B5"/>
    <w:rsid w:val="00CB5A2E"/>
    <w:rsid w:val="00CC0364"/>
    <w:rsid w:val="00CC130E"/>
    <w:rsid w:val="00CC332E"/>
    <w:rsid w:val="00CC46A8"/>
    <w:rsid w:val="00CC56EE"/>
    <w:rsid w:val="00CC7559"/>
    <w:rsid w:val="00CD20A3"/>
    <w:rsid w:val="00CD25B1"/>
    <w:rsid w:val="00CD4336"/>
    <w:rsid w:val="00CD60BE"/>
    <w:rsid w:val="00CD60DA"/>
    <w:rsid w:val="00CE02B8"/>
    <w:rsid w:val="00CE0FB2"/>
    <w:rsid w:val="00CE1438"/>
    <w:rsid w:val="00CE1EBA"/>
    <w:rsid w:val="00CE261C"/>
    <w:rsid w:val="00CE3669"/>
    <w:rsid w:val="00CE4A44"/>
    <w:rsid w:val="00CE5CFA"/>
    <w:rsid w:val="00CE640D"/>
    <w:rsid w:val="00CE66B7"/>
    <w:rsid w:val="00CE77C6"/>
    <w:rsid w:val="00CE7B69"/>
    <w:rsid w:val="00CE7EC1"/>
    <w:rsid w:val="00CF1236"/>
    <w:rsid w:val="00CF1A93"/>
    <w:rsid w:val="00CF35EF"/>
    <w:rsid w:val="00CF5133"/>
    <w:rsid w:val="00CF6EF6"/>
    <w:rsid w:val="00CF736C"/>
    <w:rsid w:val="00D01D86"/>
    <w:rsid w:val="00D01F10"/>
    <w:rsid w:val="00D02CFB"/>
    <w:rsid w:val="00D04A98"/>
    <w:rsid w:val="00D11316"/>
    <w:rsid w:val="00D1282D"/>
    <w:rsid w:val="00D13D68"/>
    <w:rsid w:val="00D13DD4"/>
    <w:rsid w:val="00D1491E"/>
    <w:rsid w:val="00D16E1A"/>
    <w:rsid w:val="00D17AD1"/>
    <w:rsid w:val="00D17C4F"/>
    <w:rsid w:val="00D2138F"/>
    <w:rsid w:val="00D21414"/>
    <w:rsid w:val="00D22012"/>
    <w:rsid w:val="00D221AC"/>
    <w:rsid w:val="00D22524"/>
    <w:rsid w:val="00D2460D"/>
    <w:rsid w:val="00D247AB"/>
    <w:rsid w:val="00D24B11"/>
    <w:rsid w:val="00D2742C"/>
    <w:rsid w:val="00D32F27"/>
    <w:rsid w:val="00D33798"/>
    <w:rsid w:val="00D3393F"/>
    <w:rsid w:val="00D340C4"/>
    <w:rsid w:val="00D37BF7"/>
    <w:rsid w:val="00D40870"/>
    <w:rsid w:val="00D40A60"/>
    <w:rsid w:val="00D4131A"/>
    <w:rsid w:val="00D418DF"/>
    <w:rsid w:val="00D42218"/>
    <w:rsid w:val="00D4336B"/>
    <w:rsid w:val="00D4371C"/>
    <w:rsid w:val="00D4543F"/>
    <w:rsid w:val="00D53347"/>
    <w:rsid w:val="00D53824"/>
    <w:rsid w:val="00D5507A"/>
    <w:rsid w:val="00D55C6B"/>
    <w:rsid w:val="00D61A25"/>
    <w:rsid w:val="00D628F0"/>
    <w:rsid w:val="00D63D58"/>
    <w:rsid w:val="00D63F8A"/>
    <w:rsid w:val="00D64189"/>
    <w:rsid w:val="00D642B1"/>
    <w:rsid w:val="00D659C9"/>
    <w:rsid w:val="00D666EB"/>
    <w:rsid w:val="00D67413"/>
    <w:rsid w:val="00D67D5E"/>
    <w:rsid w:val="00D67F23"/>
    <w:rsid w:val="00D7217E"/>
    <w:rsid w:val="00D72DD0"/>
    <w:rsid w:val="00D74D91"/>
    <w:rsid w:val="00D7655A"/>
    <w:rsid w:val="00D76E41"/>
    <w:rsid w:val="00D779F4"/>
    <w:rsid w:val="00D80EA5"/>
    <w:rsid w:val="00D81799"/>
    <w:rsid w:val="00D81993"/>
    <w:rsid w:val="00D819E2"/>
    <w:rsid w:val="00D81FA6"/>
    <w:rsid w:val="00D82CB3"/>
    <w:rsid w:val="00D8330B"/>
    <w:rsid w:val="00D85459"/>
    <w:rsid w:val="00D90A68"/>
    <w:rsid w:val="00D923D8"/>
    <w:rsid w:val="00D933AE"/>
    <w:rsid w:val="00D9342F"/>
    <w:rsid w:val="00D93563"/>
    <w:rsid w:val="00D942BA"/>
    <w:rsid w:val="00D96572"/>
    <w:rsid w:val="00D96B30"/>
    <w:rsid w:val="00D9768E"/>
    <w:rsid w:val="00DA2699"/>
    <w:rsid w:val="00DA2858"/>
    <w:rsid w:val="00DA3725"/>
    <w:rsid w:val="00DA558B"/>
    <w:rsid w:val="00DA6C67"/>
    <w:rsid w:val="00DB0BA5"/>
    <w:rsid w:val="00DB1B2F"/>
    <w:rsid w:val="00DB4670"/>
    <w:rsid w:val="00DB709B"/>
    <w:rsid w:val="00DB7851"/>
    <w:rsid w:val="00DC063B"/>
    <w:rsid w:val="00DC2F18"/>
    <w:rsid w:val="00DC5D1F"/>
    <w:rsid w:val="00DC71FD"/>
    <w:rsid w:val="00DC7F02"/>
    <w:rsid w:val="00DD0333"/>
    <w:rsid w:val="00DD1FDE"/>
    <w:rsid w:val="00DD596A"/>
    <w:rsid w:val="00DD5C3D"/>
    <w:rsid w:val="00DE2707"/>
    <w:rsid w:val="00DE3A03"/>
    <w:rsid w:val="00DE3E1E"/>
    <w:rsid w:val="00DE59E9"/>
    <w:rsid w:val="00DE5B17"/>
    <w:rsid w:val="00DE6101"/>
    <w:rsid w:val="00DE663F"/>
    <w:rsid w:val="00DF0DF0"/>
    <w:rsid w:val="00DF43B2"/>
    <w:rsid w:val="00DF5838"/>
    <w:rsid w:val="00DF5852"/>
    <w:rsid w:val="00DF58CD"/>
    <w:rsid w:val="00E0001C"/>
    <w:rsid w:val="00E0255C"/>
    <w:rsid w:val="00E0294A"/>
    <w:rsid w:val="00E04C12"/>
    <w:rsid w:val="00E06C44"/>
    <w:rsid w:val="00E11802"/>
    <w:rsid w:val="00E11E3E"/>
    <w:rsid w:val="00E12C27"/>
    <w:rsid w:val="00E13FD5"/>
    <w:rsid w:val="00E14DED"/>
    <w:rsid w:val="00E15975"/>
    <w:rsid w:val="00E1675E"/>
    <w:rsid w:val="00E20E9E"/>
    <w:rsid w:val="00E217E7"/>
    <w:rsid w:val="00E22A1E"/>
    <w:rsid w:val="00E2479D"/>
    <w:rsid w:val="00E25661"/>
    <w:rsid w:val="00E26DE3"/>
    <w:rsid w:val="00E26E26"/>
    <w:rsid w:val="00E2710D"/>
    <w:rsid w:val="00E30881"/>
    <w:rsid w:val="00E309AF"/>
    <w:rsid w:val="00E309B3"/>
    <w:rsid w:val="00E311DC"/>
    <w:rsid w:val="00E33588"/>
    <w:rsid w:val="00E33B02"/>
    <w:rsid w:val="00E34A37"/>
    <w:rsid w:val="00E35ABC"/>
    <w:rsid w:val="00E365C4"/>
    <w:rsid w:val="00E37952"/>
    <w:rsid w:val="00E408F8"/>
    <w:rsid w:val="00E429FD"/>
    <w:rsid w:val="00E458EC"/>
    <w:rsid w:val="00E4652A"/>
    <w:rsid w:val="00E47364"/>
    <w:rsid w:val="00E50091"/>
    <w:rsid w:val="00E51960"/>
    <w:rsid w:val="00E52FC8"/>
    <w:rsid w:val="00E54BAC"/>
    <w:rsid w:val="00E56667"/>
    <w:rsid w:val="00E57249"/>
    <w:rsid w:val="00E57763"/>
    <w:rsid w:val="00E60180"/>
    <w:rsid w:val="00E6159A"/>
    <w:rsid w:val="00E6221B"/>
    <w:rsid w:val="00E627F1"/>
    <w:rsid w:val="00E63BBE"/>
    <w:rsid w:val="00E716E1"/>
    <w:rsid w:val="00E71FDD"/>
    <w:rsid w:val="00E72287"/>
    <w:rsid w:val="00E73A4F"/>
    <w:rsid w:val="00E73D36"/>
    <w:rsid w:val="00E743C5"/>
    <w:rsid w:val="00E753E8"/>
    <w:rsid w:val="00E76AB0"/>
    <w:rsid w:val="00E76B67"/>
    <w:rsid w:val="00E80429"/>
    <w:rsid w:val="00E80ACA"/>
    <w:rsid w:val="00E80B88"/>
    <w:rsid w:val="00E817C2"/>
    <w:rsid w:val="00E81D24"/>
    <w:rsid w:val="00E8385A"/>
    <w:rsid w:val="00E8586A"/>
    <w:rsid w:val="00E86C4B"/>
    <w:rsid w:val="00E9067C"/>
    <w:rsid w:val="00E907FE"/>
    <w:rsid w:val="00E93B4F"/>
    <w:rsid w:val="00E9470A"/>
    <w:rsid w:val="00E95663"/>
    <w:rsid w:val="00E96ACA"/>
    <w:rsid w:val="00E97203"/>
    <w:rsid w:val="00EA0921"/>
    <w:rsid w:val="00EA11D1"/>
    <w:rsid w:val="00EA2B90"/>
    <w:rsid w:val="00EA3405"/>
    <w:rsid w:val="00EA4D8D"/>
    <w:rsid w:val="00EA68AC"/>
    <w:rsid w:val="00EB08F6"/>
    <w:rsid w:val="00EB1F2F"/>
    <w:rsid w:val="00EB4E5E"/>
    <w:rsid w:val="00EB4F43"/>
    <w:rsid w:val="00EC19B8"/>
    <w:rsid w:val="00EC1A94"/>
    <w:rsid w:val="00EC39EB"/>
    <w:rsid w:val="00EC6C0F"/>
    <w:rsid w:val="00ED27A3"/>
    <w:rsid w:val="00ED413B"/>
    <w:rsid w:val="00ED5446"/>
    <w:rsid w:val="00ED5697"/>
    <w:rsid w:val="00ED6CB9"/>
    <w:rsid w:val="00EE00DD"/>
    <w:rsid w:val="00EE0B89"/>
    <w:rsid w:val="00EE0D22"/>
    <w:rsid w:val="00EE0E1D"/>
    <w:rsid w:val="00EE35B3"/>
    <w:rsid w:val="00EE4C0F"/>
    <w:rsid w:val="00EE570E"/>
    <w:rsid w:val="00EE5922"/>
    <w:rsid w:val="00EE6640"/>
    <w:rsid w:val="00EF02EF"/>
    <w:rsid w:val="00EF1C72"/>
    <w:rsid w:val="00EF4F8F"/>
    <w:rsid w:val="00EF773B"/>
    <w:rsid w:val="00EF7943"/>
    <w:rsid w:val="00F01F96"/>
    <w:rsid w:val="00F0308C"/>
    <w:rsid w:val="00F053A2"/>
    <w:rsid w:val="00F06BA4"/>
    <w:rsid w:val="00F10667"/>
    <w:rsid w:val="00F11070"/>
    <w:rsid w:val="00F16620"/>
    <w:rsid w:val="00F16992"/>
    <w:rsid w:val="00F20A81"/>
    <w:rsid w:val="00F211E8"/>
    <w:rsid w:val="00F21BFF"/>
    <w:rsid w:val="00F23D45"/>
    <w:rsid w:val="00F250A0"/>
    <w:rsid w:val="00F2642D"/>
    <w:rsid w:val="00F268F7"/>
    <w:rsid w:val="00F26EDF"/>
    <w:rsid w:val="00F27D9E"/>
    <w:rsid w:val="00F30AD3"/>
    <w:rsid w:val="00F319E3"/>
    <w:rsid w:val="00F323BF"/>
    <w:rsid w:val="00F32CE9"/>
    <w:rsid w:val="00F33723"/>
    <w:rsid w:val="00F34AED"/>
    <w:rsid w:val="00F35BD9"/>
    <w:rsid w:val="00F365E1"/>
    <w:rsid w:val="00F371EB"/>
    <w:rsid w:val="00F3789C"/>
    <w:rsid w:val="00F37A3D"/>
    <w:rsid w:val="00F412E2"/>
    <w:rsid w:val="00F41C48"/>
    <w:rsid w:val="00F42295"/>
    <w:rsid w:val="00F45CED"/>
    <w:rsid w:val="00F46064"/>
    <w:rsid w:val="00F47CF8"/>
    <w:rsid w:val="00F50D9E"/>
    <w:rsid w:val="00F51246"/>
    <w:rsid w:val="00F51407"/>
    <w:rsid w:val="00F5193C"/>
    <w:rsid w:val="00F5483F"/>
    <w:rsid w:val="00F54F10"/>
    <w:rsid w:val="00F550B5"/>
    <w:rsid w:val="00F554A8"/>
    <w:rsid w:val="00F5658F"/>
    <w:rsid w:val="00F56A20"/>
    <w:rsid w:val="00F56D3A"/>
    <w:rsid w:val="00F63596"/>
    <w:rsid w:val="00F6392B"/>
    <w:rsid w:val="00F63F0B"/>
    <w:rsid w:val="00F65C44"/>
    <w:rsid w:val="00F65DD8"/>
    <w:rsid w:val="00F66BF7"/>
    <w:rsid w:val="00F671DA"/>
    <w:rsid w:val="00F67F86"/>
    <w:rsid w:val="00F70B7A"/>
    <w:rsid w:val="00F70CE4"/>
    <w:rsid w:val="00F74A93"/>
    <w:rsid w:val="00F75B77"/>
    <w:rsid w:val="00F761DF"/>
    <w:rsid w:val="00F76E3E"/>
    <w:rsid w:val="00F771DD"/>
    <w:rsid w:val="00F77D3B"/>
    <w:rsid w:val="00F81D83"/>
    <w:rsid w:val="00F81E73"/>
    <w:rsid w:val="00F82A5B"/>
    <w:rsid w:val="00F82F68"/>
    <w:rsid w:val="00F83DAD"/>
    <w:rsid w:val="00F857F0"/>
    <w:rsid w:val="00F87893"/>
    <w:rsid w:val="00F916F1"/>
    <w:rsid w:val="00F9195C"/>
    <w:rsid w:val="00F92846"/>
    <w:rsid w:val="00F92EE3"/>
    <w:rsid w:val="00F937C7"/>
    <w:rsid w:val="00F93DB2"/>
    <w:rsid w:val="00F95472"/>
    <w:rsid w:val="00F954FE"/>
    <w:rsid w:val="00F9570B"/>
    <w:rsid w:val="00F96E8B"/>
    <w:rsid w:val="00FA28CE"/>
    <w:rsid w:val="00FA2B7B"/>
    <w:rsid w:val="00FA2CAD"/>
    <w:rsid w:val="00FA3345"/>
    <w:rsid w:val="00FA4431"/>
    <w:rsid w:val="00FB0868"/>
    <w:rsid w:val="00FB0909"/>
    <w:rsid w:val="00FB0CD4"/>
    <w:rsid w:val="00FB1971"/>
    <w:rsid w:val="00FB1B63"/>
    <w:rsid w:val="00FB2071"/>
    <w:rsid w:val="00FB43F3"/>
    <w:rsid w:val="00FB6D89"/>
    <w:rsid w:val="00FB7FA4"/>
    <w:rsid w:val="00FC0314"/>
    <w:rsid w:val="00FC09A7"/>
    <w:rsid w:val="00FC1DF7"/>
    <w:rsid w:val="00FC3A5D"/>
    <w:rsid w:val="00FC3B5B"/>
    <w:rsid w:val="00FC6A72"/>
    <w:rsid w:val="00FD0F30"/>
    <w:rsid w:val="00FD13CE"/>
    <w:rsid w:val="00FD242C"/>
    <w:rsid w:val="00FD2E5F"/>
    <w:rsid w:val="00FD3346"/>
    <w:rsid w:val="00FD3731"/>
    <w:rsid w:val="00FD7D6F"/>
    <w:rsid w:val="00FD7FBE"/>
    <w:rsid w:val="00FE3F70"/>
    <w:rsid w:val="00FE50B4"/>
    <w:rsid w:val="00FE51F0"/>
    <w:rsid w:val="00FF350E"/>
    <w:rsid w:val="00FF5518"/>
    <w:rsid w:val="00FF6082"/>
    <w:rsid w:val="00FF6A69"/>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2BA424-45A2-4FC7-9468-9753E9D5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5D"/>
    <w:rPr>
      <w:rFonts w:ascii="Arial" w:hAnsi="Arial"/>
    </w:rPr>
  </w:style>
  <w:style w:type="paragraph" w:styleId="Heading1">
    <w:name w:val="heading 1"/>
    <w:basedOn w:val="Normal"/>
    <w:next w:val="Normal"/>
    <w:qFormat/>
    <w:pPr>
      <w:numPr>
        <w:numId w:val="19"/>
      </w:numPr>
      <w:spacing w:before="240"/>
      <w:outlineLvl w:val="0"/>
    </w:pPr>
    <w:rPr>
      <w:rFonts w:ascii="Univers (W1)" w:hAnsi="Univers (W1)"/>
      <w:b/>
      <w:sz w:val="24"/>
      <w:u w:val="single"/>
    </w:rPr>
  </w:style>
  <w:style w:type="paragraph" w:styleId="Heading2">
    <w:name w:val="heading 2"/>
    <w:basedOn w:val="Normal"/>
    <w:next w:val="Normal"/>
    <w:qFormat/>
    <w:pPr>
      <w:numPr>
        <w:ilvl w:val="1"/>
        <w:numId w:val="19"/>
      </w:numPr>
      <w:spacing w:before="120"/>
      <w:outlineLvl w:val="1"/>
    </w:pPr>
    <w:rPr>
      <w:rFonts w:ascii="Univers (W1)" w:hAnsi="Univers (W1)"/>
      <w:b/>
      <w:sz w:val="24"/>
    </w:rPr>
  </w:style>
  <w:style w:type="paragraph" w:styleId="Heading3">
    <w:name w:val="heading 3"/>
    <w:basedOn w:val="Normal"/>
    <w:next w:val="NormalIndent"/>
    <w:qFormat/>
    <w:pPr>
      <w:numPr>
        <w:ilvl w:val="2"/>
        <w:numId w:val="19"/>
      </w:numPr>
      <w:outlineLvl w:val="2"/>
    </w:pPr>
    <w:rPr>
      <w:rFonts w:ascii="CG Times (W1)" w:hAnsi="CG Times (W1)"/>
      <w:b/>
      <w:sz w:val="24"/>
    </w:rPr>
  </w:style>
  <w:style w:type="paragraph" w:styleId="Heading4">
    <w:name w:val="heading 4"/>
    <w:basedOn w:val="Normal"/>
    <w:next w:val="NormalIndent"/>
    <w:qFormat/>
    <w:pPr>
      <w:numPr>
        <w:ilvl w:val="3"/>
        <w:numId w:val="19"/>
      </w:numPr>
      <w:outlineLvl w:val="3"/>
    </w:pPr>
    <w:rPr>
      <w:rFonts w:ascii="CG Times (W1)" w:hAnsi="CG Times (W1)"/>
      <w:sz w:val="24"/>
      <w:u w:val="single"/>
    </w:rPr>
  </w:style>
  <w:style w:type="paragraph" w:styleId="Heading5">
    <w:name w:val="heading 5"/>
    <w:basedOn w:val="Normal"/>
    <w:next w:val="NormalIndent"/>
    <w:qFormat/>
    <w:pPr>
      <w:numPr>
        <w:ilvl w:val="4"/>
        <w:numId w:val="19"/>
      </w:numPr>
      <w:outlineLvl w:val="4"/>
    </w:pPr>
    <w:rPr>
      <w:rFonts w:ascii="CG Times (W1)" w:hAnsi="CG Times (W1)"/>
      <w:b/>
    </w:rPr>
  </w:style>
  <w:style w:type="paragraph" w:styleId="Heading6">
    <w:name w:val="heading 6"/>
    <w:basedOn w:val="Normal"/>
    <w:next w:val="NormalIndent"/>
    <w:qFormat/>
    <w:pPr>
      <w:numPr>
        <w:ilvl w:val="5"/>
        <w:numId w:val="19"/>
      </w:numPr>
      <w:outlineLvl w:val="5"/>
    </w:pPr>
    <w:rPr>
      <w:rFonts w:ascii="CG Times (W1)" w:hAnsi="CG Times (W1)"/>
      <w:u w:val="single"/>
    </w:rPr>
  </w:style>
  <w:style w:type="paragraph" w:styleId="Heading7">
    <w:name w:val="heading 7"/>
    <w:basedOn w:val="Normal"/>
    <w:next w:val="NormalIndent"/>
    <w:qFormat/>
    <w:pPr>
      <w:numPr>
        <w:ilvl w:val="6"/>
        <w:numId w:val="19"/>
      </w:numPr>
      <w:outlineLvl w:val="6"/>
    </w:pPr>
    <w:rPr>
      <w:rFonts w:ascii="CG Times (W1)" w:hAnsi="CG Times (W1)"/>
      <w:i/>
    </w:rPr>
  </w:style>
  <w:style w:type="paragraph" w:styleId="Heading8">
    <w:name w:val="heading 8"/>
    <w:basedOn w:val="Normal"/>
    <w:next w:val="NormalIndent"/>
    <w:qFormat/>
    <w:pPr>
      <w:numPr>
        <w:ilvl w:val="7"/>
        <w:numId w:val="19"/>
      </w:numPr>
      <w:outlineLvl w:val="7"/>
    </w:pPr>
    <w:rPr>
      <w:rFonts w:ascii="CG Times (W1)" w:hAnsi="CG Times (W1)"/>
      <w:i/>
    </w:rPr>
  </w:style>
  <w:style w:type="paragraph" w:styleId="Heading9">
    <w:name w:val="heading 9"/>
    <w:basedOn w:val="Normal"/>
    <w:next w:val="NormalIndent"/>
    <w:qFormat/>
    <w:pPr>
      <w:numPr>
        <w:ilvl w:val="8"/>
        <w:numId w:val="19"/>
      </w:numPr>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BalloonText">
    <w:name w:val="Balloon Text"/>
    <w:basedOn w:val="Normal"/>
    <w:semiHidden/>
    <w:rsid w:val="0071565D"/>
    <w:rPr>
      <w:rFonts w:ascii="Tahoma" w:hAnsi="Tahoma" w:cs="Tahoma"/>
      <w:sz w:val="16"/>
      <w:szCs w:val="16"/>
    </w:rPr>
  </w:style>
  <w:style w:type="character" w:styleId="PageNumber">
    <w:name w:val="page number"/>
    <w:basedOn w:val="DefaultParagraphFont"/>
    <w:rsid w:val="001923C1"/>
  </w:style>
  <w:style w:type="character" w:styleId="Hyperlink">
    <w:name w:val="Hyperlink"/>
    <w:rsid w:val="00A41B47"/>
    <w:rPr>
      <w:color w:val="0000FF"/>
      <w:u w:val="single"/>
    </w:rPr>
  </w:style>
  <w:style w:type="paragraph" w:styleId="BodyText3">
    <w:name w:val="Body Text 3"/>
    <w:basedOn w:val="Normal"/>
    <w:rsid w:val="00995D6F"/>
    <w:pPr>
      <w:spacing w:after="120"/>
      <w:ind w:left="1080"/>
    </w:pPr>
  </w:style>
  <w:style w:type="character" w:styleId="FollowedHyperlink">
    <w:name w:val="FollowedHyperlink"/>
    <w:rsid w:val="00131FE4"/>
    <w:rPr>
      <w:color w:val="800080"/>
      <w:u w:val="single"/>
    </w:rPr>
  </w:style>
  <w:style w:type="table" w:styleId="TableGrid">
    <w:name w:val="Table Grid"/>
    <w:basedOn w:val="TableNormal"/>
    <w:rsid w:val="00D5382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101314"/>
  </w:style>
  <w:style w:type="paragraph" w:styleId="TOC2">
    <w:name w:val="toc 2"/>
    <w:basedOn w:val="Normal"/>
    <w:next w:val="Normal"/>
    <w:autoRedefine/>
    <w:semiHidden/>
    <w:rsid w:val="00101314"/>
    <w:pPr>
      <w:ind w:left="200"/>
    </w:pPr>
  </w:style>
  <w:style w:type="paragraph" w:styleId="TOC3">
    <w:name w:val="toc 3"/>
    <w:basedOn w:val="Normal"/>
    <w:next w:val="Normal"/>
    <w:autoRedefine/>
    <w:semiHidden/>
    <w:rsid w:val="00101314"/>
    <w:pPr>
      <w:ind w:left="400"/>
    </w:pPr>
  </w:style>
  <w:style w:type="paragraph" w:styleId="Title">
    <w:name w:val="Title"/>
    <w:basedOn w:val="Normal"/>
    <w:next w:val="Normal"/>
    <w:link w:val="TitleChar"/>
    <w:qFormat/>
    <w:rsid w:val="00FB1B63"/>
    <w:pPr>
      <w:spacing w:before="240" w:after="60"/>
      <w:jc w:val="center"/>
      <w:outlineLvl w:val="0"/>
    </w:pPr>
    <w:rPr>
      <w:rFonts w:ascii="Cambria" w:hAnsi="Cambria"/>
      <w:b/>
      <w:bCs/>
      <w:kern w:val="28"/>
      <w:sz w:val="32"/>
      <w:szCs w:val="32"/>
    </w:rPr>
  </w:style>
  <w:style w:type="character" w:customStyle="1" w:styleId="TitleChar">
    <w:name w:val="Title Char"/>
    <w:link w:val="Title"/>
    <w:rsid w:val="00FB1B63"/>
    <w:rPr>
      <w:rFonts w:ascii="Cambria" w:hAnsi="Cambria"/>
      <w:b/>
      <w:bCs/>
      <w:kern w:val="28"/>
      <w:sz w:val="32"/>
      <w:szCs w:val="32"/>
    </w:rPr>
  </w:style>
  <w:style w:type="character" w:customStyle="1" w:styleId="HeaderChar">
    <w:name w:val="Header Char"/>
    <w:link w:val="Header"/>
    <w:rsid w:val="00F26EDF"/>
    <w:rPr>
      <w:rFonts w:ascii="Arial" w:hAnsi="Arial"/>
    </w:rPr>
  </w:style>
  <w:style w:type="character" w:styleId="PlaceholderText">
    <w:name w:val="Placeholder Text"/>
    <w:basedOn w:val="DefaultParagraphFont"/>
    <w:uiPriority w:val="99"/>
    <w:semiHidden/>
    <w:rsid w:val="000D4E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3615">
      <w:bodyDiv w:val="1"/>
      <w:marLeft w:val="0"/>
      <w:marRight w:val="0"/>
      <w:marTop w:val="0"/>
      <w:marBottom w:val="0"/>
      <w:divBdr>
        <w:top w:val="none" w:sz="0" w:space="0" w:color="auto"/>
        <w:left w:val="none" w:sz="0" w:space="0" w:color="auto"/>
        <w:bottom w:val="none" w:sz="0" w:space="0" w:color="auto"/>
        <w:right w:val="none" w:sz="0" w:space="0" w:color="auto"/>
      </w:divBdr>
    </w:div>
    <w:div w:id="345640387">
      <w:bodyDiv w:val="1"/>
      <w:marLeft w:val="0"/>
      <w:marRight w:val="0"/>
      <w:marTop w:val="0"/>
      <w:marBottom w:val="0"/>
      <w:divBdr>
        <w:top w:val="none" w:sz="0" w:space="0" w:color="auto"/>
        <w:left w:val="none" w:sz="0" w:space="0" w:color="auto"/>
        <w:bottom w:val="none" w:sz="0" w:space="0" w:color="auto"/>
        <w:right w:val="none" w:sz="0" w:space="0" w:color="auto"/>
      </w:divBdr>
    </w:div>
    <w:div w:id="433210601">
      <w:bodyDiv w:val="1"/>
      <w:marLeft w:val="0"/>
      <w:marRight w:val="0"/>
      <w:marTop w:val="0"/>
      <w:marBottom w:val="0"/>
      <w:divBdr>
        <w:top w:val="none" w:sz="0" w:space="0" w:color="auto"/>
        <w:left w:val="none" w:sz="0" w:space="0" w:color="auto"/>
        <w:bottom w:val="none" w:sz="0" w:space="0" w:color="auto"/>
        <w:right w:val="none" w:sz="0" w:space="0" w:color="auto"/>
      </w:divBdr>
    </w:div>
    <w:div w:id="470828508">
      <w:bodyDiv w:val="1"/>
      <w:marLeft w:val="0"/>
      <w:marRight w:val="0"/>
      <w:marTop w:val="0"/>
      <w:marBottom w:val="0"/>
      <w:divBdr>
        <w:top w:val="none" w:sz="0" w:space="0" w:color="auto"/>
        <w:left w:val="none" w:sz="0" w:space="0" w:color="auto"/>
        <w:bottom w:val="none" w:sz="0" w:space="0" w:color="auto"/>
        <w:right w:val="none" w:sz="0" w:space="0" w:color="auto"/>
      </w:divBdr>
    </w:div>
    <w:div w:id="683939240">
      <w:bodyDiv w:val="1"/>
      <w:marLeft w:val="0"/>
      <w:marRight w:val="0"/>
      <w:marTop w:val="0"/>
      <w:marBottom w:val="0"/>
      <w:divBdr>
        <w:top w:val="none" w:sz="0" w:space="0" w:color="auto"/>
        <w:left w:val="none" w:sz="0" w:space="0" w:color="auto"/>
        <w:bottom w:val="none" w:sz="0" w:space="0" w:color="auto"/>
        <w:right w:val="none" w:sz="0" w:space="0" w:color="auto"/>
      </w:divBdr>
      <w:divsChild>
        <w:div w:id="1397125142">
          <w:marLeft w:val="0"/>
          <w:marRight w:val="0"/>
          <w:marTop w:val="0"/>
          <w:marBottom w:val="0"/>
          <w:divBdr>
            <w:top w:val="none" w:sz="0" w:space="0" w:color="auto"/>
            <w:left w:val="none" w:sz="0" w:space="0" w:color="auto"/>
            <w:bottom w:val="none" w:sz="0" w:space="0" w:color="auto"/>
            <w:right w:val="none" w:sz="0" w:space="0" w:color="auto"/>
          </w:divBdr>
        </w:div>
      </w:divsChild>
    </w:div>
    <w:div w:id="771047045">
      <w:bodyDiv w:val="1"/>
      <w:marLeft w:val="0"/>
      <w:marRight w:val="0"/>
      <w:marTop w:val="0"/>
      <w:marBottom w:val="0"/>
      <w:divBdr>
        <w:top w:val="none" w:sz="0" w:space="0" w:color="auto"/>
        <w:left w:val="none" w:sz="0" w:space="0" w:color="auto"/>
        <w:bottom w:val="none" w:sz="0" w:space="0" w:color="auto"/>
        <w:right w:val="none" w:sz="0" w:space="0" w:color="auto"/>
      </w:divBdr>
    </w:div>
    <w:div w:id="873348775">
      <w:bodyDiv w:val="1"/>
      <w:marLeft w:val="0"/>
      <w:marRight w:val="0"/>
      <w:marTop w:val="0"/>
      <w:marBottom w:val="0"/>
      <w:divBdr>
        <w:top w:val="none" w:sz="0" w:space="0" w:color="auto"/>
        <w:left w:val="none" w:sz="0" w:space="0" w:color="auto"/>
        <w:bottom w:val="none" w:sz="0" w:space="0" w:color="auto"/>
        <w:right w:val="none" w:sz="0" w:space="0" w:color="auto"/>
      </w:divBdr>
    </w:div>
    <w:div w:id="875776370">
      <w:bodyDiv w:val="1"/>
      <w:marLeft w:val="0"/>
      <w:marRight w:val="0"/>
      <w:marTop w:val="0"/>
      <w:marBottom w:val="0"/>
      <w:divBdr>
        <w:top w:val="none" w:sz="0" w:space="0" w:color="auto"/>
        <w:left w:val="none" w:sz="0" w:space="0" w:color="auto"/>
        <w:bottom w:val="none" w:sz="0" w:space="0" w:color="auto"/>
        <w:right w:val="none" w:sz="0" w:space="0" w:color="auto"/>
      </w:divBdr>
    </w:div>
    <w:div w:id="1105343843">
      <w:bodyDiv w:val="1"/>
      <w:marLeft w:val="0"/>
      <w:marRight w:val="0"/>
      <w:marTop w:val="0"/>
      <w:marBottom w:val="0"/>
      <w:divBdr>
        <w:top w:val="none" w:sz="0" w:space="0" w:color="auto"/>
        <w:left w:val="none" w:sz="0" w:space="0" w:color="auto"/>
        <w:bottom w:val="none" w:sz="0" w:space="0" w:color="auto"/>
        <w:right w:val="none" w:sz="0" w:space="0" w:color="auto"/>
      </w:divBdr>
    </w:div>
    <w:div w:id="1336495338">
      <w:bodyDiv w:val="1"/>
      <w:marLeft w:val="0"/>
      <w:marRight w:val="0"/>
      <w:marTop w:val="0"/>
      <w:marBottom w:val="0"/>
      <w:divBdr>
        <w:top w:val="none" w:sz="0" w:space="0" w:color="auto"/>
        <w:left w:val="none" w:sz="0" w:space="0" w:color="auto"/>
        <w:bottom w:val="none" w:sz="0" w:space="0" w:color="auto"/>
        <w:right w:val="none" w:sz="0" w:space="0" w:color="auto"/>
      </w:divBdr>
    </w:div>
    <w:div w:id="1378385733">
      <w:bodyDiv w:val="1"/>
      <w:marLeft w:val="0"/>
      <w:marRight w:val="0"/>
      <w:marTop w:val="0"/>
      <w:marBottom w:val="0"/>
      <w:divBdr>
        <w:top w:val="none" w:sz="0" w:space="0" w:color="auto"/>
        <w:left w:val="none" w:sz="0" w:space="0" w:color="auto"/>
        <w:bottom w:val="none" w:sz="0" w:space="0" w:color="auto"/>
        <w:right w:val="none" w:sz="0" w:space="0" w:color="auto"/>
      </w:divBdr>
    </w:div>
    <w:div w:id="1457021769">
      <w:bodyDiv w:val="1"/>
      <w:marLeft w:val="0"/>
      <w:marRight w:val="0"/>
      <w:marTop w:val="0"/>
      <w:marBottom w:val="0"/>
      <w:divBdr>
        <w:top w:val="none" w:sz="0" w:space="0" w:color="auto"/>
        <w:left w:val="none" w:sz="0" w:space="0" w:color="auto"/>
        <w:bottom w:val="none" w:sz="0" w:space="0" w:color="auto"/>
        <w:right w:val="none" w:sz="0" w:space="0" w:color="auto"/>
      </w:divBdr>
    </w:div>
    <w:div w:id="17162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25AB7B5656474B95DDA06C2A7F16B2" ma:contentTypeVersion="1" ma:contentTypeDescription="Create a new document." ma:contentTypeScope="" ma:versionID="653e52df4b712a4aea17de433fcc16fe">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03595-C7C2-4ED2-9108-2ED57C1C85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44EBE25-4308-448D-8774-A21D0FC36FF1}">
  <ds:schemaRefs>
    <ds:schemaRef ds:uri="http://schemas.microsoft.com/sharepoint/v3/contenttype/forms"/>
  </ds:schemaRefs>
</ds:datastoreItem>
</file>

<file path=customXml/itemProps3.xml><?xml version="1.0" encoding="utf-8"?>
<ds:datastoreItem xmlns:ds="http://schemas.openxmlformats.org/officeDocument/2006/customXml" ds:itemID="{B2FFDD2A-1C96-4C8E-985F-8DD108772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B62C25D-EC98-476C-8623-F9A35FA8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Ovation 5060 580xxxx Template</vt:lpstr>
    </vt:vector>
  </TitlesOfParts>
  <Company>Advanced Energy Industries Inc.</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Ovation 5060 580xxxx Template</dc:title>
  <dc:subject/>
  <dc:creator>Wes Melander</dc:creator>
  <cp:keywords/>
  <dc:description/>
  <cp:lastModifiedBy>White, Stephen</cp:lastModifiedBy>
  <cp:revision>25</cp:revision>
  <cp:lastPrinted>2016-08-23T17:16:00Z</cp:lastPrinted>
  <dcterms:created xsi:type="dcterms:W3CDTF">2016-10-18T22:02:00Z</dcterms:created>
  <dcterms:modified xsi:type="dcterms:W3CDTF">2017-01-18T21:32:00Z</dcterms:modified>
</cp:coreProperties>
</file>