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55CB" w14:textId="7EF269E1" w:rsidR="0016225D" w:rsidRDefault="003036DE">
      <w:r>
        <w:rPr>
          <w:rFonts w:hint="eastAsia"/>
        </w:rPr>
        <w:t>常見的非監督式學習法有</w:t>
      </w:r>
    </w:p>
    <w:p w14:paraId="34D4CABC" w14:textId="07AD3595" w:rsidR="003036DE" w:rsidRPr="00B060D6" w:rsidRDefault="003036DE" w:rsidP="003036DE">
      <w:pPr>
        <w:pStyle w:val="a4"/>
        <w:numPr>
          <w:ilvl w:val="0"/>
          <w:numId w:val="2"/>
        </w:numPr>
        <w:ind w:leftChars="0"/>
        <w:rPr>
          <w:b/>
          <w:bCs/>
        </w:rPr>
      </w:pPr>
      <w:r w:rsidRPr="00B060D6">
        <w:rPr>
          <w:rFonts w:hint="eastAsia"/>
          <w:b/>
          <w:bCs/>
        </w:rPr>
        <w:t>K</w:t>
      </w:r>
      <w:r w:rsidRPr="00B060D6">
        <w:rPr>
          <w:b/>
          <w:bCs/>
        </w:rPr>
        <w:t>-means clustering (</w:t>
      </w:r>
      <w:r w:rsidRPr="00B060D6">
        <w:rPr>
          <w:rFonts w:hint="eastAsia"/>
          <w:b/>
          <w:bCs/>
        </w:rPr>
        <w:t>K-</w:t>
      </w:r>
      <w:r w:rsidRPr="00B060D6">
        <w:rPr>
          <w:rFonts w:hint="eastAsia"/>
          <w:b/>
          <w:bCs/>
        </w:rPr>
        <w:t>平均</w:t>
      </w:r>
      <w:r w:rsidRPr="00B060D6">
        <w:rPr>
          <w:rFonts w:hint="eastAsia"/>
          <w:b/>
          <w:bCs/>
        </w:rPr>
        <w:t>)</w:t>
      </w:r>
    </w:p>
    <w:p w14:paraId="1AED417D" w14:textId="5452CFBB" w:rsidR="003036DE" w:rsidRPr="00B060D6" w:rsidRDefault="003036DE" w:rsidP="003036DE">
      <w:pPr>
        <w:pStyle w:val="a4"/>
        <w:numPr>
          <w:ilvl w:val="0"/>
          <w:numId w:val="2"/>
        </w:numPr>
        <w:ind w:leftChars="0"/>
        <w:rPr>
          <w:b/>
          <w:bCs/>
        </w:rPr>
      </w:pPr>
      <w:r w:rsidRPr="00B060D6">
        <w:rPr>
          <w:rFonts w:hint="eastAsia"/>
          <w:b/>
          <w:bCs/>
        </w:rPr>
        <w:t>K</w:t>
      </w:r>
      <w:r w:rsidRPr="00B060D6">
        <w:rPr>
          <w:b/>
          <w:bCs/>
        </w:rPr>
        <w:t>-nearest neighbors (K-</w:t>
      </w:r>
      <w:r w:rsidRPr="00B060D6">
        <w:rPr>
          <w:rFonts w:hint="eastAsia"/>
          <w:b/>
          <w:bCs/>
        </w:rPr>
        <w:t>近鄰</w:t>
      </w:r>
      <w:r w:rsidRPr="00B060D6">
        <w:rPr>
          <w:rFonts w:hint="eastAsia"/>
          <w:b/>
          <w:bCs/>
        </w:rPr>
        <w:t>)</w:t>
      </w:r>
    </w:p>
    <w:p w14:paraId="07F818FF" w14:textId="76939DC5" w:rsidR="003036DE" w:rsidRDefault="003036DE" w:rsidP="003036D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H</w:t>
      </w:r>
      <w:r>
        <w:t>ierarchal clustering (</w:t>
      </w:r>
      <w:r>
        <w:rPr>
          <w:rFonts w:hint="eastAsia"/>
        </w:rPr>
        <w:t>階層式分群</w:t>
      </w:r>
      <w:r>
        <w:rPr>
          <w:rFonts w:hint="eastAsia"/>
        </w:rPr>
        <w:t>)</w:t>
      </w:r>
    </w:p>
    <w:p w14:paraId="181894EA" w14:textId="0EC12F7B" w:rsidR="003036DE" w:rsidRDefault="003036DE" w:rsidP="003036D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An</w:t>
      </w:r>
      <w:r>
        <w:t>omaly detection (</w:t>
      </w:r>
      <w:r>
        <w:rPr>
          <w:rFonts w:hint="eastAsia"/>
        </w:rPr>
        <w:t>異常檢測</w:t>
      </w:r>
      <w:r>
        <w:rPr>
          <w:rFonts w:hint="eastAsia"/>
        </w:rPr>
        <w:t>)</w:t>
      </w:r>
    </w:p>
    <w:p w14:paraId="244730E4" w14:textId="383D106D" w:rsidR="003036DE" w:rsidRPr="00B060D6" w:rsidRDefault="003036DE" w:rsidP="003036DE">
      <w:pPr>
        <w:pStyle w:val="a4"/>
        <w:numPr>
          <w:ilvl w:val="0"/>
          <w:numId w:val="2"/>
        </w:numPr>
        <w:ind w:leftChars="0"/>
        <w:rPr>
          <w:b/>
          <w:bCs/>
        </w:rPr>
      </w:pPr>
      <w:r w:rsidRPr="00B060D6">
        <w:rPr>
          <w:b/>
          <w:bCs/>
        </w:rPr>
        <w:t>Neural network</w:t>
      </w:r>
      <w:r w:rsidRPr="00B060D6">
        <w:rPr>
          <w:rFonts w:hint="eastAsia"/>
          <w:b/>
          <w:bCs/>
        </w:rPr>
        <w:t xml:space="preserve"> (</w:t>
      </w:r>
      <w:r w:rsidRPr="00B060D6">
        <w:rPr>
          <w:rFonts w:hint="eastAsia"/>
          <w:b/>
          <w:bCs/>
        </w:rPr>
        <w:t>類神經網路，包含</w:t>
      </w:r>
      <w:r w:rsidRPr="00B060D6">
        <w:rPr>
          <w:rFonts w:hint="eastAsia"/>
          <w:b/>
          <w:bCs/>
        </w:rPr>
        <w:t>SOM</w:t>
      </w:r>
      <w:r w:rsidRPr="00B060D6">
        <w:rPr>
          <w:rFonts w:hint="eastAsia"/>
          <w:b/>
          <w:bCs/>
        </w:rPr>
        <w:t>與</w:t>
      </w:r>
      <w:r w:rsidRPr="00B060D6">
        <w:rPr>
          <w:rFonts w:hint="eastAsia"/>
          <w:b/>
          <w:bCs/>
        </w:rPr>
        <w:t>GAN)</w:t>
      </w:r>
    </w:p>
    <w:p w14:paraId="19ABF566" w14:textId="675ED8A4" w:rsidR="003036DE" w:rsidRDefault="003036DE" w:rsidP="003036D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Pr</w:t>
      </w:r>
      <w:r>
        <w:t>inciple Component Analysis (</w:t>
      </w:r>
      <w:r>
        <w:rPr>
          <w:rFonts w:hint="eastAsia"/>
        </w:rPr>
        <w:t>主成分分析</w:t>
      </w:r>
      <w:r>
        <w:t>)</w:t>
      </w:r>
    </w:p>
    <w:p w14:paraId="3CA9EC3C" w14:textId="29DD8701" w:rsidR="00733560" w:rsidRDefault="00733560" w:rsidP="003036D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In</w:t>
      </w:r>
      <w:r>
        <w:t>dependent Component Analysis</w:t>
      </w:r>
      <w:r>
        <w:rPr>
          <w:rFonts w:hint="eastAsia"/>
        </w:rPr>
        <w:t xml:space="preserve"> (</w:t>
      </w:r>
      <w:r>
        <w:rPr>
          <w:rFonts w:hint="eastAsia"/>
        </w:rPr>
        <w:t>獨立成分分析</w:t>
      </w:r>
      <w:r>
        <w:rPr>
          <w:rFonts w:hint="eastAsia"/>
        </w:rPr>
        <w:t>)</w:t>
      </w:r>
    </w:p>
    <w:p w14:paraId="3290FAB8" w14:textId="5F439899" w:rsidR="00733560" w:rsidRDefault="00733560" w:rsidP="003036D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Ap</w:t>
      </w:r>
      <w:r>
        <w:t>riori algorithm (</w:t>
      </w:r>
      <w:r>
        <w:rPr>
          <w:rFonts w:hint="eastAsia"/>
        </w:rPr>
        <w:t>先驗演算法</w:t>
      </w:r>
      <w:r>
        <w:t>)</w:t>
      </w:r>
    </w:p>
    <w:p w14:paraId="3F42026B" w14:textId="543E43BD" w:rsidR="00733560" w:rsidRDefault="00733560" w:rsidP="003036DE">
      <w:pPr>
        <w:pStyle w:val="a4"/>
        <w:numPr>
          <w:ilvl w:val="0"/>
          <w:numId w:val="2"/>
        </w:numPr>
        <w:pBdr>
          <w:bottom w:val="single" w:sz="6" w:space="1" w:color="auto"/>
        </w:pBdr>
        <w:ind w:leftChars="0"/>
      </w:pPr>
      <w:r>
        <w:rPr>
          <w:rFonts w:hint="eastAsia"/>
        </w:rPr>
        <w:t>Si</w:t>
      </w:r>
      <w:r>
        <w:t>ngular value decomposition (</w:t>
      </w:r>
      <w:r>
        <w:rPr>
          <w:rFonts w:hint="eastAsia"/>
        </w:rPr>
        <w:t>SVD</w:t>
      </w:r>
      <w:r>
        <w:rPr>
          <w:rFonts w:hint="eastAsia"/>
        </w:rPr>
        <w:t>，奇異值分解</w:t>
      </w:r>
      <w:r>
        <w:rPr>
          <w:rFonts w:hint="eastAsia"/>
        </w:rPr>
        <w:t>)</w:t>
      </w:r>
    </w:p>
    <w:p w14:paraId="66CC0348" w14:textId="679A47EF" w:rsidR="00733560" w:rsidRDefault="00C81492" w:rsidP="00733560">
      <w:pPr>
        <w:widowControl/>
        <w:shd w:val="clear" w:color="auto" w:fill="FFFFFF"/>
        <w:spacing w:before="60" w:after="100" w:afterAutospacing="1" w:line="375" w:lineRule="atLeast"/>
        <w:jc w:val="both"/>
        <w:rPr>
          <w:rFonts w:ascii="Segoe UI" w:eastAsia="新細明體" w:hAnsi="Segoe UI" w:cs="Segoe UI"/>
          <w:b/>
          <w:bCs/>
          <w:color w:val="000000"/>
          <w:kern w:val="0"/>
          <w:szCs w:val="24"/>
        </w:rPr>
      </w:pPr>
      <w:r>
        <w:rPr>
          <w:rFonts w:ascii="Segoe UI" w:eastAsia="新細明體" w:hAnsi="Segoe UI" w:cs="Segoe UI" w:hint="eastAsia"/>
          <w:b/>
          <w:bCs/>
          <w:color w:val="000000"/>
          <w:kern w:val="0"/>
          <w:szCs w:val="24"/>
        </w:rPr>
        <w:t>1,</w:t>
      </w:r>
      <w:r>
        <w:rPr>
          <w:rFonts w:ascii="Segoe UI" w:eastAsia="新細明體" w:hAnsi="Segoe UI" w:cs="Segoe UI"/>
          <w:b/>
          <w:bCs/>
          <w:color w:val="000000"/>
          <w:kern w:val="0"/>
          <w:szCs w:val="24"/>
        </w:rPr>
        <w:t xml:space="preserve"> 2, 5</w:t>
      </w:r>
      <w:r>
        <w:rPr>
          <w:rFonts w:ascii="Segoe UI" w:eastAsia="新細明體" w:hAnsi="Segoe UI" w:cs="Segoe UI" w:hint="eastAsia"/>
          <w:b/>
          <w:bCs/>
          <w:color w:val="000000"/>
          <w:kern w:val="0"/>
          <w:szCs w:val="24"/>
        </w:rPr>
        <w:t>比較能滿足我們研究的需求</w:t>
      </w:r>
    </w:p>
    <w:p w14:paraId="1B0E8008" w14:textId="77777777" w:rsidR="00733560" w:rsidRDefault="00733560" w:rsidP="00733560">
      <w:pPr>
        <w:widowControl/>
        <w:shd w:val="clear" w:color="auto" w:fill="FFFFFF"/>
        <w:spacing w:before="60" w:after="100" w:afterAutospacing="1" w:line="375" w:lineRule="atLeast"/>
        <w:jc w:val="both"/>
      </w:pPr>
    </w:p>
    <w:sectPr w:rsidR="007335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320EF"/>
    <w:multiLevelType w:val="hybridMultilevel"/>
    <w:tmpl w:val="0A7A69B6"/>
    <w:lvl w:ilvl="0" w:tplc="B5E24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D436BF7"/>
    <w:multiLevelType w:val="multilevel"/>
    <w:tmpl w:val="6088BC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49391840">
    <w:abstractNumId w:val="1"/>
  </w:num>
  <w:num w:numId="2" w16cid:durableId="538320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DE"/>
    <w:rsid w:val="0016225D"/>
    <w:rsid w:val="001B7EA3"/>
    <w:rsid w:val="003036DE"/>
    <w:rsid w:val="00733560"/>
    <w:rsid w:val="00B060D6"/>
    <w:rsid w:val="00B5580A"/>
    <w:rsid w:val="00C81492"/>
    <w:rsid w:val="00FA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C2CCA"/>
  <w15:chartTrackingRefBased/>
  <w15:docId w15:val="{CD1DC513-2C88-4951-8D89-4E2149FBC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036DE"/>
    <w:rPr>
      <w:b/>
      <w:bCs/>
    </w:rPr>
  </w:style>
  <w:style w:type="paragraph" w:styleId="a4">
    <w:name w:val="List Paragraph"/>
    <w:basedOn w:val="a"/>
    <w:uiPriority w:val="34"/>
    <w:qFormat/>
    <w:rsid w:val="003036D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8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家浚 張</dc:creator>
  <cp:keywords/>
  <dc:description/>
  <cp:lastModifiedBy>家浚 張</cp:lastModifiedBy>
  <cp:revision>4</cp:revision>
  <dcterms:created xsi:type="dcterms:W3CDTF">2022-11-29T04:11:00Z</dcterms:created>
  <dcterms:modified xsi:type="dcterms:W3CDTF">2022-11-30T12:41:00Z</dcterms:modified>
</cp:coreProperties>
</file>