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8F3F0" w14:textId="77777777" w:rsidR="00C7227C" w:rsidRPr="000E7CCD" w:rsidRDefault="00C7227C" w:rsidP="00C7227C">
      <w:pPr>
        <w:widowControl/>
        <w:rPr>
          <w:rFonts w:ascii="Times New Roman" w:eastAsia="標楷體" w:hAnsi="Times New Roman" w:cs="Times New Roman"/>
          <w:color w:val="FF0000"/>
          <w:kern w:val="0"/>
          <w:sz w:val="72"/>
          <w:szCs w:val="72"/>
        </w:rPr>
      </w:pPr>
      <w:bookmarkStart w:id="0" w:name="_Toc385837558"/>
      <w:bookmarkStart w:id="1" w:name="_Toc385837947"/>
      <w:bookmarkStart w:id="2" w:name="_Toc391412470"/>
      <w:bookmarkStart w:id="3" w:name="_Toc457337627"/>
      <w:bookmarkStart w:id="4" w:name="_Toc457331467"/>
      <w:bookmarkStart w:id="5" w:name="_Toc457337597"/>
    </w:p>
    <w:p w14:paraId="1F82FB8E" w14:textId="77777777" w:rsidR="00C7227C" w:rsidRPr="000E7CCD" w:rsidRDefault="00DE22AD" w:rsidP="00C7227C">
      <w:pPr>
        <w:pStyle w:val="DefaultText"/>
        <w:spacing w:after="280" w:line="360" w:lineRule="exact"/>
        <w:ind w:left="1300"/>
        <w:rPr>
          <w:rFonts w:ascii="Times New Roman" w:eastAsia="標楷體" w:hAnsi="Times New Roman"/>
          <w:color w:val="FF0000"/>
          <w:sz w:val="72"/>
          <w:szCs w:val="72"/>
        </w:rPr>
      </w:pPr>
      <w:r w:rsidRPr="000E7CCD">
        <w:rPr>
          <w:rFonts w:ascii="Times New Roman" w:eastAsia="標楷體" w:hAnsi="Times New Roman"/>
          <w:noProof/>
          <w:color w:val="FF0000"/>
          <w:sz w:val="72"/>
          <w:szCs w:val="72"/>
        </w:rPr>
        <mc:AlternateContent>
          <mc:Choice Requires="wps">
            <w:drawing>
              <wp:anchor distT="0" distB="0" distL="114300" distR="114300" simplePos="0" relativeHeight="251652096" behindDoc="0" locked="0" layoutInCell="1" allowOverlap="1" wp14:anchorId="3983E97D" wp14:editId="14A13887">
                <wp:simplePos x="0" y="0"/>
                <wp:positionH relativeFrom="column">
                  <wp:posOffset>-23495</wp:posOffset>
                </wp:positionH>
                <wp:positionV relativeFrom="paragraph">
                  <wp:posOffset>-667385</wp:posOffset>
                </wp:positionV>
                <wp:extent cx="6429375" cy="676910"/>
                <wp:effectExtent l="0" t="0" r="28575" b="2794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676910"/>
                        </a:xfrm>
                        <a:prstGeom prst="rect">
                          <a:avLst/>
                        </a:prstGeom>
                        <a:solidFill>
                          <a:srgbClr val="FFFFFF"/>
                        </a:solidFill>
                        <a:ln w="9525">
                          <a:solidFill>
                            <a:srgbClr val="000000"/>
                          </a:solidFill>
                          <a:miter lim="800000"/>
                          <a:headEnd/>
                          <a:tailEnd/>
                        </a:ln>
                      </wps:spPr>
                      <wps:txbx>
                        <w:txbxContent>
                          <w:p w14:paraId="61A0F03C" w14:textId="20ACCDC9" w:rsidR="00EF5475" w:rsidRDefault="00EF5475" w:rsidP="00C7227C">
                            <w:pPr>
                              <w:rPr>
                                <w:rFonts w:ascii="標楷體" w:eastAsia="標楷體" w:hAnsi="標楷體"/>
                                <w:b/>
                                <w:color w:val="FF0000"/>
                                <w:sz w:val="32"/>
                                <w:szCs w:val="32"/>
                                <w:u w:val="single"/>
                              </w:rPr>
                            </w:pPr>
                            <w:r>
                              <w:rPr>
                                <w:rFonts w:ascii="標楷體" w:eastAsia="標楷體" w:hAnsi="標楷體" w:hint="eastAsia"/>
                                <w:b/>
                                <w:sz w:val="32"/>
                                <w:szCs w:val="32"/>
                              </w:rPr>
                              <w:t>新北市</w:t>
                            </w:r>
                            <w:r w:rsidRPr="002532EB">
                              <w:rPr>
                                <w:rFonts w:ascii="標楷體" w:eastAsia="標楷體" w:hAnsi="標楷體" w:hint="eastAsia"/>
                                <w:b/>
                                <w:sz w:val="32"/>
                                <w:szCs w:val="32"/>
                              </w:rPr>
                              <w:t>容</w:t>
                            </w:r>
                            <w:r>
                              <w:rPr>
                                <w:rFonts w:ascii="標楷體" w:eastAsia="標楷體" w:hAnsi="標楷體" w:hint="eastAsia"/>
                                <w:b/>
                                <w:sz w:val="32"/>
                                <w:szCs w:val="32"/>
                              </w:rPr>
                              <w:t>移</w:t>
                            </w:r>
                            <w:r w:rsidRPr="002532EB">
                              <w:rPr>
                                <w:rFonts w:ascii="標楷體" w:eastAsia="標楷體" w:hAnsi="標楷體" w:hint="eastAsia"/>
                                <w:b/>
                                <w:sz w:val="32"/>
                                <w:szCs w:val="32"/>
                              </w:rPr>
                              <w:t>代金估價報告書範本</w:t>
                            </w:r>
                          </w:p>
                          <w:p w14:paraId="762D139F" w14:textId="77777777" w:rsidR="00EF5475" w:rsidRPr="008E1CB9" w:rsidRDefault="00EF5475" w:rsidP="00C7227C">
                            <w:pPr>
                              <w:ind w:leftChars="700" w:left="1680"/>
                              <w:rPr>
                                <w:color w:val="FF000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3E97D" id="_x0000_t202" coordsize="21600,21600" o:spt="202" path="m,l,21600r21600,l21600,xe">
                <v:stroke joinstyle="miter"/>
                <v:path gradientshapeok="t" o:connecttype="rect"/>
              </v:shapetype>
              <v:shape id="Text Box 26" o:spid="_x0000_s1026" type="#_x0000_t202" style="position:absolute;left:0;text-align:left;margin-left:-1.85pt;margin-top:-52.55pt;width:506.25pt;height:53.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">
                <v:textbox>
                  <w:txbxContent>
                    <w:p w14:paraId="61A0F03C" w14:textId="20ACCDC9" w:rsidR="00EF5475" w:rsidRDefault="00EF5475" w:rsidP="00C7227C">
                      <w:pPr>
                        <w:rPr>
                          <w:rFonts w:ascii="標楷體" w:eastAsia="標楷體" w:hAnsi="標楷體"/>
                          <w:b/>
                          <w:color w:val="FF0000"/>
                          <w:sz w:val="32"/>
                          <w:szCs w:val="32"/>
                          <w:u w:val="single"/>
                        </w:rPr>
                      </w:pPr>
                      <w:r>
                        <w:rPr>
                          <w:rFonts w:ascii="標楷體" w:eastAsia="標楷體" w:hAnsi="標楷體" w:hint="eastAsia"/>
                          <w:b/>
                          <w:sz w:val="32"/>
                          <w:szCs w:val="32"/>
                        </w:rPr>
                        <w:t>新北市</w:t>
                      </w:r>
                      <w:r w:rsidRPr="002532EB">
                        <w:rPr>
                          <w:rFonts w:ascii="標楷體" w:eastAsia="標楷體" w:hAnsi="標楷體" w:hint="eastAsia"/>
                          <w:b/>
                          <w:sz w:val="32"/>
                          <w:szCs w:val="32"/>
                        </w:rPr>
                        <w:t>容</w:t>
                      </w:r>
                      <w:r>
                        <w:rPr>
                          <w:rFonts w:ascii="標楷體" w:eastAsia="標楷體" w:hAnsi="標楷體" w:hint="eastAsia"/>
                          <w:b/>
                          <w:sz w:val="32"/>
                          <w:szCs w:val="32"/>
                        </w:rPr>
                        <w:t>移</w:t>
                      </w:r>
                      <w:r w:rsidRPr="002532EB">
                        <w:rPr>
                          <w:rFonts w:ascii="標楷體" w:eastAsia="標楷體" w:hAnsi="標楷體" w:hint="eastAsia"/>
                          <w:b/>
                          <w:sz w:val="32"/>
                          <w:szCs w:val="32"/>
                        </w:rPr>
                        <w:t>代金估價報告書範本</w:t>
                      </w:r>
                    </w:p>
                    <w:p w14:paraId="762D139F" w14:textId="77777777" w:rsidR="00EF5475" w:rsidRPr="008E1CB9" w:rsidRDefault="00EF5475" w:rsidP="00C7227C">
                      <w:pPr>
                        <w:ind w:leftChars="700" w:left="1680"/>
                        <w:rPr>
                          <w:color w:val="FF0000"/>
                          <w:u w:val="single"/>
                        </w:rPr>
                      </w:pPr>
                    </w:p>
                  </w:txbxContent>
                </v:textbox>
              </v:shape>
            </w:pict>
          </mc:Fallback>
        </mc:AlternateContent>
      </w:r>
    </w:p>
    <w:p w14:paraId="7EF9475B" w14:textId="77777777" w:rsidR="00C7227C" w:rsidRPr="000E7CCD" w:rsidRDefault="00C7227C" w:rsidP="00C7227C">
      <w:pPr>
        <w:pStyle w:val="DefaultText"/>
        <w:spacing w:after="280" w:line="360" w:lineRule="exact"/>
        <w:ind w:left="1300"/>
        <w:rPr>
          <w:rFonts w:ascii="Times New Roman" w:eastAsia="標楷體" w:hAnsi="Times New Roman"/>
          <w:color w:val="FF0000"/>
          <w:sz w:val="72"/>
          <w:szCs w:val="72"/>
        </w:rPr>
      </w:pPr>
    </w:p>
    <w:p w14:paraId="3C3366EB" w14:textId="77777777" w:rsidR="00C7227C" w:rsidRPr="000E7CCD" w:rsidRDefault="00C7227C" w:rsidP="00C7227C">
      <w:pPr>
        <w:pStyle w:val="DefaultText"/>
        <w:spacing w:after="280" w:line="360" w:lineRule="exact"/>
        <w:ind w:left="1300"/>
        <w:rPr>
          <w:rFonts w:ascii="Times New Roman" w:eastAsia="標楷體" w:hAnsi="Times New Roman"/>
          <w:color w:val="FF0000"/>
          <w:sz w:val="72"/>
          <w:szCs w:val="72"/>
        </w:rPr>
      </w:pPr>
    </w:p>
    <w:p w14:paraId="1B001EC3" w14:textId="77777777" w:rsidR="00C7227C" w:rsidRPr="000E7CCD" w:rsidRDefault="00C7227C" w:rsidP="00C7227C">
      <w:pPr>
        <w:pStyle w:val="DefaultText"/>
        <w:spacing w:after="280" w:line="360" w:lineRule="exact"/>
        <w:rPr>
          <w:rFonts w:ascii="Times New Roman" w:eastAsia="標楷體" w:hAnsi="Times New Roman"/>
          <w:color w:val="FF0000"/>
          <w:sz w:val="72"/>
          <w:szCs w:val="72"/>
        </w:rPr>
      </w:pPr>
    </w:p>
    <w:p w14:paraId="6EA8ED10" w14:textId="77777777" w:rsidR="00C7227C" w:rsidRPr="00CD009F" w:rsidRDefault="00C7227C" w:rsidP="00C7227C">
      <w:pPr>
        <w:pStyle w:val="DefaultText"/>
        <w:spacing w:after="280" w:line="360" w:lineRule="exact"/>
        <w:rPr>
          <w:rFonts w:ascii="Times New Roman" w:eastAsia="標楷體" w:hAnsi="Times New Roman"/>
          <w:sz w:val="72"/>
          <w:szCs w:val="72"/>
        </w:rPr>
      </w:pPr>
    </w:p>
    <w:p w14:paraId="619B70ED" w14:textId="609220ED" w:rsidR="00C7227C" w:rsidRPr="00CD009F" w:rsidRDefault="00F92520" w:rsidP="00C7227C">
      <w:pPr>
        <w:jc w:val="center"/>
        <w:rPr>
          <w:rFonts w:ascii="Times New Roman" w:eastAsia="標楷體" w:hAnsi="Times New Roman" w:cs="Times New Roman"/>
          <w:sz w:val="52"/>
          <w:szCs w:val="52"/>
        </w:rPr>
      </w:pPr>
      <w:r w:rsidRPr="00CD009F">
        <w:rPr>
          <w:rFonts w:ascii="Times New Roman" w:eastAsia="標楷體" w:hAnsi="Times New Roman" w:cs="Times New Roman"/>
          <w:sz w:val="52"/>
          <w:szCs w:val="52"/>
        </w:rPr>
        <w:t>新北</w:t>
      </w:r>
      <w:r w:rsidR="00C7227C" w:rsidRPr="00CD009F">
        <w:rPr>
          <w:rFonts w:ascii="Times New Roman" w:eastAsia="標楷體" w:hAnsi="Times New Roman" w:cs="Times New Roman"/>
          <w:sz w:val="52"/>
          <w:szCs w:val="52"/>
        </w:rPr>
        <w:t>市</w:t>
      </w:r>
      <w:r w:rsidR="00C7227C" w:rsidRPr="00CD009F">
        <w:rPr>
          <w:rFonts w:ascii="Times New Roman" w:eastAsia="標楷體" w:hAnsi="Times New Roman" w:cs="Times New Roman"/>
          <w:sz w:val="52"/>
          <w:szCs w:val="52"/>
        </w:rPr>
        <w:t>○○</w:t>
      </w:r>
      <w:r w:rsidR="00C7227C" w:rsidRPr="00CD009F">
        <w:rPr>
          <w:rFonts w:ascii="Times New Roman" w:eastAsia="標楷體" w:hAnsi="Times New Roman" w:cs="Times New Roman"/>
          <w:sz w:val="52"/>
          <w:szCs w:val="52"/>
        </w:rPr>
        <w:t>區</w:t>
      </w:r>
      <w:r w:rsidR="00C7227C" w:rsidRPr="00CD009F">
        <w:rPr>
          <w:rFonts w:ascii="Times New Roman" w:eastAsia="標楷體" w:hAnsi="Times New Roman" w:cs="Times New Roman"/>
          <w:sz w:val="52"/>
          <w:szCs w:val="52"/>
        </w:rPr>
        <w:t>○○</w:t>
      </w:r>
      <w:r w:rsidR="00C7227C" w:rsidRPr="00CD009F">
        <w:rPr>
          <w:rFonts w:ascii="Times New Roman" w:eastAsia="標楷體" w:hAnsi="Times New Roman" w:cs="Times New Roman"/>
          <w:sz w:val="52"/>
          <w:szCs w:val="52"/>
        </w:rPr>
        <w:t>段</w:t>
      </w:r>
      <w:r w:rsidR="00C7227C" w:rsidRPr="00CD009F">
        <w:rPr>
          <w:rFonts w:ascii="Times New Roman" w:eastAsia="標楷體" w:hAnsi="Times New Roman" w:cs="Times New Roman"/>
          <w:sz w:val="52"/>
          <w:szCs w:val="52"/>
        </w:rPr>
        <w:t>○○</w:t>
      </w:r>
      <w:r w:rsidR="00C7227C" w:rsidRPr="00CD009F">
        <w:rPr>
          <w:rFonts w:ascii="Times New Roman" w:eastAsia="標楷體" w:hAnsi="Times New Roman" w:cs="Times New Roman"/>
          <w:sz w:val="52"/>
          <w:szCs w:val="52"/>
        </w:rPr>
        <w:t>小段</w:t>
      </w:r>
    </w:p>
    <w:p w14:paraId="23482684" w14:textId="77777777" w:rsidR="00C7227C" w:rsidRPr="00CD009F" w:rsidRDefault="00C7227C" w:rsidP="00C7227C">
      <w:pPr>
        <w:jc w:val="center"/>
        <w:rPr>
          <w:rFonts w:ascii="Times New Roman" w:eastAsia="標楷體" w:hAnsi="Times New Roman" w:cs="Times New Roman"/>
          <w:sz w:val="52"/>
          <w:szCs w:val="52"/>
        </w:rPr>
      </w:pPr>
      <w:r w:rsidRPr="00CD009F">
        <w:rPr>
          <w:rFonts w:ascii="Times New Roman" w:eastAsia="標楷體" w:hAnsi="Times New Roman" w:cs="Times New Roman"/>
          <w:sz w:val="52"/>
          <w:szCs w:val="52"/>
        </w:rPr>
        <w:t>○○</w:t>
      </w:r>
      <w:r w:rsidRPr="00CD009F">
        <w:rPr>
          <w:rFonts w:ascii="Times New Roman" w:eastAsia="標楷體" w:hAnsi="Times New Roman" w:cs="Times New Roman"/>
          <w:sz w:val="52"/>
          <w:szCs w:val="52"/>
        </w:rPr>
        <w:t>地號等</w:t>
      </w:r>
      <w:r w:rsidRPr="00CD009F">
        <w:rPr>
          <w:rFonts w:ascii="Times New Roman" w:eastAsia="標楷體" w:hAnsi="Times New Roman" w:cs="Times New Roman"/>
          <w:sz w:val="52"/>
          <w:szCs w:val="52"/>
        </w:rPr>
        <w:t>○○</w:t>
      </w:r>
      <w:r w:rsidRPr="00CD009F">
        <w:rPr>
          <w:rFonts w:ascii="Times New Roman" w:eastAsia="標楷體" w:hAnsi="Times New Roman" w:cs="Times New Roman"/>
          <w:sz w:val="52"/>
          <w:szCs w:val="52"/>
        </w:rPr>
        <w:t>筆土地</w:t>
      </w:r>
    </w:p>
    <w:p w14:paraId="21FA5771" w14:textId="3F3026D3" w:rsidR="00C7227C" w:rsidRPr="00CD009F" w:rsidRDefault="007100A5" w:rsidP="00C7227C">
      <w:pPr>
        <w:jc w:val="center"/>
        <w:rPr>
          <w:rFonts w:ascii="Times New Roman" w:eastAsia="標楷體" w:hAnsi="Times New Roman" w:cs="Times New Roman"/>
          <w:sz w:val="52"/>
          <w:szCs w:val="52"/>
        </w:rPr>
      </w:pPr>
      <w:r>
        <w:rPr>
          <w:rFonts w:ascii="Times New Roman" w:eastAsia="標楷體" w:hAnsi="Times New Roman" w:cs="Times New Roman"/>
          <w:sz w:val="52"/>
          <w:szCs w:val="52"/>
        </w:rPr>
        <w:t>容移代金</w:t>
      </w:r>
      <w:r w:rsidR="00C7227C" w:rsidRPr="00CD009F">
        <w:rPr>
          <w:rFonts w:ascii="Times New Roman" w:eastAsia="標楷體" w:hAnsi="Times New Roman" w:cs="Times New Roman"/>
          <w:sz w:val="52"/>
          <w:szCs w:val="52"/>
        </w:rPr>
        <w:t>估價報告書</w:t>
      </w:r>
    </w:p>
    <w:p w14:paraId="1BF95A74" w14:textId="77777777" w:rsidR="00C7227C" w:rsidRPr="00CD009F" w:rsidRDefault="00C7227C" w:rsidP="00C7227C">
      <w:pPr>
        <w:pStyle w:val="DefaultText"/>
        <w:spacing w:after="280" w:line="360" w:lineRule="exact"/>
        <w:ind w:left="1300"/>
        <w:rPr>
          <w:rFonts w:ascii="Times New Roman" w:eastAsia="標楷體" w:hAnsi="Times New Roman"/>
        </w:rPr>
      </w:pPr>
    </w:p>
    <w:p w14:paraId="480FC3CB" w14:textId="77777777" w:rsidR="00C7227C" w:rsidRPr="00CD009F" w:rsidRDefault="00C7227C" w:rsidP="00C7227C">
      <w:pPr>
        <w:pStyle w:val="DefaultText"/>
        <w:spacing w:after="280" w:line="360" w:lineRule="exact"/>
        <w:ind w:left="1300"/>
        <w:rPr>
          <w:rFonts w:ascii="Times New Roman" w:eastAsia="標楷體" w:hAnsi="Times New Roman"/>
          <w:sz w:val="32"/>
          <w:szCs w:val="32"/>
        </w:rPr>
      </w:pPr>
    </w:p>
    <w:p w14:paraId="1FD730AB" w14:textId="77777777" w:rsidR="00C7227C" w:rsidRPr="00CD009F" w:rsidRDefault="00C7227C" w:rsidP="00C7227C">
      <w:pPr>
        <w:pStyle w:val="DefaultText"/>
        <w:spacing w:after="280" w:line="360" w:lineRule="exact"/>
        <w:ind w:left="1300"/>
        <w:rPr>
          <w:rFonts w:ascii="Times New Roman" w:eastAsia="標楷體" w:hAnsi="Times New Roman"/>
        </w:rPr>
      </w:pPr>
    </w:p>
    <w:p w14:paraId="1D72D582" w14:textId="77777777" w:rsidR="00C7227C" w:rsidRPr="00CD009F" w:rsidRDefault="00C7227C" w:rsidP="00C7227C">
      <w:pPr>
        <w:pStyle w:val="DefaultText"/>
        <w:spacing w:after="280" w:line="360" w:lineRule="exact"/>
        <w:ind w:left="1300"/>
        <w:rPr>
          <w:rFonts w:ascii="Times New Roman" w:eastAsia="標楷體" w:hAnsi="Times New Roman"/>
          <w:sz w:val="32"/>
          <w:szCs w:val="32"/>
        </w:rPr>
      </w:pPr>
    </w:p>
    <w:p w14:paraId="59759758" w14:textId="6106117E" w:rsidR="00C7227C" w:rsidRPr="00CD009F" w:rsidRDefault="00C7227C" w:rsidP="00C7227C">
      <w:pPr>
        <w:pStyle w:val="DefaultText"/>
        <w:snapToGrid w:val="0"/>
        <w:spacing w:line="360" w:lineRule="auto"/>
        <w:ind w:leftChars="400" w:left="960"/>
        <w:rPr>
          <w:rFonts w:ascii="Times New Roman" w:eastAsia="標楷體" w:hAnsi="Times New Roman"/>
          <w:sz w:val="40"/>
          <w:szCs w:val="40"/>
        </w:rPr>
      </w:pPr>
      <w:r w:rsidRPr="00CD009F">
        <w:rPr>
          <w:rFonts w:ascii="Times New Roman" w:eastAsia="標楷體" w:hAnsi="Times New Roman"/>
          <w:sz w:val="40"/>
          <w:szCs w:val="40"/>
        </w:rPr>
        <w:t>委託人：</w:t>
      </w:r>
      <w:r w:rsidR="00F92520" w:rsidRPr="00CD009F">
        <w:rPr>
          <w:rFonts w:ascii="Times New Roman" w:eastAsia="標楷體" w:hAnsi="Times New Roman"/>
          <w:sz w:val="40"/>
          <w:szCs w:val="40"/>
        </w:rPr>
        <w:t>新北市政府城鄉</w:t>
      </w:r>
      <w:r w:rsidRPr="00CD009F">
        <w:rPr>
          <w:rFonts w:ascii="Times New Roman" w:eastAsia="標楷體" w:hAnsi="Times New Roman"/>
          <w:sz w:val="40"/>
          <w:szCs w:val="40"/>
        </w:rPr>
        <w:t>發展局</w:t>
      </w:r>
    </w:p>
    <w:p w14:paraId="0F3BF0E0" w14:textId="77777777" w:rsidR="00C7227C" w:rsidRPr="00CD009F" w:rsidRDefault="00C7227C" w:rsidP="00C7227C">
      <w:pPr>
        <w:pStyle w:val="DefaultText"/>
        <w:snapToGrid w:val="0"/>
        <w:spacing w:line="360" w:lineRule="auto"/>
        <w:ind w:leftChars="400" w:left="960"/>
        <w:rPr>
          <w:rFonts w:ascii="Times New Roman" w:eastAsia="標楷體" w:hAnsi="Times New Roman"/>
          <w:sz w:val="40"/>
          <w:szCs w:val="40"/>
        </w:rPr>
      </w:pPr>
      <w:r w:rsidRPr="00CD009F">
        <w:rPr>
          <w:rFonts w:ascii="Times New Roman" w:eastAsia="標楷體" w:hAnsi="Times New Roman"/>
          <w:sz w:val="40"/>
          <w:szCs w:val="40"/>
        </w:rPr>
        <w:t>申請人：</w:t>
      </w:r>
      <w:r w:rsidRPr="00CD009F">
        <w:rPr>
          <w:rFonts w:ascii="Times New Roman" w:eastAsia="標楷體" w:hAnsi="Times New Roman"/>
          <w:sz w:val="40"/>
          <w:szCs w:val="40"/>
        </w:rPr>
        <w:t>○○○</w:t>
      </w:r>
    </w:p>
    <w:p w14:paraId="0994760E" w14:textId="77777777" w:rsidR="00C7227C" w:rsidRPr="00CD009F" w:rsidRDefault="00C7227C" w:rsidP="00C7227C">
      <w:pPr>
        <w:pStyle w:val="DefaultText"/>
        <w:snapToGrid w:val="0"/>
        <w:spacing w:line="360" w:lineRule="auto"/>
        <w:ind w:leftChars="400" w:left="2944" w:hangingChars="496" w:hanging="1984"/>
        <w:rPr>
          <w:rFonts w:ascii="Times New Roman" w:eastAsia="標楷體" w:hAnsi="Times New Roman"/>
          <w:sz w:val="40"/>
          <w:szCs w:val="40"/>
        </w:rPr>
      </w:pPr>
      <w:r w:rsidRPr="00CD009F">
        <w:rPr>
          <w:rFonts w:ascii="Times New Roman" w:eastAsia="標楷體" w:hAnsi="Times New Roman"/>
          <w:sz w:val="40"/>
          <w:szCs w:val="40"/>
        </w:rPr>
        <w:t>受託人：</w:t>
      </w:r>
      <w:r w:rsidRPr="00CD009F">
        <w:rPr>
          <w:rFonts w:ascii="Times New Roman" w:eastAsia="標楷體" w:hAnsi="Times New Roman"/>
          <w:sz w:val="40"/>
          <w:szCs w:val="40"/>
        </w:rPr>
        <w:t>○○</w:t>
      </w:r>
      <w:r w:rsidRPr="00CD009F">
        <w:rPr>
          <w:rFonts w:ascii="Times New Roman" w:eastAsia="標楷體" w:hAnsi="Times New Roman"/>
          <w:sz w:val="40"/>
          <w:szCs w:val="40"/>
        </w:rPr>
        <w:t>不動產估價師（聯合）事務所</w:t>
      </w:r>
    </w:p>
    <w:p w14:paraId="1F819ECD" w14:textId="77777777" w:rsidR="00C7227C" w:rsidRPr="00CD009F" w:rsidRDefault="00C7227C" w:rsidP="00C7227C">
      <w:pPr>
        <w:pStyle w:val="DefaultText"/>
        <w:snapToGrid w:val="0"/>
        <w:spacing w:line="400" w:lineRule="exact"/>
        <w:ind w:firstLineChars="44" w:firstLine="141"/>
        <w:rPr>
          <w:rFonts w:ascii="Times New Roman" w:eastAsia="標楷體" w:hAnsi="Times New Roman"/>
          <w:sz w:val="32"/>
        </w:rPr>
      </w:pPr>
    </w:p>
    <w:p w14:paraId="4AB5DC4A" w14:textId="77777777" w:rsidR="00C7227C" w:rsidRPr="00CD009F" w:rsidRDefault="00C7227C" w:rsidP="00C7227C">
      <w:pPr>
        <w:pStyle w:val="DefaultText"/>
        <w:snapToGrid w:val="0"/>
        <w:spacing w:line="400" w:lineRule="exact"/>
        <w:jc w:val="center"/>
        <w:rPr>
          <w:rFonts w:ascii="Times New Roman" w:eastAsia="標楷體" w:hAnsi="Times New Roman"/>
          <w:spacing w:val="1"/>
        </w:rPr>
      </w:pPr>
      <w:r w:rsidRPr="00CD009F">
        <w:rPr>
          <w:rFonts w:ascii="Times New Roman" w:eastAsia="標楷體" w:hAnsi="Times New Roman"/>
        </w:rPr>
        <w:t>出件日期：</w:t>
      </w:r>
      <w:r w:rsidRPr="000E7CCD">
        <w:rPr>
          <w:rFonts w:ascii="Times New Roman" w:eastAsia="標楷體" w:hAnsi="Times New Roman"/>
          <w:spacing w:val="208"/>
          <w:fitText w:val="6720" w:id="1273694720"/>
        </w:rPr>
        <w:t>中華民國</w:t>
      </w:r>
      <w:r w:rsidRPr="000E7CCD">
        <w:rPr>
          <w:rFonts w:ascii="Times New Roman" w:eastAsia="標楷體" w:hAnsi="Times New Roman"/>
          <w:spacing w:val="208"/>
          <w:fitText w:val="6720" w:id="1273694720"/>
        </w:rPr>
        <w:t>○○</w:t>
      </w:r>
      <w:r w:rsidRPr="000E7CCD">
        <w:rPr>
          <w:rFonts w:ascii="Times New Roman" w:eastAsia="標楷體" w:hAnsi="Times New Roman"/>
          <w:spacing w:val="208"/>
          <w:fitText w:val="6720" w:id="1273694720"/>
        </w:rPr>
        <w:t>年</w:t>
      </w:r>
      <w:r w:rsidRPr="000E7CCD">
        <w:rPr>
          <w:rFonts w:ascii="Times New Roman" w:eastAsia="標楷體" w:hAnsi="Times New Roman"/>
          <w:spacing w:val="208"/>
          <w:fitText w:val="6720" w:id="1273694720"/>
        </w:rPr>
        <w:t>○○</w:t>
      </w:r>
      <w:r w:rsidRPr="000E7CCD">
        <w:rPr>
          <w:rFonts w:ascii="Times New Roman" w:eastAsia="標楷體" w:hAnsi="Times New Roman"/>
          <w:spacing w:val="208"/>
          <w:fitText w:val="6720" w:id="1273694720"/>
        </w:rPr>
        <w:t>月</w:t>
      </w:r>
      <w:r w:rsidRPr="000E7CCD">
        <w:rPr>
          <w:rFonts w:ascii="Times New Roman" w:eastAsia="標楷體" w:hAnsi="Times New Roman"/>
          <w:spacing w:val="208"/>
          <w:fitText w:val="6720" w:id="1273694720"/>
        </w:rPr>
        <w:t>○○</w:t>
      </w:r>
      <w:r w:rsidRPr="000E7CCD">
        <w:rPr>
          <w:rFonts w:ascii="Times New Roman" w:eastAsia="標楷體" w:hAnsi="Times New Roman"/>
          <w:spacing w:val="1"/>
          <w:fitText w:val="6720" w:id="1273694720"/>
        </w:rPr>
        <w:t>日</w:t>
      </w:r>
    </w:p>
    <w:p w14:paraId="3DD0D71A" w14:textId="77777777" w:rsidR="00EE4703" w:rsidRPr="00CD009F" w:rsidRDefault="00EE4703">
      <w:pPr>
        <w:widowControl/>
        <w:rPr>
          <w:rFonts w:ascii="Times New Roman" w:eastAsia="標楷體" w:hAnsi="Times New Roman" w:cs="Times New Roman"/>
          <w:sz w:val="32"/>
          <w:szCs w:val="32"/>
        </w:rPr>
      </w:pPr>
      <w:r w:rsidRPr="00CD009F">
        <w:rPr>
          <w:rFonts w:ascii="Times New Roman" w:eastAsia="標楷體" w:hAnsi="Times New Roman" w:cs="Times New Roman"/>
          <w:sz w:val="32"/>
          <w:szCs w:val="32"/>
        </w:rPr>
        <w:br w:type="page"/>
      </w:r>
    </w:p>
    <w:p w14:paraId="0FD8E095" w14:textId="77777777" w:rsidR="00C7227C" w:rsidRPr="00CD009F" w:rsidRDefault="00C7227C" w:rsidP="00C7227C">
      <w:pPr>
        <w:pStyle w:val="afff5"/>
        <w:ind w:left="0"/>
        <w:rPr>
          <w:rFonts w:eastAsia="標楷體"/>
          <w:sz w:val="28"/>
          <w:szCs w:val="28"/>
        </w:rPr>
        <w:sectPr w:rsidR="00C7227C" w:rsidRPr="00CD009F" w:rsidSect="00AE0000">
          <w:headerReference w:type="even" r:id="rId8"/>
          <w:headerReference w:type="default" r:id="rId9"/>
          <w:footerReference w:type="even" r:id="rId10"/>
          <w:footerReference w:type="default" r:id="rId11"/>
          <w:headerReference w:type="first" r:id="rId12"/>
          <w:footerReference w:type="first" r:id="rId13"/>
          <w:pgSz w:w="11905" w:h="16838"/>
          <w:pgMar w:top="1701" w:right="907" w:bottom="851" w:left="907" w:header="646" w:footer="794" w:gutter="0"/>
          <w:pgNumType w:start="1"/>
          <w:cols w:space="720"/>
        </w:sectPr>
      </w:pPr>
    </w:p>
    <w:p w14:paraId="0E2C6955" w14:textId="77777777" w:rsidR="00C7227C" w:rsidRPr="00CD009F" w:rsidRDefault="00C7227C" w:rsidP="00C7227C">
      <w:pPr>
        <w:rPr>
          <w:rFonts w:ascii="Times New Roman" w:eastAsia="標楷體" w:hAnsi="Times New Roman" w:cs="Times New Roman"/>
          <w:sz w:val="28"/>
          <w:szCs w:val="28"/>
        </w:rPr>
      </w:pPr>
      <w:bookmarkStart w:id="6" w:name="_Toc271206275"/>
      <w:bookmarkStart w:id="7" w:name="_Toc300219499"/>
      <w:bookmarkStart w:id="8" w:name="_Toc310843617"/>
      <w:r w:rsidRPr="00CD009F">
        <w:rPr>
          <w:rFonts w:ascii="Times New Roman" w:eastAsia="標楷體" w:hAnsi="Times New Roman" w:cs="Times New Roman"/>
          <w:sz w:val="28"/>
          <w:szCs w:val="28"/>
        </w:rPr>
        <w:lastRenderedPageBreak/>
        <w:t>《注意須知》</w:t>
      </w:r>
    </w:p>
    <w:p w14:paraId="58D19401" w14:textId="77777777" w:rsidR="00C7227C" w:rsidRPr="00CD009F" w:rsidRDefault="00C7227C" w:rsidP="00711EED">
      <w:pPr>
        <w:pStyle w:val="afff5"/>
        <w:numPr>
          <w:ilvl w:val="0"/>
          <w:numId w:val="32"/>
        </w:numPr>
        <w:tabs>
          <w:tab w:val="left" w:pos="567"/>
        </w:tabs>
        <w:rPr>
          <w:rFonts w:eastAsia="標楷體"/>
          <w:sz w:val="28"/>
          <w:szCs w:val="28"/>
        </w:rPr>
      </w:pPr>
      <w:r w:rsidRPr="00CD009F">
        <w:rPr>
          <w:rFonts w:eastAsia="標楷體"/>
          <w:sz w:val="28"/>
          <w:szCs w:val="28"/>
        </w:rPr>
        <w:t>版面格式及內容相關數字</w:t>
      </w:r>
    </w:p>
    <w:p w14:paraId="7B27D80E" w14:textId="77777777" w:rsidR="00C7227C" w:rsidRPr="00CD009F" w:rsidRDefault="00C7227C" w:rsidP="00711EED">
      <w:pPr>
        <w:pStyle w:val="afff5"/>
        <w:numPr>
          <w:ilvl w:val="0"/>
          <w:numId w:val="33"/>
        </w:numPr>
        <w:rPr>
          <w:rFonts w:eastAsia="標楷體"/>
          <w:sz w:val="28"/>
          <w:szCs w:val="28"/>
        </w:rPr>
      </w:pPr>
      <w:r w:rsidRPr="00CD009F">
        <w:rPr>
          <w:rFonts w:eastAsia="標楷體"/>
          <w:sz w:val="28"/>
          <w:szCs w:val="28"/>
        </w:rPr>
        <w:t xml:space="preserve"> </w:t>
      </w:r>
      <w:r w:rsidRPr="00CD009F">
        <w:rPr>
          <w:rFonts w:eastAsia="標楷體"/>
          <w:sz w:val="28"/>
          <w:szCs w:val="28"/>
        </w:rPr>
        <w:t>報告書以</w:t>
      </w:r>
      <w:r w:rsidRPr="00CD009F">
        <w:rPr>
          <w:rFonts w:eastAsia="標楷體"/>
          <w:sz w:val="28"/>
          <w:szCs w:val="28"/>
        </w:rPr>
        <w:t>A4</w:t>
      </w:r>
      <w:r w:rsidRPr="00CD009F">
        <w:rPr>
          <w:rFonts w:eastAsia="標楷體"/>
          <w:sz w:val="28"/>
          <w:szCs w:val="28"/>
        </w:rPr>
        <w:t>紙張雙面列印製作，字體及行距不宜過大，內容字體最小為</w:t>
      </w:r>
      <w:r w:rsidRPr="00CD009F">
        <w:rPr>
          <w:rFonts w:eastAsia="標楷體"/>
          <w:sz w:val="28"/>
          <w:szCs w:val="28"/>
        </w:rPr>
        <w:t>14</w:t>
      </w:r>
      <w:r w:rsidRPr="00CD009F">
        <w:rPr>
          <w:rFonts w:eastAsia="標楷體"/>
          <w:sz w:val="28"/>
          <w:szCs w:val="28"/>
        </w:rPr>
        <w:t>，且表格內字體最小為</w:t>
      </w:r>
      <w:r w:rsidRPr="00CD009F">
        <w:rPr>
          <w:rFonts w:eastAsia="標楷體"/>
          <w:sz w:val="28"/>
          <w:szCs w:val="28"/>
        </w:rPr>
        <w:t>10</w:t>
      </w:r>
      <w:r w:rsidRPr="00CD009F">
        <w:rPr>
          <w:rFonts w:eastAsia="標楷體"/>
          <w:sz w:val="28"/>
          <w:szCs w:val="28"/>
        </w:rPr>
        <w:t>，表格若較大則以</w:t>
      </w:r>
      <w:r w:rsidRPr="00CD009F">
        <w:rPr>
          <w:rFonts w:eastAsia="標楷體"/>
          <w:sz w:val="28"/>
          <w:szCs w:val="28"/>
        </w:rPr>
        <w:t>A4</w:t>
      </w:r>
      <w:r w:rsidRPr="00CD009F">
        <w:rPr>
          <w:rFonts w:eastAsia="標楷體"/>
          <w:sz w:val="28"/>
          <w:szCs w:val="28"/>
        </w:rPr>
        <w:t>橫式</w:t>
      </w:r>
      <w:r w:rsidRPr="00CD009F">
        <w:rPr>
          <w:rFonts w:eastAsia="標楷體"/>
          <w:sz w:val="28"/>
          <w:szCs w:val="28"/>
        </w:rPr>
        <w:t>A3</w:t>
      </w:r>
      <w:r w:rsidRPr="00CD009F">
        <w:rPr>
          <w:rFonts w:eastAsia="標楷體"/>
          <w:sz w:val="28"/>
          <w:szCs w:val="28"/>
        </w:rPr>
        <w:t>紙張製作但要折頁，且報告書內表格勿任意調整位置。</w:t>
      </w:r>
    </w:p>
    <w:p w14:paraId="42988E4B" w14:textId="77777777" w:rsidR="00C7227C" w:rsidRPr="00CD009F" w:rsidRDefault="00C7227C" w:rsidP="00711EED">
      <w:pPr>
        <w:pStyle w:val="afff5"/>
        <w:numPr>
          <w:ilvl w:val="0"/>
          <w:numId w:val="33"/>
        </w:numPr>
        <w:rPr>
          <w:rFonts w:eastAsia="標楷體"/>
          <w:sz w:val="28"/>
          <w:szCs w:val="28"/>
        </w:rPr>
      </w:pPr>
      <w:r w:rsidRPr="00CD009F">
        <w:rPr>
          <w:rFonts w:eastAsia="標楷體"/>
          <w:sz w:val="28"/>
          <w:szCs w:val="28"/>
        </w:rPr>
        <w:t>報告書中日期以民國紀年表示。</w:t>
      </w:r>
    </w:p>
    <w:p w14:paraId="71979ACD" w14:textId="77777777" w:rsidR="00C7227C" w:rsidRPr="00CD009F" w:rsidRDefault="00C7227C" w:rsidP="00711EED">
      <w:pPr>
        <w:pStyle w:val="afff5"/>
        <w:numPr>
          <w:ilvl w:val="0"/>
          <w:numId w:val="33"/>
        </w:numPr>
        <w:rPr>
          <w:rFonts w:eastAsia="標楷體"/>
          <w:sz w:val="28"/>
          <w:szCs w:val="28"/>
        </w:rPr>
      </w:pPr>
      <w:r w:rsidRPr="00CD009F">
        <w:rPr>
          <w:rFonts w:eastAsia="標楷體"/>
          <w:sz w:val="28"/>
          <w:szCs w:val="28"/>
        </w:rPr>
        <w:t>應與委託人確認報告書中之土地或建物面積。</w:t>
      </w:r>
    </w:p>
    <w:p w14:paraId="601A9638" w14:textId="18323318" w:rsidR="00C7227C" w:rsidRPr="00CD009F" w:rsidRDefault="00C7227C" w:rsidP="00AE39A5">
      <w:pPr>
        <w:pStyle w:val="afff5"/>
        <w:numPr>
          <w:ilvl w:val="0"/>
          <w:numId w:val="33"/>
        </w:numPr>
        <w:rPr>
          <w:rFonts w:eastAsia="標楷體"/>
          <w:sz w:val="28"/>
          <w:szCs w:val="28"/>
        </w:rPr>
      </w:pPr>
      <w:r w:rsidRPr="00CD009F">
        <w:rPr>
          <w:rFonts w:eastAsia="標楷體"/>
          <w:sz w:val="28"/>
          <w:szCs w:val="28"/>
        </w:rPr>
        <w:t>複審報告書應於估價報告內容摘要頁之前載明「</w:t>
      </w:r>
      <w:r w:rsidR="00B54C27" w:rsidRPr="00B54C27">
        <w:rPr>
          <w:rFonts w:eastAsia="標楷體" w:hint="eastAsia"/>
          <w:sz w:val="28"/>
          <w:szCs w:val="28"/>
        </w:rPr>
        <w:t>新北市估價師公會</w:t>
      </w:r>
      <w:r w:rsidR="007100A5">
        <w:rPr>
          <w:rFonts w:eastAsia="標楷體" w:hint="eastAsia"/>
          <w:sz w:val="28"/>
          <w:szCs w:val="28"/>
        </w:rPr>
        <w:t>容移代金</w:t>
      </w:r>
      <w:r w:rsidR="00B54C27" w:rsidRPr="00B54C27">
        <w:rPr>
          <w:rFonts w:eastAsia="標楷體" w:hint="eastAsia"/>
          <w:sz w:val="28"/>
          <w:szCs w:val="28"/>
        </w:rPr>
        <w:t>協檢意見說明與回應表</w:t>
      </w:r>
      <w:r w:rsidRPr="00CD009F">
        <w:rPr>
          <w:rFonts w:eastAsia="標楷體"/>
          <w:sz w:val="28"/>
          <w:szCs w:val="28"/>
        </w:rPr>
        <w:t>」</w:t>
      </w:r>
      <w:r w:rsidR="00AE39A5" w:rsidRPr="00CD009F">
        <w:rPr>
          <w:rFonts w:eastAsia="標楷體"/>
          <w:sz w:val="28"/>
          <w:szCs w:val="28"/>
        </w:rPr>
        <w:t>及「歷次價格調整差異表」（如附錄）</w:t>
      </w:r>
      <w:r w:rsidRPr="00CD009F">
        <w:rPr>
          <w:rFonts w:eastAsia="標楷體"/>
          <w:sz w:val="28"/>
          <w:szCs w:val="28"/>
        </w:rPr>
        <w:t>。</w:t>
      </w:r>
    </w:p>
    <w:p w14:paraId="7701C3F9" w14:textId="77777777" w:rsidR="00C7227C" w:rsidRPr="00CD009F" w:rsidRDefault="00C7227C" w:rsidP="00711EED">
      <w:pPr>
        <w:pStyle w:val="afff5"/>
        <w:numPr>
          <w:ilvl w:val="0"/>
          <w:numId w:val="32"/>
        </w:numPr>
        <w:tabs>
          <w:tab w:val="left" w:pos="567"/>
        </w:tabs>
        <w:rPr>
          <w:rFonts w:eastAsia="標楷體"/>
          <w:sz w:val="28"/>
          <w:szCs w:val="28"/>
        </w:rPr>
      </w:pPr>
      <w:r w:rsidRPr="00CD009F">
        <w:rPr>
          <w:rFonts w:eastAsia="標楷體"/>
          <w:sz w:val="28"/>
          <w:szCs w:val="28"/>
        </w:rPr>
        <w:t>關於委託合約應注意事項</w:t>
      </w:r>
    </w:p>
    <w:p w14:paraId="19C81B4D" w14:textId="03DD13C7" w:rsidR="00C7227C" w:rsidRPr="00CD009F" w:rsidRDefault="00C7227C" w:rsidP="00243103">
      <w:pPr>
        <w:pStyle w:val="afff5"/>
        <w:numPr>
          <w:ilvl w:val="0"/>
          <w:numId w:val="34"/>
        </w:numPr>
        <w:rPr>
          <w:rFonts w:eastAsia="標楷體"/>
          <w:strike/>
          <w:sz w:val="28"/>
          <w:szCs w:val="28"/>
        </w:rPr>
      </w:pPr>
      <w:r w:rsidRPr="00CD009F">
        <w:rPr>
          <w:rFonts w:eastAsia="標楷體"/>
          <w:sz w:val="28"/>
          <w:szCs w:val="28"/>
        </w:rPr>
        <w:t>價格日期：</w:t>
      </w:r>
      <w:r w:rsidR="007100A5">
        <w:rPr>
          <w:rFonts w:eastAsia="標楷體"/>
          <w:sz w:val="28"/>
          <w:szCs w:val="28"/>
        </w:rPr>
        <w:t>容積移轉</w:t>
      </w:r>
      <w:r w:rsidR="007100A5">
        <w:rPr>
          <w:rFonts w:eastAsia="標楷體" w:hint="eastAsia"/>
          <w:sz w:val="28"/>
          <w:szCs w:val="28"/>
        </w:rPr>
        <w:t>折繳</w:t>
      </w:r>
      <w:r w:rsidR="007100A5">
        <w:rPr>
          <w:rFonts w:eastAsia="標楷體"/>
          <w:sz w:val="28"/>
          <w:szCs w:val="28"/>
        </w:rPr>
        <w:t>代金申請</w:t>
      </w:r>
      <w:r w:rsidR="007100A5">
        <w:rPr>
          <w:rFonts w:eastAsia="標楷體" w:hint="eastAsia"/>
          <w:sz w:val="28"/>
          <w:szCs w:val="28"/>
        </w:rPr>
        <w:t>估價</w:t>
      </w:r>
      <w:r w:rsidR="00243103" w:rsidRPr="00CD009F">
        <w:rPr>
          <w:rFonts w:eastAsia="標楷體"/>
          <w:sz w:val="28"/>
          <w:szCs w:val="28"/>
        </w:rPr>
        <w:t>收件日</w:t>
      </w:r>
      <w:r w:rsidRPr="00CD009F">
        <w:rPr>
          <w:rFonts w:eastAsia="標楷體"/>
          <w:sz w:val="28"/>
          <w:szCs w:val="28"/>
        </w:rPr>
        <w:t>。</w:t>
      </w:r>
    </w:p>
    <w:p w14:paraId="2CCC058E" w14:textId="77777777" w:rsidR="00C7227C" w:rsidRPr="00CD009F" w:rsidRDefault="00C7227C" w:rsidP="00711EED">
      <w:pPr>
        <w:pStyle w:val="afff5"/>
        <w:numPr>
          <w:ilvl w:val="0"/>
          <w:numId w:val="34"/>
        </w:numPr>
        <w:rPr>
          <w:rFonts w:eastAsia="標楷體"/>
          <w:sz w:val="28"/>
          <w:szCs w:val="28"/>
        </w:rPr>
      </w:pPr>
      <w:r w:rsidRPr="00CD009F">
        <w:rPr>
          <w:rFonts w:eastAsia="標楷體"/>
          <w:sz w:val="28"/>
          <w:szCs w:val="28"/>
        </w:rPr>
        <w:t>容積移入前、後土地價值均屬於正常價格。</w:t>
      </w:r>
    </w:p>
    <w:p w14:paraId="29FDF559" w14:textId="6FC682C5" w:rsidR="00C7227C" w:rsidRPr="00CD009F" w:rsidRDefault="00C7227C" w:rsidP="00711EED">
      <w:pPr>
        <w:pStyle w:val="afff5"/>
        <w:numPr>
          <w:ilvl w:val="0"/>
          <w:numId w:val="34"/>
        </w:numPr>
        <w:rPr>
          <w:rFonts w:eastAsia="標楷體"/>
          <w:sz w:val="28"/>
          <w:szCs w:val="28"/>
        </w:rPr>
      </w:pPr>
      <w:r w:rsidRPr="00CD009F">
        <w:rPr>
          <w:rFonts w:eastAsia="標楷體"/>
          <w:sz w:val="28"/>
          <w:szCs w:val="28"/>
        </w:rPr>
        <w:t>估價條件應依</w:t>
      </w:r>
      <w:r w:rsidR="007100A5">
        <w:rPr>
          <w:rFonts w:eastAsia="標楷體"/>
          <w:sz w:val="28"/>
          <w:szCs w:val="28"/>
        </w:rPr>
        <w:t>容積移轉折繳代金估價說明書</w:t>
      </w:r>
      <w:r w:rsidRPr="00CD009F">
        <w:rPr>
          <w:rFonts w:eastAsia="標楷體"/>
          <w:sz w:val="28"/>
          <w:szCs w:val="28"/>
        </w:rPr>
        <w:t>內容記載土地容積移入前後之樓地板面積</w:t>
      </w:r>
      <w:r w:rsidR="005D1CEB" w:rsidRPr="00CD009F">
        <w:rPr>
          <w:rFonts w:eastAsia="標楷體"/>
          <w:sz w:val="28"/>
          <w:szCs w:val="28"/>
        </w:rPr>
        <w:t>為評估基準</w:t>
      </w:r>
      <w:r w:rsidRPr="00CD009F">
        <w:rPr>
          <w:rFonts w:eastAsia="標楷體"/>
          <w:sz w:val="28"/>
          <w:szCs w:val="28"/>
        </w:rPr>
        <w:t>。</w:t>
      </w:r>
    </w:p>
    <w:p w14:paraId="0EBA2C3B" w14:textId="4E00A8F4" w:rsidR="00C7227C" w:rsidRPr="00CD009F" w:rsidRDefault="00C7227C" w:rsidP="00711EED">
      <w:pPr>
        <w:pStyle w:val="afff5"/>
        <w:numPr>
          <w:ilvl w:val="0"/>
          <w:numId w:val="34"/>
        </w:numPr>
        <w:rPr>
          <w:rFonts w:eastAsia="標楷體"/>
          <w:sz w:val="28"/>
          <w:szCs w:val="28"/>
        </w:rPr>
      </w:pPr>
      <w:r w:rsidRPr="00CD009F">
        <w:rPr>
          <w:rFonts w:eastAsia="標楷體"/>
          <w:sz w:val="28"/>
          <w:szCs w:val="28"/>
        </w:rPr>
        <w:t>委託</w:t>
      </w:r>
      <w:r w:rsidR="001A5D6C">
        <w:rPr>
          <w:rFonts w:eastAsia="標楷體" w:hint="eastAsia"/>
          <w:sz w:val="28"/>
          <w:szCs w:val="28"/>
        </w:rPr>
        <w:t>單位</w:t>
      </w:r>
      <w:r w:rsidRPr="00CD009F">
        <w:rPr>
          <w:rFonts w:eastAsia="標楷體"/>
          <w:sz w:val="28"/>
          <w:szCs w:val="28"/>
        </w:rPr>
        <w:t>應提供資料</w:t>
      </w:r>
    </w:p>
    <w:p w14:paraId="173F7F32" w14:textId="2D93BCFF" w:rsidR="00EE5BE3" w:rsidRPr="00CD009F" w:rsidRDefault="007100A5" w:rsidP="00711EED">
      <w:pPr>
        <w:pStyle w:val="afff5"/>
        <w:numPr>
          <w:ilvl w:val="0"/>
          <w:numId w:val="76"/>
        </w:numPr>
        <w:ind w:left="1418" w:hanging="567"/>
        <w:rPr>
          <w:rFonts w:eastAsia="標楷體"/>
          <w:sz w:val="28"/>
          <w:szCs w:val="28"/>
        </w:rPr>
      </w:pPr>
      <w:r>
        <w:rPr>
          <w:rFonts w:eastAsia="標楷體"/>
          <w:sz w:val="28"/>
          <w:szCs w:val="28"/>
        </w:rPr>
        <w:t>容積移轉折繳代金估價說明書</w:t>
      </w:r>
      <w:r w:rsidR="001624A2" w:rsidRPr="00CD009F">
        <w:rPr>
          <w:rFonts w:eastAsia="標楷體"/>
          <w:sz w:val="28"/>
          <w:szCs w:val="28"/>
        </w:rPr>
        <w:t>及建築圖說</w:t>
      </w:r>
      <w:r w:rsidR="0062517E" w:rsidRPr="00CD009F">
        <w:rPr>
          <w:rFonts w:eastAsia="標楷體"/>
          <w:sz w:val="28"/>
          <w:szCs w:val="28"/>
        </w:rPr>
        <w:t>[</w:t>
      </w:r>
      <w:r w:rsidR="00A56F7B" w:rsidRPr="00CD009F">
        <w:rPr>
          <w:rFonts w:eastAsia="標楷體"/>
          <w:sz w:val="28"/>
          <w:szCs w:val="28"/>
        </w:rPr>
        <w:t>應包含基地基本條件、各層</w:t>
      </w:r>
      <w:r w:rsidR="0062517E" w:rsidRPr="00CD009F">
        <w:rPr>
          <w:rFonts w:eastAsia="標楷體"/>
          <w:sz w:val="28"/>
          <w:szCs w:val="28"/>
        </w:rPr>
        <w:t>面積</w:t>
      </w:r>
      <w:r w:rsidR="0062517E" w:rsidRPr="00CD009F">
        <w:rPr>
          <w:rFonts w:eastAsia="標楷體"/>
          <w:sz w:val="28"/>
          <w:szCs w:val="28"/>
        </w:rPr>
        <w:t>(</w:t>
      </w:r>
      <w:r w:rsidR="0062517E" w:rsidRPr="00CD009F">
        <w:rPr>
          <w:rFonts w:eastAsia="標楷體"/>
          <w:sz w:val="28"/>
          <w:szCs w:val="28"/>
        </w:rPr>
        <w:t>含各層樓地板面積、梯廳、機電、陽台、露台</w:t>
      </w:r>
      <w:r w:rsidR="00F76FBB" w:rsidRPr="00CD009F">
        <w:rPr>
          <w:rFonts w:eastAsia="標楷體"/>
          <w:sz w:val="28"/>
          <w:szCs w:val="28"/>
        </w:rPr>
        <w:t>、</w:t>
      </w:r>
      <w:r w:rsidR="0062517E" w:rsidRPr="00CD009F">
        <w:rPr>
          <w:rFonts w:eastAsia="標楷體"/>
          <w:sz w:val="28"/>
          <w:szCs w:val="28"/>
        </w:rPr>
        <w:t>容積樓地板面積、戶數、用途等</w:t>
      </w:r>
      <w:r w:rsidR="0062517E" w:rsidRPr="00CD009F">
        <w:rPr>
          <w:rFonts w:eastAsia="標楷體"/>
          <w:sz w:val="28"/>
          <w:szCs w:val="28"/>
        </w:rPr>
        <w:t>)</w:t>
      </w:r>
      <w:r w:rsidR="0062517E" w:rsidRPr="00CD009F">
        <w:rPr>
          <w:rFonts w:eastAsia="標楷體"/>
          <w:sz w:val="28"/>
          <w:szCs w:val="28"/>
        </w:rPr>
        <w:t>、停車空間設計</w:t>
      </w:r>
      <w:r w:rsidR="0062517E" w:rsidRPr="00CD009F">
        <w:rPr>
          <w:rFonts w:eastAsia="標楷體"/>
          <w:sz w:val="28"/>
          <w:szCs w:val="28"/>
        </w:rPr>
        <w:t>(</w:t>
      </w:r>
      <w:r w:rsidR="0062517E" w:rsidRPr="00CD009F">
        <w:rPr>
          <w:rFonts w:eastAsia="標楷體"/>
          <w:sz w:val="28"/>
          <w:szCs w:val="28"/>
        </w:rPr>
        <w:t>含各層車位數、尺寸、車位型態等</w:t>
      </w:r>
      <w:r w:rsidR="0062517E" w:rsidRPr="00CD009F">
        <w:rPr>
          <w:rFonts w:eastAsia="標楷體"/>
          <w:sz w:val="28"/>
          <w:szCs w:val="28"/>
        </w:rPr>
        <w:t>)]</w:t>
      </w:r>
      <w:r w:rsidR="00A56F7B" w:rsidRPr="00CD009F">
        <w:rPr>
          <w:rFonts w:eastAsia="標楷體"/>
          <w:sz w:val="28"/>
          <w:szCs w:val="28"/>
        </w:rPr>
        <w:t>、建築結構</w:t>
      </w:r>
      <w:r w:rsidR="00AF22F3" w:rsidRPr="00CD009F">
        <w:rPr>
          <w:rFonts w:eastAsia="標楷體"/>
          <w:sz w:val="28"/>
          <w:szCs w:val="28"/>
        </w:rPr>
        <w:t>、特殊</w:t>
      </w:r>
      <w:r w:rsidR="00A56F7B" w:rsidRPr="00CD009F">
        <w:rPr>
          <w:rFonts w:eastAsia="標楷體"/>
          <w:sz w:val="28"/>
          <w:szCs w:val="28"/>
        </w:rPr>
        <w:t>建材</w:t>
      </w:r>
      <w:r w:rsidR="00AF22F3" w:rsidRPr="00CD009F">
        <w:rPr>
          <w:rFonts w:eastAsia="標楷體"/>
          <w:sz w:val="28"/>
          <w:szCs w:val="28"/>
        </w:rPr>
        <w:t>或特殊建築工法</w:t>
      </w:r>
      <w:r w:rsidR="00EE5BE3" w:rsidRPr="00CD009F">
        <w:rPr>
          <w:rFonts w:eastAsia="標楷體"/>
          <w:sz w:val="28"/>
          <w:szCs w:val="28"/>
        </w:rPr>
        <w:t>。</w:t>
      </w:r>
    </w:p>
    <w:p w14:paraId="79FF57A2" w14:textId="77777777" w:rsidR="00EE5BE3" w:rsidRPr="00CD009F" w:rsidRDefault="00EE5BE3" w:rsidP="00711EED">
      <w:pPr>
        <w:pStyle w:val="afff5"/>
        <w:numPr>
          <w:ilvl w:val="0"/>
          <w:numId w:val="76"/>
        </w:numPr>
        <w:ind w:left="1418" w:hanging="567"/>
        <w:rPr>
          <w:rFonts w:eastAsia="標楷體"/>
          <w:sz w:val="28"/>
          <w:szCs w:val="28"/>
        </w:rPr>
      </w:pPr>
      <w:r w:rsidRPr="00CD009F">
        <w:rPr>
          <w:rFonts w:eastAsia="標楷體"/>
          <w:sz w:val="28"/>
          <w:szCs w:val="28"/>
        </w:rPr>
        <w:t>若估價案件為都市更新案件時：申請人應提供與都市更新事業計畫內容</w:t>
      </w:r>
      <w:r w:rsidR="0007262C" w:rsidRPr="00CD009F">
        <w:rPr>
          <w:rFonts w:eastAsia="標楷體"/>
          <w:sz w:val="28"/>
          <w:szCs w:val="28"/>
        </w:rPr>
        <w:t>相符之建築面積概算表</w:t>
      </w:r>
      <w:r w:rsidR="0007262C" w:rsidRPr="00CD009F">
        <w:rPr>
          <w:rFonts w:eastAsia="標楷體"/>
          <w:sz w:val="28"/>
          <w:szCs w:val="28"/>
        </w:rPr>
        <w:t>(</w:t>
      </w:r>
      <w:r w:rsidR="0007262C" w:rsidRPr="00CD009F">
        <w:rPr>
          <w:rFonts w:eastAsia="標楷體"/>
          <w:sz w:val="28"/>
          <w:szCs w:val="28"/>
        </w:rPr>
        <w:t>須附各層平面圖並具比例尺</w:t>
      </w:r>
      <w:r w:rsidR="0007262C" w:rsidRPr="00CD009F">
        <w:rPr>
          <w:rFonts w:eastAsia="標楷體"/>
          <w:sz w:val="28"/>
          <w:szCs w:val="28"/>
        </w:rPr>
        <w:t>)</w:t>
      </w:r>
      <w:r w:rsidR="0007262C" w:rsidRPr="00CD009F">
        <w:rPr>
          <w:rFonts w:eastAsia="標楷體"/>
          <w:sz w:val="28"/>
          <w:szCs w:val="28"/>
        </w:rPr>
        <w:t>以及都市更新事業計畫內估價所需資料</w:t>
      </w:r>
      <w:r w:rsidR="0007262C" w:rsidRPr="00CD009F">
        <w:rPr>
          <w:rFonts w:eastAsia="標楷體"/>
          <w:sz w:val="28"/>
          <w:szCs w:val="28"/>
        </w:rPr>
        <w:t>(</w:t>
      </w:r>
      <w:r w:rsidR="0007262C" w:rsidRPr="00CD009F">
        <w:rPr>
          <w:rFonts w:eastAsia="標楷體"/>
          <w:sz w:val="28"/>
          <w:szCs w:val="28"/>
        </w:rPr>
        <w:t>如建築興建計畫及財務計畫</w:t>
      </w:r>
      <w:r w:rsidR="0007262C" w:rsidRPr="00CD009F">
        <w:rPr>
          <w:rFonts w:eastAsia="標楷體"/>
          <w:sz w:val="28"/>
          <w:szCs w:val="28"/>
        </w:rPr>
        <w:t>)</w:t>
      </w:r>
      <w:r w:rsidR="0007262C" w:rsidRPr="00CD009F">
        <w:rPr>
          <w:rFonts w:eastAsia="標楷體"/>
          <w:sz w:val="28"/>
          <w:szCs w:val="28"/>
        </w:rPr>
        <w:t>。</w:t>
      </w:r>
    </w:p>
    <w:p w14:paraId="53D1E413" w14:textId="77777777" w:rsidR="002B2A03" w:rsidRPr="00CD009F" w:rsidRDefault="002B2A03" w:rsidP="00711EED">
      <w:pPr>
        <w:pStyle w:val="afff5"/>
        <w:numPr>
          <w:ilvl w:val="0"/>
          <w:numId w:val="76"/>
        </w:numPr>
        <w:ind w:left="1418" w:hanging="567"/>
        <w:rPr>
          <w:rFonts w:eastAsia="標楷體"/>
          <w:sz w:val="28"/>
          <w:szCs w:val="28"/>
        </w:rPr>
      </w:pPr>
      <w:r w:rsidRPr="00CD009F">
        <w:rPr>
          <w:rFonts w:eastAsia="標楷體"/>
          <w:sz w:val="28"/>
          <w:szCs w:val="28"/>
        </w:rPr>
        <w:t>若上述資料</w:t>
      </w:r>
      <w:r w:rsidR="00762B52" w:rsidRPr="00CD009F">
        <w:rPr>
          <w:rFonts w:eastAsia="標楷體"/>
          <w:sz w:val="28"/>
          <w:szCs w:val="28"/>
        </w:rPr>
        <w:t>內容</w:t>
      </w:r>
      <w:r w:rsidRPr="00CD009F">
        <w:rPr>
          <w:rFonts w:eastAsia="標楷體"/>
          <w:sz w:val="28"/>
          <w:szCs w:val="28"/>
        </w:rPr>
        <w:t>未相符時</w:t>
      </w:r>
      <w:r w:rsidR="009A538A" w:rsidRPr="00CD009F">
        <w:rPr>
          <w:rFonts w:eastAsia="標楷體"/>
          <w:sz w:val="28"/>
          <w:szCs w:val="28"/>
        </w:rPr>
        <w:t>，</w:t>
      </w:r>
      <w:r w:rsidRPr="00CD009F">
        <w:rPr>
          <w:rFonts w:eastAsia="標楷體"/>
          <w:sz w:val="28"/>
          <w:szCs w:val="28"/>
        </w:rPr>
        <w:t>應由估價師依專業參採資料內容，並於估價報告書內補充文字說明</w:t>
      </w:r>
      <w:r w:rsidR="00762B52" w:rsidRPr="00CD009F">
        <w:rPr>
          <w:rFonts w:eastAsia="標楷體"/>
          <w:sz w:val="28"/>
          <w:szCs w:val="28"/>
        </w:rPr>
        <w:t>。</w:t>
      </w:r>
    </w:p>
    <w:p w14:paraId="3627A16B" w14:textId="77B7D291" w:rsidR="00C7227C" w:rsidRPr="00CD009F" w:rsidRDefault="007100A5" w:rsidP="00711EED">
      <w:pPr>
        <w:pStyle w:val="afff5"/>
        <w:numPr>
          <w:ilvl w:val="0"/>
          <w:numId w:val="32"/>
        </w:numPr>
        <w:tabs>
          <w:tab w:val="left" w:pos="567"/>
        </w:tabs>
        <w:rPr>
          <w:rFonts w:eastAsia="標楷體"/>
          <w:sz w:val="28"/>
          <w:szCs w:val="28"/>
        </w:rPr>
      </w:pPr>
      <w:r>
        <w:rPr>
          <w:rFonts w:eastAsia="標楷體"/>
          <w:sz w:val="28"/>
          <w:szCs w:val="28"/>
        </w:rPr>
        <w:t>容移代金</w:t>
      </w:r>
      <w:r w:rsidR="00C7227C" w:rsidRPr="00CD009F">
        <w:rPr>
          <w:rFonts w:eastAsia="標楷體"/>
          <w:sz w:val="28"/>
          <w:szCs w:val="28"/>
        </w:rPr>
        <w:t>評估方式之說明</w:t>
      </w:r>
    </w:p>
    <w:p w14:paraId="29684AA8" w14:textId="77777777" w:rsidR="00C7227C" w:rsidRPr="00CD009F" w:rsidRDefault="00C7227C" w:rsidP="00711EED">
      <w:pPr>
        <w:pStyle w:val="afff5"/>
        <w:numPr>
          <w:ilvl w:val="0"/>
          <w:numId w:val="35"/>
        </w:numPr>
        <w:rPr>
          <w:rFonts w:eastAsia="標楷體"/>
          <w:sz w:val="28"/>
          <w:szCs w:val="28"/>
        </w:rPr>
      </w:pPr>
      <w:r w:rsidRPr="00CD009F">
        <w:rPr>
          <w:rFonts w:eastAsia="標楷體"/>
          <w:sz w:val="28"/>
          <w:szCs w:val="28"/>
        </w:rPr>
        <w:t>估價基本公式：</w:t>
      </w:r>
    </w:p>
    <w:p w14:paraId="2104DF22" w14:textId="7E92C26A" w:rsidR="00C7227C" w:rsidRPr="00CD009F" w:rsidRDefault="007100A5" w:rsidP="00C7227C">
      <w:pPr>
        <w:tabs>
          <w:tab w:val="left" w:pos="1276"/>
          <w:tab w:val="left" w:pos="1418"/>
        </w:tabs>
        <w:spacing w:line="500" w:lineRule="exact"/>
        <w:ind w:leftChars="400" w:left="960" w:rightChars="-157" w:right="-377"/>
        <w:rPr>
          <w:rFonts w:ascii="Times New Roman" w:eastAsia="標楷體" w:hAnsi="Times New Roman" w:cs="Times New Roman"/>
          <w:b/>
          <w:sz w:val="28"/>
          <w:szCs w:val="28"/>
        </w:rPr>
      </w:pPr>
      <w:r>
        <w:rPr>
          <w:rFonts w:ascii="Times New Roman" w:eastAsia="標楷體" w:hAnsi="Times New Roman" w:cs="Times New Roman"/>
          <w:b/>
          <w:sz w:val="28"/>
          <w:szCs w:val="28"/>
        </w:rPr>
        <w:t>容移代金</w:t>
      </w:r>
      <w:r w:rsidR="00C7227C" w:rsidRPr="00CD009F">
        <w:rPr>
          <w:rFonts w:ascii="Times New Roman" w:eastAsia="標楷體" w:hAnsi="Times New Roman" w:cs="Times New Roman"/>
          <w:b/>
          <w:sz w:val="28"/>
          <w:szCs w:val="28"/>
        </w:rPr>
        <w:t>金額</w:t>
      </w:r>
      <w:r w:rsidR="00C7227C" w:rsidRPr="00CD009F">
        <w:rPr>
          <w:rFonts w:ascii="Times New Roman" w:eastAsia="標楷體" w:hAnsi="Times New Roman" w:cs="Times New Roman"/>
          <w:b/>
          <w:sz w:val="28"/>
          <w:szCs w:val="28"/>
        </w:rPr>
        <w:t>=(</w:t>
      </w:r>
      <w:r w:rsidR="00C7227C" w:rsidRPr="00CD009F">
        <w:rPr>
          <w:rFonts w:ascii="Times New Roman" w:eastAsia="標楷體" w:hAnsi="Times New Roman" w:cs="Times New Roman"/>
          <w:b/>
          <w:sz w:val="28"/>
          <w:szCs w:val="28"/>
        </w:rPr>
        <w:t>含容積移入之基地價格</w:t>
      </w:r>
      <w:r w:rsidR="00C7227C" w:rsidRPr="00CD009F">
        <w:rPr>
          <w:rFonts w:ascii="Times New Roman" w:eastAsia="標楷體" w:hAnsi="Times New Roman" w:cs="Times New Roman"/>
          <w:b/>
          <w:sz w:val="28"/>
          <w:szCs w:val="28"/>
        </w:rPr>
        <w:t>-</w:t>
      </w:r>
      <w:r w:rsidR="00C7227C" w:rsidRPr="00CD009F">
        <w:rPr>
          <w:rFonts w:ascii="Times New Roman" w:eastAsia="標楷體" w:hAnsi="Times New Roman" w:cs="Times New Roman"/>
          <w:b/>
          <w:sz w:val="28"/>
          <w:szCs w:val="28"/>
        </w:rPr>
        <w:t>未含容積移入之基地價格</w:t>
      </w:r>
      <w:r w:rsidR="00C7227C" w:rsidRPr="00CD009F">
        <w:rPr>
          <w:rFonts w:ascii="Times New Roman" w:eastAsia="標楷體" w:hAnsi="Times New Roman" w:cs="Times New Roman"/>
          <w:b/>
          <w:sz w:val="28"/>
          <w:szCs w:val="28"/>
        </w:rPr>
        <w:t xml:space="preserve">) </w:t>
      </w:r>
    </w:p>
    <w:p w14:paraId="52F0D57F" w14:textId="77777777" w:rsidR="00C7227C" w:rsidRPr="00CD009F" w:rsidRDefault="00C7227C" w:rsidP="00711EED">
      <w:pPr>
        <w:pStyle w:val="afff5"/>
        <w:numPr>
          <w:ilvl w:val="0"/>
          <w:numId w:val="77"/>
        </w:numPr>
        <w:ind w:left="1418" w:hanging="567"/>
        <w:rPr>
          <w:rFonts w:eastAsia="標楷體"/>
          <w:sz w:val="28"/>
          <w:szCs w:val="28"/>
        </w:rPr>
      </w:pPr>
      <w:r w:rsidRPr="00CD009F">
        <w:rPr>
          <w:rFonts w:eastAsia="標楷體"/>
          <w:sz w:val="28"/>
          <w:szCs w:val="28"/>
        </w:rPr>
        <w:t>未含容積移入之基地價格指容積移入前之地價，基地容積之評估基礎應包含法定容積、其他都市計畫獎勵容積、都更獎勵容積或海沙屋獎勵容積等非移入容積部分，且為實際申請額度，非上限額度。</w:t>
      </w:r>
    </w:p>
    <w:p w14:paraId="7C3B412D" w14:textId="77777777" w:rsidR="00C7227C" w:rsidRPr="00CD009F" w:rsidRDefault="00C7227C" w:rsidP="00711EED">
      <w:pPr>
        <w:pStyle w:val="afff5"/>
        <w:numPr>
          <w:ilvl w:val="0"/>
          <w:numId w:val="77"/>
        </w:numPr>
        <w:ind w:left="1418" w:hanging="567"/>
        <w:rPr>
          <w:rFonts w:eastAsia="標楷體"/>
          <w:sz w:val="28"/>
          <w:szCs w:val="28"/>
        </w:rPr>
      </w:pPr>
      <w:r w:rsidRPr="00CD009F">
        <w:rPr>
          <w:rFonts w:eastAsia="標楷體"/>
          <w:sz w:val="28"/>
          <w:szCs w:val="28"/>
        </w:rPr>
        <w:t>含容積移入之基地價格指容積移入後之地價，基地容積之評估基礎應除包含法定容積、其他都市計畫獎勵容積、都更獎勵容積或海沙屋獎勵容積等非移入容積部分外，加計移入容積部分，且為實際申請額度；此亦為基地最後審定之總樓地板面積。</w:t>
      </w:r>
    </w:p>
    <w:p w14:paraId="0840459A" w14:textId="3C93D8DD" w:rsidR="007100A5" w:rsidRDefault="00C7227C" w:rsidP="00711EED">
      <w:pPr>
        <w:pStyle w:val="afff5"/>
        <w:numPr>
          <w:ilvl w:val="0"/>
          <w:numId w:val="35"/>
        </w:numPr>
        <w:rPr>
          <w:rFonts w:eastAsia="標楷體"/>
          <w:sz w:val="28"/>
          <w:szCs w:val="28"/>
        </w:rPr>
      </w:pPr>
      <w:r w:rsidRPr="00CD009F">
        <w:rPr>
          <w:rFonts w:eastAsia="標楷體"/>
          <w:sz w:val="28"/>
          <w:szCs w:val="28"/>
        </w:rPr>
        <w:t>有關容積移入後地價評估，以土地開發分析法為主，並應參酌比較法或其他方法共同決定之，若無法採用土地開發分析法以外之方法評估，則應依不動產估價技術規則規定敘明之。</w:t>
      </w:r>
    </w:p>
    <w:p w14:paraId="4BB01148" w14:textId="6AB167F1" w:rsidR="00C7227C" w:rsidRPr="007100A5" w:rsidRDefault="007100A5" w:rsidP="007100A5">
      <w:pPr>
        <w:widowControl/>
        <w:rPr>
          <w:rFonts w:ascii="Times New Roman" w:eastAsia="標楷體" w:hAnsi="Times New Roman" w:cs="Times New Roman"/>
          <w:kern w:val="0"/>
          <w:sz w:val="28"/>
          <w:szCs w:val="28"/>
        </w:rPr>
      </w:pPr>
      <w:r>
        <w:rPr>
          <w:rFonts w:eastAsia="標楷體"/>
          <w:sz w:val="28"/>
          <w:szCs w:val="28"/>
        </w:rPr>
        <w:br w:type="page"/>
      </w:r>
    </w:p>
    <w:p w14:paraId="24BAC7F0" w14:textId="77777777" w:rsidR="00C7227C" w:rsidRPr="00CD009F" w:rsidRDefault="00C7227C" w:rsidP="00711EED">
      <w:pPr>
        <w:pStyle w:val="afff5"/>
        <w:numPr>
          <w:ilvl w:val="0"/>
          <w:numId w:val="32"/>
        </w:numPr>
        <w:tabs>
          <w:tab w:val="left" w:pos="567"/>
        </w:tabs>
        <w:rPr>
          <w:rFonts w:eastAsia="標楷體"/>
          <w:sz w:val="28"/>
          <w:szCs w:val="28"/>
        </w:rPr>
      </w:pPr>
      <w:r w:rsidRPr="00CD009F">
        <w:rPr>
          <w:rFonts w:eastAsia="標楷體"/>
          <w:sz w:val="28"/>
          <w:szCs w:val="28"/>
        </w:rPr>
        <w:lastRenderedPageBreak/>
        <w:t>個資保護</w:t>
      </w:r>
    </w:p>
    <w:p w14:paraId="2C95155C" w14:textId="2DCDAD02" w:rsidR="000546DC" w:rsidRPr="00CD009F" w:rsidRDefault="00C7227C" w:rsidP="008B7D8E">
      <w:pPr>
        <w:pStyle w:val="afff5"/>
        <w:tabs>
          <w:tab w:val="left" w:pos="567"/>
        </w:tabs>
        <w:rPr>
          <w:rFonts w:eastAsia="標楷體"/>
          <w:sz w:val="28"/>
          <w:szCs w:val="28"/>
        </w:rPr>
      </w:pPr>
      <w:r w:rsidRPr="00CD009F">
        <w:rPr>
          <w:rFonts w:eastAsia="標楷體"/>
          <w:sz w:val="28"/>
          <w:szCs w:val="28"/>
        </w:rPr>
        <w:t>因應個人資料保護法之相關規定，報告書中所載之比較標的之地號、建號及門牌號碼，</w:t>
      </w:r>
      <w:r w:rsidR="00DA245D">
        <w:rPr>
          <w:rFonts w:eastAsia="標楷體" w:hint="eastAsia"/>
          <w:sz w:val="28"/>
          <w:szCs w:val="28"/>
        </w:rPr>
        <w:t>得</w:t>
      </w:r>
      <w:r w:rsidRPr="00CD009F">
        <w:rPr>
          <w:rFonts w:eastAsia="標楷體"/>
          <w:sz w:val="28"/>
          <w:szCs w:val="28"/>
        </w:rPr>
        <w:t>以去識別化、區段化方式呈現；惟送審之報告書，仍應詳細載明具體之標示資訊，或以附錄方式呈現具體標示訊息。</w:t>
      </w:r>
    </w:p>
    <w:p w14:paraId="6E6135B9" w14:textId="3675A623" w:rsidR="000546DC" w:rsidRPr="00CD009F" w:rsidRDefault="000546DC" w:rsidP="00560996">
      <w:pPr>
        <w:pStyle w:val="afff5"/>
        <w:numPr>
          <w:ilvl w:val="0"/>
          <w:numId w:val="32"/>
        </w:numPr>
        <w:tabs>
          <w:tab w:val="left" w:pos="567"/>
        </w:tabs>
        <w:rPr>
          <w:rFonts w:eastAsia="標楷體"/>
          <w:sz w:val="28"/>
          <w:szCs w:val="28"/>
        </w:rPr>
      </w:pPr>
      <w:r w:rsidRPr="00CD009F">
        <w:rPr>
          <w:rFonts w:eastAsia="標楷體"/>
          <w:sz w:val="28"/>
          <w:szCs w:val="28"/>
        </w:rPr>
        <w:t>本</w:t>
      </w:r>
      <w:r w:rsidR="007100A5">
        <w:rPr>
          <w:rFonts w:eastAsia="標楷體"/>
          <w:sz w:val="28"/>
          <w:szCs w:val="28"/>
        </w:rPr>
        <w:t>容移代金</w:t>
      </w:r>
      <w:r w:rsidRPr="00CD009F">
        <w:rPr>
          <w:rFonts w:eastAsia="標楷體"/>
          <w:sz w:val="28"/>
          <w:szCs w:val="28"/>
        </w:rPr>
        <w:t>估價報告書範本</w:t>
      </w:r>
      <w:r w:rsidR="00E467DC" w:rsidRPr="00CD009F">
        <w:rPr>
          <w:rFonts w:eastAsia="標楷體"/>
          <w:sz w:val="28"/>
          <w:szCs w:val="28"/>
        </w:rPr>
        <w:t>為原則性規範</w:t>
      </w:r>
      <w:r w:rsidRPr="00CD009F">
        <w:rPr>
          <w:rFonts w:eastAsia="標楷體"/>
          <w:sz w:val="28"/>
          <w:szCs w:val="28"/>
        </w:rPr>
        <w:t>提供估價師查估參考，</w:t>
      </w:r>
      <w:r w:rsidR="00560996" w:rsidRPr="00CD009F">
        <w:rPr>
          <w:rFonts w:eastAsia="標楷體"/>
          <w:sz w:val="28"/>
          <w:szCs w:val="28"/>
        </w:rPr>
        <w:t>估價過程中仍應由</w:t>
      </w:r>
      <w:r w:rsidRPr="00CD009F">
        <w:rPr>
          <w:rFonts w:eastAsia="標楷體"/>
          <w:sz w:val="28"/>
          <w:szCs w:val="28"/>
        </w:rPr>
        <w:t>估價師遵循不動產估價師法及不動產估價技術規則相關規定、國內外之不動產估價理論</w:t>
      </w:r>
      <w:r w:rsidR="00560996" w:rsidRPr="00CD009F">
        <w:rPr>
          <w:rFonts w:eastAsia="標楷體"/>
          <w:sz w:val="28"/>
          <w:szCs w:val="28"/>
        </w:rPr>
        <w:t>及個人專業評估訂定之</w:t>
      </w:r>
      <w:r w:rsidR="00E467DC" w:rsidRPr="00CD009F">
        <w:rPr>
          <w:rFonts w:eastAsia="標楷體"/>
          <w:sz w:val="28"/>
          <w:szCs w:val="28"/>
        </w:rPr>
        <w:t>。</w:t>
      </w:r>
      <w:r w:rsidR="00560996" w:rsidRPr="00CD009F">
        <w:rPr>
          <w:rFonts w:eastAsia="標楷體"/>
          <w:sz w:val="28"/>
          <w:szCs w:val="28"/>
        </w:rPr>
        <w:t>估價報告書</w:t>
      </w:r>
      <w:r w:rsidR="00E467DC" w:rsidRPr="00CD009F">
        <w:rPr>
          <w:rFonts w:eastAsia="標楷體"/>
          <w:sz w:val="28"/>
          <w:szCs w:val="28"/>
        </w:rPr>
        <w:t>如</w:t>
      </w:r>
      <w:r w:rsidRPr="00CD009F">
        <w:rPr>
          <w:rFonts w:eastAsia="標楷體"/>
          <w:sz w:val="28"/>
          <w:szCs w:val="28"/>
        </w:rPr>
        <w:t>與</w:t>
      </w:r>
      <w:r w:rsidR="00E467DC" w:rsidRPr="00CD009F">
        <w:rPr>
          <w:rFonts w:eastAsia="標楷體"/>
          <w:sz w:val="28"/>
          <w:szCs w:val="28"/>
        </w:rPr>
        <w:t>本</w:t>
      </w:r>
      <w:r w:rsidRPr="00CD009F">
        <w:rPr>
          <w:rFonts w:eastAsia="標楷體"/>
          <w:sz w:val="28"/>
          <w:szCs w:val="28"/>
        </w:rPr>
        <w:t>範本</w:t>
      </w:r>
      <w:r w:rsidR="00E467DC" w:rsidRPr="00CD009F">
        <w:rPr>
          <w:rFonts w:eastAsia="標楷體"/>
          <w:sz w:val="28"/>
          <w:szCs w:val="28"/>
        </w:rPr>
        <w:t>有</w:t>
      </w:r>
      <w:r w:rsidRPr="00CD009F">
        <w:rPr>
          <w:rFonts w:eastAsia="標楷體"/>
          <w:sz w:val="28"/>
          <w:szCs w:val="28"/>
        </w:rPr>
        <w:t>不同處</w:t>
      </w:r>
      <w:r w:rsidR="00560996" w:rsidRPr="00CD009F">
        <w:rPr>
          <w:rFonts w:eastAsia="標楷體"/>
          <w:sz w:val="28"/>
          <w:szCs w:val="28"/>
        </w:rPr>
        <w:t>，</w:t>
      </w:r>
      <w:r w:rsidR="00E467DC" w:rsidRPr="00CD009F">
        <w:rPr>
          <w:rFonts w:eastAsia="標楷體"/>
          <w:sz w:val="28"/>
          <w:szCs w:val="28"/>
        </w:rPr>
        <w:t>則</w:t>
      </w:r>
      <w:r w:rsidRPr="00CD009F">
        <w:rPr>
          <w:rFonts w:eastAsia="標楷體"/>
          <w:sz w:val="28"/>
          <w:szCs w:val="28"/>
        </w:rPr>
        <w:t>於估價報告書內補充文字說明。</w:t>
      </w:r>
    </w:p>
    <w:p w14:paraId="2256E91A" w14:textId="77777777" w:rsidR="00C7227C" w:rsidRPr="000E7CCD" w:rsidRDefault="00C7227C" w:rsidP="008B7D8E">
      <w:pPr>
        <w:pStyle w:val="afff5"/>
        <w:tabs>
          <w:tab w:val="left" w:pos="567"/>
        </w:tabs>
        <w:rPr>
          <w:rFonts w:eastAsia="標楷體"/>
          <w:b/>
          <w:color w:val="FF0000"/>
          <w:sz w:val="40"/>
          <w:szCs w:val="40"/>
        </w:rPr>
      </w:pPr>
      <w:r w:rsidRPr="000E7CCD">
        <w:rPr>
          <w:color w:val="FF0000"/>
          <w:sz w:val="40"/>
          <w:szCs w:val="40"/>
        </w:rPr>
        <w:br w:type="page"/>
      </w:r>
      <w:bookmarkStart w:id="9" w:name="_Toc385837533"/>
      <w:bookmarkStart w:id="10" w:name="_Toc385837922"/>
      <w:bookmarkStart w:id="11" w:name="_Toc385837960"/>
      <w:bookmarkStart w:id="12" w:name="_Toc391412445"/>
    </w:p>
    <w:p w14:paraId="7B395DB0" w14:textId="77777777" w:rsidR="00C7227C" w:rsidRPr="00CD009F" w:rsidRDefault="00C7227C" w:rsidP="00C7227C">
      <w:pPr>
        <w:pStyle w:val="1"/>
        <w:spacing w:before="120" w:after="240" w:line="430" w:lineRule="exact"/>
        <w:jc w:val="center"/>
        <w:rPr>
          <w:rFonts w:ascii="Times New Roman" w:hAnsi="Times New Roman"/>
        </w:rPr>
      </w:pPr>
      <w:bookmarkStart w:id="13" w:name="_Toc457337601"/>
      <w:bookmarkStart w:id="14" w:name="_Toc462300991"/>
      <w:bookmarkStart w:id="15" w:name="_Toc488152784"/>
      <w:bookmarkStart w:id="16" w:name="_Toc63344863"/>
      <w:r w:rsidRPr="00CD009F">
        <w:rPr>
          <w:rFonts w:ascii="Times New Roman" w:hAnsi="Times New Roman"/>
          <w:sz w:val="40"/>
          <w:szCs w:val="40"/>
        </w:rPr>
        <w:lastRenderedPageBreak/>
        <w:t>估價報告內容摘要</w:t>
      </w:r>
      <w:bookmarkEnd w:id="6"/>
      <w:bookmarkEnd w:id="7"/>
      <w:bookmarkEnd w:id="8"/>
      <w:bookmarkEnd w:id="9"/>
      <w:bookmarkEnd w:id="10"/>
      <w:bookmarkEnd w:id="11"/>
      <w:bookmarkEnd w:id="12"/>
      <w:bookmarkEnd w:id="13"/>
      <w:bookmarkEnd w:id="14"/>
      <w:bookmarkEnd w:id="15"/>
      <w:bookmarkEnd w:id="16"/>
    </w:p>
    <w:p w14:paraId="62CC2192" w14:textId="77777777" w:rsidR="00C7227C" w:rsidRPr="00CD009F" w:rsidRDefault="00C7227C" w:rsidP="00C7227C">
      <w:pPr>
        <w:pStyle w:val="DefaultText"/>
        <w:numPr>
          <w:ilvl w:val="0"/>
          <w:numId w:val="1"/>
        </w:numPr>
        <w:spacing w:before="40" w:after="40" w:line="440" w:lineRule="exact"/>
        <w:ind w:left="993" w:hanging="590"/>
        <w:rPr>
          <w:rFonts w:ascii="Times New Roman" w:eastAsia="標楷體" w:hAnsi="Times New Roman"/>
          <w:b/>
          <w:szCs w:val="28"/>
        </w:rPr>
      </w:pPr>
      <w:r w:rsidRPr="00CD009F">
        <w:rPr>
          <w:rFonts w:ascii="Times New Roman" w:eastAsia="標楷體" w:hAnsi="Times New Roman"/>
          <w:b/>
          <w:szCs w:val="28"/>
        </w:rPr>
        <w:t>不動產估價報告書案號：</w:t>
      </w:r>
    </w:p>
    <w:p w14:paraId="4C30C8F6" w14:textId="3BA235B8" w:rsidR="00C7227C" w:rsidRPr="00CD009F" w:rsidRDefault="00C7227C" w:rsidP="00C7227C">
      <w:pPr>
        <w:pStyle w:val="DefaultText"/>
        <w:numPr>
          <w:ilvl w:val="0"/>
          <w:numId w:val="1"/>
        </w:numPr>
        <w:spacing w:before="40" w:after="40" w:line="440" w:lineRule="exact"/>
        <w:ind w:left="993" w:hanging="590"/>
        <w:rPr>
          <w:rFonts w:ascii="Times New Roman" w:eastAsia="標楷體" w:hAnsi="Times New Roman"/>
          <w:b/>
          <w:szCs w:val="28"/>
        </w:rPr>
      </w:pPr>
      <w:r w:rsidRPr="00CD009F">
        <w:rPr>
          <w:rFonts w:ascii="Times New Roman" w:eastAsia="標楷體" w:hAnsi="Times New Roman"/>
          <w:b/>
          <w:szCs w:val="28"/>
        </w:rPr>
        <w:t>委託單位：</w:t>
      </w:r>
      <w:r w:rsidR="008D6D47" w:rsidRPr="00CD009F">
        <w:rPr>
          <w:rFonts w:ascii="Times New Roman" w:eastAsia="標楷體" w:hAnsi="Times New Roman"/>
          <w:b/>
          <w:szCs w:val="28"/>
        </w:rPr>
        <w:t>新北市政府城鄉發展局</w:t>
      </w:r>
    </w:p>
    <w:p w14:paraId="069A66ED" w14:textId="77777777" w:rsidR="00C7227C" w:rsidRPr="00CD009F" w:rsidRDefault="00C7227C" w:rsidP="00C7227C">
      <w:pPr>
        <w:pStyle w:val="DefaultText"/>
        <w:numPr>
          <w:ilvl w:val="0"/>
          <w:numId w:val="1"/>
        </w:numPr>
        <w:spacing w:before="40" w:after="40" w:line="440" w:lineRule="exact"/>
        <w:ind w:left="993" w:hanging="590"/>
        <w:rPr>
          <w:rFonts w:ascii="Times New Roman" w:eastAsia="標楷體" w:hAnsi="Times New Roman"/>
          <w:b/>
          <w:szCs w:val="28"/>
        </w:rPr>
      </w:pPr>
      <w:r w:rsidRPr="00CD009F">
        <w:rPr>
          <w:rFonts w:ascii="Times New Roman" w:eastAsia="標楷體" w:hAnsi="Times New Roman"/>
          <w:b/>
          <w:szCs w:val="28"/>
        </w:rPr>
        <w:t>基地基本資料：</w:t>
      </w:r>
    </w:p>
    <w:p w14:paraId="6C6B589A" w14:textId="77777777" w:rsidR="00C7227C" w:rsidRPr="00CD009F" w:rsidRDefault="00C7227C" w:rsidP="00C7227C">
      <w:pPr>
        <w:pStyle w:val="DefaultText"/>
        <w:numPr>
          <w:ilvl w:val="0"/>
          <w:numId w:val="2"/>
        </w:numPr>
        <w:tabs>
          <w:tab w:val="left" w:pos="851"/>
          <w:tab w:val="left" w:pos="1418"/>
        </w:tabs>
        <w:spacing w:before="40" w:after="40" w:line="440" w:lineRule="exact"/>
        <w:ind w:left="3402" w:hanging="2603"/>
        <w:rPr>
          <w:rFonts w:ascii="Times New Roman" w:eastAsia="標楷體" w:hAnsi="Times New Roman"/>
        </w:rPr>
      </w:pPr>
      <w:r w:rsidRPr="00CD009F">
        <w:rPr>
          <w:rFonts w:ascii="Times New Roman" w:eastAsia="標楷體" w:hAnsi="Times New Roman"/>
          <w:szCs w:val="28"/>
        </w:rPr>
        <w:t>勘估標的內容：</w:t>
      </w:r>
    </w:p>
    <w:p w14:paraId="6D330939" w14:textId="77777777" w:rsidR="00C7227C" w:rsidRPr="00CD009F" w:rsidRDefault="00C7227C" w:rsidP="00C7227C">
      <w:pPr>
        <w:pStyle w:val="DefaultText"/>
        <w:numPr>
          <w:ilvl w:val="0"/>
          <w:numId w:val="11"/>
        </w:numPr>
        <w:spacing w:before="40" w:after="40" w:line="440" w:lineRule="exact"/>
        <w:ind w:left="1560" w:hanging="426"/>
        <w:rPr>
          <w:rFonts w:ascii="Times New Roman" w:eastAsia="標楷體" w:hAnsi="Times New Roman"/>
        </w:rPr>
      </w:pPr>
      <w:r w:rsidRPr="00CD009F">
        <w:rPr>
          <w:rFonts w:ascii="Times New Roman" w:eastAsia="標楷體" w:hAnsi="Times New Roman"/>
          <w:szCs w:val="28"/>
        </w:rPr>
        <w:t>土地標示：</w:t>
      </w:r>
    </w:p>
    <w:p w14:paraId="59F5C485" w14:textId="77777777" w:rsidR="00C7227C" w:rsidRPr="00CD009F" w:rsidRDefault="00C7227C" w:rsidP="00C7227C">
      <w:pPr>
        <w:pStyle w:val="DefaultText"/>
        <w:numPr>
          <w:ilvl w:val="0"/>
          <w:numId w:val="2"/>
        </w:numPr>
        <w:tabs>
          <w:tab w:val="left" w:pos="851"/>
          <w:tab w:val="left" w:pos="1418"/>
        </w:tabs>
        <w:spacing w:before="40" w:after="40" w:line="440" w:lineRule="exact"/>
        <w:ind w:left="3402" w:hanging="2603"/>
        <w:rPr>
          <w:rFonts w:ascii="Times New Roman" w:eastAsia="標楷體" w:hAnsi="Times New Roman"/>
        </w:rPr>
      </w:pPr>
      <w:r w:rsidRPr="00CD009F">
        <w:rPr>
          <w:rFonts w:ascii="Times New Roman" w:eastAsia="標楷體" w:hAnsi="Times New Roman"/>
          <w:szCs w:val="28"/>
        </w:rPr>
        <w:t>產權分析：</w:t>
      </w:r>
    </w:p>
    <w:tbl>
      <w:tblPr>
        <w:tblW w:w="842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610"/>
        <w:gridCol w:w="610"/>
        <w:gridCol w:w="980"/>
        <w:gridCol w:w="1296"/>
        <w:gridCol w:w="709"/>
        <w:gridCol w:w="709"/>
        <w:gridCol w:w="1276"/>
        <w:gridCol w:w="1170"/>
        <w:gridCol w:w="1066"/>
      </w:tblGrid>
      <w:tr w:rsidR="007A6E88" w:rsidRPr="00CD009F" w14:paraId="52EA3412" w14:textId="77777777" w:rsidTr="007A6E88">
        <w:trPr>
          <w:trHeight w:val="784"/>
          <w:tblHeader/>
          <w:jc w:val="center"/>
        </w:trPr>
        <w:tc>
          <w:tcPr>
            <w:tcW w:w="610" w:type="dxa"/>
            <w:shd w:val="clear" w:color="auto" w:fill="auto"/>
            <w:noWrap/>
            <w:vAlign w:val="center"/>
          </w:tcPr>
          <w:p w14:paraId="4481030D"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編號</w:t>
            </w:r>
          </w:p>
        </w:tc>
        <w:tc>
          <w:tcPr>
            <w:tcW w:w="610" w:type="dxa"/>
            <w:shd w:val="clear" w:color="auto" w:fill="auto"/>
            <w:noWrap/>
            <w:vAlign w:val="center"/>
          </w:tcPr>
          <w:p w14:paraId="245ED04F"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地號</w:t>
            </w:r>
          </w:p>
        </w:tc>
        <w:tc>
          <w:tcPr>
            <w:tcW w:w="980" w:type="dxa"/>
            <w:shd w:val="clear" w:color="auto" w:fill="auto"/>
            <w:vAlign w:val="center"/>
          </w:tcPr>
          <w:p w14:paraId="646A1E38"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w:t>
            </w:r>
          </w:p>
          <w:p w14:paraId="56163B09"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面積</w:t>
            </w:r>
          </w:p>
          <w:p w14:paraId="2DE3A94E"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w:t>
            </w:r>
          </w:p>
        </w:tc>
        <w:tc>
          <w:tcPr>
            <w:tcW w:w="1296" w:type="dxa"/>
            <w:shd w:val="clear" w:color="auto" w:fill="auto"/>
            <w:noWrap/>
            <w:vAlign w:val="center"/>
          </w:tcPr>
          <w:p w14:paraId="11E2D16E"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所有</w:t>
            </w:r>
          </w:p>
          <w:p w14:paraId="4589365D"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權人</w:t>
            </w:r>
          </w:p>
        </w:tc>
        <w:tc>
          <w:tcPr>
            <w:tcW w:w="709" w:type="dxa"/>
            <w:shd w:val="clear" w:color="auto" w:fill="auto"/>
            <w:noWrap/>
            <w:vAlign w:val="center"/>
          </w:tcPr>
          <w:p w14:paraId="3BF7599D"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持分</w:t>
            </w:r>
          </w:p>
          <w:p w14:paraId="1B35AEFC"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分子</w:t>
            </w:r>
          </w:p>
        </w:tc>
        <w:tc>
          <w:tcPr>
            <w:tcW w:w="709" w:type="dxa"/>
            <w:shd w:val="clear" w:color="auto" w:fill="auto"/>
            <w:noWrap/>
            <w:vAlign w:val="center"/>
          </w:tcPr>
          <w:p w14:paraId="7586AFF1"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持分</w:t>
            </w:r>
          </w:p>
          <w:p w14:paraId="4B18ABCF"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分母</w:t>
            </w:r>
          </w:p>
        </w:tc>
        <w:tc>
          <w:tcPr>
            <w:tcW w:w="1276" w:type="dxa"/>
            <w:shd w:val="clear" w:color="auto" w:fill="auto"/>
            <w:noWrap/>
            <w:vAlign w:val="center"/>
          </w:tcPr>
          <w:p w14:paraId="0C83F666"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土地持分</w:t>
            </w:r>
          </w:p>
          <w:p w14:paraId="3D90647F"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面積</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w:t>
            </w:r>
          </w:p>
        </w:tc>
        <w:tc>
          <w:tcPr>
            <w:tcW w:w="1170" w:type="dxa"/>
            <w:shd w:val="clear" w:color="auto" w:fill="auto"/>
            <w:noWrap/>
            <w:vAlign w:val="center"/>
          </w:tcPr>
          <w:p w14:paraId="676C33E0"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土地持分</w:t>
            </w:r>
          </w:p>
          <w:p w14:paraId="3D0F0D1D"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面積</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坪</w:t>
            </w:r>
            <w:r w:rsidRPr="00CD009F">
              <w:rPr>
                <w:rFonts w:ascii="Times New Roman" w:eastAsia="標楷體" w:hAnsi="Times New Roman" w:cs="Times New Roman"/>
                <w:szCs w:val="24"/>
              </w:rPr>
              <w:t>)</w:t>
            </w:r>
          </w:p>
        </w:tc>
        <w:tc>
          <w:tcPr>
            <w:tcW w:w="1066" w:type="dxa"/>
            <w:vAlign w:val="center"/>
          </w:tcPr>
          <w:p w14:paraId="0C0C6779" w14:textId="77777777" w:rsidR="007A6E88" w:rsidRPr="00CD009F" w:rsidRDefault="007A6E88"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備註</w:t>
            </w:r>
          </w:p>
        </w:tc>
      </w:tr>
      <w:tr w:rsidR="007A6E88" w:rsidRPr="00CD009F" w14:paraId="357DE152" w14:textId="77777777" w:rsidTr="007A6E88">
        <w:trPr>
          <w:trHeight w:val="784"/>
          <w:jc w:val="center"/>
        </w:trPr>
        <w:tc>
          <w:tcPr>
            <w:tcW w:w="610" w:type="dxa"/>
            <w:shd w:val="clear" w:color="auto" w:fill="auto"/>
            <w:noWrap/>
            <w:vAlign w:val="center"/>
          </w:tcPr>
          <w:p w14:paraId="7DDC6955" w14:textId="77777777" w:rsidR="007A6E88" w:rsidRPr="00CD009F" w:rsidRDefault="007A6E88" w:rsidP="00C7227C">
            <w:pPr>
              <w:rPr>
                <w:rFonts w:ascii="Times New Roman" w:eastAsia="標楷體" w:hAnsi="Times New Roman" w:cs="Times New Roman"/>
                <w:szCs w:val="24"/>
              </w:rPr>
            </w:pPr>
          </w:p>
        </w:tc>
        <w:tc>
          <w:tcPr>
            <w:tcW w:w="610" w:type="dxa"/>
            <w:shd w:val="clear" w:color="auto" w:fill="auto"/>
            <w:noWrap/>
            <w:vAlign w:val="center"/>
          </w:tcPr>
          <w:p w14:paraId="0BC1D712" w14:textId="77777777" w:rsidR="007A6E88" w:rsidRPr="00CD009F" w:rsidRDefault="007A6E88" w:rsidP="00C7227C">
            <w:pPr>
              <w:rPr>
                <w:rFonts w:ascii="Times New Roman" w:eastAsia="標楷體" w:hAnsi="Times New Roman" w:cs="Times New Roman"/>
                <w:szCs w:val="24"/>
              </w:rPr>
            </w:pPr>
          </w:p>
        </w:tc>
        <w:tc>
          <w:tcPr>
            <w:tcW w:w="980" w:type="dxa"/>
            <w:shd w:val="clear" w:color="auto" w:fill="auto"/>
            <w:noWrap/>
            <w:vAlign w:val="center"/>
          </w:tcPr>
          <w:p w14:paraId="26648450" w14:textId="77777777" w:rsidR="007A6E88" w:rsidRPr="00CD009F" w:rsidRDefault="007A6E88" w:rsidP="00C7227C">
            <w:pPr>
              <w:rPr>
                <w:rFonts w:ascii="Times New Roman" w:eastAsia="標楷體" w:hAnsi="Times New Roman" w:cs="Times New Roman"/>
                <w:szCs w:val="24"/>
              </w:rPr>
            </w:pPr>
          </w:p>
        </w:tc>
        <w:tc>
          <w:tcPr>
            <w:tcW w:w="1296" w:type="dxa"/>
            <w:shd w:val="clear" w:color="auto" w:fill="auto"/>
            <w:noWrap/>
            <w:vAlign w:val="center"/>
          </w:tcPr>
          <w:p w14:paraId="7934C26E" w14:textId="77777777" w:rsidR="007A6E88" w:rsidRPr="00CD009F" w:rsidRDefault="007A6E88" w:rsidP="00C7227C">
            <w:pPr>
              <w:rPr>
                <w:rFonts w:ascii="Times New Roman" w:eastAsia="標楷體" w:hAnsi="Times New Roman" w:cs="Times New Roman"/>
                <w:szCs w:val="24"/>
              </w:rPr>
            </w:pPr>
          </w:p>
        </w:tc>
        <w:tc>
          <w:tcPr>
            <w:tcW w:w="709" w:type="dxa"/>
            <w:shd w:val="clear" w:color="auto" w:fill="auto"/>
            <w:noWrap/>
            <w:vAlign w:val="center"/>
          </w:tcPr>
          <w:p w14:paraId="78140033" w14:textId="77777777" w:rsidR="007A6E88" w:rsidRPr="00CD009F" w:rsidRDefault="007A6E88" w:rsidP="00C7227C">
            <w:pPr>
              <w:rPr>
                <w:rFonts w:ascii="Times New Roman" w:eastAsia="標楷體" w:hAnsi="Times New Roman" w:cs="Times New Roman"/>
                <w:szCs w:val="24"/>
              </w:rPr>
            </w:pPr>
          </w:p>
        </w:tc>
        <w:tc>
          <w:tcPr>
            <w:tcW w:w="709" w:type="dxa"/>
            <w:shd w:val="clear" w:color="auto" w:fill="auto"/>
            <w:noWrap/>
            <w:vAlign w:val="center"/>
          </w:tcPr>
          <w:p w14:paraId="3258A9AD" w14:textId="77777777" w:rsidR="007A6E88" w:rsidRPr="00CD009F" w:rsidRDefault="007A6E88" w:rsidP="00C7227C">
            <w:pPr>
              <w:rPr>
                <w:rFonts w:ascii="Times New Roman" w:eastAsia="標楷體" w:hAnsi="Times New Roman" w:cs="Times New Roman"/>
                <w:szCs w:val="24"/>
              </w:rPr>
            </w:pPr>
          </w:p>
        </w:tc>
        <w:tc>
          <w:tcPr>
            <w:tcW w:w="1276" w:type="dxa"/>
            <w:shd w:val="clear" w:color="auto" w:fill="auto"/>
            <w:noWrap/>
            <w:vAlign w:val="center"/>
          </w:tcPr>
          <w:p w14:paraId="0E722326" w14:textId="77777777" w:rsidR="007A6E88" w:rsidRPr="00CD009F" w:rsidRDefault="007A6E88" w:rsidP="00C7227C">
            <w:pPr>
              <w:rPr>
                <w:rFonts w:ascii="Times New Roman" w:eastAsia="標楷體" w:hAnsi="Times New Roman" w:cs="Times New Roman"/>
                <w:szCs w:val="24"/>
              </w:rPr>
            </w:pPr>
          </w:p>
        </w:tc>
        <w:tc>
          <w:tcPr>
            <w:tcW w:w="1170" w:type="dxa"/>
            <w:shd w:val="clear" w:color="auto" w:fill="auto"/>
            <w:noWrap/>
            <w:vAlign w:val="center"/>
          </w:tcPr>
          <w:p w14:paraId="4BBB1F5A" w14:textId="77777777" w:rsidR="007A6E88" w:rsidRPr="00CD009F" w:rsidRDefault="007A6E88" w:rsidP="00C7227C">
            <w:pPr>
              <w:rPr>
                <w:rFonts w:ascii="Times New Roman" w:eastAsia="標楷體" w:hAnsi="Times New Roman" w:cs="Times New Roman"/>
                <w:szCs w:val="24"/>
              </w:rPr>
            </w:pPr>
          </w:p>
        </w:tc>
        <w:tc>
          <w:tcPr>
            <w:tcW w:w="1066" w:type="dxa"/>
          </w:tcPr>
          <w:p w14:paraId="1A9DDEED" w14:textId="77777777" w:rsidR="007A6E88" w:rsidRPr="00CD009F" w:rsidRDefault="007A6E88" w:rsidP="00C7227C">
            <w:pPr>
              <w:rPr>
                <w:rFonts w:ascii="Times New Roman" w:eastAsia="標楷體" w:hAnsi="Times New Roman" w:cs="Times New Roman"/>
                <w:szCs w:val="24"/>
              </w:rPr>
            </w:pPr>
          </w:p>
        </w:tc>
      </w:tr>
    </w:tbl>
    <w:p w14:paraId="3939DB9C" w14:textId="77777777" w:rsidR="00C7227C" w:rsidRPr="00CD009F" w:rsidRDefault="00C7227C" w:rsidP="00C7227C">
      <w:pPr>
        <w:pStyle w:val="DefaultText"/>
        <w:numPr>
          <w:ilvl w:val="0"/>
          <w:numId w:val="2"/>
        </w:numPr>
        <w:tabs>
          <w:tab w:val="left" w:pos="851"/>
          <w:tab w:val="left" w:pos="1418"/>
        </w:tabs>
        <w:spacing w:before="40" w:after="40" w:line="440" w:lineRule="exact"/>
        <w:ind w:left="3402" w:hanging="2603"/>
        <w:rPr>
          <w:rFonts w:ascii="Times New Roman" w:eastAsia="標楷體" w:hAnsi="Times New Roman"/>
        </w:rPr>
      </w:pPr>
      <w:r w:rsidRPr="00CD009F">
        <w:rPr>
          <w:rFonts w:ascii="Times New Roman" w:eastAsia="標楷體" w:hAnsi="Times New Roman"/>
          <w:szCs w:val="28"/>
        </w:rPr>
        <w:t>土地使用分區：</w:t>
      </w:r>
    </w:p>
    <w:p w14:paraId="7BAABAD2" w14:textId="77777777" w:rsidR="00C7227C" w:rsidRPr="00CD009F" w:rsidRDefault="00C7227C" w:rsidP="00C7227C">
      <w:pPr>
        <w:pStyle w:val="DefaultText"/>
        <w:numPr>
          <w:ilvl w:val="0"/>
          <w:numId w:val="2"/>
        </w:numPr>
        <w:tabs>
          <w:tab w:val="left" w:pos="851"/>
          <w:tab w:val="left" w:pos="1418"/>
        </w:tabs>
        <w:spacing w:before="40" w:after="40" w:line="440" w:lineRule="exact"/>
        <w:ind w:left="3402" w:hanging="2603"/>
        <w:rPr>
          <w:rFonts w:ascii="Times New Roman" w:eastAsia="標楷體" w:hAnsi="Times New Roman"/>
        </w:rPr>
      </w:pPr>
      <w:r w:rsidRPr="00CD009F">
        <w:rPr>
          <w:rFonts w:ascii="Times New Roman" w:eastAsia="標楷體" w:hAnsi="Times New Roman"/>
          <w:szCs w:val="28"/>
        </w:rPr>
        <w:t>勘估標的使用現況：</w:t>
      </w:r>
    </w:p>
    <w:p w14:paraId="5FCE119C" w14:textId="77777777" w:rsidR="00C7227C" w:rsidRPr="00CD009F" w:rsidRDefault="00C7227C" w:rsidP="00C7227C">
      <w:pPr>
        <w:pStyle w:val="DefaultText"/>
        <w:numPr>
          <w:ilvl w:val="0"/>
          <w:numId w:val="1"/>
        </w:numPr>
        <w:spacing w:before="40" w:after="40" w:line="440" w:lineRule="exact"/>
        <w:ind w:left="993" w:hanging="590"/>
        <w:rPr>
          <w:rFonts w:ascii="Times New Roman" w:eastAsia="標楷體" w:hAnsi="Times New Roman"/>
        </w:rPr>
      </w:pPr>
      <w:r w:rsidRPr="00CD009F">
        <w:rPr>
          <w:rFonts w:ascii="Times New Roman" w:eastAsia="標楷體" w:hAnsi="Times New Roman"/>
          <w:b/>
          <w:szCs w:val="28"/>
        </w:rPr>
        <w:t>估價前提</w:t>
      </w:r>
    </w:p>
    <w:p w14:paraId="7F86694E" w14:textId="1937BB7E" w:rsidR="00C7227C" w:rsidRPr="00CD009F" w:rsidRDefault="00C7227C" w:rsidP="00C7227C">
      <w:pPr>
        <w:pStyle w:val="DefaultText"/>
        <w:numPr>
          <w:ilvl w:val="0"/>
          <w:numId w:val="3"/>
        </w:numPr>
        <w:tabs>
          <w:tab w:val="left" w:pos="-702"/>
        </w:tabs>
        <w:spacing w:before="40" w:after="40" w:line="440" w:lineRule="exact"/>
        <w:ind w:left="1417" w:hanging="618"/>
        <w:rPr>
          <w:rFonts w:ascii="Times New Roman" w:eastAsia="標楷體" w:hAnsi="Times New Roman"/>
        </w:rPr>
      </w:pPr>
      <w:r w:rsidRPr="00CD009F">
        <w:rPr>
          <w:rFonts w:ascii="Times New Roman" w:eastAsia="標楷體" w:hAnsi="Times New Roman"/>
          <w:szCs w:val="28"/>
        </w:rPr>
        <w:t>估價目的：</w:t>
      </w:r>
      <w:r w:rsidR="00DA245D" w:rsidRPr="00DA245D">
        <w:rPr>
          <w:rFonts w:ascii="Times New Roman" w:eastAsia="標楷體" w:hAnsi="Times New Roman" w:hint="eastAsia"/>
          <w:b/>
          <w:bCs/>
          <w:szCs w:val="28"/>
        </w:rPr>
        <w:t>供</w:t>
      </w:r>
      <w:r w:rsidR="00DA245D" w:rsidRPr="00DA245D">
        <w:rPr>
          <w:rFonts w:ascii="Times New Roman" w:eastAsia="標楷體" w:hAnsi="Times New Roman" w:hint="eastAsia"/>
          <w:b/>
          <w:szCs w:val="28"/>
        </w:rPr>
        <w:t>委託單位計算</w:t>
      </w:r>
      <w:r w:rsidR="007100A5">
        <w:rPr>
          <w:rFonts w:ascii="Times New Roman" w:eastAsia="標楷體" w:hAnsi="Times New Roman"/>
          <w:b/>
          <w:szCs w:val="28"/>
        </w:rPr>
        <w:t>容移代金</w:t>
      </w:r>
      <w:r w:rsidR="00DA245D">
        <w:rPr>
          <w:rFonts w:ascii="Times New Roman" w:eastAsia="標楷體" w:hAnsi="Times New Roman" w:hint="eastAsia"/>
          <w:b/>
          <w:szCs w:val="28"/>
        </w:rPr>
        <w:t>之</w:t>
      </w:r>
      <w:r w:rsidRPr="00CD009F">
        <w:rPr>
          <w:rFonts w:ascii="Times New Roman" w:eastAsia="標楷體" w:hAnsi="Times New Roman"/>
          <w:b/>
          <w:szCs w:val="28"/>
        </w:rPr>
        <w:t>參考</w:t>
      </w:r>
      <w:r w:rsidRPr="00CD009F">
        <w:rPr>
          <w:rFonts w:ascii="Times New Roman" w:eastAsia="標楷體" w:hAnsi="Times New Roman"/>
          <w:szCs w:val="28"/>
        </w:rPr>
        <w:t>。</w:t>
      </w:r>
    </w:p>
    <w:p w14:paraId="6282DB28" w14:textId="77777777" w:rsidR="00C7227C" w:rsidRPr="00CD009F" w:rsidRDefault="00C7227C" w:rsidP="00C7227C">
      <w:pPr>
        <w:pStyle w:val="DefaultText"/>
        <w:numPr>
          <w:ilvl w:val="0"/>
          <w:numId w:val="3"/>
        </w:numPr>
        <w:tabs>
          <w:tab w:val="left" w:pos="-702"/>
        </w:tabs>
        <w:spacing w:before="40" w:after="40" w:line="440" w:lineRule="exact"/>
        <w:ind w:left="1417" w:hanging="618"/>
        <w:rPr>
          <w:rFonts w:ascii="Times New Roman" w:eastAsia="標楷體" w:hAnsi="Times New Roman"/>
          <w:szCs w:val="28"/>
        </w:rPr>
      </w:pPr>
      <w:r w:rsidRPr="00CD009F">
        <w:rPr>
          <w:rFonts w:ascii="Times New Roman" w:eastAsia="標楷體" w:hAnsi="Times New Roman"/>
          <w:szCs w:val="28"/>
        </w:rPr>
        <w:t>價格種類：正常價格。</w:t>
      </w:r>
    </w:p>
    <w:p w14:paraId="511E7741" w14:textId="77777777" w:rsidR="00C7227C" w:rsidRPr="00CD009F" w:rsidRDefault="00C7227C" w:rsidP="00C7227C">
      <w:pPr>
        <w:pStyle w:val="DefaultText"/>
        <w:numPr>
          <w:ilvl w:val="0"/>
          <w:numId w:val="3"/>
        </w:numPr>
        <w:tabs>
          <w:tab w:val="left" w:pos="-702"/>
        </w:tabs>
        <w:spacing w:before="40" w:after="40" w:line="440" w:lineRule="exact"/>
        <w:ind w:left="1417" w:hanging="618"/>
        <w:rPr>
          <w:rFonts w:ascii="Times New Roman" w:eastAsia="標楷體" w:hAnsi="Times New Roman"/>
          <w:szCs w:val="28"/>
        </w:rPr>
      </w:pPr>
      <w:r w:rsidRPr="00CD009F">
        <w:rPr>
          <w:rFonts w:ascii="Times New Roman" w:eastAsia="標楷體" w:hAnsi="Times New Roman"/>
          <w:szCs w:val="28"/>
        </w:rPr>
        <w:t>估價條件：</w:t>
      </w:r>
    </w:p>
    <w:p w14:paraId="18D1DDC5" w14:textId="77777777" w:rsidR="00C7227C" w:rsidRPr="00CD009F" w:rsidRDefault="00C7227C" w:rsidP="00C7227C">
      <w:pPr>
        <w:pStyle w:val="DefaultText"/>
        <w:spacing w:before="40" w:after="40" w:line="440" w:lineRule="exact"/>
        <w:ind w:left="1400"/>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46358A49" w14:textId="1A88AD5D" w:rsidR="00C7227C" w:rsidRPr="00CD009F" w:rsidRDefault="00C7227C" w:rsidP="00711EED">
      <w:pPr>
        <w:pStyle w:val="DefaultText"/>
        <w:numPr>
          <w:ilvl w:val="3"/>
          <w:numId w:val="75"/>
        </w:numPr>
        <w:tabs>
          <w:tab w:val="left" w:pos="1701"/>
        </w:tabs>
        <w:spacing w:before="40" w:after="40" w:line="440" w:lineRule="exact"/>
        <w:ind w:left="1701" w:hanging="283"/>
        <w:jc w:val="both"/>
        <w:rPr>
          <w:rFonts w:ascii="Times New Roman" w:eastAsia="標楷體" w:hAnsi="Times New Roman"/>
          <w:sz w:val="24"/>
          <w:szCs w:val="24"/>
          <w:u w:val="single"/>
        </w:rPr>
      </w:pPr>
      <w:r w:rsidRPr="00CD009F">
        <w:rPr>
          <w:rFonts w:ascii="Times New Roman" w:eastAsia="標楷體" w:hAnsi="Times New Roman"/>
          <w:sz w:val="24"/>
          <w:szCs w:val="24"/>
        </w:rPr>
        <w:t>應依</w:t>
      </w:r>
      <w:r w:rsidR="007100A5">
        <w:rPr>
          <w:rFonts w:ascii="Times New Roman" w:eastAsia="標楷體" w:hAnsi="Times New Roman" w:hint="eastAsia"/>
          <w:sz w:val="24"/>
          <w:szCs w:val="24"/>
        </w:rPr>
        <w:t>容積移轉折繳代金估價說明書</w:t>
      </w:r>
      <w:r w:rsidRPr="00CD009F">
        <w:rPr>
          <w:rFonts w:ascii="Times New Roman" w:eastAsia="標楷體" w:hAnsi="Times New Roman"/>
          <w:sz w:val="24"/>
          <w:szCs w:val="24"/>
        </w:rPr>
        <w:t>內容載明容移前後之樓地板面積</w:t>
      </w:r>
      <w:r w:rsidR="00773BFD" w:rsidRPr="00CD009F">
        <w:rPr>
          <w:rFonts w:ascii="Times New Roman" w:eastAsia="標楷體" w:hAnsi="Times New Roman"/>
          <w:sz w:val="24"/>
          <w:szCs w:val="24"/>
        </w:rPr>
        <w:t>，若估價案件同時為都市更新案件時估價師應同時參考委託人提供之都市更新事業計畫內容，上述資料未相符時</w:t>
      </w:r>
      <w:r w:rsidR="00EE4703" w:rsidRPr="00CD009F">
        <w:rPr>
          <w:rFonts w:ascii="Times New Roman" w:eastAsia="標楷體" w:hAnsi="Times New Roman"/>
          <w:sz w:val="24"/>
          <w:szCs w:val="24"/>
        </w:rPr>
        <w:t>，</w:t>
      </w:r>
      <w:r w:rsidR="00773BFD" w:rsidRPr="00CD009F">
        <w:rPr>
          <w:rFonts w:ascii="Times New Roman" w:eastAsia="標楷體" w:hAnsi="Times New Roman"/>
          <w:sz w:val="24"/>
          <w:szCs w:val="24"/>
        </w:rPr>
        <w:t>應由估價師依專業參採資料內容，並於估價條件或估價報告書內補充文字說明。</w:t>
      </w:r>
    </w:p>
    <w:p w14:paraId="0F06E372" w14:textId="35AE090F" w:rsidR="00C7227C" w:rsidRPr="00CD009F" w:rsidRDefault="00C7227C" w:rsidP="00DA245D">
      <w:pPr>
        <w:pStyle w:val="DefaultText"/>
        <w:numPr>
          <w:ilvl w:val="3"/>
          <w:numId w:val="75"/>
        </w:numPr>
        <w:tabs>
          <w:tab w:val="left" w:pos="1701"/>
        </w:tabs>
        <w:spacing w:before="40" w:after="40" w:line="440" w:lineRule="exact"/>
        <w:ind w:left="1701" w:hanging="283"/>
        <w:jc w:val="both"/>
        <w:rPr>
          <w:rFonts w:ascii="Times New Roman" w:eastAsia="標楷體" w:hAnsi="Times New Roman"/>
          <w:sz w:val="24"/>
          <w:szCs w:val="24"/>
        </w:rPr>
      </w:pPr>
      <w:r w:rsidRPr="00CD009F">
        <w:rPr>
          <w:rFonts w:ascii="Times New Roman" w:eastAsia="標楷體" w:hAnsi="Times New Roman"/>
          <w:sz w:val="24"/>
          <w:szCs w:val="24"/>
        </w:rPr>
        <w:t>載明依</w:t>
      </w:r>
      <w:r w:rsidR="007100A5">
        <w:rPr>
          <w:rFonts w:ascii="Times New Roman" w:eastAsia="標楷體" w:hAnsi="Times New Roman"/>
          <w:sz w:val="24"/>
          <w:szCs w:val="24"/>
        </w:rPr>
        <w:t>容積移轉折繳代金估價說明書</w:t>
      </w:r>
      <w:r w:rsidRPr="00CD009F">
        <w:rPr>
          <w:rFonts w:ascii="Times New Roman" w:eastAsia="標楷體" w:hAnsi="Times New Roman"/>
          <w:sz w:val="24"/>
          <w:szCs w:val="24"/>
        </w:rPr>
        <w:t>所載之開發後</w:t>
      </w:r>
      <w:r w:rsidRPr="000E7CCD">
        <w:rPr>
          <w:rFonts w:ascii="Times New Roman" w:eastAsia="標楷體" w:hAnsi="Times New Roman" w:hint="eastAsia"/>
          <w:sz w:val="24"/>
          <w:szCs w:val="24"/>
        </w:rPr>
        <w:t>產品型態及建材設備</w:t>
      </w:r>
      <w:r w:rsidR="00A56F7B" w:rsidRPr="00CD009F">
        <w:rPr>
          <w:rFonts w:ascii="Times New Roman" w:eastAsia="標楷體" w:hAnsi="Times New Roman"/>
          <w:sz w:val="24"/>
          <w:szCs w:val="24"/>
        </w:rPr>
        <w:t>表</w:t>
      </w:r>
      <w:r w:rsidR="00AF22F3" w:rsidRPr="00CD009F">
        <w:rPr>
          <w:rFonts w:ascii="Times New Roman" w:eastAsia="標楷體" w:hAnsi="Times New Roman"/>
          <w:sz w:val="24"/>
          <w:szCs w:val="24"/>
        </w:rPr>
        <w:t>或特殊建材、特殊建築工法</w:t>
      </w:r>
      <w:r w:rsidR="000D116A">
        <w:rPr>
          <w:rFonts w:ascii="Times New Roman" w:eastAsia="標楷體" w:hAnsi="Times New Roman" w:hint="eastAsia"/>
          <w:sz w:val="24"/>
          <w:szCs w:val="24"/>
        </w:rPr>
        <w:t>說明</w:t>
      </w:r>
      <w:r w:rsidRPr="00CD009F">
        <w:rPr>
          <w:rFonts w:ascii="Times New Roman" w:eastAsia="標楷體" w:hAnsi="Times New Roman"/>
          <w:sz w:val="24"/>
          <w:szCs w:val="24"/>
        </w:rPr>
        <w:t>，該項資料若委託者無法提供，則由估價師依當地合理房價水準，參考中華民國不動產估價師全國聯合會四號公報標準造價推估其合理造價水準。</w:t>
      </w:r>
    </w:p>
    <w:p w14:paraId="1650467D" w14:textId="77777777" w:rsidR="00C7227C" w:rsidRPr="00CD009F" w:rsidRDefault="00C7227C" w:rsidP="00711EED">
      <w:pPr>
        <w:pStyle w:val="DefaultText"/>
        <w:numPr>
          <w:ilvl w:val="0"/>
          <w:numId w:val="75"/>
        </w:numPr>
        <w:tabs>
          <w:tab w:val="left" w:pos="-702"/>
        </w:tabs>
        <w:spacing w:before="40" w:after="40" w:line="440" w:lineRule="exact"/>
        <w:ind w:left="1417" w:hanging="618"/>
        <w:rPr>
          <w:rFonts w:ascii="Times New Roman" w:eastAsia="標楷體" w:hAnsi="Times New Roman"/>
          <w:szCs w:val="28"/>
        </w:rPr>
      </w:pPr>
      <w:r w:rsidRPr="00CD009F">
        <w:rPr>
          <w:rFonts w:ascii="Times New Roman" w:eastAsia="標楷體" w:hAnsi="Times New Roman"/>
          <w:szCs w:val="28"/>
        </w:rPr>
        <w:t>價格日期：民國</w:t>
      </w:r>
      <w:r w:rsidRPr="00CD009F">
        <w:rPr>
          <w:rFonts w:ascii="Times New Roman" w:eastAsia="標楷體" w:hAnsi="Times New Roman"/>
          <w:szCs w:val="28"/>
        </w:rPr>
        <w:t>○</w:t>
      </w:r>
      <w:r w:rsidRPr="00CD009F">
        <w:rPr>
          <w:rFonts w:ascii="Times New Roman" w:eastAsia="標楷體" w:hAnsi="Times New Roman"/>
          <w:szCs w:val="28"/>
        </w:rPr>
        <w:t>年</w:t>
      </w:r>
      <w:r w:rsidRPr="00CD009F">
        <w:rPr>
          <w:rFonts w:ascii="Times New Roman" w:eastAsia="標楷體" w:hAnsi="Times New Roman"/>
          <w:szCs w:val="28"/>
        </w:rPr>
        <w:t>○</w:t>
      </w:r>
      <w:r w:rsidRPr="00CD009F">
        <w:rPr>
          <w:rFonts w:ascii="Times New Roman" w:eastAsia="標楷體" w:hAnsi="Times New Roman"/>
          <w:szCs w:val="28"/>
        </w:rPr>
        <w:t>月</w:t>
      </w:r>
      <w:r w:rsidRPr="00CD009F">
        <w:rPr>
          <w:rFonts w:ascii="Times New Roman" w:eastAsia="標楷體" w:hAnsi="Times New Roman"/>
          <w:szCs w:val="28"/>
        </w:rPr>
        <w:t>○</w:t>
      </w:r>
      <w:r w:rsidRPr="00CD009F">
        <w:rPr>
          <w:rFonts w:ascii="Times New Roman" w:eastAsia="標楷體" w:hAnsi="Times New Roman"/>
          <w:szCs w:val="28"/>
        </w:rPr>
        <w:t>日。</w:t>
      </w:r>
    </w:p>
    <w:p w14:paraId="21527145" w14:textId="709E4975" w:rsidR="00C7227C" w:rsidRPr="00CD009F" w:rsidRDefault="00C7227C" w:rsidP="00DA245D">
      <w:pPr>
        <w:pStyle w:val="DefaultText"/>
        <w:spacing w:before="40" w:after="40" w:line="440" w:lineRule="exact"/>
        <w:ind w:left="1400"/>
        <w:jc w:val="both"/>
        <w:rPr>
          <w:rFonts w:ascii="Times New Roman" w:eastAsia="標楷體" w:hAnsi="Times New Roman"/>
          <w:sz w:val="24"/>
          <w:szCs w:val="24"/>
        </w:rPr>
      </w:pPr>
      <w:r w:rsidRPr="00CD009F">
        <w:rPr>
          <w:rFonts w:ascii="Times New Roman" w:eastAsia="標楷體" w:hAnsi="Times New Roman"/>
          <w:sz w:val="24"/>
          <w:szCs w:val="24"/>
        </w:rPr>
        <w:t>《注意須知》：價格日期為</w:t>
      </w:r>
      <w:r w:rsidR="007100A5">
        <w:rPr>
          <w:rFonts w:ascii="Times New Roman" w:eastAsia="標楷體" w:hAnsi="Times New Roman"/>
          <w:sz w:val="24"/>
          <w:szCs w:val="24"/>
        </w:rPr>
        <w:t>容積移轉折繳代金申請估價收件日</w:t>
      </w:r>
      <w:r w:rsidRPr="00CD009F">
        <w:rPr>
          <w:rFonts w:ascii="Times New Roman" w:eastAsia="標楷體" w:hAnsi="Times New Roman"/>
          <w:sz w:val="24"/>
          <w:szCs w:val="24"/>
        </w:rPr>
        <w:t>。</w:t>
      </w:r>
    </w:p>
    <w:p w14:paraId="72D02CE5" w14:textId="77777777" w:rsidR="00C7227C" w:rsidRPr="00CD009F" w:rsidRDefault="00C7227C" w:rsidP="00711EED">
      <w:pPr>
        <w:pStyle w:val="DefaultText"/>
        <w:numPr>
          <w:ilvl w:val="0"/>
          <w:numId w:val="75"/>
        </w:numPr>
        <w:tabs>
          <w:tab w:val="left" w:pos="-702"/>
        </w:tabs>
        <w:spacing w:before="40" w:after="40" w:line="440" w:lineRule="exact"/>
        <w:ind w:left="1417" w:hanging="618"/>
        <w:rPr>
          <w:rFonts w:ascii="Times New Roman" w:eastAsia="標楷體" w:hAnsi="Times New Roman"/>
        </w:rPr>
      </w:pPr>
      <w:r w:rsidRPr="00CD009F">
        <w:rPr>
          <w:rFonts w:ascii="Times New Roman" w:eastAsia="標楷體" w:hAnsi="Times New Roman"/>
          <w:szCs w:val="28"/>
        </w:rPr>
        <w:t>勘察日期：民國</w:t>
      </w:r>
      <w:r w:rsidRPr="00CD009F">
        <w:rPr>
          <w:rFonts w:ascii="Times New Roman" w:eastAsia="標楷體" w:hAnsi="Times New Roman"/>
          <w:szCs w:val="28"/>
        </w:rPr>
        <w:t>○</w:t>
      </w:r>
      <w:r w:rsidRPr="00CD009F">
        <w:rPr>
          <w:rFonts w:ascii="Times New Roman" w:eastAsia="標楷體" w:hAnsi="Times New Roman"/>
          <w:szCs w:val="28"/>
        </w:rPr>
        <w:t>年</w:t>
      </w:r>
      <w:r w:rsidRPr="00CD009F">
        <w:rPr>
          <w:rFonts w:ascii="Times New Roman" w:eastAsia="標楷體" w:hAnsi="Times New Roman"/>
          <w:szCs w:val="28"/>
        </w:rPr>
        <w:t>○</w:t>
      </w:r>
      <w:r w:rsidRPr="00CD009F">
        <w:rPr>
          <w:rFonts w:ascii="Times New Roman" w:eastAsia="標楷體" w:hAnsi="Times New Roman"/>
          <w:szCs w:val="28"/>
        </w:rPr>
        <w:t>月</w:t>
      </w:r>
      <w:r w:rsidRPr="00CD009F">
        <w:rPr>
          <w:rFonts w:ascii="Times New Roman" w:eastAsia="標楷體" w:hAnsi="Times New Roman"/>
          <w:szCs w:val="28"/>
        </w:rPr>
        <w:t>○</w:t>
      </w:r>
      <w:r w:rsidRPr="00CD009F">
        <w:rPr>
          <w:rFonts w:ascii="Times New Roman" w:eastAsia="標楷體" w:hAnsi="Times New Roman"/>
          <w:szCs w:val="28"/>
        </w:rPr>
        <w:t>日。</w:t>
      </w:r>
    </w:p>
    <w:p w14:paraId="28B18AED" w14:textId="77777777" w:rsidR="00C7227C" w:rsidRPr="00CD009F" w:rsidRDefault="00C7227C" w:rsidP="00C7227C">
      <w:pPr>
        <w:pStyle w:val="DefaultText"/>
        <w:numPr>
          <w:ilvl w:val="0"/>
          <w:numId w:val="1"/>
        </w:numPr>
        <w:spacing w:before="40" w:after="40" w:line="440" w:lineRule="exact"/>
        <w:ind w:left="993" w:hanging="590"/>
        <w:rPr>
          <w:rFonts w:ascii="Times New Roman" w:eastAsia="標楷體" w:hAnsi="Times New Roman"/>
        </w:rPr>
      </w:pPr>
      <w:r w:rsidRPr="00CD009F">
        <w:rPr>
          <w:rFonts w:ascii="Times New Roman" w:eastAsia="標楷體" w:hAnsi="Times New Roman"/>
          <w:b/>
          <w:szCs w:val="28"/>
        </w:rPr>
        <w:lastRenderedPageBreak/>
        <w:t>估價結果</w:t>
      </w:r>
    </w:p>
    <w:p w14:paraId="3E2B72F9" w14:textId="1DB7AED4" w:rsidR="00E80166" w:rsidRPr="00CD009F" w:rsidRDefault="008318B5" w:rsidP="008318B5">
      <w:pPr>
        <w:pStyle w:val="DefaultText"/>
        <w:spacing w:before="40" w:after="40" w:line="440" w:lineRule="exact"/>
        <w:ind w:left="1400"/>
        <w:jc w:val="both"/>
        <w:rPr>
          <w:rFonts w:ascii="Times New Roman" w:eastAsia="標楷體" w:hAnsi="Times New Roman"/>
          <w:sz w:val="24"/>
          <w:szCs w:val="24"/>
        </w:rPr>
      </w:pPr>
      <w:r w:rsidRPr="00CD009F">
        <w:rPr>
          <w:rFonts w:ascii="Times New Roman" w:eastAsia="標楷體" w:hAnsi="Times New Roman"/>
          <w:sz w:val="24"/>
          <w:szCs w:val="24"/>
        </w:rPr>
        <w:t>《注意須知》：請載明容移前、後基地價格及</w:t>
      </w:r>
      <w:r w:rsidR="007100A5">
        <w:rPr>
          <w:rFonts w:ascii="Times New Roman" w:eastAsia="標楷體" w:hAnsi="Times New Roman" w:hint="eastAsia"/>
          <w:sz w:val="24"/>
          <w:szCs w:val="24"/>
        </w:rPr>
        <w:t>容移代金</w:t>
      </w:r>
      <w:r w:rsidR="00DA245D">
        <w:rPr>
          <w:rFonts w:ascii="Times New Roman" w:eastAsia="標楷體" w:hAnsi="Times New Roman" w:hint="eastAsia"/>
          <w:sz w:val="24"/>
          <w:szCs w:val="24"/>
        </w:rPr>
        <w:t>價格</w:t>
      </w:r>
      <w:r w:rsidRPr="00CD009F">
        <w:rPr>
          <w:rFonts w:ascii="Times New Roman" w:eastAsia="標楷體" w:hAnsi="Times New Roman"/>
          <w:sz w:val="24"/>
          <w:szCs w:val="24"/>
        </w:rPr>
        <w:t>。</w:t>
      </w:r>
    </w:p>
    <w:p w14:paraId="23E6A23C" w14:textId="77777777" w:rsidR="00A64FCD" w:rsidRPr="000E7CCD" w:rsidRDefault="00A64FCD" w:rsidP="008318B5">
      <w:pPr>
        <w:pStyle w:val="DefaultText"/>
        <w:spacing w:before="40" w:after="40" w:line="440" w:lineRule="exact"/>
        <w:ind w:left="1400"/>
        <w:jc w:val="both"/>
        <w:rPr>
          <w:rFonts w:ascii="Times New Roman" w:eastAsia="標楷體" w:hAnsi="Times New Roman"/>
          <w:sz w:val="24"/>
          <w:szCs w:val="24"/>
        </w:rPr>
      </w:pPr>
    </w:p>
    <w:p w14:paraId="61EAA13A" w14:textId="77777777" w:rsidR="00EE4703" w:rsidRPr="000E7CCD" w:rsidRDefault="00EE4703" w:rsidP="008318B5">
      <w:pPr>
        <w:pStyle w:val="DefaultText"/>
        <w:spacing w:before="40" w:after="40" w:line="440" w:lineRule="exact"/>
        <w:ind w:left="1400"/>
        <w:jc w:val="both"/>
        <w:rPr>
          <w:rFonts w:ascii="Times New Roman" w:eastAsia="標楷體" w:hAnsi="Times New Roman"/>
          <w:sz w:val="24"/>
          <w:szCs w:val="24"/>
        </w:rPr>
      </w:pPr>
    </w:p>
    <w:p w14:paraId="01380837" w14:textId="77777777" w:rsidR="00A64FCD" w:rsidRPr="000E7CCD" w:rsidRDefault="00A64FCD" w:rsidP="008318B5">
      <w:pPr>
        <w:pStyle w:val="DefaultText"/>
        <w:spacing w:before="40" w:after="40" w:line="440" w:lineRule="exact"/>
        <w:ind w:left="1400"/>
        <w:jc w:val="both"/>
        <w:rPr>
          <w:rFonts w:ascii="Times New Roman" w:eastAsia="標楷體" w:hAnsi="Times New Roman"/>
          <w:sz w:val="24"/>
          <w:szCs w:val="24"/>
        </w:rPr>
      </w:pPr>
    </w:p>
    <w:p w14:paraId="5D9FC6CC" w14:textId="77777777" w:rsidR="00C7227C" w:rsidRPr="00CD009F" w:rsidRDefault="00C7227C" w:rsidP="00C7227C">
      <w:pPr>
        <w:pStyle w:val="DefaultText"/>
        <w:numPr>
          <w:ilvl w:val="0"/>
          <w:numId w:val="1"/>
        </w:numPr>
        <w:spacing w:before="40" w:after="40" w:line="440" w:lineRule="exact"/>
        <w:ind w:left="993" w:hanging="590"/>
        <w:rPr>
          <w:rFonts w:ascii="Times New Roman" w:eastAsia="標楷體" w:hAnsi="Times New Roman"/>
        </w:rPr>
      </w:pPr>
      <w:r w:rsidRPr="00CD009F">
        <w:rPr>
          <w:rFonts w:ascii="Times New Roman" w:eastAsia="標楷體" w:hAnsi="Times New Roman"/>
          <w:b/>
          <w:szCs w:val="28"/>
        </w:rPr>
        <w:t>不</w:t>
      </w:r>
      <w:r w:rsidRPr="00CD009F">
        <w:rPr>
          <w:rFonts w:ascii="Times New Roman" w:eastAsia="標楷體" w:hAnsi="Times New Roman"/>
          <w:b/>
          <w:szCs w:val="28"/>
        </w:rPr>
        <w:t xml:space="preserve"> </w:t>
      </w:r>
      <w:r w:rsidRPr="00CD009F">
        <w:rPr>
          <w:rFonts w:ascii="Times New Roman" w:eastAsia="標楷體" w:hAnsi="Times New Roman"/>
          <w:b/>
          <w:szCs w:val="28"/>
        </w:rPr>
        <w:t>動</w:t>
      </w:r>
      <w:r w:rsidRPr="00CD009F">
        <w:rPr>
          <w:rFonts w:ascii="Times New Roman" w:eastAsia="標楷體" w:hAnsi="Times New Roman"/>
          <w:b/>
          <w:szCs w:val="28"/>
        </w:rPr>
        <w:t xml:space="preserve"> </w:t>
      </w:r>
      <w:r w:rsidRPr="00CD009F">
        <w:rPr>
          <w:rFonts w:ascii="Times New Roman" w:eastAsia="標楷體" w:hAnsi="Times New Roman"/>
          <w:b/>
          <w:szCs w:val="28"/>
        </w:rPr>
        <w:t>產</w:t>
      </w:r>
      <w:r w:rsidRPr="00CD009F">
        <w:rPr>
          <w:rFonts w:ascii="Times New Roman" w:eastAsia="標楷體" w:hAnsi="Times New Roman"/>
          <w:b/>
          <w:szCs w:val="28"/>
        </w:rPr>
        <w:t xml:space="preserve"> </w:t>
      </w:r>
      <w:r w:rsidRPr="00CD009F">
        <w:rPr>
          <w:rFonts w:ascii="Times New Roman" w:eastAsia="標楷體" w:hAnsi="Times New Roman"/>
          <w:b/>
          <w:szCs w:val="28"/>
        </w:rPr>
        <w:t>估</w:t>
      </w:r>
      <w:r w:rsidRPr="00CD009F">
        <w:rPr>
          <w:rFonts w:ascii="Times New Roman" w:eastAsia="標楷體" w:hAnsi="Times New Roman"/>
          <w:b/>
          <w:szCs w:val="28"/>
        </w:rPr>
        <w:t xml:space="preserve"> </w:t>
      </w:r>
      <w:r w:rsidRPr="00CD009F">
        <w:rPr>
          <w:rFonts w:ascii="Times New Roman" w:eastAsia="標楷體" w:hAnsi="Times New Roman"/>
          <w:b/>
          <w:szCs w:val="28"/>
        </w:rPr>
        <w:t>價</w:t>
      </w:r>
      <w:r w:rsidRPr="00CD009F">
        <w:rPr>
          <w:rFonts w:ascii="Times New Roman" w:eastAsia="標楷體" w:hAnsi="Times New Roman"/>
          <w:b/>
          <w:szCs w:val="28"/>
        </w:rPr>
        <w:t xml:space="preserve"> </w:t>
      </w:r>
      <w:r w:rsidRPr="00CD009F">
        <w:rPr>
          <w:rFonts w:ascii="Times New Roman" w:eastAsia="標楷體" w:hAnsi="Times New Roman"/>
          <w:b/>
          <w:szCs w:val="28"/>
        </w:rPr>
        <w:t>師：</w:t>
      </w:r>
    </w:p>
    <w:p w14:paraId="559A6F61" w14:textId="77777777" w:rsidR="00C7227C" w:rsidRPr="00CD009F" w:rsidRDefault="00C7227C" w:rsidP="00C7227C">
      <w:pPr>
        <w:pStyle w:val="DefaultText"/>
        <w:spacing w:before="120" w:line="460" w:lineRule="exact"/>
        <w:ind w:left="1200"/>
        <w:rPr>
          <w:rFonts w:ascii="Times New Roman" w:eastAsia="標楷體" w:hAnsi="Times New Roman"/>
          <w:szCs w:val="28"/>
          <w:u w:val="single"/>
        </w:rPr>
      </w:pPr>
    </w:p>
    <w:p w14:paraId="20AFB76E" w14:textId="77777777" w:rsidR="00C7227C" w:rsidRPr="00CD009F" w:rsidRDefault="00C7227C" w:rsidP="00C7227C">
      <w:pPr>
        <w:pStyle w:val="DefaultText"/>
        <w:spacing w:before="120" w:line="460" w:lineRule="exact"/>
        <w:ind w:left="1200"/>
        <w:jc w:val="right"/>
        <w:rPr>
          <w:rFonts w:ascii="Times New Roman" w:eastAsia="標楷體" w:hAnsi="Times New Roman"/>
          <w:szCs w:val="28"/>
        </w:rPr>
      </w:pPr>
      <w:r w:rsidRPr="00CD009F">
        <w:rPr>
          <w:rFonts w:ascii="Times New Roman" w:eastAsia="標楷體" w:hAnsi="Times New Roman"/>
          <w:szCs w:val="28"/>
        </w:rPr>
        <w:t>(</w:t>
      </w:r>
      <w:r w:rsidRPr="00CD009F">
        <w:rPr>
          <w:rFonts w:ascii="Times New Roman" w:eastAsia="標楷體" w:hAnsi="Times New Roman"/>
          <w:szCs w:val="28"/>
        </w:rPr>
        <w:t>簽名或蓋章</w:t>
      </w:r>
      <w:r w:rsidRPr="00CD009F">
        <w:rPr>
          <w:rFonts w:ascii="Times New Roman" w:eastAsia="標楷體" w:hAnsi="Times New Roman"/>
          <w:szCs w:val="28"/>
        </w:rPr>
        <w:t>)</w:t>
      </w:r>
    </w:p>
    <w:p w14:paraId="101CAC9D" w14:textId="77777777" w:rsidR="00C7227C" w:rsidRPr="00CD009F" w:rsidRDefault="00DE22AD" w:rsidP="00C7227C">
      <w:pPr>
        <w:pStyle w:val="DefaultText"/>
        <w:spacing w:before="240" w:after="40" w:line="440" w:lineRule="exact"/>
        <w:ind w:left="1100" w:hanging="106"/>
        <w:rPr>
          <w:rFonts w:ascii="Times New Roman" w:eastAsia="標楷體" w:hAnsi="Times New Roman"/>
          <w:szCs w:val="28"/>
        </w:rPr>
      </w:pPr>
      <w:r w:rsidRPr="00CD009F">
        <w:rPr>
          <w:rFonts w:ascii="Times New Roman" w:eastAsia="標楷體" w:hAnsi="Times New Roman"/>
          <w:noProof/>
          <w:szCs w:val="28"/>
        </w:rPr>
        <mc:AlternateContent>
          <mc:Choice Requires="wps">
            <w:drawing>
              <wp:anchor distT="0" distB="0" distL="114300" distR="114300" simplePos="0" relativeHeight="251649024" behindDoc="0" locked="0" layoutInCell="1" allowOverlap="1" wp14:anchorId="08025DE6" wp14:editId="5DD905A3">
                <wp:simplePos x="0" y="0"/>
                <wp:positionH relativeFrom="column">
                  <wp:posOffset>2499360</wp:posOffset>
                </wp:positionH>
                <wp:positionV relativeFrom="paragraph">
                  <wp:posOffset>27940</wp:posOffset>
                </wp:positionV>
                <wp:extent cx="2795905" cy="635"/>
                <wp:effectExtent l="17780" t="19050" r="15240" b="18415"/>
                <wp:wrapNone/>
                <wp:docPr id="1" name="Lin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795905" cy="635"/>
                        </a:xfrm>
                        <a:custGeom>
                          <a:avLst/>
                          <a:gdLst>
                            <a:gd name="T0" fmla="*/ 1397953 w 2795906"/>
                            <a:gd name="T1" fmla="*/ 0 h 630"/>
                            <a:gd name="T2" fmla="*/ 2795899 w 2795906"/>
                            <a:gd name="T3" fmla="*/ 336 h 630"/>
                            <a:gd name="T4" fmla="*/ 1397953 w 2795906"/>
                            <a:gd name="T5" fmla="*/ 665 h 630"/>
                            <a:gd name="T6" fmla="*/ 0 w 2795906"/>
                            <a:gd name="T7" fmla="*/ 336 h 630"/>
                            <a:gd name="T8" fmla="*/ 0 w 2795906"/>
                            <a:gd name="T9" fmla="*/ 0 h 630"/>
                            <a:gd name="T10" fmla="*/ 2795899 w 2795906"/>
                            <a:gd name="T11" fmla="*/ 665 h 630"/>
                            <a:gd name="T12" fmla="*/ 17694720 60000 65536"/>
                            <a:gd name="T13" fmla="*/ 0 60000 65536"/>
                            <a:gd name="T14" fmla="*/ 5898240 60000 65536"/>
                            <a:gd name="T15" fmla="*/ 11796480 60000 65536"/>
                            <a:gd name="T16" fmla="*/ 5898240 60000 65536"/>
                            <a:gd name="T17" fmla="*/ 17694720 60000 65536"/>
                            <a:gd name="T18" fmla="*/ 0 w 2795906"/>
                            <a:gd name="T19" fmla="*/ 0 h 630"/>
                            <a:gd name="T20" fmla="*/ 2795906 w 2795906"/>
                            <a:gd name="T21" fmla="*/ 630 h 630"/>
                          </a:gdLst>
                          <a:ahLst/>
                          <a:cxnLst>
                            <a:cxn ang="T12">
                              <a:pos x="T0" y="T1"/>
                            </a:cxn>
                            <a:cxn ang="T13">
                              <a:pos x="T2" y="T3"/>
                            </a:cxn>
                            <a:cxn ang="T14">
                              <a:pos x="T4" y="T5"/>
                            </a:cxn>
                            <a:cxn ang="T15">
                              <a:pos x="T6" y="T7"/>
                            </a:cxn>
                            <a:cxn ang="T16">
                              <a:pos x="T8" y="T9"/>
                            </a:cxn>
                            <a:cxn ang="T17">
                              <a:pos x="T10" y="T11"/>
                            </a:cxn>
                          </a:cxnLst>
                          <a:rect l="T18" t="T19" r="T20" b="T21"/>
                          <a:pathLst>
                            <a:path w="2795906" h="630">
                              <a:moveTo>
                                <a:pt x="0" y="0"/>
                              </a:moveTo>
                              <a:lnTo>
                                <a:pt x="2795906" y="630"/>
                              </a:lnTo>
                            </a:path>
                          </a:pathLst>
                        </a:custGeom>
                        <a:noFill/>
                        <a:ln w="25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0AA74" id="Line 242" o:spid="_x0000_s1026" style="position:absolute;margin-left:196.8pt;margin-top:2.2pt;width:220.15pt;height:.05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9590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" path="m,l2795906,630e" filled="f" strokeweight=".70561mm">
                <v:path arrowok="t" o:connecttype="custom" o:connectlocs="1397953,0;2795898,339;1397953,670;0,339;0,0;2795898,670" o:connectangles="270,0,90,180,90,270" textboxrect="0,0,2795906,630"/>
              </v:shape>
            </w:pict>
          </mc:Fallback>
        </mc:AlternateContent>
      </w:r>
      <w:r w:rsidR="00C7227C" w:rsidRPr="00CD009F">
        <w:rPr>
          <w:rFonts w:ascii="Times New Roman" w:eastAsia="標楷體" w:hAnsi="Times New Roman"/>
          <w:szCs w:val="28"/>
        </w:rPr>
        <w:t>不動產估價師證書字號：</w:t>
      </w:r>
    </w:p>
    <w:p w14:paraId="3716B89C" w14:textId="77777777" w:rsidR="00C7227C" w:rsidRPr="00CD009F" w:rsidRDefault="00C7227C" w:rsidP="00C7227C">
      <w:pPr>
        <w:spacing w:before="40" w:after="40" w:line="440" w:lineRule="exact"/>
        <w:ind w:left="1100" w:hanging="106"/>
        <w:rPr>
          <w:rFonts w:ascii="Times New Roman" w:eastAsia="標楷體" w:hAnsi="Times New Roman" w:cs="Times New Roman"/>
          <w:sz w:val="28"/>
          <w:szCs w:val="28"/>
        </w:rPr>
      </w:pPr>
      <w:r w:rsidRPr="00CD009F">
        <w:rPr>
          <w:rFonts w:ascii="Times New Roman" w:eastAsia="標楷體" w:hAnsi="Times New Roman" w:cs="Times New Roman"/>
          <w:sz w:val="28"/>
          <w:szCs w:val="28"/>
        </w:rPr>
        <w:t>開業證書字號：</w:t>
      </w:r>
    </w:p>
    <w:p w14:paraId="7DB50DA3" w14:textId="77777777" w:rsidR="00E80166" w:rsidRPr="00CD009F" w:rsidRDefault="00C7227C" w:rsidP="00E80166">
      <w:pPr>
        <w:spacing w:before="40" w:after="40" w:line="440" w:lineRule="exact"/>
        <w:ind w:left="1100" w:hanging="106"/>
        <w:rPr>
          <w:rFonts w:ascii="Times New Roman" w:hAnsi="Times New Roman" w:cs="Times New Roman"/>
        </w:rPr>
      </w:pPr>
      <w:r w:rsidRPr="00CD009F">
        <w:rPr>
          <w:rFonts w:ascii="Times New Roman" w:eastAsia="標楷體" w:hAnsi="Times New Roman" w:cs="Times New Roman"/>
          <w:sz w:val="28"/>
          <w:szCs w:val="28"/>
        </w:rPr>
        <w:t>公會證書字號：</w:t>
      </w:r>
      <w:r w:rsidR="00E80166" w:rsidRPr="00CD009F">
        <w:rPr>
          <w:rFonts w:ascii="Times New Roman" w:hAnsi="Times New Roman" w:cs="Times New Roman"/>
        </w:rPr>
        <w:br w:type="page"/>
      </w:r>
    </w:p>
    <w:p w14:paraId="25D925AB" w14:textId="77777777" w:rsidR="00CD5465" w:rsidRPr="00CD009F" w:rsidRDefault="00C7227C" w:rsidP="00CD5465">
      <w:pPr>
        <w:spacing w:before="40" w:after="40" w:line="440" w:lineRule="exact"/>
        <w:jc w:val="center"/>
        <w:rPr>
          <w:rFonts w:ascii="Times New Roman" w:eastAsia="標楷體" w:hAnsi="Times New Roman" w:cs="Times New Roman"/>
          <w:b/>
          <w:sz w:val="28"/>
          <w:szCs w:val="28"/>
        </w:rPr>
      </w:pPr>
      <w:r w:rsidRPr="00CD009F">
        <w:rPr>
          <w:rFonts w:ascii="Times New Roman" w:eastAsia="標楷體" w:hAnsi="Times New Roman" w:cs="Times New Roman"/>
          <w:b/>
          <w:sz w:val="28"/>
          <w:szCs w:val="28"/>
        </w:rPr>
        <w:lastRenderedPageBreak/>
        <w:t>不動產估價報告書摘要表</w:t>
      </w:r>
    </w:p>
    <w:tbl>
      <w:tblPr>
        <w:tblW w:w="9938"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2334"/>
        <w:gridCol w:w="1083"/>
        <w:gridCol w:w="851"/>
        <w:gridCol w:w="567"/>
        <w:gridCol w:w="1134"/>
        <w:gridCol w:w="1326"/>
        <w:gridCol w:w="375"/>
        <w:gridCol w:w="2268"/>
      </w:tblGrid>
      <w:tr w:rsidR="008D6D47" w:rsidRPr="00CD009F" w14:paraId="50C872D9" w14:textId="77777777" w:rsidTr="00C7227C">
        <w:trPr>
          <w:trHeight w:val="20"/>
          <w:jc w:val="center"/>
        </w:trPr>
        <w:tc>
          <w:tcPr>
            <w:tcW w:w="9938" w:type="dxa"/>
            <w:gridSpan w:val="8"/>
            <w:tcBorders>
              <w:top w:val="single" w:sz="18" w:space="0" w:color="auto"/>
              <w:bottom w:val="single" w:sz="6" w:space="0" w:color="auto"/>
            </w:tcBorders>
            <w:shd w:val="clear" w:color="000000" w:fill="D9D9D9"/>
            <w:noWrap/>
            <w:vAlign w:val="center"/>
            <w:hideMark/>
          </w:tcPr>
          <w:p w14:paraId="1686E9EA"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勘估標的基本資料</w:t>
            </w:r>
          </w:p>
        </w:tc>
      </w:tr>
      <w:tr w:rsidR="008D6D47" w:rsidRPr="00CD009F" w14:paraId="59F7545E" w14:textId="77777777" w:rsidTr="00E80166">
        <w:trPr>
          <w:trHeight w:val="20"/>
          <w:jc w:val="center"/>
        </w:trPr>
        <w:tc>
          <w:tcPr>
            <w:tcW w:w="2334" w:type="dxa"/>
            <w:tcBorders>
              <w:top w:val="single" w:sz="6" w:space="0" w:color="auto"/>
              <w:bottom w:val="single" w:sz="6" w:space="0" w:color="auto"/>
            </w:tcBorders>
            <w:shd w:val="clear" w:color="000000" w:fill="D9D9D9"/>
            <w:noWrap/>
            <w:vAlign w:val="center"/>
            <w:hideMark/>
          </w:tcPr>
          <w:p w14:paraId="34EADB8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所有權人</w:t>
            </w:r>
          </w:p>
        </w:tc>
        <w:tc>
          <w:tcPr>
            <w:tcW w:w="7604" w:type="dxa"/>
            <w:gridSpan w:val="7"/>
            <w:tcBorders>
              <w:top w:val="single" w:sz="6" w:space="0" w:color="auto"/>
            </w:tcBorders>
            <w:shd w:val="clear" w:color="auto" w:fill="auto"/>
            <w:noWrap/>
            <w:vAlign w:val="center"/>
            <w:hideMark/>
          </w:tcPr>
          <w:p w14:paraId="30F59F91"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8D6D47" w:rsidRPr="00CD009F" w14:paraId="6C45BC59"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006C7A1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地段地號</w:t>
            </w:r>
          </w:p>
        </w:tc>
        <w:tc>
          <w:tcPr>
            <w:tcW w:w="1934" w:type="dxa"/>
            <w:gridSpan w:val="2"/>
            <w:shd w:val="clear" w:color="auto" w:fill="auto"/>
            <w:noWrap/>
            <w:vAlign w:val="center"/>
            <w:hideMark/>
          </w:tcPr>
          <w:p w14:paraId="5C93581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bottom w:val="single" w:sz="6" w:space="0" w:color="auto"/>
            </w:tcBorders>
            <w:shd w:val="clear" w:color="000000" w:fill="D9D9D9"/>
            <w:noWrap/>
            <w:vAlign w:val="center"/>
            <w:hideMark/>
          </w:tcPr>
          <w:p w14:paraId="1BA7E8A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土地（持分）面積</w:t>
            </w:r>
          </w:p>
        </w:tc>
        <w:tc>
          <w:tcPr>
            <w:tcW w:w="2643" w:type="dxa"/>
            <w:gridSpan w:val="2"/>
            <w:shd w:val="clear" w:color="auto" w:fill="auto"/>
            <w:noWrap/>
            <w:vAlign w:val="center"/>
            <w:hideMark/>
          </w:tcPr>
          <w:p w14:paraId="1395936F"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㎡（坪）</w:t>
            </w:r>
          </w:p>
        </w:tc>
      </w:tr>
      <w:tr w:rsidR="008D6D47" w:rsidRPr="00CD009F" w14:paraId="7E82B959"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4A5796E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土地使用分區</w:t>
            </w:r>
          </w:p>
        </w:tc>
        <w:tc>
          <w:tcPr>
            <w:tcW w:w="1934" w:type="dxa"/>
            <w:gridSpan w:val="2"/>
            <w:shd w:val="clear" w:color="auto" w:fill="auto"/>
            <w:noWrap/>
            <w:vAlign w:val="center"/>
            <w:hideMark/>
          </w:tcPr>
          <w:p w14:paraId="1D45A77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bottom w:val="single" w:sz="6" w:space="0" w:color="auto"/>
            </w:tcBorders>
            <w:shd w:val="clear" w:color="000000" w:fill="D9D9D9"/>
            <w:noWrap/>
            <w:vAlign w:val="center"/>
            <w:hideMark/>
          </w:tcPr>
          <w:p w14:paraId="1437326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面前道路寬度</w:t>
            </w:r>
          </w:p>
        </w:tc>
        <w:tc>
          <w:tcPr>
            <w:tcW w:w="2643" w:type="dxa"/>
            <w:gridSpan w:val="2"/>
            <w:shd w:val="clear" w:color="auto" w:fill="auto"/>
            <w:noWrap/>
            <w:vAlign w:val="center"/>
            <w:hideMark/>
          </w:tcPr>
          <w:p w14:paraId="2494E0D9"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8D6D47" w:rsidRPr="00CD009F" w14:paraId="228AF5FA" w14:textId="77777777" w:rsidTr="00962D5B">
        <w:trPr>
          <w:trHeight w:val="20"/>
          <w:jc w:val="center"/>
        </w:trPr>
        <w:tc>
          <w:tcPr>
            <w:tcW w:w="2334" w:type="dxa"/>
            <w:tcBorders>
              <w:top w:val="single" w:sz="6" w:space="0" w:color="auto"/>
              <w:bottom w:val="single" w:sz="6" w:space="0" w:color="auto"/>
            </w:tcBorders>
            <w:shd w:val="clear" w:color="000000" w:fill="D9D9D9"/>
            <w:noWrap/>
            <w:vAlign w:val="center"/>
            <w:hideMark/>
          </w:tcPr>
          <w:p w14:paraId="780D8756" w14:textId="77777777" w:rsidR="0034559E" w:rsidRPr="00CD009F" w:rsidRDefault="0034559E" w:rsidP="00C7227C">
            <w:pPr>
              <w:jc w:val="center"/>
              <w:rPr>
                <w:rFonts w:ascii="Times New Roman" w:eastAsia="標楷體" w:hAnsi="Times New Roman" w:cs="Times New Roman"/>
              </w:rPr>
            </w:pPr>
            <w:r w:rsidRPr="00CD009F">
              <w:rPr>
                <w:rFonts w:ascii="Times New Roman" w:eastAsia="標楷體" w:hAnsi="Times New Roman" w:cs="Times New Roman"/>
              </w:rPr>
              <w:t>價格日期</w:t>
            </w:r>
          </w:p>
        </w:tc>
        <w:tc>
          <w:tcPr>
            <w:tcW w:w="1934" w:type="dxa"/>
            <w:gridSpan w:val="2"/>
            <w:tcBorders>
              <w:bottom w:val="single" w:sz="6" w:space="0" w:color="auto"/>
            </w:tcBorders>
            <w:shd w:val="clear" w:color="auto" w:fill="auto"/>
            <w:noWrap/>
            <w:vAlign w:val="center"/>
            <w:hideMark/>
          </w:tcPr>
          <w:p w14:paraId="3A0DDFC2" w14:textId="77777777" w:rsidR="0034559E" w:rsidRPr="00CD009F" w:rsidRDefault="0034559E"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tcBorders>
            <w:shd w:val="clear" w:color="000000" w:fill="D9D9D9"/>
            <w:noWrap/>
            <w:vAlign w:val="center"/>
            <w:hideMark/>
          </w:tcPr>
          <w:p w14:paraId="414DF682" w14:textId="77777777" w:rsidR="0034559E" w:rsidRPr="00CD009F" w:rsidRDefault="0034559E" w:rsidP="00C7227C">
            <w:pPr>
              <w:jc w:val="center"/>
              <w:rPr>
                <w:rFonts w:ascii="Times New Roman" w:eastAsia="標楷體" w:hAnsi="Times New Roman" w:cs="Times New Roman"/>
              </w:rPr>
            </w:pPr>
            <w:r w:rsidRPr="00CD009F">
              <w:rPr>
                <w:rFonts w:ascii="Times New Roman" w:eastAsia="標楷體" w:hAnsi="Times New Roman" w:cs="Times New Roman"/>
              </w:rPr>
              <w:t>估價目的</w:t>
            </w:r>
          </w:p>
        </w:tc>
        <w:tc>
          <w:tcPr>
            <w:tcW w:w="2643" w:type="dxa"/>
            <w:gridSpan w:val="2"/>
            <w:shd w:val="clear" w:color="auto" w:fill="auto"/>
            <w:noWrap/>
            <w:vAlign w:val="center"/>
            <w:hideMark/>
          </w:tcPr>
          <w:p w14:paraId="66F6BBAE" w14:textId="585FF6F3" w:rsidR="0034559E" w:rsidRPr="00CD009F" w:rsidRDefault="007100A5" w:rsidP="0034559E">
            <w:pPr>
              <w:jc w:val="center"/>
              <w:rPr>
                <w:rFonts w:ascii="Times New Roman" w:eastAsia="標楷體" w:hAnsi="Times New Roman" w:cs="Times New Roman"/>
              </w:rPr>
            </w:pPr>
            <w:r>
              <w:rPr>
                <w:rFonts w:ascii="Times New Roman" w:eastAsia="標楷體" w:hAnsi="Times New Roman" w:cs="Times New Roman"/>
              </w:rPr>
              <w:t>容移代金</w:t>
            </w:r>
            <w:r w:rsidR="0034559E" w:rsidRPr="00CD009F">
              <w:rPr>
                <w:rFonts w:ascii="Times New Roman" w:eastAsia="標楷體" w:hAnsi="Times New Roman" w:cs="Times New Roman"/>
              </w:rPr>
              <w:t>參考</w:t>
            </w:r>
          </w:p>
        </w:tc>
      </w:tr>
      <w:tr w:rsidR="008D6D47" w:rsidRPr="00CD009F" w14:paraId="732F0A3F" w14:textId="77777777" w:rsidTr="00C7227C">
        <w:trPr>
          <w:trHeight w:val="20"/>
          <w:jc w:val="center"/>
        </w:trPr>
        <w:tc>
          <w:tcPr>
            <w:tcW w:w="9938" w:type="dxa"/>
            <w:gridSpan w:val="8"/>
            <w:tcBorders>
              <w:top w:val="single" w:sz="6" w:space="0" w:color="auto"/>
              <w:bottom w:val="single" w:sz="6" w:space="0" w:color="auto"/>
            </w:tcBorders>
            <w:shd w:val="clear" w:color="000000" w:fill="D9D9D9"/>
            <w:noWrap/>
            <w:vAlign w:val="center"/>
            <w:hideMark/>
          </w:tcPr>
          <w:p w14:paraId="480B43A6"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土地開發條件</w:t>
            </w:r>
          </w:p>
        </w:tc>
      </w:tr>
      <w:tr w:rsidR="008D6D47" w:rsidRPr="00CD009F" w14:paraId="0CCAFF2A"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6EA9160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法定建蔽率</w:t>
            </w:r>
          </w:p>
        </w:tc>
        <w:tc>
          <w:tcPr>
            <w:tcW w:w="1934" w:type="dxa"/>
            <w:gridSpan w:val="2"/>
            <w:tcBorders>
              <w:top w:val="single" w:sz="6" w:space="0" w:color="auto"/>
            </w:tcBorders>
            <w:shd w:val="clear" w:color="auto" w:fill="auto"/>
            <w:noWrap/>
            <w:vAlign w:val="center"/>
            <w:hideMark/>
          </w:tcPr>
          <w:p w14:paraId="67BE462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bottom w:val="single" w:sz="6" w:space="0" w:color="auto"/>
            </w:tcBorders>
            <w:shd w:val="clear" w:color="000000" w:fill="D9D9D9"/>
            <w:noWrap/>
            <w:vAlign w:val="center"/>
            <w:hideMark/>
          </w:tcPr>
          <w:p w14:paraId="0995667D" w14:textId="0374F283" w:rsidR="00C7227C" w:rsidRPr="00CD009F" w:rsidRDefault="008D6D47" w:rsidP="00C7227C">
            <w:pPr>
              <w:jc w:val="center"/>
              <w:rPr>
                <w:rFonts w:ascii="Times New Roman" w:eastAsia="標楷體" w:hAnsi="Times New Roman" w:cs="Times New Roman"/>
              </w:rPr>
            </w:pPr>
            <w:r w:rsidRPr="00CD009F">
              <w:rPr>
                <w:rFonts w:ascii="Times New Roman" w:eastAsia="標楷體" w:hAnsi="Times New Roman" w:cs="Times New Roman"/>
              </w:rPr>
              <w:t>實設建蔽率</w:t>
            </w:r>
          </w:p>
        </w:tc>
        <w:tc>
          <w:tcPr>
            <w:tcW w:w="2643" w:type="dxa"/>
            <w:gridSpan w:val="2"/>
            <w:tcBorders>
              <w:top w:val="single" w:sz="6" w:space="0" w:color="auto"/>
            </w:tcBorders>
            <w:shd w:val="clear" w:color="auto" w:fill="auto"/>
            <w:noWrap/>
            <w:vAlign w:val="center"/>
            <w:hideMark/>
          </w:tcPr>
          <w:p w14:paraId="43897E9C"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8D6D47" w:rsidRPr="00CD009F" w14:paraId="4E8AADB6"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62ABB59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法定容積率</w:t>
            </w:r>
          </w:p>
        </w:tc>
        <w:tc>
          <w:tcPr>
            <w:tcW w:w="1934" w:type="dxa"/>
            <w:gridSpan w:val="2"/>
            <w:shd w:val="clear" w:color="auto" w:fill="auto"/>
            <w:noWrap/>
            <w:vAlign w:val="center"/>
            <w:hideMark/>
          </w:tcPr>
          <w:p w14:paraId="706238B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bottom w:val="single" w:sz="6" w:space="0" w:color="auto"/>
            </w:tcBorders>
            <w:shd w:val="clear" w:color="000000" w:fill="D9D9D9"/>
            <w:noWrap/>
            <w:vAlign w:val="center"/>
            <w:hideMark/>
          </w:tcPr>
          <w:p w14:paraId="0325F283" w14:textId="3888395F" w:rsidR="00C7227C" w:rsidRPr="00CD009F" w:rsidRDefault="008D6D47" w:rsidP="00C7227C">
            <w:pPr>
              <w:jc w:val="center"/>
              <w:rPr>
                <w:rFonts w:ascii="Times New Roman" w:eastAsia="標楷體" w:hAnsi="Times New Roman" w:cs="Times New Roman"/>
              </w:rPr>
            </w:pPr>
            <w:r w:rsidRPr="00CD009F">
              <w:rPr>
                <w:rFonts w:ascii="Times New Roman" w:eastAsia="標楷體" w:hAnsi="Times New Roman" w:cs="Times New Roman"/>
              </w:rPr>
              <w:t>實設容積率</w:t>
            </w:r>
          </w:p>
        </w:tc>
        <w:tc>
          <w:tcPr>
            <w:tcW w:w="2643" w:type="dxa"/>
            <w:gridSpan w:val="2"/>
            <w:shd w:val="clear" w:color="auto" w:fill="auto"/>
            <w:noWrap/>
            <w:vAlign w:val="center"/>
            <w:hideMark/>
          </w:tcPr>
          <w:p w14:paraId="61D54A27"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8D6D47" w:rsidRPr="00CD009F" w14:paraId="679A5E0C"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tcPr>
          <w:p w14:paraId="3936ED0B" w14:textId="77777777" w:rsidR="008D6D47" w:rsidRPr="00CD009F" w:rsidRDefault="008D6D47" w:rsidP="00C7227C">
            <w:pPr>
              <w:jc w:val="center"/>
              <w:rPr>
                <w:rFonts w:ascii="Times New Roman" w:eastAsia="標楷體" w:hAnsi="Times New Roman" w:cs="Times New Roman"/>
              </w:rPr>
            </w:pPr>
            <w:r w:rsidRPr="00CD009F">
              <w:rPr>
                <w:rFonts w:ascii="Times New Roman" w:eastAsia="標楷體" w:hAnsi="Times New Roman" w:cs="Times New Roman"/>
              </w:rPr>
              <w:t>移入樓地板面積</w:t>
            </w:r>
          </w:p>
        </w:tc>
        <w:tc>
          <w:tcPr>
            <w:tcW w:w="1934" w:type="dxa"/>
            <w:gridSpan w:val="2"/>
            <w:shd w:val="clear" w:color="auto" w:fill="auto"/>
            <w:noWrap/>
            <w:vAlign w:val="center"/>
          </w:tcPr>
          <w:p w14:paraId="0B30953E" w14:textId="77777777" w:rsidR="008D6D47" w:rsidRPr="00CD009F" w:rsidRDefault="008D6D47" w:rsidP="00C7227C">
            <w:pPr>
              <w:jc w:val="center"/>
              <w:rPr>
                <w:rFonts w:ascii="Times New Roman" w:eastAsia="標楷體" w:hAnsi="Times New Roman" w:cs="Times New Roman"/>
              </w:rPr>
            </w:pPr>
          </w:p>
        </w:tc>
        <w:tc>
          <w:tcPr>
            <w:tcW w:w="3027" w:type="dxa"/>
            <w:gridSpan w:val="3"/>
            <w:tcBorders>
              <w:top w:val="single" w:sz="6" w:space="0" w:color="auto"/>
              <w:bottom w:val="single" w:sz="6" w:space="0" w:color="auto"/>
            </w:tcBorders>
            <w:shd w:val="clear" w:color="000000" w:fill="D9D9D9"/>
            <w:noWrap/>
            <w:vAlign w:val="center"/>
          </w:tcPr>
          <w:p w14:paraId="61DA219F" w14:textId="77777777" w:rsidR="008D6D47" w:rsidRPr="00CD009F" w:rsidRDefault="008D6D47" w:rsidP="00C7227C">
            <w:pPr>
              <w:jc w:val="center"/>
              <w:rPr>
                <w:rFonts w:ascii="Times New Roman" w:eastAsia="標楷體" w:hAnsi="Times New Roman" w:cs="Times New Roman"/>
              </w:rPr>
            </w:pPr>
            <w:r w:rsidRPr="00CD009F">
              <w:rPr>
                <w:rFonts w:ascii="Times New Roman" w:eastAsia="標楷體" w:hAnsi="Times New Roman" w:cs="Times New Roman"/>
              </w:rPr>
              <w:t>其他獎勵樓地板面積</w:t>
            </w:r>
          </w:p>
        </w:tc>
        <w:tc>
          <w:tcPr>
            <w:tcW w:w="2643" w:type="dxa"/>
            <w:gridSpan w:val="2"/>
            <w:shd w:val="clear" w:color="auto" w:fill="auto"/>
            <w:noWrap/>
            <w:vAlign w:val="center"/>
          </w:tcPr>
          <w:p w14:paraId="0848B026" w14:textId="77777777" w:rsidR="008D6D47" w:rsidRPr="00CD009F" w:rsidRDefault="008D6D47" w:rsidP="00C7227C">
            <w:pPr>
              <w:rPr>
                <w:rFonts w:ascii="Times New Roman" w:eastAsia="標楷體" w:hAnsi="Times New Roman" w:cs="Times New Roman"/>
              </w:rPr>
            </w:pPr>
          </w:p>
        </w:tc>
      </w:tr>
      <w:tr w:rsidR="008D6D47" w:rsidRPr="00CD009F" w14:paraId="74146C76" w14:textId="77777777" w:rsidTr="00C7227C">
        <w:trPr>
          <w:trHeight w:val="20"/>
          <w:jc w:val="center"/>
        </w:trPr>
        <w:tc>
          <w:tcPr>
            <w:tcW w:w="9938" w:type="dxa"/>
            <w:gridSpan w:val="8"/>
            <w:tcBorders>
              <w:top w:val="single" w:sz="6" w:space="0" w:color="auto"/>
              <w:bottom w:val="single" w:sz="6" w:space="0" w:color="auto"/>
            </w:tcBorders>
            <w:shd w:val="clear" w:color="000000" w:fill="D9D9D9"/>
            <w:noWrap/>
            <w:vAlign w:val="center"/>
            <w:hideMark/>
          </w:tcPr>
          <w:p w14:paraId="1E13AE5A"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容積移入後開發規劃</w:t>
            </w:r>
          </w:p>
        </w:tc>
      </w:tr>
      <w:tr w:rsidR="008D6D47" w:rsidRPr="00CD009F" w14:paraId="35557049"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4E91ECC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興建地上樓層</w:t>
            </w:r>
          </w:p>
        </w:tc>
        <w:tc>
          <w:tcPr>
            <w:tcW w:w="1934" w:type="dxa"/>
            <w:gridSpan w:val="2"/>
            <w:shd w:val="clear" w:color="auto" w:fill="auto"/>
            <w:noWrap/>
            <w:vAlign w:val="center"/>
            <w:hideMark/>
          </w:tcPr>
          <w:p w14:paraId="4F36006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bottom w:val="single" w:sz="6" w:space="0" w:color="auto"/>
            </w:tcBorders>
            <w:shd w:val="clear" w:color="000000" w:fill="D9D9D9"/>
            <w:noWrap/>
            <w:vAlign w:val="center"/>
            <w:hideMark/>
          </w:tcPr>
          <w:p w14:paraId="65B9AB3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興建地下樓層</w:t>
            </w:r>
          </w:p>
        </w:tc>
        <w:tc>
          <w:tcPr>
            <w:tcW w:w="2643" w:type="dxa"/>
            <w:gridSpan w:val="2"/>
            <w:shd w:val="clear" w:color="auto" w:fill="auto"/>
            <w:noWrap/>
            <w:vAlign w:val="center"/>
            <w:hideMark/>
          </w:tcPr>
          <w:p w14:paraId="1EEAEB66"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8D6D47" w:rsidRPr="00CD009F" w14:paraId="01B2D6F2"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29C17E4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每坪營造施工費</w:t>
            </w:r>
          </w:p>
        </w:tc>
        <w:tc>
          <w:tcPr>
            <w:tcW w:w="1934" w:type="dxa"/>
            <w:gridSpan w:val="2"/>
            <w:shd w:val="clear" w:color="auto" w:fill="auto"/>
            <w:noWrap/>
            <w:vAlign w:val="center"/>
            <w:hideMark/>
          </w:tcPr>
          <w:p w14:paraId="7F15665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bottom w:val="single" w:sz="6" w:space="0" w:color="auto"/>
            </w:tcBorders>
            <w:shd w:val="clear" w:color="000000" w:fill="D9D9D9"/>
            <w:noWrap/>
            <w:vAlign w:val="center"/>
            <w:hideMark/>
          </w:tcPr>
          <w:p w14:paraId="73050D6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不含車位銷坪與容積坪比值</w:t>
            </w:r>
          </w:p>
        </w:tc>
        <w:tc>
          <w:tcPr>
            <w:tcW w:w="2643" w:type="dxa"/>
            <w:gridSpan w:val="2"/>
            <w:shd w:val="clear" w:color="auto" w:fill="auto"/>
            <w:noWrap/>
            <w:vAlign w:val="center"/>
            <w:hideMark/>
          </w:tcPr>
          <w:p w14:paraId="23E0CA05"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8D6D47" w:rsidRPr="00CD009F" w14:paraId="3FC33BD0"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44ECAD1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全棟店面可銷售面積</w:t>
            </w:r>
          </w:p>
        </w:tc>
        <w:tc>
          <w:tcPr>
            <w:tcW w:w="1934" w:type="dxa"/>
            <w:gridSpan w:val="2"/>
            <w:shd w:val="clear" w:color="auto" w:fill="auto"/>
            <w:noWrap/>
            <w:vAlign w:val="center"/>
            <w:hideMark/>
          </w:tcPr>
          <w:p w14:paraId="46B87D5B"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坪</w:t>
            </w:r>
          </w:p>
        </w:tc>
        <w:tc>
          <w:tcPr>
            <w:tcW w:w="3027" w:type="dxa"/>
            <w:gridSpan w:val="3"/>
            <w:tcBorders>
              <w:top w:val="single" w:sz="6" w:space="0" w:color="auto"/>
              <w:bottom w:val="single" w:sz="6" w:space="0" w:color="auto"/>
            </w:tcBorders>
            <w:shd w:val="clear" w:color="000000" w:fill="D9D9D9"/>
            <w:noWrap/>
            <w:vAlign w:val="center"/>
            <w:hideMark/>
          </w:tcPr>
          <w:p w14:paraId="2EADF98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店面平均銷售單價</w:t>
            </w:r>
          </w:p>
        </w:tc>
        <w:tc>
          <w:tcPr>
            <w:tcW w:w="2643" w:type="dxa"/>
            <w:gridSpan w:val="2"/>
            <w:shd w:val="clear" w:color="auto" w:fill="auto"/>
            <w:noWrap/>
            <w:vAlign w:val="center"/>
            <w:hideMark/>
          </w:tcPr>
          <w:p w14:paraId="634A9857"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p>
        </w:tc>
      </w:tr>
      <w:tr w:rsidR="008D6D47" w:rsidRPr="00CD009F" w14:paraId="7330FD20"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3FDA7E3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全棟住宅可銷售面積</w:t>
            </w:r>
          </w:p>
        </w:tc>
        <w:tc>
          <w:tcPr>
            <w:tcW w:w="1934" w:type="dxa"/>
            <w:gridSpan w:val="2"/>
            <w:shd w:val="clear" w:color="auto" w:fill="auto"/>
            <w:noWrap/>
            <w:vAlign w:val="center"/>
            <w:hideMark/>
          </w:tcPr>
          <w:p w14:paraId="3C28F426"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坪</w:t>
            </w:r>
          </w:p>
        </w:tc>
        <w:tc>
          <w:tcPr>
            <w:tcW w:w="3027" w:type="dxa"/>
            <w:gridSpan w:val="3"/>
            <w:tcBorders>
              <w:top w:val="single" w:sz="6" w:space="0" w:color="auto"/>
              <w:bottom w:val="single" w:sz="6" w:space="0" w:color="auto"/>
            </w:tcBorders>
            <w:shd w:val="clear" w:color="000000" w:fill="D9D9D9"/>
            <w:noWrap/>
            <w:vAlign w:val="center"/>
            <w:hideMark/>
          </w:tcPr>
          <w:p w14:paraId="0A2B2C6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住宅平均銷售單價</w:t>
            </w:r>
          </w:p>
        </w:tc>
        <w:tc>
          <w:tcPr>
            <w:tcW w:w="2643" w:type="dxa"/>
            <w:gridSpan w:val="2"/>
            <w:shd w:val="clear" w:color="auto" w:fill="auto"/>
            <w:noWrap/>
            <w:vAlign w:val="center"/>
            <w:hideMark/>
          </w:tcPr>
          <w:p w14:paraId="3554042D"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p>
        </w:tc>
      </w:tr>
      <w:tr w:rsidR="008D6D47" w:rsidRPr="00CD009F" w14:paraId="2A594574"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396B991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全棟可銷售車位數</w:t>
            </w:r>
          </w:p>
        </w:tc>
        <w:tc>
          <w:tcPr>
            <w:tcW w:w="1934" w:type="dxa"/>
            <w:gridSpan w:val="2"/>
            <w:shd w:val="clear" w:color="auto" w:fill="auto"/>
            <w:noWrap/>
            <w:vAlign w:val="center"/>
            <w:hideMark/>
          </w:tcPr>
          <w:p w14:paraId="6FDD6A9C"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個</w:t>
            </w:r>
          </w:p>
        </w:tc>
        <w:tc>
          <w:tcPr>
            <w:tcW w:w="3027" w:type="dxa"/>
            <w:gridSpan w:val="3"/>
            <w:tcBorders>
              <w:top w:val="single" w:sz="6" w:space="0" w:color="auto"/>
              <w:bottom w:val="single" w:sz="6" w:space="0" w:color="auto"/>
            </w:tcBorders>
            <w:shd w:val="clear" w:color="000000" w:fill="D9D9D9"/>
            <w:noWrap/>
            <w:vAlign w:val="center"/>
            <w:hideMark/>
          </w:tcPr>
          <w:p w14:paraId="1C4FDFA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車位平均銷售單價</w:t>
            </w:r>
          </w:p>
        </w:tc>
        <w:tc>
          <w:tcPr>
            <w:tcW w:w="2643" w:type="dxa"/>
            <w:gridSpan w:val="2"/>
            <w:shd w:val="clear" w:color="auto" w:fill="auto"/>
            <w:noWrap/>
            <w:vAlign w:val="center"/>
            <w:hideMark/>
          </w:tcPr>
          <w:p w14:paraId="3F43E29C"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個</w:t>
            </w:r>
          </w:p>
        </w:tc>
      </w:tr>
      <w:tr w:rsidR="008D6D47" w:rsidRPr="00CD009F" w14:paraId="07DEDE17"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3DCA314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土地開發年數</w:t>
            </w:r>
          </w:p>
        </w:tc>
        <w:tc>
          <w:tcPr>
            <w:tcW w:w="1934" w:type="dxa"/>
            <w:gridSpan w:val="2"/>
            <w:tcBorders>
              <w:bottom w:val="single" w:sz="6" w:space="0" w:color="auto"/>
            </w:tcBorders>
            <w:shd w:val="clear" w:color="auto" w:fill="auto"/>
            <w:noWrap/>
            <w:vAlign w:val="center"/>
            <w:hideMark/>
          </w:tcPr>
          <w:p w14:paraId="10D07AB6"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年</w:t>
            </w:r>
          </w:p>
        </w:tc>
        <w:tc>
          <w:tcPr>
            <w:tcW w:w="3027" w:type="dxa"/>
            <w:gridSpan w:val="3"/>
            <w:tcBorders>
              <w:top w:val="single" w:sz="6" w:space="0" w:color="auto"/>
              <w:bottom w:val="single" w:sz="6" w:space="0" w:color="auto"/>
            </w:tcBorders>
            <w:shd w:val="clear" w:color="000000" w:fill="D9D9D9"/>
            <w:noWrap/>
            <w:vAlign w:val="center"/>
            <w:hideMark/>
          </w:tcPr>
          <w:p w14:paraId="2900416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利潤率</w:t>
            </w:r>
          </w:p>
        </w:tc>
        <w:tc>
          <w:tcPr>
            <w:tcW w:w="2643" w:type="dxa"/>
            <w:gridSpan w:val="2"/>
            <w:tcBorders>
              <w:bottom w:val="single" w:sz="6" w:space="0" w:color="auto"/>
            </w:tcBorders>
            <w:shd w:val="clear" w:color="auto" w:fill="auto"/>
            <w:noWrap/>
            <w:vAlign w:val="center"/>
            <w:hideMark/>
          </w:tcPr>
          <w:p w14:paraId="09D9E97C"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w:t>
            </w:r>
          </w:p>
        </w:tc>
      </w:tr>
      <w:tr w:rsidR="008D6D47" w:rsidRPr="00CD009F" w14:paraId="3189C39C" w14:textId="77777777" w:rsidTr="00C7227C">
        <w:trPr>
          <w:trHeight w:val="20"/>
          <w:jc w:val="center"/>
        </w:trPr>
        <w:tc>
          <w:tcPr>
            <w:tcW w:w="9938" w:type="dxa"/>
            <w:gridSpan w:val="8"/>
            <w:tcBorders>
              <w:top w:val="single" w:sz="6" w:space="0" w:color="auto"/>
              <w:bottom w:val="single" w:sz="6" w:space="0" w:color="auto"/>
            </w:tcBorders>
            <w:shd w:val="clear" w:color="000000" w:fill="D9D9D9"/>
            <w:noWrap/>
            <w:vAlign w:val="center"/>
            <w:hideMark/>
          </w:tcPr>
          <w:p w14:paraId="0BFAD9FF"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容積移入前開發規劃</w:t>
            </w:r>
          </w:p>
        </w:tc>
      </w:tr>
      <w:tr w:rsidR="008D6D47" w:rsidRPr="00CD009F" w14:paraId="1CE8DD3E"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0D22057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興建地上樓層</w:t>
            </w:r>
          </w:p>
        </w:tc>
        <w:tc>
          <w:tcPr>
            <w:tcW w:w="1934" w:type="dxa"/>
            <w:gridSpan w:val="2"/>
            <w:shd w:val="clear" w:color="auto" w:fill="auto"/>
            <w:noWrap/>
            <w:vAlign w:val="center"/>
            <w:hideMark/>
          </w:tcPr>
          <w:p w14:paraId="6D37D51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bottom w:val="single" w:sz="6" w:space="0" w:color="auto"/>
            </w:tcBorders>
            <w:shd w:val="clear" w:color="000000" w:fill="D9D9D9"/>
            <w:noWrap/>
            <w:vAlign w:val="center"/>
            <w:hideMark/>
          </w:tcPr>
          <w:p w14:paraId="11F66B5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興建地下樓層</w:t>
            </w:r>
          </w:p>
        </w:tc>
        <w:tc>
          <w:tcPr>
            <w:tcW w:w="2643" w:type="dxa"/>
            <w:gridSpan w:val="2"/>
            <w:shd w:val="clear" w:color="auto" w:fill="auto"/>
            <w:noWrap/>
            <w:vAlign w:val="center"/>
            <w:hideMark/>
          </w:tcPr>
          <w:p w14:paraId="35807A84"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8D6D47" w:rsidRPr="00CD009F" w14:paraId="52CC1140"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2C7C4B5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每坪營造施工費</w:t>
            </w:r>
          </w:p>
        </w:tc>
        <w:tc>
          <w:tcPr>
            <w:tcW w:w="1934" w:type="dxa"/>
            <w:gridSpan w:val="2"/>
            <w:shd w:val="clear" w:color="auto" w:fill="auto"/>
            <w:noWrap/>
            <w:vAlign w:val="center"/>
            <w:hideMark/>
          </w:tcPr>
          <w:p w14:paraId="3763552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027" w:type="dxa"/>
            <w:gridSpan w:val="3"/>
            <w:tcBorders>
              <w:top w:val="single" w:sz="6" w:space="0" w:color="auto"/>
              <w:bottom w:val="single" w:sz="6" w:space="0" w:color="auto"/>
            </w:tcBorders>
            <w:shd w:val="clear" w:color="000000" w:fill="D9D9D9"/>
            <w:noWrap/>
            <w:vAlign w:val="center"/>
            <w:hideMark/>
          </w:tcPr>
          <w:p w14:paraId="78C7498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不含車位銷坪與容積坪比值</w:t>
            </w:r>
          </w:p>
        </w:tc>
        <w:tc>
          <w:tcPr>
            <w:tcW w:w="2643" w:type="dxa"/>
            <w:gridSpan w:val="2"/>
            <w:shd w:val="clear" w:color="auto" w:fill="auto"/>
            <w:noWrap/>
            <w:vAlign w:val="center"/>
            <w:hideMark/>
          </w:tcPr>
          <w:p w14:paraId="105CCA5D"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8D6D47" w:rsidRPr="00CD009F" w14:paraId="1CD442F5"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79BE9851"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全棟店面可銷售面積</w:t>
            </w:r>
          </w:p>
        </w:tc>
        <w:tc>
          <w:tcPr>
            <w:tcW w:w="1934" w:type="dxa"/>
            <w:gridSpan w:val="2"/>
            <w:shd w:val="clear" w:color="auto" w:fill="auto"/>
            <w:noWrap/>
            <w:vAlign w:val="center"/>
            <w:hideMark/>
          </w:tcPr>
          <w:p w14:paraId="1FE653FD"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坪</w:t>
            </w:r>
          </w:p>
        </w:tc>
        <w:tc>
          <w:tcPr>
            <w:tcW w:w="3027" w:type="dxa"/>
            <w:gridSpan w:val="3"/>
            <w:tcBorders>
              <w:top w:val="single" w:sz="6" w:space="0" w:color="auto"/>
              <w:bottom w:val="single" w:sz="6" w:space="0" w:color="auto"/>
            </w:tcBorders>
            <w:shd w:val="clear" w:color="000000" w:fill="D9D9D9"/>
            <w:noWrap/>
            <w:vAlign w:val="center"/>
            <w:hideMark/>
          </w:tcPr>
          <w:p w14:paraId="6230CE6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店面平均銷售單價</w:t>
            </w:r>
          </w:p>
        </w:tc>
        <w:tc>
          <w:tcPr>
            <w:tcW w:w="2643" w:type="dxa"/>
            <w:gridSpan w:val="2"/>
            <w:shd w:val="clear" w:color="auto" w:fill="auto"/>
            <w:noWrap/>
            <w:vAlign w:val="center"/>
            <w:hideMark/>
          </w:tcPr>
          <w:p w14:paraId="056C0A50"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p>
        </w:tc>
      </w:tr>
      <w:tr w:rsidR="008D6D47" w:rsidRPr="00CD009F" w14:paraId="4B3F5A39"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161964B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全棟住宅可銷售面積</w:t>
            </w:r>
          </w:p>
        </w:tc>
        <w:tc>
          <w:tcPr>
            <w:tcW w:w="1934" w:type="dxa"/>
            <w:gridSpan w:val="2"/>
            <w:shd w:val="clear" w:color="auto" w:fill="auto"/>
            <w:noWrap/>
            <w:vAlign w:val="center"/>
            <w:hideMark/>
          </w:tcPr>
          <w:p w14:paraId="673933F7"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坪</w:t>
            </w:r>
          </w:p>
        </w:tc>
        <w:tc>
          <w:tcPr>
            <w:tcW w:w="3027" w:type="dxa"/>
            <w:gridSpan w:val="3"/>
            <w:tcBorders>
              <w:top w:val="single" w:sz="6" w:space="0" w:color="auto"/>
              <w:bottom w:val="single" w:sz="6" w:space="0" w:color="auto"/>
            </w:tcBorders>
            <w:shd w:val="clear" w:color="000000" w:fill="D9D9D9"/>
            <w:noWrap/>
            <w:vAlign w:val="center"/>
            <w:hideMark/>
          </w:tcPr>
          <w:p w14:paraId="188B7E1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住宅平均銷售單價</w:t>
            </w:r>
          </w:p>
        </w:tc>
        <w:tc>
          <w:tcPr>
            <w:tcW w:w="2643" w:type="dxa"/>
            <w:gridSpan w:val="2"/>
            <w:shd w:val="clear" w:color="auto" w:fill="auto"/>
            <w:noWrap/>
            <w:vAlign w:val="center"/>
            <w:hideMark/>
          </w:tcPr>
          <w:p w14:paraId="3A723A9D"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p>
        </w:tc>
      </w:tr>
      <w:tr w:rsidR="008D6D47" w:rsidRPr="00CD009F" w14:paraId="0849D22A"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5875179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全棟可銷售車位數</w:t>
            </w:r>
          </w:p>
        </w:tc>
        <w:tc>
          <w:tcPr>
            <w:tcW w:w="1934" w:type="dxa"/>
            <w:gridSpan w:val="2"/>
            <w:shd w:val="clear" w:color="auto" w:fill="auto"/>
            <w:noWrap/>
            <w:vAlign w:val="center"/>
            <w:hideMark/>
          </w:tcPr>
          <w:p w14:paraId="1F1708B9"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個</w:t>
            </w:r>
          </w:p>
        </w:tc>
        <w:tc>
          <w:tcPr>
            <w:tcW w:w="3027" w:type="dxa"/>
            <w:gridSpan w:val="3"/>
            <w:tcBorders>
              <w:top w:val="single" w:sz="6" w:space="0" w:color="auto"/>
              <w:bottom w:val="single" w:sz="6" w:space="0" w:color="auto"/>
            </w:tcBorders>
            <w:shd w:val="clear" w:color="000000" w:fill="D9D9D9"/>
            <w:noWrap/>
            <w:vAlign w:val="center"/>
            <w:hideMark/>
          </w:tcPr>
          <w:p w14:paraId="51B6674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車位平均銷售單價</w:t>
            </w:r>
          </w:p>
        </w:tc>
        <w:tc>
          <w:tcPr>
            <w:tcW w:w="2643" w:type="dxa"/>
            <w:gridSpan w:val="2"/>
            <w:shd w:val="clear" w:color="auto" w:fill="auto"/>
            <w:noWrap/>
            <w:vAlign w:val="center"/>
            <w:hideMark/>
          </w:tcPr>
          <w:p w14:paraId="5DA46F2C"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個</w:t>
            </w:r>
          </w:p>
        </w:tc>
      </w:tr>
      <w:tr w:rsidR="008D6D47" w:rsidRPr="00CD009F" w14:paraId="67BC656E" w14:textId="77777777"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14:paraId="13104D4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土地開發年數</w:t>
            </w:r>
          </w:p>
        </w:tc>
        <w:tc>
          <w:tcPr>
            <w:tcW w:w="1934" w:type="dxa"/>
            <w:gridSpan w:val="2"/>
            <w:tcBorders>
              <w:bottom w:val="single" w:sz="6" w:space="0" w:color="auto"/>
            </w:tcBorders>
            <w:shd w:val="clear" w:color="auto" w:fill="auto"/>
            <w:noWrap/>
            <w:vAlign w:val="center"/>
            <w:hideMark/>
          </w:tcPr>
          <w:p w14:paraId="73727E14"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年</w:t>
            </w:r>
          </w:p>
        </w:tc>
        <w:tc>
          <w:tcPr>
            <w:tcW w:w="3027" w:type="dxa"/>
            <w:gridSpan w:val="3"/>
            <w:tcBorders>
              <w:top w:val="single" w:sz="6" w:space="0" w:color="auto"/>
              <w:bottom w:val="single" w:sz="6" w:space="0" w:color="auto"/>
            </w:tcBorders>
            <w:shd w:val="clear" w:color="000000" w:fill="D9D9D9"/>
            <w:noWrap/>
            <w:vAlign w:val="center"/>
            <w:hideMark/>
          </w:tcPr>
          <w:p w14:paraId="0A5BAFD1"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利潤率</w:t>
            </w:r>
          </w:p>
        </w:tc>
        <w:tc>
          <w:tcPr>
            <w:tcW w:w="2643" w:type="dxa"/>
            <w:gridSpan w:val="2"/>
            <w:tcBorders>
              <w:bottom w:val="single" w:sz="6" w:space="0" w:color="auto"/>
            </w:tcBorders>
            <w:shd w:val="clear" w:color="auto" w:fill="auto"/>
            <w:noWrap/>
            <w:vAlign w:val="center"/>
            <w:hideMark/>
          </w:tcPr>
          <w:p w14:paraId="7A74A3CA"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w:t>
            </w:r>
          </w:p>
        </w:tc>
      </w:tr>
      <w:tr w:rsidR="008D6D47" w:rsidRPr="00CD009F" w14:paraId="37BF0C2D" w14:textId="77777777" w:rsidTr="00C7227C">
        <w:trPr>
          <w:trHeight w:val="20"/>
          <w:jc w:val="center"/>
        </w:trPr>
        <w:tc>
          <w:tcPr>
            <w:tcW w:w="9938" w:type="dxa"/>
            <w:gridSpan w:val="8"/>
            <w:tcBorders>
              <w:top w:val="single" w:sz="6" w:space="0" w:color="auto"/>
              <w:bottom w:val="single" w:sz="6" w:space="0" w:color="auto"/>
            </w:tcBorders>
            <w:shd w:val="clear" w:color="000000" w:fill="D9D9D9"/>
            <w:noWrap/>
            <w:vAlign w:val="center"/>
            <w:hideMark/>
          </w:tcPr>
          <w:p w14:paraId="418C2047"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評估結果說明</w:t>
            </w:r>
          </w:p>
        </w:tc>
      </w:tr>
      <w:tr w:rsidR="008D6D47" w:rsidRPr="00CD009F" w14:paraId="587E369C" w14:textId="77777777" w:rsidTr="00E80166">
        <w:trPr>
          <w:trHeight w:val="195"/>
          <w:jc w:val="center"/>
        </w:trPr>
        <w:tc>
          <w:tcPr>
            <w:tcW w:w="2334" w:type="dxa"/>
            <w:tcBorders>
              <w:top w:val="single" w:sz="6" w:space="0" w:color="auto"/>
              <w:bottom w:val="single" w:sz="6" w:space="0" w:color="auto"/>
            </w:tcBorders>
            <w:shd w:val="clear" w:color="000000" w:fill="D9D9D9"/>
            <w:noWrap/>
            <w:vAlign w:val="center"/>
            <w:hideMark/>
          </w:tcPr>
          <w:p w14:paraId="3742DFA8"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評估項目</w:t>
            </w:r>
          </w:p>
        </w:tc>
        <w:tc>
          <w:tcPr>
            <w:tcW w:w="1083" w:type="dxa"/>
            <w:tcBorders>
              <w:top w:val="single" w:sz="6" w:space="0" w:color="auto"/>
              <w:bottom w:val="single" w:sz="6" w:space="0" w:color="auto"/>
            </w:tcBorders>
            <w:shd w:val="clear" w:color="000000" w:fill="D9D9D9"/>
            <w:noWrap/>
            <w:vAlign w:val="center"/>
            <w:hideMark/>
          </w:tcPr>
          <w:p w14:paraId="1B8B0A8C"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估價方法</w:t>
            </w:r>
          </w:p>
        </w:tc>
        <w:tc>
          <w:tcPr>
            <w:tcW w:w="1418" w:type="dxa"/>
            <w:gridSpan w:val="2"/>
            <w:tcBorders>
              <w:top w:val="single" w:sz="6" w:space="0" w:color="auto"/>
              <w:bottom w:val="single" w:sz="6" w:space="0" w:color="auto"/>
            </w:tcBorders>
            <w:shd w:val="clear" w:color="000000" w:fill="D9D9D9"/>
            <w:noWrap/>
            <w:vAlign w:val="center"/>
            <w:hideMark/>
          </w:tcPr>
          <w:p w14:paraId="40206085"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單價</w:t>
            </w:r>
          </w:p>
        </w:tc>
        <w:tc>
          <w:tcPr>
            <w:tcW w:w="1134" w:type="dxa"/>
            <w:tcBorders>
              <w:top w:val="single" w:sz="6" w:space="0" w:color="auto"/>
              <w:bottom w:val="single" w:sz="6" w:space="0" w:color="auto"/>
            </w:tcBorders>
            <w:shd w:val="clear" w:color="000000" w:fill="D9D9D9"/>
            <w:vAlign w:val="center"/>
            <w:hideMark/>
          </w:tcPr>
          <w:p w14:paraId="3523A8FB"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權重（％）</w:t>
            </w:r>
          </w:p>
        </w:tc>
        <w:tc>
          <w:tcPr>
            <w:tcW w:w="1701" w:type="dxa"/>
            <w:gridSpan w:val="2"/>
            <w:tcBorders>
              <w:top w:val="single" w:sz="6" w:space="0" w:color="auto"/>
              <w:bottom w:val="single" w:sz="6" w:space="0" w:color="auto"/>
            </w:tcBorders>
            <w:shd w:val="clear" w:color="000000" w:fill="D9D9D9"/>
            <w:noWrap/>
            <w:vAlign w:val="center"/>
            <w:hideMark/>
          </w:tcPr>
          <w:p w14:paraId="341676C8"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評估單價</w:t>
            </w:r>
          </w:p>
        </w:tc>
        <w:tc>
          <w:tcPr>
            <w:tcW w:w="2268" w:type="dxa"/>
            <w:tcBorders>
              <w:top w:val="single" w:sz="6" w:space="0" w:color="auto"/>
              <w:bottom w:val="single" w:sz="6" w:space="0" w:color="auto"/>
            </w:tcBorders>
            <w:shd w:val="clear" w:color="000000" w:fill="D9D9D9"/>
            <w:noWrap/>
            <w:vAlign w:val="center"/>
            <w:hideMark/>
          </w:tcPr>
          <w:p w14:paraId="5CD7A913"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評估總價</w:t>
            </w:r>
          </w:p>
        </w:tc>
      </w:tr>
      <w:tr w:rsidR="008D6D47" w:rsidRPr="00CD009F" w14:paraId="289C846C" w14:textId="77777777" w:rsidTr="00E80166">
        <w:trPr>
          <w:trHeight w:val="409"/>
          <w:jc w:val="center"/>
        </w:trPr>
        <w:tc>
          <w:tcPr>
            <w:tcW w:w="2334" w:type="dxa"/>
            <w:vMerge w:val="restart"/>
            <w:tcBorders>
              <w:top w:val="single" w:sz="6" w:space="0" w:color="auto"/>
              <w:bottom w:val="single" w:sz="6" w:space="0" w:color="auto"/>
            </w:tcBorders>
            <w:shd w:val="clear" w:color="auto" w:fill="D9D9D9"/>
            <w:vAlign w:val="center"/>
            <w:hideMark/>
          </w:tcPr>
          <w:p w14:paraId="7D01F069" w14:textId="77777777" w:rsidR="00C7227C" w:rsidRPr="00CD009F" w:rsidRDefault="00C7227C" w:rsidP="008B7D8E">
            <w:pPr>
              <w:rPr>
                <w:rFonts w:ascii="Times New Roman" w:eastAsia="標楷體" w:hAnsi="Times New Roman" w:cs="Times New Roman"/>
                <w:b/>
                <w:bCs/>
              </w:rPr>
            </w:pPr>
            <w:r w:rsidRPr="00CD009F">
              <w:rPr>
                <w:rFonts w:ascii="Times New Roman" w:eastAsia="標楷體" w:hAnsi="Times New Roman" w:cs="Times New Roman"/>
                <w:b/>
                <w:bCs/>
              </w:rPr>
              <w:t>含容積移入之基地價格</w:t>
            </w:r>
          </w:p>
        </w:tc>
        <w:tc>
          <w:tcPr>
            <w:tcW w:w="1083" w:type="dxa"/>
            <w:shd w:val="clear" w:color="auto" w:fill="auto"/>
            <w:noWrap/>
            <w:vAlign w:val="center"/>
            <w:hideMark/>
          </w:tcPr>
          <w:p w14:paraId="4E70E202"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法</w:t>
            </w:r>
          </w:p>
        </w:tc>
        <w:tc>
          <w:tcPr>
            <w:tcW w:w="1418" w:type="dxa"/>
            <w:gridSpan w:val="2"/>
            <w:shd w:val="clear" w:color="auto" w:fill="auto"/>
            <w:noWrap/>
            <w:vAlign w:val="center"/>
            <w:hideMark/>
          </w:tcPr>
          <w:p w14:paraId="5B9B35ED"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 xml:space="preserve">坪　</w:t>
            </w:r>
          </w:p>
        </w:tc>
        <w:tc>
          <w:tcPr>
            <w:tcW w:w="1134" w:type="dxa"/>
            <w:shd w:val="clear" w:color="auto" w:fill="auto"/>
            <w:noWrap/>
            <w:vAlign w:val="center"/>
            <w:hideMark/>
          </w:tcPr>
          <w:p w14:paraId="6C709EB6"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 xml:space="preserve">　</w:t>
            </w:r>
          </w:p>
        </w:tc>
        <w:tc>
          <w:tcPr>
            <w:tcW w:w="1701" w:type="dxa"/>
            <w:gridSpan w:val="2"/>
            <w:vMerge w:val="restart"/>
            <w:shd w:val="clear" w:color="auto" w:fill="auto"/>
            <w:noWrap/>
            <w:vAlign w:val="center"/>
            <w:hideMark/>
          </w:tcPr>
          <w:p w14:paraId="37858F40"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p>
          <w:p w14:paraId="19D549B8" w14:textId="77777777" w:rsidR="00C7227C" w:rsidRPr="00CD009F" w:rsidRDefault="00C7227C" w:rsidP="00C7227C">
            <w:pPr>
              <w:jc w:val="right"/>
              <w:rPr>
                <w:rFonts w:ascii="Times New Roman" w:eastAsia="標楷體" w:hAnsi="Times New Roman" w:cs="Times New Roman"/>
              </w:rPr>
            </w:pPr>
          </w:p>
        </w:tc>
        <w:tc>
          <w:tcPr>
            <w:tcW w:w="2268" w:type="dxa"/>
            <w:vMerge w:val="restart"/>
            <w:shd w:val="clear" w:color="auto" w:fill="auto"/>
            <w:vAlign w:val="center"/>
            <w:hideMark/>
          </w:tcPr>
          <w:p w14:paraId="2679C58D"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 xml:space="preserve">元　</w:t>
            </w:r>
          </w:p>
        </w:tc>
      </w:tr>
      <w:tr w:rsidR="008D6D47" w:rsidRPr="00CD009F" w14:paraId="2DC1B490" w14:textId="77777777" w:rsidTr="00E80166">
        <w:trPr>
          <w:trHeight w:val="20"/>
          <w:jc w:val="center"/>
        </w:trPr>
        <w:tc>
          <w:tcPr>
            <w:tcW w:w="2334" w:type="dxa"/>
            <w:vMerge/>
            <w:tcBorders>
              <w:top w:val="single" w:sz="6" w:space="0" w:color="auto"/>
              <w:bottom w:val="single" w:sz="6" w:space="0" w:color="auto"/>
            </w:tcBorders>
            <w:shd w:val="clear" w:color="auto" w:fill="D9D9D9"/>
            <w:vAlign w:val="center"/>
            <w:hideMark/>
          </w:tcPr>
          <w:p w14:paraId="1790E0AE" w14:textId="77777777" w:rsidR="00C7227C" w:rsidRPr="00CD009F" w:rsidRDefault="00C7227C" w:rsidP="00C7227C">
            <w:pPr>
              <w:rPr>
                <w:rFonts w:ascii="Times New Roman" w:eastAsia="標楷體" w:hAnsi="Times New Roman" w:cs="Times New Roman"/>
                <w:b/>
                <w:bCs/>
              </w:rPr>
            </w:pPr>
          </w:p>
        </w:tc>
        <w:tc>
          <w:tcPr>
            <w:tcW w:w="1083" w:type="dxa"/>
            <w:shd w:val="clear" w:color="auto" w:fill="auto"/>
            <w:noWrap/>
            <w:vAlign w:val="center"/>
            <w:hideMark/>
          </w:tcPr>
          <w:p w14:paraId="2C082497"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法</w:t>
            </w:r>
          </w:p>
        </w:tc>
        <w:tc>
          <w:tcPr>
            <w:tcW w:w="1418" w:type="dxa"/>
            <w:gridSpan w:val="2"/>
            <w:shd w:val="clear" w:color="auto" w:fill="auto"/>
            <w:noWrap/>
            <w:vAlign w:val="center"/>
            <w:hideMark/>
          </w:tcPr>
          <w:p w14:paraId="4F70833B"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 xml:space="preserve">坪　</w:t>
            </w:r>
          </w:p>
        </w:tc>
        <w:tc>
          <w:tcPr>
            <w:tcW w:w="1134" w:type="dxa"/>
            <w:shd w:val="clear" w:color="auto" w:fill="auto"/>
            <w:noWrap/>
            <w:vAlign w:val="center"/>
            <w:hideMark/>
          </w:tcPr>
          <w:p w14:paraId="2A674820"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 xml:space="preserve">　</w:t>
            </w:r>
          </w:p>
        </w:tc>
        <w:tc>
          <w:tcPr>
            <w:tcW w:w="1701" w:type="dxa"/>
            <w:gridSpan w:val="2"/>
            <w:vMerge/>
            <w:shd w:val="clear" w:color="auto" w:fill="auto"/>
            <w:noWrap/>
            <w:vAlign w:val="center"/>
            <w:hideMark/>
          </w:tcPr>
          <w:p w14:paraId="5746B75C" w14:textId="77777777" w:rsidR="00C7227C" w:rsidRPr="00CD009F" w:rsidRDefault="00C7227C" w:rsidP="00C7227C">
            <w:pPr>
              <w:jc w:val="right"/>
              <w:rPr>
                <w:rFonts w:ascii="Times New Roman" w:eastAsia="標楷體" w:hAnsi="Times New Roman" w:cs="Times New Roman"/>
              </w:rPr>
            </w:pPr>
          </w:p>
        </w:tc>
        <w:tc>
          <w:tcPr>
            <w:tcW w:w="2268" w:type="dxa"/>
            <w:vMerge/>
            <w:vAlign w:val="center"/>
            <w:hideMark/>
          </w:tcPr>
          <w:p w14:paraId="4EF5260E" w14:textId="77777777" w:rsidR="00C7227C" w:rsidRPr="00CD009F" w:rsidRDefault="00C7227C" w:rsidP="00C7227C">
            <w:pPr>
              <w:rPr>
                <w:rFonts w:ascii="Times New Roman" w:eastAsia="標楷體" w:hAnsi="Times New Roman" w:cs="Times New Roman"/>
              </w:rPr>
            </w:pPr>
          </w:p>
        </w:tc>
      </w:tr>
      <w:tr w:rsidR="008D6D47" w:rsidRPr="00CD009F" w14:paraId="2F785EBA" w14:textId="77777777" w:rsidTr="00E80166">
        <w:trPr>
          <w:trHeight w:val="20"/>
          <w:jc w:val="center"/>
        </w:trPr>
        <w:tc>
          <w:tcPr>
            <w:tcW w:w="2334" w:type="dxa"/>
            <w:vMerge w:val="restart"/>
            <w:shd w:val="clear" w:color="auto" w:fill="D9D9D9"/>
            <w:vAlign w:val="center"/>
            <w:hideMark/>
          </w:tcPr>
          <w:p w14:paraId="7B38CB1B" w14:textId="77777777" w:rsidR="00C7227C" w:rsidRPr="00CD009F" w:rsidRDefault="00C7227C" w:rsidP="008B7D8E">
            <w:pPr>
              <w:rPr>
                <w:rFonts w:ascii="Times New Roman" w:eastAsia="標楷體" w:hAnsi="Times New Roman" w:cs="Times New Roman"/>
                <w:b/>
                <w:bCs/>
              </w:rPr>
            </w:pPr>
            <w:r w:rsidRPr="00CD009F">
              <w:rPr>
                <w:rFonts w:ascii="Times New Roman" w:eastAsia="標楷體" w:hAnsi="Times New Roman" w:cs="Times New Roman"/>
                <w:b/>
                <w:bCs/>
              </w:rPr>
              <w:t>未含容積移入之基地價格</w:t>
            </w:r>
          </w:p>
        </w:tc>
        <w:tc>
          <w:tcPr>
            <w:tcW w:w="1083" w:type="dxa"/>
            <w:shd w:val="clear" w:color="auto" w:fill="auto"/>
            <w:noWrap/>
            <w:vAlign w:val="center"/>
            <w:hideMark/>
          </w:tcPr>
          <w:p w14:paraId="4CD4BFFF"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法</w:t>
            </w:r>
          </w:p>
        </w:tc>
        <w:tc>
          <w:tcPr>
            <w:tcW w:w="1418" w:type="dxa"/>
            <w:gridSpan w:val="2"/>
            <w:shd w:val="clear" w:color="auto" w:fill="auto"/>
            <w:noWrap/>
            <w:vAlign w:val="center"/>
            <w:hideMark/>
          </w:tcPr>
          <w:p w14:paraId="18D676C6"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 xml:space="preserve">坪　</w:t>
            </w:r>
          </w:p>
        </w:tc>
        <w:tc>
          <w:tcPr>
            <w:tcW w:w="1134" w:type="dxa"/>
            <w:shd w:val="clear" w:color="auto" w:fill="auto"/>
            <w:noWrap/>
            <w:vAlign w:val="center"/>
            <w:hideMark/>
          </w:tcPr>
          <w:p w14:paraId="76975B4C"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 xml:space="preserve">　</w:t>
            </w:r>
          </w:p>
        </w:tc>
        <w:tc>
          <w:tcPr>
            <w:tcW w:w="1701" w:type="dxa"/>
            <w:gridSpan w:val="2"/>
            <w:vMerge w:val="restart"/>
            <w:shd w:val="clear" w:color="auto" w:fill="auto"/>
            <w:noWrap/>
            <w:vAlign w:val="center"/>
            <w:hideMark/>
          </w:tcPr>
          <w:p w14:paraId="27967CDB"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p>
          <w:p w14:paraId="534095FB" w14:textId="77777777" w:rsidR="00C7227C" w:rsidRPr="00CD009F" w:rsidRDefault="00C7227C" w:rsidP="00C7227C">
            <w:pPr>
              <w:jc w:val="right"/>
              <w:rPr>
                <w:rFonts w:ascii="Times New Roman" w:eastAsia="標楷體" w:hAnsi="Times New Roman" w:cs="Times New Roman"/>
              </w:rPr>
            </w:pPr>
          </w:p>
        </w:tc>
        <w:tc>
          <w:tcPr>
            <w:tcW w:w="2268" w:type="dxa"/>
            <w:vMerge w:val="restart"/>
            <w:vAlign w:val="center"/>
            <w:hideMark/>
          </w:tcPr>
          <w:p w14:paraId="6FC68F67"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 xml:space="preserve">元　</w:t>
            </w:r>
          </w:p>
        </w:tc>
      </w:tr>
      <w:tr w:rsidR="008D6D47" w:rsidRPr="00CD009F" w14:paraId="67A4F5C0" w14:textId="77777777" w:rsidTr="00E80166">
        <w:trPr>
          <w:trHeight w:val="20"/>
          <w:jc w:val="center"/>
        </w:trPr>
        <w:tc>
          <w:tcPr>
            <w:tcW w:w="2334" w:type="dxa"/>
            <w:vMerge/>
            <w:tcBorders>
              <w:bottom w:val="single" w:sz="6" w:space="0" w:color="auto"/>
            </w:tcBorders>
            <w:shd w:val="clear" w:color="auto" w:fill="D9D9D9"/>
            <w:vAlign w:val="center"/>
            <w:hideMark/>
          </w:tcPr>
          <w:p w14:paraId="37D6C63C" w14:textId="77777777" w:rsidR="00C7227C" w:rsidRPr="00CD009F" w:rsidRDefault="00C7227C" w:rsidP="00C7227C">
            <w:pPr>
              <w:rPr>
                <w:rFonts w:ascii="Times New Roman" w:eastAsia="標楷體" w:hAnsi="Times New Roman" w:cs="Times New Roman"/>
                <w:b/>
                <w:bCs/>
              </w:rPr>
            </w:pPr>
          </w:p>
        </w:tc>
        <w:tc>
          <w:tcPr>
            <w:tcW w:w="1083" w:type="dxa"/>
            <w:shd w:val="clear" w:color="auto" w:fill="auto"/>
            <w:noWrap/>
            <w:vAlign w:val="center"/>
            <w:hideMark/>
          </w:tcPr>
          <w:p w14:paraId="457FBC45"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法</w:t>
            </w:r>
          </w:p>
        </w:tc>
        <w:tc>
          <w:tcPr>
            <w:tcW w:w="1418" w:type="dxa"/>
            <w:gridSpan w:val="2"/>
            <w:shd w:val="clear" w:color="auto" w:fill="auto"/>
            <w:noWrap/>
            <w:vAlign w:val="center"/>
            <w:hideMark/>
          </w:tcPr>
          <w:p w14:paraId="5066800D"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 xml:space="preserve">坪　</w:t>
            </w:r>
          </w:p>
        </w:tc>
        <w:tc>
          <w:tcPr>
            <w:tcW w:w="1134" w:type="dxa"/>
            <w:shd w:val="clear" w:color="auto" w:fill="auto"/>
            <w:noWrap/>
            <w:vAlign w:val="center"/>
            <w:hideMark/>
          </w:tcPr>
          <w:p w14:paraId="074B5C86"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 xml:space="preserve">　</w:t>
            </w:r>
          </w:p>
        </w:tc>
        <w:tc>
          <w:tcPr>
            <w:tcW w:w="1701" w:type="dxa"/>
            <w:gridSpan w:val="2"/>
            <w:vMerge/>
            <w:shd w:val="clear" w:color="auto" w:fill="auto"/>
            <w:noWrap/>
            <w:vAlign w:val="center"/>
            <w:hideMark/>
          </w:tcPr>
          <w:p w14:paraId="7129466F" w14:textId="77777777" w:rsidR="00C7227C" w:rsidRPr="00CD009F" w:rsidRDefault="00C7227C" w:rsidP="00C7227C">
            <w:pPr>
              <w:jc w:val="right"/>
              <w:rPr>
                <w:rFonts w:ascii="Times New Roman" w:eastAsia="標楷體" w:hAnsi="Times New Roman" w:cs="Times New Roman"/>
              </w:rPr>
            </w:pPr>
          </w:p>
        </w:tc>
        <w:tc>
          <w:tcPr>
            <w:tcW w:w="2268" w:type="dxa"/>
            <w:vMerge/>
            <w:vAlign w:val="center"/>
            <w:hideMark/>
          </w:tcPr>
          <w:p w14:paraId="578014A5" w14:textId="77777777" w:rsidR="00C7227C" w:rsidRPr="00CD009F" w:rsidRDefault="00C7227C" w:rsidP="00C7227C">
            <w:pPr>
              <w:rPr>
                <w:rFonts w:ascii="Times New Roman" w:eastAsia="標楷體" w:hAnsi="Times New Roman" w:cs="Times New Roman"/>
              </w:rPr>
            </w:pPr>
          </w:p>
        </w:tc>
      </w:tr>
      <w:tr w:rsidR="008D6D47" w:rsidRPr="00CD009F" w14:paraId="060F039E" w14:textId="77777777" w:rsidTr="00E80166">
        <w:trPr>
          <w:trHeight w:val="20"/>
          <w:jc w:val="center"/>
        </w:trPr>
        <w:tc>
          <w:tcPr>
            <w:tcW w:w="2334" w:type="dxa"/>
            <w:tcBorders>
              <w:bottom w:val="single" w:sz="6" w:space="0" w:color="auto"/>
            </w:tcBorders>
            <w:shd w:val="clear" w:color="auto" w:fill="D9D9D9"/>
            <w:vAlign w:val="center"/>
            <w:hideMark/>
          </w:tcPr>
          <w:p w14:paraId="3E74B199" w14:textId="159FE10F" w:rsidR="00C7227C" w:rsidRPr="00CD009F" w:rsidRDefault="007100A5" w:rsidP="00A64FCD">
            <w:pPr>
              <w:jc w:val="center"/>
              <w:rPr>
                <w:rFonts w:ascii="Times New Roman" w:eastAsia="標楷體" w:hAnsi="Times New Roman" w:cs="Times New Roman"/>
                <w:b/>
                <w:bCs/>
              </w:rPr>
            </w:pPr>
            <w:r>
              <w:rPr>
                <w:rFonts w:ascii="Times New Roman" w:eastAsia="標楷體" w:hAnsi="Times New Roman" w:cs="Times New Roman"/>
                <w:b/>
                <w:bCs/>
              </w:rPr>
              <w:t>容移代金</w:t>
            </w:r>
            <w:r w:rsidR="00C7227C" w:rsidRPr="00CD009F">
              <w:rPr>
                <w:rFonts w:ascii="Times New Roman" w:eastAsia="標楷體" w:hAnsi="Times New Roman" w:cs="Times New Roman"/>
                <w:b/>
                <w:bCs/>
              </w:rPr>
              <w:t>價格</w:t>
            </w:r>
          </w:p>
        </w:tc>
        <w:tc>
          <w:tcPr>
            <w:tcW w:w="7604" w:type="dxa"/>
            <w:gridSpan w:val="7"/>
            <w:shd w:val="clear" w:color="auto" w:fill="auto"/>
            <w:noWrap/>
            <w:vAlign w:val="center"/>
            <w:hideMark/>
          </w:tcPr>
          <w:p w14:paraId="1DCE152C" w14:textId="77777777" w:rsidR="00C7227C" w:rsidRPr="00CD009F" w:rsidRDefault="00C7227C" w:rsidP="00C7227C">
            <w:pPr>
              <w:jc w:val="right"/>
              <w:rPr>
                <w:rFonts w:ascii="Times New Roman" w:eastAsia="標楷體" w:hAnsi="Times New Roman" w:cs="Times New Roman"/>
              </w:rPr>
            </w:pPr>
            <w:r w:rsidRPr="00CD009F">
              <w:rPr>
                <w:rFonts w:ascii="Times New Roman" w:eastAsia="標楷體" w:hAnsi="Times New Roman" w:cs="Times New Roman"/>
              </w:rPr>
              <w:t>元</w:t>
            </w:r>
          </w:p>
        </w:tc>
      </w:tr>
      <w:tr w:rsidR="008D6D47" w:rsidRPr="00CD009F" w14:paraId="0592D890" w14:textId="77777777" w:rsidTr="00E80166">
        <w:trPr>
          <w:trHeight w:val="20"/>
          <w:jc w:val="center"/>
        </w:trPr>
        <w:tc>
          <w:tcPr>
            <w:tcW w:w="2334" w:type="dxa"/>
            <w:tcBorders>
              <w:bottom w:val="single" w:sz="6" w:space="0" w:color="auto"/>
            </w:tcBorders>
            <w:shd w:val="clear" w:color="auto" w:fill="D9D9D9"/>
            <w:vAlign w:val="center"/>
          </w:tcPr>
          <w:p w14:paraId="090A7495" w14:textId="0D1A4726" w:rsidR="00985473" w:rsidRPr="00CD009F" w:rsidRDefault="007100A5" w:rsidP="00CD5465">
            <w:pPr>
              <w:jc w:val="center"/>
              <w:rPr>
                <w:rFonts w:ascii="Times New Roman" w:eastAsia="標楷體" w:hAnsi="Times New Roman" w:cs="Times New Roman"/>
                <w:kern w:val="0"/>
                <w:szCs w:val="24"/>
              </w:rPr>
            </w:pPr>
            <w:r>
              <w:rPr>
                <w:rFonts w:ascii="Times New Roman" w:eastAsia="標楷體" w:hAnsi="Times New Roman" w:cs="Times New Roman"/>
                <w:kern w:val="0"/>
                <w:szCs w:val="24"/>
              </w:rPr>
              <w:t>容移代金</w:t>
            </w:r>
            <w:r w:rsidR="00985473" w:rsidRPr="00CD009F">
              <w:rPr>
                <w:rFonts w:ascii="Times New Roman" w:eastAsia="標楷體" w:hAnsi="Times New Roman" w:cs="Times New Roman"/>
                <w:kern w:val="0"/>
                <w:szCs w:val="24"/>
              </w:rPr>
              <w:t>與市價比例關係</w:t>
            </w:r>
          </w:p>
        </w:tc>
        <w:tc>
          <w:tcPr>
            <w:tcW w:w="7604" w:type="dxa"/>
            <w:gridSpan w:val="7"/>
            <w:shd w:val="clear" w:color="auto" w:fill="auto"/>
            <w:noWrap/>
            <w:vAlign w:val="center"/>
          </w:tcPr>
          <w:p w14:paraId="712723BC" w14:textId="552747F3" w:rsidR="00985473" w:rsidRPr="00CD009F" w:rsidRDefault="00985473" w:rsidP="00E555EB">
            <w:pPr>
              <w:rPr>
                <w:rFonts w:ascii="Times New Roman" w:eastAsia="標楷體" w:hAnsi="Times New Roman" w:cs="Times New Roman"/>
              </w:rPr>
            </w:pPr>
            <w:r w:rsidRPr="00CD009F">
              <w:rPr>
                <w:rFonts w:ascii="Times New Roman" w:eastAsia="標楷體" w:hAnsi="Times New Roman" w:cs="Times New Roman"/>
                <w:kern w:val="0"/>
                <w:szCs w:val="24"/>
              </w:rPr>
              <w:t>備註：</w:t>
            </w:r>
            <w:r w:rsidR="007100A5">
              <w:rPr>
                <w:rFonts w:ascii="Times New Roman" w:eastAsia="標楷體" w:hAnsi="Times New Roman" w:cs="Times New Roman"/>
                <w:kern w:val="0"/>
                <w:szCs w:val="24"/>
              </w:rPr>
              <w:t>容移代金</w:t>
            </w:r>
            <w:r w:rsidRPr="00CD009F">
              <w:rPr>
                <w:rFonts w:ascii="Times New Roman" w:eastAsia="標楷體" w:hAnsi="Times New Roman" w:cs="Times New Roman"/>
                <w:kern w:val="0"/>
                <w:szCs w:val="24"/>
              </w:rPr>
              <w:t>單價</w:t>
            </w:r>
            <w:r w:rsidRPr="00CD009F">
              <w:rPr>
                <w:rFonts w:ascii="Times New Roman" w:eastAsia="標楷體" w:hAnsi="Times New Roman" w:cs="Times New Roman"/>
                <w:kern w:val="0"/>
                <w:szCs w:val="24"/>
              </w:rPr>
              <w:t>/</w:t>
            </w:r>
            <w:r w:rsidR="00E555EB" w:rsidRPr="00CD009F">
              <w:rPr>
                <w:rFonts w:ascii="Times New Roman" w:eastAsia="標楷體" w:hAnsi="Times New Roman" w:cs="Times New Roman"/>
                <w:kern w:val="0"/>
                <w:szCs w:val="24"/>
              </w:rPr>
              <w:t>容積移入後</w:t>
            </w:r>
            <w:r w:rsidRPr="00CD009F">
              <w:rPr>
                <w:rFonts w:ascii="Times New Roman" w:eastAsia="標楷體" w:hAnsi="Times New Roman" w:cs="Times New Roman"/>
                <w:kern w:val="0"/>
                <w:szCs w:val="24"/>
              </w:rPr>
              <w:t>土地開發分析容積單價</w:t>
            </w:r>
          </w:p>
        </w:tc>
      </w:tr>
      <w:tr w:rsidR="008D6D47" w:rsidRPr="00CD009F" w14:paraId="00792836" w14:textId="77777777" w:rsidTr="00C7227C">
        <w:trPr>
          <w:trHeight w:val="20"/>
          <w:jc w:val="center"/>
        </w:trPr>
        <w:tc>
          <w:tcPr>
            <w:tcW w:w="9938" w:type="dxa"/>
            <w:gridSpan w:val="8"/>
            <w:tcBorders>
              <w:top w:val="single" w:sz="6" w:space="0" w:color="auto"/>
              <w:bottom w:val="single" w:sz="6" w:space="0" w:color="auto"/>
            </w:tcBorders>
            <w:shd w:val="clear" w:color="000000" w:fill="D9D9D9"/>
            <w:noWrap/>
            <w:vAlign w:val="center"/>
            <w:hideMark/>
          </w:tcPr>
          <w:p w14:paraId="6D8ACA20" w14:textId="77777777" w:rsidR="00C7227C" w:rsidRPr="00CD009F" w:rsidRDefault="00C7227C" w:rsidP="00C7227C">
            <w:pPr>
              <w:jc w:val="center"/>
              <w:rPr>
                <w:rFonts w:ascii="Times New Roman" w:eastAsia="標楷體" w:hAnsi="Times New Roman" w:cs="Times New Roman"/>
                <w:b/>
                <w:bCs/>
              </w:rPr>
            </w:pPr>
            <w:r w:rsidRPr="00CD009F">
              <w:rPr>
                <w:rFonts w:ascii="Times New Roman" w:eastAsia="標楷體" w:hAnsi="Times New Roman" w:cs="Times New Roman"/>
                <w:b/>
                <w:bCs/>
              </w:rPr>
              <w:t>最後價格決定之理由及相關法令之限制或其他事項說明</w:t>
            </w:r>
          </w:p>
        </w:tc>
      </w:tr>
      <w:tr w:rsidR="008D6D47" w:rsidRPr="00CD009F" w14:paraId="325A0688" w14:textId="77777777" w:rsidTr="00E80166">
        <w:trPr>
          <w:trHeight w:val="794"/>
          <w:jc w:val="center"/>
        </w:trPr>
        <w:tc>
          <w:tcPr>
            <w:tcW w:w="9938" w:type="dxa"/>
            <w:gridSpan w:val="8"/>
            <w:tcBorders>
              <w:top w:val="single" w:sz="6" w:space="0" w:color="auto"/>
            </w:tcBorders>
            <w:shd w:val="clear" w:color="auto" w:fill="auto"/>
            <w:noWrap/>
            <w:vAlign w:val="center"/>
            <w:hideMark/>
          </w:tcPr>
          <w:p w14:paraId="43085963"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 xml:space="preserve">　</w:t>
            </w:r>
          </w:p>
        </w:tc>
      </w:tr>
    </w:tbl>
    <w:p w14:paraId="42B94CFF" w14:textId="77777777" w:rsidR="00C7227C" w:rsidRPr="00CD009F" w:rsidRDefault="00C7227C" w:rsidP="00BF1E06">
      <w:pPr>
        <w:spacing w:before="40" w:after="40" w:line="440" w:lineRule="exact"/>
        <w:ind w:left="142" w:hanging="106"/>
        <w:jc w:val="center"/>
        <w:rPr>
          <w:rFonts w:ascii="Times New Roman" w:eastAsia="標楷體" w:hAnsi="Times New Roman" w:cs="Times New Roman"/>
          <w:b/>
          <w:sz w:val="44"/>
          <w:szCs w:val="44"/>
        </w:rPr>
      </w:pPr>
      <w:r w:rsidRPr="00CD009F">
        <w:rPr>
          <w:rFonts w:ascii="Times New Roman" w:eastAsia="標楷體" w:hAnsi="Times New Roman" w:cs="Times New Roman"/>
          <w:sz w:val="28"/>
          <w:szCs w:val="28"/>
        </w:rPr>
        <w:br w:type="page"/>
      </w:r>
      <w:r w:rsidRPr="00CD009F">
        <w:rPr>
          <w:rFonts w:ascii="Times New Roman" w:eastAsia="標楷體" w:hAnsi="Times New Roman" w:cs="Times New Roman"/>
          <w:b/>
          <w:sz w:val="44"/>
          <w:szCs w:val="44"/>
          <w:lang w:val="zh-TW"/>
        </w:rPr>
        <w:lastRenderedPageBreak/>
        <w:t>目</w:t>
      </w:r>
      <w:r w:rsidRPr="00CD009F">
        <w:rPr>
          <w:rFonts w:ascii="Times New Roman" w:eastAsia="標楷體" w:hAnsi="Times New Roman" w:cs="Times New Roman"/>
          <w:b/>
          <w:sz w:val="44"/>
          <w:szCs w:val="44"/>
          <w:lang w:val="zh-TW"/>
        </w:rPr>
        <w:t xml:space="preserve">         </w:t>
      </w:r>
      <w:r w:rsidRPr="00CD009F">
        <w:rPr>
          <w:rFonts w:ascii="Times New Roman" w:eastAsia="標楷體" w:hAnsi="Times New Roman" w:cs="Times New Roman"/>
          <w:b/>
          <w:sz w:val="44"/>
          <w:szCs w:val="44"/>
          <w:lang w:val="zh-TW"/>
        </w:rPr>
        <w:t>錄</w:t>
      </w:r>
    </w:p>
    <w:p w14:paraId="59CBB850" w14:textId="4E4F7ABF" w:rsidR="0000006E" w:rsidRPr="000E7CCD" w:rsidRDefault="00053FE6" w:rsidP="000E7CCD">
      <w:pPr>
        <w:pStyle w:val="1b"/>
        <w:spacing w:line="400" w:lineRule="exact"/>
        <w:rPr>
          <w:rFonts w:ascii="Times New Roman" w:hAnsi="Times New Roman" w:cs="Times New Roman"/>
          <w:kern w:val="2"/>
        </w:rPr>
      </w:pPr>
      <w:r w:rsidRPr="000E7CCD">
        <w:rPr>
          <w:rFonts w:ascii="Times New Roman" w:hAnsi="Times New Roman" w:cs="Times New Roman"/>
          <w:color w:val="FF0000"/>
        </w:rPr>
        <w:fldChar w:fldCharType="begin"/>
      </w:r>
      <w:r w:rsidR="00520ADD" w:rsidRPr="000E7CCD">
        <w:rPr>
          <w:rFonts w:ascii="Times New Roman" w:hAnsi="Times New Roman" w:cs="Times New Roman"/>
          <w:color w:val="FF0000"/>
        </w:rPr>
        <w:instrText xml:space="preserve"> TOC \o "1-3" \h \z \u </w:instrText>
      </w:r>
      <w:r w:rsidRPr="000E7CCD">
        <w:rPr>
          <w:rFonts w:ascii="Times New Roman" w:hAnsi="Times New Roman" w:cs="Times New Roman"/>
          <w:color w:val="FF0000"/>
        </w:rPr>
        <w:fldChar w:fldCharType="separate"/>
      </w:r>
      <w:hyperlink w:anchor="_Toc63344863" w:history="1">
        <w:r w:rsidR="0000006E" w:rsidRPr="00CD009F">
          <w:rPr>
            <w:rStyle w:val="aff3"/>
            <w:rFonts w:ascii="Times New Roman" w:hAnsi="Times New Roman" w:cs="Times New Roman"/>
          </w:rPr>
          <w:t>估價報告內容摘要</w:t>
        </w:r>
        <w:r w:rsidR="0000006E" w:rsidRPr="00CD009F">
          <w:rPr>
            <w:rFonts w:ascii="Times New Roman" w:hAnsi="Times New Roman" w:cs="Times New Roman"/>
            <w:webHidden/>
          </w:rPr>
          <w:tab/>
        </w:r>
        <w:r w:rsidR="0000006E" w:rsidRPr="00CD009F">
          <w:rPr>
            <w:rFonts w:ascii="Times New Roman" w:hAnsi="Times New Roman" w:cs="Times New Roman"/>
            <w:webHidden/>
          </w:rPr>
          <w:fldChar w:fldCharType="begin"/>
        </w:r>
        <w:r w:rsidR="0000006E" w:rsidRPr="00CD009F">
          <w:rPr>
            <w:rFonts w:ascii="Times New Roman" w:hAnsi="Times New Roman" w:cs="Times New Roman"/>
            <w:webHidden/>
          </w:rPr>
          <w:instrText xml:space="preserve"> PAGEREF _Toc63344863 \h </w:instrText>
        </w:r>
        <w:r w:rsidR="0000006E" w:rsidRPr="00CD009F">
          <w:rPr>
            <w:rFonts w:ascii="Times New Roman" w:hAnsi="Times New Roman" w:cs="Times New Roman"/>
            <w:webHidden/>
          </w:rPr>
        </w:r>
        <w:r w:rsidR="0000006E" w:rsidRPr="00CD009F">
          <w:rPr>
            <w:rFonts w:ascii="Times New Roman" w:hAnsi="Times New Roman" w:cs="Times New Roman"/>
            <w:webHidden/>
          </w:rPr>
          <w:fldChar w:fldCharType="separate"/>
        </w:r>
        <w:r w:rsidR="00EF5475">
          <w:rPr>
            <w:rFonts w:ascii="Times New Roman" w:hAnsi="Times New Roman" w:cs="Times New Roman"/>
            <w:webHidden/>
          </w:rPr>
          <w:t>3</w:t>
        </w:r>
        <w:r w:rsidR="0000006E" w:rsidRPr="00CD009F">
          <w:rPr>
            <w:rFonts w:ascii="Times New Roman" w:hAnsi="Times New Roman" w:cs="Times New Roman"/>
            <w:webHidden/>
          </w:rPr>
          <w:fldChar w:fldCharType="end"/>
        </w:r>
      </w:hyperlink>
    </w:p>
    <w:p w14:paraId="776AC18E" w14:textId="302ACC44" w:rsidR="0000006E" w:rsidRPr="000E7CCD" w:rsidRDefault="00047FD5" w:rsidP="000E7CCD">
      <w:pPr>
        <w:pStyle w:val="1b"/>
        <w:spacing w:line="400" w:lineRule="exact"/>
        <w:rPr>
          <w:rFonts w:ascii="Times New Roman" w:hAnsi="Times New Roman" w:cs="Times New Roman"/>
          <w:kern w:val="2"/>
        </w:rPr>
      </w:pPr>
      <w:hyperlink w:anchor="_Toc63344864" w:history="1">
        <w:r w:rsidR="0000006E" w:rsidRPr="00CD009F">
          <w:rPr>
            <w:rStyle w:val="aff3"/>
            <w:rFonts w:ascii="Times New Roman" w:hAnsi="Times New Roman" w:cs="Times New Roman"/>
          </w:rPr>
          <w:t>壹、</w:t>
        </w:r>
        <w:r w:rsidR="0000006E" w:rsidRPr="000E7CCD">
          <w:rPr>
            <w:rFonts w:ascii="Times New Roman" w:hAnsi="Times New Roman" w:cs="Times New Roman"/>
            <w:kern w:val="2"/>
          </w:rPr>
          <w:tab/>
        </w:r>
        <w:r w:rsidR="0000006E" w:rsidRPr="00CD009F">
          <w:rPr>
            <w:rStyle w:val="aff3"/>
            <w:rFonts w:ascii="Times New Roman" w:hAnsi="Times New Roman" w:cs="Times New Roman"/>
          </w:rPr>
          <w:t>序言</w:t>
        </w:r>
        <w:r w:rsidR="0000006E" w:rsidRPr="00CD009F">
          <w:rPr>
            <w:rFonts w:ascii="Times New Roman" w:hAnsi="Times New Roman" w:cs="Times New Roman"/>
            <w:webHidden/>
          </w:rPr>
          <w:tab/>
        </w:r>
        <w:r w:rsidR="0000006E" w:rsidRPr="00CD009F">
          <w:rPr>
            <w:rFonts w:ascii="Times New Roman" w:hAnsi="Times New Roman" w:cs="Times New Roman"/>
            <w:webHidden/>
          </w:rPr>
          <w:fldChar w:fldCharType="begin"/>
        </w:r>
        <w:r w:rsidR="0000006E" w:rsidRPr="00CD009F">
          <w:rPr>
            <w:rFonts w:ascii="Times New Roman" w:hAnsi="Times New Roman" w:cs="Times New Roman"/>
            <w:webHidden/>
          </w:rPr>
          <w:instrText xml:space="preserve"> PAGEREF _Toc63344864 \h </w:instrText>
        </w:r>
        <w:r w:rsidR="0000006E" w:rsidRPr="00CD009F">
          <w:rPr>
            <w:rFonts w:ascii="Times New Roman" w:hAnsi="Times New Roman" w:cs="Times New Roman"/>
            <w:webHidden/>
          </w:rPr>
        </w:r>
        <w:r w:rsidR="0000006E" w:rsidRPr="00CD009F">
          <w:rPr>
            <w:rFonts w:ascii="Times New Roman" w:hAnsi="Times New Roman" w:cs="Times New Roman"/>
            <w:webHidden/>
          </w:rPr>
          <w:fldChar w:fldCharType="separate"/>
        </w:r>
        <w:r w:rsidR="00EF5475">
          <w:rPr>
            <w:rFonts w:ascii="Times New Roman" w:hAnsi="Times New Roman" w:cs="Times New Roman"/>
            <w:webHidden/>
          </w:rPr>
          <w:t>8</w:t>
        </w:r>
        <w:r w:rsidR="0000006E" w:rsidRPr="00CD009F">
          <w:rPr>
            <w:rFonts w:ascii="Times New Roman" w:hAnsi="Times New Roman" w:cs="Times New Roman"/>
            <w:webHidden/>
          </w:rPr>
          <w:fldChar w:fldCharType="end"/>
        </w:r>
      </w:hyperlink>
    </w:p>
    <w:p w14:paraId="55906563" w14:textId="7CCACD4F" w:rsidR="0000006E" w:rsidRPr="000E7CCD" w:rsidRDefault="00047FD5" w:rsidP="002206AF">
      <w:pPr>
        <w:pStyle w:val="23"/>
        <w:rPr>
          <w:rFonts w:ascii="Times New Roman" w:hAnsi="Times New Roman"/>
          <w:kern w:val="2"/>
        </w:rPr>
      </w:pPr>
      <w:hyperlink w:anchor="_Toc63344865" w:history="1">
        <w:r w:rsidR="0000006E" w:rsidRPr="00CD009F">
          <w:rPr>
            <w:rStyle w:val="aff3"/>
            <w:rFonts w:ascii="Times New Roman" w:hAnsi="Times New Roman"/>
          </w:rPr>
          <w:t>一、</w:t>
        </w:r>
        <w:r w:rsidR="0000006E" w:rsidRPr="000E7CCD">
          <w:rPr>
            <w:rFonts w:ascii="Times New Roman" w:hAnsi="Times New Roman"/>
            <w:kern w:val="2"/>
          </w:rPr>
          <w:tab/>
        </w:r>
        <w:r w:rsidR="0000006E" w:rsidRPr="00CD009F">
          <w:rPr>
            <w:rStyle w:val="aff3"/>
            <w:rFonts w:ascii="Times New Roman" w:hAnsi="Times New Roman"/>
          </w:rPr>
          <w:t>估價立場聲明</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_Toc63344865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8</w:t>
        </w:r>
        <w:r w:rsidR="0000006E" w:rsidRPr="00CD009F">
          <w:rPr>
            <w:rFonts w:ascii="Times New Roman" w:hAnsi="Times New Roman"/>
            <w:webHidden/>
          </w:rPr>
          <w:fldChar w:fldCharType="end"/>
        </w:r>
      </w:hyperlink>
    </w:p>
    <w:p w14:paraId="1F8E6A19" w14:textId="4C420F02" w:rsidR="0000006E" w:rsidRPr="000E7CCD" w:rsidRDefault="00047FD5" w:rsidP="002206AF">
      <w:pPr>
        <w:pStyle w:val="23"/>
        <w:rPr>
          <w:rFonts w:ascii="Times New Roman" w:hAnsi="Times New Roman"/>
          <w:kern w:val="2"/>
        </w:rPr>
      </w:pPr>
      <w:hyperlink w:anchor="_Toc63344866" w:history="1">
        <w:r w:rsidR="0000006E" w:rsidRPr="00CD009F">
          <w:rPr>
            <w:rStyle w:val="aff3"/>
            <w:rFonts w:ascii="Times New Roman" w:hAnsi="Times New Roman"/>
          </w:rPr>
          <w:t>二、</w:t>
        </w:r>
        <w:r w:rsidR="0000006E" w:rsidRPr="000E7CCD">
          <w:rPr>
            <w:rFonts w:ascii="Times New Roman" w:hAnsi="Times New Roman"/>
            <w:kern w:val="2"/>
          </w:rPr>
          <w:tab/>
        </w:r>
        <w:r w:rsidR="0000006E" w:rsidRPr="00CD009F">
          <w:rPr>
            <w:rStyle w:val="aff3"/>
            <w:rFonts w:ascii="Times New Roman" w:hAnsi="Times New Roman"/>
          </w:rPr>
          <w:t>估價報告書基本聲明事項</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_Toc63344866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8</w:t>
        </w:r>
        <w:r w:rsidR="0000006E" w:rsidRPr="00CD009F">
          <w:rPr>
            <w:rFonts w:ascii="Times New Roman" w:hAnsi="Times New Roman"/>
            <w:webHidden/>
          </w:rPr>
          <w:fldChar w:fldCharType="end"/>
        </w:r>
      </w:hyperlink>
    </w:p>
    <w:p w14:paraId="35890079" w14:textId="37954BD3" w:rsidR="0000006E" w:rsidRPr="000E7CCD" w:rsidRDefault="00047FD5" w:rsidP="002206AF">
      <w:pPr>
        <w:pStyle w:val="23"/>
        <w:rPr>
          <w:rFonts w:ascii="Times New Roman" w:hAnsi="Times New Roman"/>
          <w:kern w:val="2"/>
        </w:rPr>
      </w:pPr>
      <w:hyperlink w:anchor="_Toc63344867" w:history="1">
        <w:r w:rsidR="0000006E" w:rsidRPr="00CD009F">
          <w:rPr>
            <w:rStyle w:val="aff3"/>
            <w:rFonts w:ascii="Times New Roman" w:hAnsi="Times New Roman"/>
          </w:rPr>
          <w:t>三、</w:t>
        </w:r>
        <w:r w:rsidR="0000006E" w:rsidRPr="000E7CCD">
          <w:rPr>
            <w:rFonts w:ascii="Times New Roman" w:hAnsi="Times New Roman"/>
            <w:kern w:val="2"/>
          </w:rPr>
          <w:tab/>
        </w:r>
        <w:r w:rsidR="0000006E" w:rsidRPr="00CD009F">
          <w:rPr>
            <w:rStyle w:val="aff3"/>
            <w:rFonts w:ascii="Times New Roman" w:hAnsi="Times New Roman"/>
          </w:rPr>
          <w:t>估價報告書使用之限制條件</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_Toc63344867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9</w:t>
        </w:r>
        <w:r w:rsidR="0000006E" w:rsidRPr="00CD009F">
          <w:rPr>
            <w:rFonts w:ascii="Times New Roman" w:hAnsi="Times New Roman"/>
            <w:webHidden/>
          </w:rPr>
          <w:fldChar w:fldCharType="end"/>
        </w:r>
      </w:hyperlink>
    </w:p>
    <w:p w14:paraId="63E3EF0E" w14:textId="63E52302" w:rsidR="0000006E" w:rsidRPr="000E7CCD" w:rsidRDefault="00047FD5" w:rsidP="000E7CCD">
      <w:pPr>
        <w:pStyle w:val="1b"/>
        <w:spacing w:line="400" w:lineRule="exact"/>
        <w:rPr>
          <w:rFonts w:ascii="Times New Roman" w:hAnsi="Times New Roman" w:cs="Times New Roman"/>
          <w:kern w:val="2"/>
        </w:rPr>
      </w:pPr>
      <w:hyperlink w:anchor="_Toc63344868" w:history="1">
        <w:r w:rsidR="0000006E" w:rsidRPr="00CD009F">
          <w:rPr>
            <w:rStyle w:val="aff3"/>
            <w:rFonts w:ascii="Times New Roman" w:hAnsi="Times New Roman" w:cs="Times New Roman"/>
          </w:rPr>
          <w:t>貳、</w:t>
        </w:r>
        <w:r w:rsidR="0000006E" w:rsidRPr="000E7CCD">
          <w:rPr>
            <w:rFonts w:ascii="Times New Roman" w:hAnsi="Times New Roman" w:cs="Times New Roman"/>
            <w:kern w:val="2"/>
          </w:rPr>
          <w:tab/>
        </w:r>
        <w:r w:rsidR="0000006E" w:rsidRPr="00CD009F">
          <w:rPr>
            <w:rStyle w:val="aff3"/>
            <w:rFonts w:ascii="Times New Roman" w:hAnsi="Times New Roman" w:cs="Times New Roman"/>
          </w:rPr>
          <w:t>估價基本事項說明</w:t>
        </w:r>
        <w:r w:rsidR="0000006E" w:rsidRPr="00CD009F">
          <w:rPr>
            <w:rFonts w:ascii="Times New Roman" w:hAnsi="Times New Roman" w:cs="Times New Roman"/>
            <w:webHidden/>
          </w:rPr>
          <w:tab/>
        </w:r>
        <w:r w:rsidR="0000006E" w:rsidRPr="00CD009F">
          <w:rPr>
            <w:rFonts w:ascii="Times New Roman" w:hAnsi="Times New Roman" w:cs="Times New Roman"/>
            <w:webHidden/>
          </w:rPr>
          <w:fldChar w:fldCharType="begin"/>
        </w:r>
        <w:r w:rsidR="0000006E" w:rsidRPr="00CD009F">
          <w:rPr>
            <w:rFonts w:ascii="Times New Roman" w:hAnsi="Times New Roman" w:cs="Times New Roman"/>
            <w:webHidden/>
          </w:rPr>
          <w:instrText xml:space="preserve"> PAGEREF _Toc63344868 \h </w:instrText>
        </w:r>
        <w:r w:rsidR="0000006E" w:rsidRPr="00CD009F">
          <w:rPr>
            <w:rFonts w:ascii="Times New Roman" w:hAnsi="Times New Roman" w:cs="Times New Roman"/>
            <w:webHidden/>
          </w:rPr>
        </w:r>
        <w:r w:rsidR="0000006E" w:rsidRPr="00CD009F">
          <w:rPr>
            <w:rFonts w:ascii="Times New Roman" w:hAnsi="Times New Roman" w:cs="Times New Roman"/>
            <w:webHidden/>
          </w:rPr>
          <w:fldChar w:fldCharType="separate"/>
        </w:r>
        <w:r w:rsidR="00EF5475">
          <w:rPr>
            <w:rFonts w:ascii="Times New Roman" w:hAnsi="Times New Roman" w:cs="Times New Roman"/>
            <w:webHidden/>
          </w:rPr>
          <w:t>10</w:t>
        </w:r>
        <w:r w:rsidR="0000006E" w:rsidRPr="00CD009F">
          <w:rPr>
            <w:rFonts w:ascii="Times New Roman" w:hAnsi="Times New Roman" w:cs="Times New Roman"/>
            <w:webHidden/>
          </w:rPr>
          <w:fldChar w:fldCharType="end"/>
        </w:r>
      </w:hyperlink>
    </w:p>
    <w:p w14:paraId="3A56E8C4" w14:textId="19B450B2" w:rsidR="0000006E" w:rsidRPr="000E7CCD" w:rsidRDefault="00047FD5" w:rsidP="002206AF">
      <w:pPr>
        <w:pStyle w:val="23"/>
        <w:rPr>
          <w:rFonts w:ascii="Times New Roman" w:hAnsi="Times New Roman"/>
          <w:kern w:val="2"/>
        </w:rPr>
      </w:pPr>
      <w:hyperlink w:anchor="_Toc63344869" w:history="1">
        <w:r w:rsidR="0000006E" w:rsidRPr="00CD009F">
          <w:rPr>
            <w:rStyle w:val="aff3"/>
            <w:rFonts w:ascii="Times New Roman" w:hAnsi="Times New Roman"/>
          </w:rPr>
          <w:t>一、</w:t>
        </w:r>
        <w:r w:rsidR="0000006E" w:rsidRPr="000E7CCD">
          <w:rPr>
            <w:rFonts w:ascii="Times New Roman" w:hAnsi="Times New Roman"/>
            <w:kern w:val="2"/>
          </w:rPr>
          <w:tab/>
        </w:r>
        <w:r w:rsidR="0000006E" w:rsidRPr="00CD009F">
          <w:rPr>
            <w:rStyle w:val="aff3"/>
            <w:rFonts w:ascii="Times New Roman" w:hAnsi="Times New Roman"/>
          </w:rPr>
          <w:t>委託單位：</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_Toc63344869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10</w:t>
        </w:r>
        <w:r w:rsidR="0000006E" w:rsidRPr="00CD009F">
          <w:rPr>
            <w:rFonts w:ascii="Times New Roman" w:hAnsi="Times New Roman"/>
            <w:webHidden/>
          </w:rPr>
          <w:fldChar w:fldCharType="end"/>
        </w:r>
      </w:hyperlink>
    </w:p>
    <w:p w14:paraId="332C8AA2" w14:textId="4EF51EBB" w:rsidR="0000006E" w:rsidRPr="000E7CCD" w:rsidRDefault="00047FD5" w:rsidP="002206AF">
      <w:pPr>
        <w:pStyle w:val="23"/>
        <w:rPr>
          <w:rFonts w:ascii="Times New Roman" w:hAnsi="Times New Roman"/>
          <w:kern w:val="2"/>
        </w:rPr>
      </w:pPr>
      <w:hyperlink w:anchor="_Toc63344870" w:history="1">
        <w:r w:rsidR="0000006E" w:rsidRPr="00CD009F">
          <w:rPr>
            <w:rStyle w:val="aff3"/>
            <w:rFonts w:ascii="Times New Roman" w:hAnsi="Times New Roman"/>
          </w:rPr>
          <w:t>二、</w:t>
        </w:r>
        <w:r w:rsidR="0000006E" w:rsidRPr="000E7CCD">
          <w:rPr>
            <w:rFonts w:ascii="Times New Roman" w:hAnsi="Times New Roman"/>
            <w:kern w:val="2"/>
          </w:rPr>
          <w:tab/>
        </w:r>
        <w:r w:rsidR="0000006E" w:rsidRPr="00CD009F">
          <w:rPr>
            <w:rStyle w:val="aff3"/>
            <w:rFonts w:ascii="Times New Roman" w:hAnsi="Times New Roman"/>
          </w:rPr>
          <w:t>基本資料</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_Toc63344870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10</w:t>
        </w:r>
        <w:r w:rsidR="0000006E" w:rsidRPr="00CD009F">
          <w:rPr>
            <w:rFonts w:ascii="Times New Roman" w:hAnsi="Times New Roman"/>
            <w:webHidden/>
          </w:rPr>
          <w:fldChar w:fldCharType="end"/>
        </w:r>
      </w:hyperlink>
    </w:p>
    <w:p w14:paraId="4ECF441D" w14:textId="639AF8DF" w:rsidR="0000006E" w:rsidRPr="000E7CCD" w:rsidRDefault="00047FD5" w:rsidP="000E7CCD">
      <w:pPr>
        <w:pStyle w:val="33"/>
        <w:rPr>
          <w:rFonts w:ascii="Times New Roman" w:hAnsi="Times New Roman"/>
          <w:noProof/>
          <w:color w:val="auto"/>
          <w:kern w:val="2"/>
          <w:sz w:val="28"/>
          <w:szCs w:val="28"/>
        </w:rPr>
      </w:pPr>
      <w:hyperlink w:anchor="_Toc63344871"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勘估標的內容</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_Toc63344871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10</w:t>
        </w:r>
        <w:r w:rsidR="0000006E" w:rsidRPr="00CD009F">
          <w:rPr>
            <w:rFonts w:ascii="Times New Roman" w:hAnsi="Times New Roman"/>
            <w:noProof/>
            <w:webHidden/>
            <w:sz w:val="28"/>
            <w:szCs w:val="28"/>
          </w:rPr>
          <w:fldChar w:fldCharType="end"/>
        </w:r>
      </w:hyperlink>
    </w:p>
    <w:p w14:paraId="0074EF85" w14:textId="04426A89" w:rsidR="0000006E" w:rsidRPr="000E7CCD" w:rsidRDefault="00047FD5" w:rsidP="000E7CCD">
      <w:pPr>
        <w:pStyle w:val="33"/>
        <w:rPr>
          <w:rFonts w:ascii="Times New Roman" w:hAnsi="Times New Roman"/>
          <w:noProof/>
          <w:color w:val="auto"/>
          <w:kern w:val="2"/>
          <w:sz w:val="28"/>
          <w:szCs w:val="28"/>
        </w:rPr>
      </w:pPr>
      <w:hyperlink w:anchor="_Toc63344872"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產權分析</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_Toc63344872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10</w:t>
        </w:r>
        <w:r w:rsidR="0000006E" w:rsidRPr="00CD009F">
          <w:rPr>
            <w:rFonts w:ascii="Times New Roman" w:hAnsi="Times New Roman"/>
            <w:noProof/>
            <w:webHidden/>
            <w:sz w:val="28"/>
            <w:szCs w:val="28"/>
          </w:rPr>
          <w:fldChar w:fldCharType="end"/>
        </w:r>
      </w:hyperlink>
    </w:p>
    <w:p w14:paraId="211572C5" w14:textId="5C885D97" w:rsidR="0000006E" w:rsidRPr="000E7CCD" w:rsidRDefault="00047FD5" w:rsidP="000E7CCD">
      <w:pPr>
        <w:pStyle w:val="33"/>
        <w:rPr>
          <w:rFonts w:ascii="Times New Roman" w:hAnsi="Times New Roman"/>
          <w:noProof/>
          <w:color w:val="auto"/>
          <w:kern w:val="2"/>
          <w:sz w:val="28"/>
          <w:szCs w:val="28"/>
        </w:rPr>
      </w:pPr>
      <w:hyperlink w:anchor="_Toc63344873"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三</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土地使用分區</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_Toc63344873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10</w:t>
        </w:r>
        <w:r w:rsidR="0000006E" w:rsidRPr="00CD009F">
          <w:rPr>
            <w:rFonts w:ascii="Times New Roman" w:hAnsi="Times New Roman"/>
            <w:noProof/>
            <w:webHidden/>
            <w:sz w:val="28"/>
            <w:szCs w:val="28"/>
          </w:rPr>
          <w:fldChar w:fldCharType="end"/>
        </w:r>
      </w:hyperlink>
    </w:p>
    <w:p w14:paraId="4EE0C4E9" w14:textId="741A12BB" w:rsidR="0000006E" w:rsidRPr="000E7CCD" w:rsidRDefault="00047FD5" w:rsidP="000E7CCD">
      <w:pPr>
        <w:pStyle w:val="33"/>
        <w:rPr>
          <w:rFonts w:ascii="Times New Roman" w:hAnsi="Times New Roman"/>
          <w:noProof/>
          <w:color w:val="auto"/>
          <w:kern w:val="2"/>
          <w:sz w:val="28"/>
          <w:szCs w:val="28"/>
        </w:rPr>
      </w:pPr>
      <w:hyperlink w:anchor="_Toc63344874"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四</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勘估標的使用現況</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_Toc63344874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10</w:t>
        </w:r>
        <w:r w:rsidR="0000006E" w:rsidRPr="00CD009F">
          <w:rPr>
            <w:rFonts w:ascii="Times New Roman" w:hAnsi="Times New Roman"/>
            <w:noProof/>
            <w:webHidden/>
            <w:sz w:val="28"/>
            <w:szCs w:val="28"/>
          </w:rPr>
          <w:fldChar w:fldCharType="end"/>
        </w:r>
      </w:hyperlink>
    </w:p>
    <w:p w14:paraId="1FEEFFB7" w14:textId="62A8829A" w:rsidR="0000006E" w:rsidRPr="000E7CCD" w:rsidRDefault="00047FD5" w:rsidP="002206AF">
      <w:pPr>
        <w:pStyle w:val="23"/>
        <w:rPr>
          <w:rFonts w:ascii="Times New Roman" w:hAnsi="Times New Roman"/>
          <w:kern w:val="2"/>
        </w:rPr>
      </w:pPr>
      <w:hyperlink w:anchor="_Toc63344875" w:history="1">
        <w:r w:rsidR="0000006E" w:rsidRPr="00CD009F">
          <w:rPr>
            <w:rStyle w:val="aff3"/>
            <w:rFonts w:ascii="Times New Roman" w:hAnsi="Times New Roman"/>
          </w:rPr>
          <w:t>三、</w:t>
        </w:r>
        <w:r w:rsidR="0000006E" w:rsidRPr="000E7CCD">
          <w:rPr>
            <w:rFonts w:ascii="Times New Roman" w:hAnsi="Times New Roman"/>
            <w:kern w:val="2"/>
          </w:rPr>
          <w:tab/>
        </w:r>
        <w:r w:rsidR="0000006E" w:rsidRPr="00CD009F">
          <w:rPr>
            <w:rStyle w:val="aff3"/>
            <w:rFonts w:ascii="Times New Roman" w:hAnsi="Times New Roman"/>
          </w:rPr>
          <w:t>價格日期：</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_Toc63344875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10</w:t>
        </w:r>
        <w:r w:rsidR="0000006E" w:rsidRPr="00CD009F">
          <w:rPr>
            <w:rFonts w:ascii="Times New Roman" w:hAnsi="Times New Roman"/>
            <w:webHidden/>
          </w:rPr>
          <w:fldChar w:fldCharType="end"/>
        </w:r>
      </w:hyperlink>
    </w:p>
    <w:p w14:paraId="2ED4E234" w14:textId="2BB918A5" w:rsidR="0000006E" w:rsidRPr="000E7CCD" w:rsidRDefault="00047FD5" w:rsidP="002206AF">
      <w:pPr>
        <w:pStyle w:val="23"/>
        <w:rPr>
          <w:rFonts w:ascii="Times New Roman" w:hAnsi="Times New Roman"/>
          <w:kern w:val="2"/>
        </w:rPr>
      </w:pPr>
      <w:hyperlink w:anchor="_Toc63344876" w:history="1">
        <w:r w:rsidR="0000006E" w:rsidRPr="00CD009F">
          <w:rPr>
            <w:rStyle w:val="aff3"/>
            <w:rFonts w:ascii="Times New Roman" w:hAnsi="Times New Roman"/>
          </w:rPr>
          <w:t>四、</w:t>
        </w:r>
        <w:r w:rsidR="0000006E" w:rsidRPr="000E7CCD">
          <w:rPr>
            <w:rFonts w:ascii="Times New Roman" w:hAnsi="Times New Roman"/>
            <w:kern w:val="2"/>
          </w:rPr>
          <w:tab/>
        </w:r>
        <w:r w:rsidR="0000006E" w:rsidRPr="00CD009F">
          <w:rPr>
            <w:rStyle w:val="aff3"/>
            <w:rFonts w:ascii="Times New Roman" w:hAnsi="Times New Roman"/>
          </w:rPr>
          <w:t>勘察日期：</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_Toc63344876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10</w:t>
        </w:r>
        <w:r w:rsidR="0000006E" w:rsidRPr="00CD009F">
          <w:rPr>
            <w:rFonts w:ascii="Times New Roman" w:hAnsi="Times New Roman"/>
            <w:webHidden/>
          </w:rPr>
          <w:fldChar w:fldCharType="end"/>
        </w:r>
      </w:hyperlink>
    </w:p>
    <w:p w14:paraId="37F6ACBF" w14:textId="6DFCD158" w:rsidR="0000006E" w:rsidRPr="000E7CCD" w:rsidRDefault="00047FD5" w:rsidP="002206AF">
      <w:pPr>
        <w:pStyle w:val="23"/>
        <w:rPr>
          <w:rFonts w:ascii="Times New Roman" w:hAnsi="Times New Roman"/>
          <w:kern w:val="2"/>
        </w:rPr>
      </w:pPr>
      <w:hyperlink w:anchor="_Toc63344877" w:history="1">
        <w:r w:rsidR="0000006E" w:rsidRPr="00CD009F">
          <w:rPr>
            <w:rStyle w:val="aff3"/>
            <w:rFonts w:ascii="Times New Roman" w:hAnsi="Times New Roman"/>
          </w:rPr>
          <w:t>五、</w:t>
        </w:r>
        <w:r w:rsidR="0000006E" w:rsidRPr="000E7CCD">
          <w:rPr>
            <w:rFonts w:ascii="Times New Roman" w:hAnsi="Times New Roman"/>
            <w:kern w:val="2"/>
          </w:rPr>
          <w:tab/>
        </w:r>
        <w:r w:rsidR="0000006E" w:rsidRPr="00CD009F">
          <w:rPr>
            <w:rStyle w:val="aff3"/>
            <w:rFonts w:ascii="Times New Roman" w:hAnsi="Times New Roman"/>
          </w:rPr>
          <w:t>價格種類：</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_Toc63344877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10</w:t>
        </w:r>
        <w:r w:rsidR="0000006E" w:rsidRPr="00CD009F">
          <w:rPr>
            <w:rFonts w:ascii="Times New Roman" w:hAnsi="Times New Roman"/>
            <w:webHidden/>
          </w:rPr>
          <w:fldChar w:fldCharType="end"/>
        </w:r>
      </w:hyperlink>
    </w:p>
    <w:p w14:paraId="0D4DFCA6" w14:textId="457E8A03" w:rsidR="0000006E" w:rsidRPr="000E7CCD" w:rsidRDefault="00047FD5" w:rsidP="002206AF">
      <w:pPr>
        <w:pStyle w:val="23"/>
        <w:rPr>
          <w:rFonts w:ascii="Times New Roman" w:hAnsi="Times New Roman"/>
          <w:kern w:val="2"/>
        </w:rPr>
      </w:pPr>
      <w:hyperlink w:anchor="_Toc63344878" w:history="1">
        <w:r w:rsidR="0000006E" w:rsidRPr="00CD009F">
          <w:rPr>
            <w:rStyle w:val="aff3"/>
            <w:rFonts w:ascii="Times New Roman" w:hAnsi="Times New Roman"/>
          </w:rPr>
          <w:t>六、</w:t>
        </w:r>
        <w:r w:rsidR="0000006E" w:rsidRPr="000E7CCD">
          <w:rPr>
            <w:rFonts w:ascii="Times New Roman" w:hAnsi="Times New Roman"/>
            <w:kern w:val="2"/>
          </w:rPr>
          <w:tab/>
        </w:r>
        <w:r w:rsidR="0000006E" w:rsidRPr="00CD009F">
          <w:rPr>
            <w:rStyle w:val="aff3"/>
            <w:rFonts w:ascii="Times New Roman" w:hAnsi="Times New Roman"/>
          </w:rPr>
          <w:t>估價條件：</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_Toc63344878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10</w:t>
        </w:r>
        <w:r w:rsidR="0000006E" w:rsidRPr="00CD009F">
          <w:rPr>
            <w:rFonts w:ascii="Times New Roman" w:hAnsi="Times New Roman"/>
            <w:webHidden/>
          </w:rPr>
          <w:fldChar w:fldCharType="end"/>
        </w:r>
      </w:hyperlink>
    </w:p>
    <w:p w14:paraId="03E216F1" w14:textId="57B232DA" w:rsidR="0000006E" w:rsidRPr="000E7CCD" w:rsidRDefault="00047FD5" w:rsidP="002206AF">
      <w:pPr>
        <w:pStyle w:val="23"/>
        <w:rPr>
          <w:rFonts w:ascii="Times New Roman" w:hAnsi="Times New Roman"/>
          <w:kern w:val="2"/>
        </w:rPr>
      </w:pPr>
      <w:hyperlink w:anchor="_Toc63344879" w:history="1">
        <w:r w:rsidR="0000006E" w:rsidRPr="00CD009F">
          <w:rPr>
            <w:rStyle w:val="aff3"/>
            <w:rFonts w:ascii="Times New Roman" w:hAnsi="Times New Roman"/>
          </w:rPr>
          <w:t>七、</w:t>
        </w:r>
        <w:r w:rsidR="0000006E" w:rsidRPr="000E7CCD">
          <w:rPr>
            <w:rFonts w:ascii="Times New Roman" w:hAnsi="Times New Roman"/>
            <w:kern w:val="2"/>
          </w:rPr>
          <w:tab/>
        </w:r>
        <w:r w:rsidR="0000006E" w:rsidRPr="00CD009F">
          <w:rPr>
            <w:rStyle w:val="aff3"/>
            <w:rFonts w:ascii="Times New Roman" w:hAnsi="Times New Roman"/>
          </w:rPr>
          <w:t>估價目的：</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_Toc63344879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11</w:t>
        </w:r>
        <w:r w:rsidR="0000006E" w:rsidRPr="00CD009F">
          <w:rPr>
            <w:rFonts w:ascii="Times New Roman" w:hAnsi="Times New Roman"/>
            <w:webHidden/>
          </w:rPr>
          <w:fldChar w:fldCharType="end"/>
        </w:r>
      </w:hyperlink>
    </w:p>
    <w:p w14:paraId="1396DC97" w14:textId="751D12F2" w:rsidR="0000006E" w:rsidRPr="000E7CCD" w:rsidRDefault="00047FD5" w:rsidP="002206AF">
      <w:pPr>
        <w:pStyle w:val="23"/>
        <w:rPr>
          <w:rFonts w:ascii="Times New Roman" w:hAnsi="Times New Roman"/>
          <w:kern w:val="2"/>
        </w:rPr>
      </w:pPr>
      <w:hyperlink w:anchor="_Toc63344880" w:history="1">
        <w:r w:rsidR="0000006E" w:rsidRPr="00CD009F">
          <w:rPr>
            <w:rStyle w:val="aff3"/>
            <w:rFonts w:ascii="Times New Roman" w:hAnsi="Times New Roman"/>
          </w:rPr>
          <w:t>八、</w:t>
        </w:r>
        <w:r w:rsidR="0000006E" w:rsidRPr="000E7CCD">
          <w:rPr>
            <w:rFonts w:ascii="Times New Roman" w:hAnsi="Times New Roman"/>
            <w:kern w:val="2"/>
          </w:rPr>
          <w:tab/>
        </w:r>
        <w:r w:rsidR="0000006E" w:rsidRPr="00CD009F">
          <w:rPr>
            <w:rStyle w:val="aff3"/>
            <w:rFonts w:ascii="Times New Roman" w:hAnsi="Times New Roman"/>
          </w:rPr>
          <w:t>利益衝突之聲明</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_Toc63344880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11</w:t>
        </w:r>
        <w:r w:rsidR="0000006E" w:rsidRPr="00CD009F">
          <w:rPr>
            <w:rFonts w:ascii="Times New Roman" w:hAnsi="Times New Roman"/>
            <w:webHidden/>
          </w:rPr>
          <w:fldChar w:fldCharType="end"/>
        </w:r>
      </w:hyperlink>
    </w:p>
    <w:p w14:paraId="1D9959CF" w14:textId="235A502A" w:rsidR="0000006E" w:rsidRPr="000E7CCD" w:rsidRDefault="00047FD5" w:rsidP="002206AF">
      <w:pPr>
        <w:pStyle w:val="23"/>
        <w:rPr>
          <w:rFonts w:ascii="Times New Roman" w:hAnsi="Times New Roman"/>
          <w:kern w:val="2"/>
        </w:rPr>
      </w:pPr>
      <w:hyperlink w:anchor="_Toc63344881" w:history="1">
        <w:r w:rsidR="0000006E" w:rsidRPr="00CD009F">
          <w:rPr>
            <w:rStyle w:val="aff3"/>
            <w:rFonts w:ascii="Times New Roman" w:hAnsi="Times New Roman"/>
          </w:rPr>
          <w:t>九、</w:t>
        </w:r>
        <w:r w:rsidR="0000006E" w:rsidRPr="000E7CCD">
          <w:rPr>
            <w:rFonts w:ascii="Times New Roman" w:hAnsi="Times New Roman"/>
            <w:kern w:val="2"/>
          </w:rPr>
          <w:tab/>
        </w:r>
        <w:r w:rsidR="0000006E" w:rsidRPr="00CD009F">
          <w:rPr>
            <w:rStyle w:val="aff3"/>
            <w:rFonts w:ascii="Times New Roman" w:hAnsi="Times New Roman"/>
          </w:rPr>
          <w:t>現場勘察參考資料：</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_Toc63344881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11</w:t>
        </w:r>
        <w:r w:rsidR="0000006E" w:rsidRPr="00CD009F">
          <w:rPr>
            <w:rFonts w:ascii="Times New Roman" w:hAnsi="Times New Roman"/>
            <w:webHidden/>
          </w:rPr>
          <w:fldChar w:fldCharType="end"/>
        </w:r>
      </w:hyperlink>
    </w:p>
    <w:p w14:paraId="1F172295" w14:textId="62DB8709" w:rsidR="0000006E" w:rsidRPr="000E7CCD" w:rsidRDefault="00047FD5" w:rsidP="002206AF">
      <w:pPr>
        <w:pStyle w:val="23"/>
        <w:rPr>
          <w:rFonts w:ascii="Times New Roman" w:hAnsi="Times New Roman"/>
          <w:kern w:val="2"/>
        </w:rPr>
      </w:pPr>
      <w:hyperlink w:anchor="_Toc63344882" w:history="1">
        <w:r w:rsidR="0000006E" w:rsidRPr="00CD009F">
          <w:rPr>
            <w:rStyle w:val="aff3"/>
            <w:rFonts w:ascii="Times New Roman" w:hAnsi="Times New Roman"/>
          </w:rPr>
          <w:t>十、</w:t>
        </w:r>
        <w:r w:rsidR="0000006E" w:rsidRPr="000E7CCD">
          <w:rPr>
            <w:rFonts w:ascii="Times New Roman" w:hAnsi="Times New Roman"/>
            <w:kern w:val="2"/>
          </w:rPr>
          <w:tab/>
        </w:r>
        <w:r w:rsidR="0000006E" w:rsidRPr="00CD009F">
          <w:rPr>
            <w:rStyle w:val="aff3"/>
            <w:rFonts w:ascii="Times New Roman" w:hAnsi="Times New Roman"/>
          </w:rPr>
          <w:t>資料來源說明</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_Toc63344882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11</w:t>
        </w:r>
        <w:r w:rsidR="0000006E" w:rsidRPr="00CD009F">
          <w:rPr>
            <w:rFonts w:ascii="Times New Roman" w:hAnsi="Times New Roman"/>
            <w:webHidden/>
          </w:rPr>
          <w:fldChar w:fldCharType="end"/>
        </w:r>
      </w:hyperlink>
    </w:p>
    <w:p w14:paraId="55967370" w14:textId="763DB98C" w:rsidR="0000006E" w:rsidRPr="000E7CCD" w:rsidRDefault="00047FD5" w:rsidP="000E7CCD">
      <w:pPr>
        <w:pStyle w:val="1b"/>
        <w:spacing w:line="400" w:lineRule="exact"/>
        <w:rPr>
          <w:rFonts w:ascii="Times New Roman" w:hAnsi="Times New Roman" w:cs="Times New Roman"/>
          <w:kern w:val="2"/>
        </w:rPr>
      </w:pPr>
      <w:hyperlink w:anchor="_Toc63344883" w:history="1">
        <w:r w:rsidR="0000006E" w:rsidRPr="00CD009F">
          <w:rPr>
            <w:rStyle w:val="aff3"/>
            <w:rFonts w:ascii="Times New Roman" w:hAnsi="Times New Roman" w:cs="Times New Roman"/>
          </w:rPr>
          <w:t>參、</w:t>
        </w:r>
        <w:r w:rsidR="0000006E" w:rsidRPr="000E7CCD">
          <w:rPr>
            <w:rFonts w:ascii="Times New Roman" w:hAnsi="Times New Roman" w:cs="Times New Roman"/>
            <w:kern w:val="2"/>
          </w:rPr>
          <w:tab/>
        </w:r>
        <w:r w:rsidR="0000006E" w:rsidRPr="00CD009F">
          <w:rPr>
            <w:rStyle w:val="aff3"/>
            <w:rFonts w:ascii="Times New Roman" w:hAnsi="Times New Roman" w:cs="Times New Roman"/>
          </w:rPr>
          <w:t>價格形成之因素分析</w:t>
        </w:r>
        <w:r w:rsidR="0000006E" w:rsidRPr="00CD009F">
          <w:rPr>
            <w:rFonts w:ascii="Times New Roman" w:hAnsi="Times New Roman" w:cs="Times New Roman"/>
            <w:webHidden/>
          </w:rPr>
          <w:tab/>
        </w:r>
        <w:r w:rsidR="0000006E" w:rsidRPr="00CD009F">
          <w:rPr>
            <w:rFonts w:ascii="Times New Roman" w:hAnsi="Times New Roman" w:cs="Times New Roman"/>
            <w:webHidden/>
          </w:rPr>
          <w:fldChar w:fldCharType="begin"/>
        </w:r>
        <w:r w:rsidR="0000006E" w:rsidRPr="00CD009F">
          <w:rPr>
            <w:rFonts w:ascii="Times New Roman" w:hAnsi="Times New Roman" w:cs="Times New Roman"/>
            <w:webHidden/>
          </w:rPr>
          <w:instrText xml:space="preserve"> PAGEREF _Toc63344883 \h </w:instrText>
        </w:r>
        <w:r w:rsidR="0000006E" w:rsidRPr="00CD009F">
          <w:rPr>
            <w:rFonts w:ascii="Times New Roman" w:hAnsi="Times New Roman" w:cs="Times New Roman"/>
            <w:webHidden/>
          </w:rPr>
        </w:r>
        <w:r w:rsidR="0000006E" w:rsidRPr="00CD009F">
          <w:rPr>
            <w:rFonts w:ascii="Times New Roman" w:hAnsi="Times New Roman" w:cs="Times New Roman"/>
            <w:webHidden/>
          </w:rPr>
          <w:fldChar w:fldCharType="separate"/>
        </w:r>
        <w:r w:rsidR="00EF5475">
          <w:rPr>
            <w:rFonts w:ascii="Times New Roman" w:hAnsi="Times New Roman" w:cs="Times New Roman"/>
            <w:webHidden/>
          </w:rPr>
          <w:t>12</w:t>
        </w:r>
        <w:r w:rsidR="0000006E" w:rsidRPr="00CD009F">
          <w:rPr>
            <w:rFonts w:ascii="Times New Roman" w:hAnsi="Times New Roman" w:cs="Times New Roman"/>
            <w:webHidden/>
          </w:rPr>
          <w:fldChar w:fldCharType="end"/>
        </w:r>
      </w:hyperlink>
    </w:p>
    <w:p w14:paraId="07D76A34" w14:textId="6D8FCBC5" w:rsidR="0000006E" w:rsidRPr="000E7CCD" w:rsidRDefault="00047FD5" w:rsidP="002206AF">
      <w:pPr>
        <w:pStyle w:val="23"/>
        <w:rPr>
          <w:rFonts w:ascii="Times New Roman" w:hAnsi="Times New Roman"/>
          <w:kern w:val="2"/>
        </w:rPr>
      </w:pPr>
      <w:hyperlink w:anchor="_Toc63344884" w:history="1">
        <w:r w:rsidR="0000006E" w:rsidRPr="00CD009F">
          <w:rPr>
            <w:rStyle w:val="aff3"/>
            <w:rFonts w:ascii="Times New Roman" w:hAnsi="Times New Roman"/>
          </w:rPr>
          <w:t>一、</w:t>
        </w:r>
        <w:r w:rsidR="0000006E" w:rsidRPr="000E7CCD">
          <w:rPr>
            <w:rFonts w:ascii="Times New Roman" w:hAnsi="Times New Roman"/>
            <w:kern w:val="2"/>
          </w:rPr>
          <w:tab/>
        </w:r>
        <w:r w:rsidR="0000006E" w:rsidRPr="00CD009F">
          <w:rPr>
            <w:rStyle w:val="aff3"/>
            <w:rFonts w:ascii="Times New Roman" w:hAnsi="Times New Roman"/>
          </w:rPr>
          <w:t>一般因素分析</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_Toc63344884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12</w:t>
        </w:r>
        <w:r w:rsidR="0000006E" w:rsidRPr="00CD009F">
          <w:rPr>
            <w:rFonts w:ascii="Times New Roman" w:hAnsi="Times New Roman"/>
            <w:webHidden/>
          </w:rPr>
          <w:fldChar w:fldCharType="end"/>
        </w:r>
      </w:hyperlink>
    </w:p>
    <w:p w14:paraId="6E12108C" w14:textId="68CD5D2D" w:rsidR="0000006E" w:rsidRPr="000E7CCD" w:rsidRDefault="00047FD5" w:rsidP="000E7CCD">
      <w:pPr>
        <w:pStyle w:val="33"/>
        <w:rPr>
          <w:rFonts w:ascii="Times New Roman" w:hAnsi="Times New Roman"/>
          <w:noProof/>
          <w:color w:val="auto"/>
          <w:kern w:val="2"/>
          <w:sz w:val="28"/>
          <w:szCs w:val="28"/>
        </w:rPr>
      </w:pPr>
      <w:hyperlink w:anchor="_Toc63344885"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政策面</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_Toc63344885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4611CBE3" w14:textId="27BCB12A" w:rsidR="0000006E" w:rsidRPr="000E7CCD" w:rsidRDefault="00047FD5" w:rsidP="000E7CCD">
      <w:pPr>
        <w:pStyle w:val="33"/>
        <w:rPr>
          <w:rFonts w:ascii="Times New Roman" w:hAnsi="Times New Roman"/>
          <w:noProof/>
          <w:color w:val="auto"/>
          <w:kern w:val="2"/>
          <w:sz w:val="28"/>
          <w:szCs w:val="28"/>
        </w:rPr>
      </w:pPr>
      <w:hyperlink w:anchor="_Toc63344886"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經濟面</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_Toc63344886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33C79536" w14:textId="594E5B24" w:rsidR="0000006E" w:rsidRPr="000E7CCD" w:rsidRDefault="00047FD5" w:rsidP="000E7CCD">
      <w:pPr>
        <w:pStyle w:val="33"/>
        <w:rPr>
          <w:rFonts w:ascii="Times New Roman" w:hAnsi="Times New Roman"/>
          <w:noProof/>
          <w:color w:val="auto"/>
          <w:kern w:val="2"/>
          <w:sz w:val="28"/>
          <w:szCs w:val="28"/>
        </w:rPr>
      </w:pPr>
      <w:hyperlink w:anchor="_Toc63344887"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三</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不動產景氣</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_Toc63344887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0AB418FB" w14:textId="04820D7C" w:rsidR="0000006E" w:rsidRPr="000E7CCD" w:rsidRDefault="00047FD5" w:rsidP="002206AF">
      <w:pPr>
        <w:pStyle w:val="23"/>
        <w:rPr>
          <w:rFonts w:ascii="Times New Roman" w:hAnsi="Times New Roman"/>
          <w:kern w:val="2"/>
        </w:rPr>
      </w:pPr>
      <w:hyperlink w:anchor="_Toc63344888" w:history="1">
        <w:r w:rsidR="0000006E" w:rsidRPr="00CD009F">
          <w:rPr>
            <w:rStyle w:val="aff3"/>
            <w:rFonts w:ascii="Times New Roman" w:hAnsi="Times New Roman"/>
          </w:rPr>
          <w:t>二、</w:t>
        </w:r>
        <w:r w:rsidR="0000006E" w:rsidRPr="000E7CCD">
          <w:rPr>
            <w:rFonts w:ascii="Times New Roman" w:hAnsi="Times New Roman"/>
            <w:kern w:val="2"/>
          </w:rPr>
          <w:tab/>
        </w:r>
        <w:r w:rsidR="0000006E" w:rsidRPr="00CD009F">
          <w:rPr>
            <w:rStyle w:val="aff3"/>
            <w:rFonts w:ascii="Times New Roman" w:hAnsi="Times New Roman"/>
          </w:rPr>
          <w:t>不動產市場發展概況分析</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_Toc63344888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12</w:t>
        </w:r>
        <w:r w:rsidR="0000006E" w:rsidRPr="00CD009F">
          <w:rPr>
            <w:rFonts w:ascii="Times New Roman" w:hAnsi="Times New Roman"/>
            <w:webHidden/>
          </w:rPr>
          <w:fldChar w:fldCharType="end"/>
        </w:r>
      </w:hyperlink>
    </w:p>
    <w:p w14:paraId="3A2EF8ED" w14:textId="5A5C296E" w:rsidR="0000006E" w:rsidRPr="000E7CCD" w:rsidRDefault="00047FD5" w:rsidP="000E7CCD">
      <w:pPr>
        <w:pStyle w:val="33"/>
        <w:rPr>
          <w:rFonts w:ascii="Times New Roman" w:hAnsi="Times New Roman"/>
          <w:noProof/>
          <w:color w:val="auto"/>
          <w:kern w:val="2"/>
          <w:sz w:val="28"/>
          <w:szCs w:val="28"/>
        </w:rPr>
      </w:pPr>
      <w:hyperlink w:anchor="_Toc63344889"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市場供給</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_Toc63344889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3710683A" w14:textId="634939AF" w:rsidR="0000006E" w:rsidRPr="000E7CCD" w:rsidRDefault="00047FD5" w:rsidP="000E7CCD">
      <w:pPr>
        <w:pStyle w:val="33"/>
        <w:rPr>
          <w:rFonts w:ascii="Times New Roman" w:hAnsi="Times New Roman"/>
          <w:noProof/>
          <w:color w:val="auto"/>
          <w:kern w:val="2"/>
          <w:sz w:val="28"/>
          <w:szCs w:val="28"/>
        </w:rPr>
      </w:pPr>
      <w:hyperlink w:anchor="_Toc63344890"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市場需求</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_Toc63344890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0B7B4188" w14:textId="55257D75" w:rsidR="0000006E" w:rsidRPr="000E7CCD" w:rsidRDefault="00047FD5" w:rsidP="000E7CCD">
      <w:pPr>
        <w:pStyle w:val="33"/>
        <w:rPr>
          <w:rFonts w:ascii="Times New Roman" w:hAnsi="Times New Roman"/>
          <w:noProof/>
          <w:color w:val="auto"/>
          <w:kern w:val="2"/>
          <w:sz w:val="28"/>
          <w:szCs w:val="28"/>
        </w:rPr>
      </w:pPr>
      <w:hyperlink w:anchor="_Toc63344891"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三</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市場產品型態</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_Toc63344891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128DA453" w14:textId="41C3E803" w:rsidR="0000006E" w:rsidRPr="000E7CCD" w:rsidRDefault="00047FD5" w:rsidP="000E7CCD">
      <w:pPr>
        <w:pStyle w:val="33"/>
        <w:rPr>
          <w:rFonts w:ascii="Times New Roman" w:hAnsi="Times New Roman"/>
          <w:noProof/>
          <w:color w:val="auto"/>
          <w:kern w:val="2"/>
          <w:sz w:val="28"/>
          <w:szCs w:val="28"/>
        </w:rPr>
      </w:pPr>
      <w:hyperlink w:anchor="_Toc63344892"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四</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不動產市場價格水準分析</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_Toc63344892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5EE5B42E" w14:textId="460A18C3" w:rsidR="0000006E" w:rsidRPr="000E7CCD" w:rsidRDefault="00047FD5" w:rsidP="002206AF">
      <w:pPr>
        <w:pStyle w:val="23"/>
        <w:rPr>
          <w:rFonts w:ascii="Times New Roman" w:hAnsi="Times New Roman"/>
          <w:kern w:val="2"/>
        </w:rPr>
      </w:pPr>
      <w:hyperlink w:anchor="_Toc63344893" w:history="1">
        <w:r w:rsidR="0000006E" w:rsidRPr="00CD009F">
          <w:rPr>
            <w:rStyle w:val="aff3"/>
            <w:rFonts w:ascii="Times New Roman" w:hAnsi="Times New Roman"/>
          </w:rPr>
          <w:t>三、</w:t>
        </w:r>
        <w:r w:rsidR="0000006E" w:rsidRPr="000E7CCD">
          <w:rPr>
            <w:rFonts w:ascii="Times New Roman" w:hAnsi="Times New Roman"/>
            <w:kern w:val="2"/>
          </w:rPr>
          <w:tab/>
        </w:r>
        <w:r w:rsidR="0000006E" w:rsidRPr="00CD009F">
          <w:rPr>
            <w:rStyle w:val="aff3"/>
            <w:rFonts w:ascii="Times New Roman" w:hAnsi="Times New Roman"/>
          </w:rPr>
          <w:t>區域因素分析</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_Toc63344893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12</w:t>
        </w:r>
        <w:r w:rsidR="0000006E" w:rsidRPr="00CD009F">
          <w:rPr>
            <w:rFonts w:ascii="Times New Roman" w:hAnsi="Times New Roman"/>
            <w:webHidden/>
          </w:rPr>
          <w:fldChar w:fldCharType="end"/>
        </w:r>
      </w:hyperlink>
    </w:p>
    <w:p w14:paraId="2D3E331C" w14:textId="10F9EFCF" w:rsidR="0000006E" w:rsidRPr="000E7CCD" w:rsidRDefault="00047FD5" w:rsidP="000E7CCD">
      <w:pPr>
        <w:pStyle w:val="33"/>
        <w:rPr>
          <w:rFonts w:ascii="Times New Roman" w:hAnsi="Times New Roman"/>
          <w:noProof/>
          <w:color w:val="auto"/>
          <w:kern w:val="2"/>
          <w:sz w:val="28"/>
          <w:szCs w:val="28"/>
        </w:rPr>
      </w:pPr>
      <w:hyperlink w:anchor="_Toc63344894"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近鄰地區土地利用情形</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_Toc63344894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463B9050" w14:textId="24558302" w:rsidR="0000006E" w:rsidRPr="000E7CCD" w:rsidRDefault="00047FD5" w:rsidP="000E7CCD">
      <w:pPr>
        <w:pStyle w:val="33"/>
        <w:rPr>
          <w:rFonts w:ascii="Times New Roman" w:hAnsi="Times New Roman"/>
          <w:noProof/>
          <w:color w:val="auto"/>
          <w:kern w:val="2"/>
          <w:sz w:val="28"/>
          <w:szCs w:val="28"/>
        </w:rPr>
      </w:pPr>
      <w:hyperlink w:anchor="_Toc63344895"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近鄰地區建物利用情況</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_Toc63344895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761C306A" w14:textId="4837578C" w:rsidR="0000006E" w:rsidRPr="000E7CCD" w:rsidRDefault="00047FD5" w:rsidP="000E7CCD">
      <w:pPr>
        <w:pStyle w:val="33"/>
        <w:rPr>
          <w:rFonts w:ascii="Times New Roman" w:hAnsi="Times New Roman"/>
          <w:noProof/>
          <w:color w:val="auto"/>
          <w:kern w:val="2"/>
          <w:sz w:val="28"/>
          <w:szCs w:val="28"/>
        </w:rPr>
      </w:pPr>
      <w:hyperlink w:anchor="_Toc63344896"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三</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近鄰地區之公共設施概況</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_Toc63344896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327A4D2B" w14:textId="7289C3DA" w:rsidR="0000006E" w:rsidRPr="000E7CCD" w:rsidRDefault="00047FD5" w:rsidP="000E7CCD">
      <w:pPr>
        <w:pStyle w:val="33"/>
        <w:rPr>
          <w:rFonts w:ascii="Times New Roman" w:hAnsi="Times New Roman"/>
          <w:noProof/>
          <w:color w:val="auto"/>
          <w:kern w:val="2"/>
          <w:sz w:val="28"/>
          <w:szCs w:val="28"/>
        </w:rPr>
      </w:pPr>
      <w:hyperlink w:anchor="_Toc63344897"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四</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近鄰地區之交通運輸概況</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_Toc63344897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18EF2B70" w14:textId="62B4CF1C" w:rsidR="0000006E" w:rsidRPr="000E7CCD" w:rsidRDefault="00047FD5" w:rsidP="000E7CCD">
      <w:pPr>
        <w:pStyle w:val="33"/>
        <w:rPr>
          <w:rFonts w:ascii="Times New Roman" w:hAnsi="Times New Roman"/>
          <w:noProof/>
          <w:color w:val="auto"/>
          <w:kern w:val="2"/>
          <w:sz w:val="28"/>
          <w:szCs w:val="28"/>
        </w:rPr>
      </w:pPr>
      <w:hyperlink w:anchor="_Toc63344898"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五</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近鄰地區重大公共建設或地標</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_Toc63344898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2A621FBC" w14:textId="685CAA67" w:rsidR="0000006E" w:rsidRPr="000E7CCD" w:rsidRDefault="00047FD5" w:rsidP="000E7CCD">
      <w:pPr>
        <w:pStyle w:val="33"/>
        <w:rPr>
          <w:rFonts w:ascii="Times New Roman" w:hAnsi="Times New Roman"/>
          <w:noProof/>
          <w:color w:val="auto"/>
          <w:kern w:val="2"/>
          <w:sz w:val="28"/>
          <w:szCs w:val="28"/>
        </w:rPr>
      </w:pPr>
      <w:hyperlink w:anchor="_Toc63344899"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六</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近鄰地區未來發展趨勢</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_Toc63344899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1168440B" w14:textId="5AEEECAF" w:rsidR="0000006E" w:rsidRPr="000E7CCD" w:rsidRDefault="00047FD5" w:rsidP="002206AF">
      <w:pPr>
        <w:pStyle w:val="23"/>
        <w:rPr>
          <w:rFonts w:ascii="Times New Roman" w:hAnsi="Times New Roman"/>
          <w:kern w:val="2"/>
        </w:rPr>
      </w:pPr>
      <w:hyperlink w:anchor="_Toc63344900" w:history="1">
        <w:r w:rsidR="0000006E" w:rsidRPr="00CD009F">
          <w:rPr>
            <w:rStyle w:val="aff3"/>
            <w:rFonts w:ascii="Times New Roman" w:hAnsi="Times New Roman"/>
          </w:rPr>
          <w:t>四、</w:t>
        </w:r>
        <w:r w:rsidR="0000006E" w:rsidRPr="000E7CCD">
          <w:rPr>
            <w:rFonts w:ascii="Times New Roman" w:hAnsi="Times New Roman"/>
            <w:kern w:val="2"/>
          </w:rPr>
          <w:tab/>
        </w:r>
        <w:r w:rsidR="0000006E" w:rsidRPr="00CD009F">
          <w:rPr>
            <w:rStyle w:val="aff3"/>
            <w:rFonts w:ascii="Times New Roman" w:hAnsi="Times New Roman"/>
          </w:rPr>
          <w:t>個別因素分析</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_Toc63344900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12</w:t>
        </w:r>
        <w:r w:rsidR="0000006E" w:rsidRPr="00CD009F">
          <w:rPr>
            <w:rFonts w:ascii="Times New Roman" w:hAnsi="Times New Roman"/>
            <w:webHidden/>
          </w:rPr>
          <w:fldChar w:fldCharType="end"/>
        </w:r>
      </w:hyperlink>
    </w:p>
    <w:p w14:paraId="68071E2E" w14:textId="2785D28C" w:rsidR="0000006E" w:rsidRPr="000E7CCD" w:rsidRDefault="00047FD5" w:rsidP="000E7CCD">
      <w:pPr>
        <w:pStyle w:val="33"/>
        <w:rPr>
          <w:rFonts w:ascii="Times New Roman" w:hAnsi="Times New Roman"/>
          <w:noProof/>
          <w:color w:val="auto"/>
          <w:kern w:val="2"/>
          <w:sz w:val="28"/>
          <w:szCs w:val="28"/>
        </w:rPr>
      </w:pPr>
      <w:hyperlink w:anchor="_Toc63344901"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土地個別條件分析</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_Toc63344901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741DAFC9" w14:textId="79CF9B31" w:rsidR="0000006E" w:rsidRPr="000E7CCD" w:rsidRDefault="00047FD5" w:rsidP="000E7CCD">
      <w:pPr>
        <w:pStyle w:val="33"/>
        <w:rPr>
          <w:rFonts w:ascii="Times New Roman" w:hAnsi="Times New Roman"/>
          <w:noProof/>
          <w:color w:val="auto"/>
          <w:kern w:val="2"/>
          <w:sz w:val="28"/>
          <w:szCs w:val="28"/>
        </w:rPr>
      </w:pPr>
      <w:hyperlink w:anchor="_Toc63344902"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土地使用管制事項</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_Toc63344902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12</w:t>
        </w:r>
        <w:r w:rsidR="0000006E" w:rsidRPr="00CD009F">
          <w:rPr>
            <w:rFonts w:ascii="Times New Roman" w:hAnsi="Times New Roman"/>
            <w:noProof/>
            <w:webHidden/>
            <w:sz w:val="28"/>
            <w:szCs w:val="28"/>
          </w:rPr>
          <w:fldChar w:fldCharType="end"/>
        </w:r>
      </w:hyperlink>
    </w:p>
    <w:p w14:paraId="31EDB37F" w14:textId="06803136" w:rsidR="0000006E" w:rsidRPr="000E7CCD" w:rsidRDefault="00047FD5" w:rsidP="000E7CCD">
      <w:pPr>
        <w:pStyle w:val="1b"/>
        <w:spacing w:line="400" w:lineRule="exact"/>
        <w:rPr>
          <w:rFonts w:ascii="Times New Roman" w:hAnsi="Times New Roman" w:cs="Times New Roman"/>
          <w:kern w:val="2"/>
        </w:rPr>
      </w:pPr>
      <w:hyperlink w:anchor="_Toc63344903" w:history="1">
        <w:r w:rsidR="0000006E" w:rsidRPr="00CD009F">
          <w:rPr>
            <w:rStyle w:val="aff3"/>
            <w:rFonts w:ascii="Times New Roman" w:hAnsi="Times New Roman" w:cs="Times New Roman"/>
          </w:rPr>
          <w:t>肆、</w:t>
        </w:r>
        <w:r w:rsidR="0000006E" w:rsidRPr="000E7CCD">
          <w:rPr>
            <w:rFonts w:ascii="Times New Roman" w:hAnsi="Times New Roman" w:cs="Times New Roman"/>
            <w:kern w:val="2"/>
          </w:rPr>
          <w:tab/>
        </w:r>
        <w:r w:rsidR="0000006E" w:rsidRPr="00CD009F">
          <w:rPr>
            <w:rStyle w:val="aff3"/>
            <w:rFonts w:ascii="Times New Roman" w:hAnsi="Times New Roman" w:cs="Times New Roman"/>
          </w:rPr>
          <w:t>價格評估</w:t>
        </w:r>
        <w:r w:rsidR="0000006E" w:rsidRPr="00CD009F">
          <w:rPr>
            <w:rFonts w:ascii="Times New Roman" w:hAnsi="Times New Roman" w:cs="Times New Roman"/>
            <w:webHidden/>
          </w:rPr>
          <w:tab/>
        </w:r>
        <w:r w:rsidR="0000006E" w:rsidRPr="00CD009F">
          <w:rPr>
            <w:rFonts w:ascii="Times New Roman" w:hAnsi="Times New Roman" w:cs="Times New Roman"/>
            <w:webHidden/>
          </w:rPr>
          <w:fldChar w:fldCharType="begin"/>
        </w:r>
        <w:r w:rsidR="0000006E" w:rsidRPr="00CD009F">
          <w:rPr>
            <w:rFonts w:ascii="Times New Roman" w:hAnsi="Times New Roman" w:cs="Times New Roman"/>
            <w:webHidden/>
          </w:rPr>
          <w:instrText xml:space="preserve"> PAGEREF _Toc63344903 \h </w:instrText>
        </w:r>
        <w:r w:rsidR="0000006E" w:rsidRPr="00CD009F">
          <w:rPr>
            <w:rFonts w:ascii="Times New Roman" w:hAnsi="Times New Roman" w:cs="Times New Roman"/>
            <w:webHidden/>
          </w:rPr>
        </w:r>
        <w:r w:rsidR="0000006E" w:rsidRPr="00CD009F">
          <w:rPr>
            <w:rFonts w:ascii="Times New Roman" w:hAnsi="Times New Roman" w:cs="Times New Roman"/>
            <w:webHidden/>
          </w:rPr>
          <w:fldChar w:fldCharType="separate"/>
        </w:r>
        <w:r w:rsidR="00EF5475">
          <w:rPr>
            <w:rFonts w:ascii="Times New Roman" w:hAnsi="Times New Roman" w:cs="Times New Roman"/>
            <w:webHidden/>
          </w:rPr>
          <w:t>14</w:t>
        </w:r>
        <w:r w:rsidR="0000006E" w:rsidRPr="00CD009F">
          <w:rPr>
            <w:rFonts w:ascii="Times New Roman" w:hAnsi="Times New Roman" w:cs="Times New Roman"/>
            <w:webHidden/>
          </w:rPr>
          <w:fldChar w:fldCharType="end"/>
        </w:r>
      </w:hyperlink>
    </w:p>
    <w:p w14:paraId="070BE42F" w14:textId="57FDA696" w:rsidR="0000006E" w:rsidRPr="000E7CCD" w:rsidRDefault="00047FD5" w:rsidP="002206AF">
      <w:pPr>
        <w:pStyle w:val="23"/>
        <w:rPr>
          <w:rFonts w:ascii="Times New Roman" w:hAnsi="Times New Roman"/>
          <w:kern w:val="2"/>
        </w:rPr>
      </w:pPr>
      <w:hyperlink w:anchor="_Toc63344904" w:history="1">
        <w:r w:rsidR="0000006E" w:rsidRPr="00CD009F">
          <w:rPr>
            <w:rStyle w:val="aff3"/>
            <w:rFonts w:ascii="Times New Roman" w:hAnsi="Times New Roman"/>
          </w:rPr>
          <w:t>一、</w:t>
        </w:r>
        <w:r w:rsidR="0000006E" w:rsidRPr="000E7CCD">
          <w:rPr>
            <w:rFonts w:ascii="Times New Roman" w:hAnsi="Times New Roman"/>
            <w:kern w:val="2"/>
          </w:rPr>
          <w:tab/>
        </w:r>
        <w:r w:rsidR="0000006E" w:rsidRPr="00CD009F">
          <w:rPr>
            <w:rStyle w:val="aff3"/>
            <w:rFonts w:ascii="Times New Roman" w:hAnsi="Times New Roman"/>
          </w:rPr>
          <w:t>估價方法之選定</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_Toc63344904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14</w:t>
        </w:r>
        <w:r w:rsidR="0000006E" w:rsidRPr="00CD009F">
          <w:rPr>
            <w:rFonts w:ascii="Times New Roman" w:hAnsi="Times New Roman"/>
            <w:webHidden/>
          </w:rPr>
          <w:fldChar w:fldCharType="end"/>
        </w:r>
      </w:hyperlink>
    </w:p>
    <w:p w14:paraId="6E3D98C4" w14:textId="68812F88" w:rsidR="0000006E" w:rsidRPr="000E7CCD" w:rsidRDefault="00047FD5" w:rsidP="000E7CCD">
      <w:pPr>
        <w:pStyle w:val="33"/>
        <w:rPr>
          <w:rFonts w:ascii="Times New Roman" w:hAnsi="Times New Roman"/>
          <w:noProof/>
          <w:color w:val="auto"/>
          <w:kern w:val="2"/>
          <w:sz w:val="28"/>
          <w:szCs w:val="28"/>
        </w:rPr>
      </w:pPr>
      <w:hyperlink w:anchor="_Toc63344905"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一般性估價方法</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_Toc63344905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14</w:t>
        </w:r>
        <w:r w:rsidR="0000006E" w:rsidRPr="00CD009F">
          <w:rPr>
            <w:rFonts w:ascii="Times New Roman" w:hAnsi="Times New Roman"/>
            <w:noProof/>
            <w:webHidden/>
            <w:sz w:val="28"/>
            <w:szCs w:val="28"/>
          </w:rPr>
          <w:fldChar w:fldCharType="end"/>
        </w:r>
      </w:hyperlink>
    </w:p>
    <w:p w14:paraId="4C1A9229" w14:textId="6794E44F" w:rsidR="0000006E" w:rsidRPr="000E7CCD" w:rsidRDefault="00047FD5" w:rsidP="000E7CCD">
      <w:pPr>
        <w:pStyle w:val="33"/>
        <w:rPr>
          <w:rFonts w:ascii="Times New Roman" w:hAnsi="Times New Roman"/>
          <w:noProof/>
          <w:color w:val="auto"/>
          <w:kern w:val="2"/>
          <w:sz w:val="28"/>
          <w:szCs w:val="28"/>
        </w:rPr>
      </w:pPr>
      <w:hyperlink w:anchor="_Toc63344906"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本案估價方法之選定</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_Toc63344906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14</w:t>
        </w:r>
        <w:r w:rsidR="0000006E" w:rsidRPr="00CD009F">
          <w:rPr>
            <w:rFonts w:ascii="Times New Roman" w:hAnsi="Times New Roman"/>
            <w:noProof/>
            <w:webHidden/>
            <w:sz w:val="28"/>
            <w:szCs w:val="28"/>
          </w:rPr>
          <w:fldChar w:fldCharType="end"/>
        </w:r>
      </w:hyperlink>
    </w:p>
    <w:p w14:paraId="32660B95" w14:textId="7CD88CBF" w:rsidR="0000006E" w:rsidRPr="000E7CCD" w:rsidRDefault="00047FD5" w:rsidP="002206AF">
      <w:pPr>
        <w:pStyle w:val="23"/>
        <w:rPr>
          <w:rFonts w:ascii="Times New Roman" w:hAnsi="Times New Roman"/>
          <w:kern w:val="2"/>
        </w:rPr>
      </w:pPr>
      <w:hyperlink w:anchor="_Toc63344907" w:history="1">
        <w:r w:rsidR="0000006E" w:rsidRPr="00CD009F">
          <w:rPr>
            <w:rStyle w:val="aff3"/>
            <w:rFonts w:ascii="Times New Roman" w:hAnsi="Times New Roman"/>
          </w:rPr>
          <w:t>二、</w:t>
        </w:r>
        <w:r w:rsidR="0000006E" w:rsidRPr="000E7CCD">
          <w:rPr>
            <w:rFonts w:ascii="Times New Roman" w:hAnsi="Times New Roman"/>
            <w:kern w:val="2"/>
          </w:rPr>
          <w:tab/>
        </w:r>
        <w:r w:rsidR="0000006E" w:rsidRPr="00CD009F">
          <w:rPr>
            <w:rStyle w:val="aff3"/>
            <w:rFonts w:ascii="Times New Roman" w:hAnsi="Times New Roman"/>
          </w:rPr>
          <w:t>含容積移入之基地價格價格評估過程</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_Toc63344907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16</w:t>
        </w:r>
        <w:r w:rsidR="0000006E" w:rsidRPr="00CD009F">
          <w:rPr>
            <w:rFonts w:ascii="Times New Roman" w:hAnsi="Times New Roman"/>
            <w:webHidden/>
          </w:rPr>
          <w:fldChar w:fldCharType="end"/>
        </w:r>
      </w:hyperlink>
    </w:p>
    <w:p w14:paraId="0FD7210F" w14:textId="7DA33F9A" w:rsidR="0000006E" w:rsidRPr="000E7CCD" w:rsidRDefault="00047FD5" w:rsidP="000E7CCD">
      <w:pPr>
        <w:pStyle w:val="33"/>
        <w:rPr>
          <w:rFonts w:ascii="Times New Roman" w:hAnsi="Times New Roman"/>
          <w:noProof/>
          <w:color w:val="auto"/>
          <w:kern w:val="2"/>
          <w:sz w:val="28"/>
          <w:szCs w:val="28"/>
        </w:rPr>
      </w:pPr>
      <w:hyperlink w:anchor="_Toc63344908"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土地開發分析法估算過程：</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_Toc63344908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16</w:t>
        </w:r>
        <w:r w:rsidR="0000006E" w:rsidRPr="00CD009F">
          <w:rPr>
            <w:rFonts w:ascii="Times New Roman" w:hAnsi="Times New Roman"/>
            <w:noProof/>
            <w:webHidden/>
            <w:sz w:val="28"/>
            <w:szCs w:val="28"/>
          </w:rPr>
          <w:fldChar w:fldCharType="end"/>
        </w:r>
      </w:hyperlink>
    </w:p>
    <w:p w14:paraId="4B1BEC54" w14:textId="7E5C588B" w:rsidR="0000006E" w:rsidRPr="000E7CCD" w:rsidRDefault="00047FD5" w:rsidP="000E7CCD">
      <w:pPr>
        <w:pStyle w:val="33"/>
        <w:rPr>
          <w:rFonts w:ascii="Times New Roman" w:hAnsi="Times New Roman"/>
          <w:noProof/>
          <w:color w:val="auto"/>
          <w:kern w:val="2"/>
          <w:sz w:val="28"/>
          <w:szCs w:val="28"/>
        </w:rPr>
      </w:pPr>
      <w:hyperlink w:anchor="_Toc63344909"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比較法之估算過程：</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_Toc63344909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41</w:t>
        </w:r>
        <w:r w:rsidR="0000006E" w:rsidRPr="00CD009F">
          <w:rPr>
            <w:rFonts w:ascii="Times New Roman" w:hAnsi="Times New Roman"/>
            <w:noProof/>
            <w:webHidden/>
            <w:sz w:val="28"/>
            <w:szCs w:val="28"/>
          </w:rPr>
          <w:fldChar w:fldCharType="end"/>
        </w:r>
      </w:hyperlink>
    </w:p>
    <w:p w14:paraId="09462EFB" w14:textId="09232C9A" w:rsidR="0000006E" w:rsidRPr="000E7CCD" w:rsidRDefault="00047FD5" w:rsidP="000E7CCD">
      <w:pPr>
        <w:pStyle w:val="33"/>
        <w:rPr>
          <w:rFonts w:ascii="Times New Roman" w:hAnsi="Times New Roman"/>
          <w:noProof/>
          <w:color w:val="auto"/>
          <w:kern w:val="2"/>
          <w:sz w:val="28"/>
          <w:szCs w:val="28"/>
        </w:rPr>
      </w:pPr>
      <w:hyperlink w:anchor="_Toc63344910"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三</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折現現金流量分析法評估過程：</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_Toc63344910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47</w:t>
        </w:r>
        <w:r w:rsidR="0000006E" w:rsidRPr="00CD009F">
          <w:rPr>
            <w:rFonts w:ascii="Times New Roman" w:hAnsi="Times New Roman"/>
            <w:noProof/>
            <w:webHidden/>
            <w:sz w:val="28"/>
            <w:szCs w:val="28"/>
          </w:rPr>
          <w:fldChar w:fldCharType="end"/>
        </w:r>
      </w:hyperlink>
    </w:p>
    <w:p w14:paraId="64850C34" w14:textId="411E5C9E" w:rsidR="0000006E" w:rsidRPr="000E7CCD" w:rsidRDefault="00047FD5" w:rsidP="000E7CCD">
      <w:pPr>
        <w:pStyle w:val="33"/>
        <w:rPr>
          <w:rFonts w:ascii="Times New Roman" w:hAnsi="Times New Roman"/>
          <w:noProof/>
          <w:color w:val="auto"/>
          <w:kern w:val="2"/>
          <w:sz w:val="28"/>
          <w:szCs w:val="28"/>
        </w:rPr>
      </w:pPr>
      <w:hyperlink w:anchor="_Toc63344911"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四</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含容積移入之基地價格決定：</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_Toc63344911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47</w:t>
        </w:r>
        <w:r w:rsidR="0000006E" w:rsidRPr="00CD009F">
          <w:rPr>
            <w:rFonts w:ascii="Times New Roman" w:hAnsi="Times New Roman"/>
            <w:noProof/>
            <w:webHidden/>
            <w:sz w:val="28"/>
            <w:szCs w:val="28"/>
          </w:rPr>
          <w:fldChar w:fldCharType="end"/>
        </w:r>
      </w:hyperlink>
    </w:p>
    <w:p w14:paraId="5F32097F" w14:textId="1401877F" w:rsidR="0000006E" w:rsidRPr="000E7CCD" w:rsidRDefault="00047FD5" w:rsidP="002206AF">
      <w:pPr>
        <w:pStyle w:val="23"/>
        <w:rPr>
          <w:rFonts w:ascii="Times New Roman" w:hAnsi="Times New Roman"/>
          <w:kern w:val="2"/>
        </w:rPr>
      </w:pPr>
      <w:hyperlink w:anchor="_Toc63344912" w:history="1">
        <w:r w:rsidR="0000006E" w:rsidRPr="00CD009F">
          <w:rPr>
            <w:rStyle w:val="aff3"/>
            <w:rFonts w:ascii="Times New Roman" w:hAnsi="Times New Roman"/>
          </w:rPr>
          <w:t>三、</w:t>
        </w:r>
        <w:r w:rsidR="0000006E" w:rsidRPr="000E7CCD">
          <w:rPr>
            <w:rFonts w:ascii="Times New Roman" w:hAnsi="Times New Roman"/>
            <w:kern w:val="2"/>
          </w:rPr>
          <w:tab/>
        </w:r>
        <w:r w:rsidR="0000006E" w:rsidRPr="00CD009F">
          <w:rPr>
            <w:rStyle w:val="aff3"/>
            <w:rFonts w:ascii="Times New Roman" w:hAnsi="Times New Roman"/>
          </w:rPr>
          <w:t>未含容積移入之基地價格價格評估過程</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_Toc63344912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48</w:t>
        </w:r>
        <w:r w:rsidR="0000006E" w:rsidRPr="00CD009F">
          <w:rPr>
            <w:rFonts w:ascii="Times New Roman" w:hAnsi="Times New Roman"/>
            <w:webHidden/>
          </w:rPr>
          <w:fldChar w:fldCharType="end"/>
        </w:r>
      </w:hyperlink>
    </w:p>
    <w:p w14:paraId="1DA3287A" w14:textId="3BCF5540" w:rsidR="0000006E" w:rsidRPr="000E7CCD" w:rsidRDefault="00047FD5" w:rsidP="000E7CCD">
      <w:pPr>
        <w:pStyle w:val="33"/>
        <w:rPr>
          <w:rFonts w:ascii="Times New Roman" w:hAnsi="Times New Roman"/>
          <w:noProof/>
          <w:color w:val="auto"/>
          <w:kern w:val="2"/>
          <w:sz w:val="28"/>
          <w:szCs w:val="28"/>
        </w:rPr>
      </w:pPr>
      <w:hyperlink w:anchor="_Toc63344913"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土地開發分析法估算過程：</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_Toc63344913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48</w:t>
        </w:r>
        <w:r w:rsidR="0000006E" w:rsidRPr="00CD009F">
          <w:rPr>
            <w:rFonts w:ascii="Times New Roman" w:hAnsi="Times New Roman"/>
            <w:noProof/>
            <w:webHidden/>
            <w:sz w:val="28"/>
            <w:szCs w:val="28"/>
          </w:rPr>
          <w:fldChar w:fldCharType="end"/>
        </w:r>
      </w:hyperlink>
    </w:p>
    <w:p w14:paraId="175493E9" w14:textId="3694100A" w:rsidR="0000006E" w:rsidRPr="000E7CCD" w:rsidRDefault="00047FD5" w:rsidP="000E7CCD">
      <w:pPr>
        <w:pStyle w:val="33"/>
        <w:rPr>
          <w:rFonts w:ascii="Times New Roman" w:hAnsi="Times New Roman"/>
          <w:noProof/>
          <w:color w:val="auto"/>
          <w:kern w:val="2"/>
          <w:sz w:val="28"/>
          <w:szCs w:val="28"/>
        </w:rPr>
      </w:pPr>
      <w:hyperlink w:anchor="_Toc63344914"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比較法之估算過程：</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_Toc63344914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54</w:t>
        </w:r>
        <w:r w:rsidR="0000006E" w:rsidRPr="00CD009F">
          <w:rPr>
            <w:rFonts w:ascii="Times New Roman" w:hAnsi="Times New Roman"/>
            <w:noProof/>
            <w:webHidden/>
            <w:sz w:val="28"/>
            <w:szCs w:val="28"/>
          </w:rPr>
          <w:fldChar w:fldCharType="end"/>
        </w:r>
      </w:hyperlink>
    </w:p>
    <w:p w14:paraId="22BAFEFA" w14:textId="2BFD68B9" w:rsidR="0000006E" w:rsidRPr="000E7CCD" w:rsidRDefault="00047FD5" w:rsidP="000E7CCD">
      <w:pPr>
        <w:pStyle w:val="33"/>
        <w:rPr>
          <w:rFonts w:ascii="Times New Roman" w:hAnsi="Times New Roman"/>
          <w:noProof/>
          <w:color w:val="auto"/>
          <w:kern w:val="2"/>
          <w:sz w:val="28"/>
          <w:szCs w:val="28"/>
        </w:rPr>
      </w:pPr>
      <w:hyperlink w:anchor="_Toc63344915"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三</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折現現金流量分析法評估過程：</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_Toc63344915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59</w:t>
        </w:r>
        <w:r w:rsidR="0000006E" w:rsidRPr="00CD009F">
          <w:rPr>
            <w:rFonts w:ascii="Times New Roman" w:hAnsi="Times New Roman"/>
            <w:noProof/>
            <w:webHidden/>
            <w:sz w:val="28"/>
            <w:szCs w:val="28"/>
          </w:rPr>
          <w:fldChar w:fldCharType="end"/>
        </w:r>
      </w:hyperlink>
    </w:p>
    <w:p w14:paraId="7AD49289" w14:textId="35121BE8" w:rsidR="0000006E" w:rsidRPr="000E7CCD" w:rsidRDefault="00047FD5" w:rsidP="000E7CCD">
      <w:pPr>
        <w:pStyle w:val="33"/>
        <w:rPr>
          <w:rFonts w:ascii="Times New Roman" w:hAnsi="Times New Roman"/>
          <w:noProof/>
          <w:color w:val="auto"/>
          <w:kern w:val="2"/>
          <w:sz w:val="28"/>
          <w:szCs w:val="28"/>
        </w:rPr>
      </w:pPr>
      <w:hyperlink w:anchor="_Toc63344916"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四</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未含容積移入之基地價格決定</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_Toc63344916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59</w:t>
        </w:r>
        <w:r w:rsidR="0000006E" w:rsidRPr="00CD009F">
          <w:rPr>
            <w:rFonts w:ascii="Times New Roman" w:hAnsi="Times New Roman"/>
            <w:noProof/>
            <w:webHidden/>
            <w:sz w:val="28"/>
            <w:szCs w:val="28"/>
          </w:rPr>
          <w:fldChar w:fldCharType="end"/>
        </w:r>
      </w:hyperlink>
    </w:p>
    <w:p w14:paraId="48068A2E" w14:textId="372F5B84" w:rsidR="0000006E" w:rsidRPr="000E7CCD" w:rsidRDefault="00047FD5" w:rsidP="002206AF">
      <w:pPr>
        <w:pStyle w:val="23"/>
        <w:rPr>
          <w:rFonts w:ascii="Times New Roman" w:hAnsi="Times New Roman"/>
          <w:kern w:val="2"/>
        </w:rPr>
      </w:pPr>
      <w:hyperlink w:anchor="_Toc63344917" w:history="1">
        <w:r w:rsidR="0000006E" w:rsidRPr="00CD009F">
          <w:rPr>
            <w:rStyle w:val="aff3"/>
            <w:rFonts w:ascii="Times New Roman" w:hAnsi="Times New Roman" w:hint="eastAsia"/>
          </w:rPr>
          <w:t>四、</w:t>
        </w:r>
        <w:r w:rsidR="0000006E" w:rsidRPr="000E7CCD">
          <w:rPr>
            <w:rFonts w:ascii="Times New Roman" w:hAnsi="Times New Roman"/>
            <w:kern w:val="2"/>
          </w:rPr>
          <w:tab/>
        </w:r>
        <w:r w:rsidR="0000006E" w:rsidRPr="00CD009F">
          <w:rPr>
            <w:rStyle w:val="aff3"/>
            <w:rFonts w:ascii="Times New Roman" w:hAnsi="Times New Roman" w:hint="eastAsia"/>
          </w:rPr>
          <w:t>評估價值結論</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_Toc63344917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60</w:t>
        </w:r>
        <w:r w:rsidR="0000006E" w:rsidRPr="00CD009F">
          <w:rPr>
            <w:rFonts w:ascii="Times New Roman" w:hAnsi="Times New Roman"/>
            <w:webHidden/>
          </w:rPr>
          <w:fldChar w:fldCharType="end"/>
        </w:r>
      </w:hyperlink>
    </w:p>
    <w:p w14:paraId="3DEFDCA7" w14:textId="7E6000DF" w:rsidR="0000006E" w:rsidRPr="000E7CCD" w:rsidRDefault="00047FD5" w:rsidP="000E7CCD">
      <w:pPr>
        <w:pStyle w:val="33"/>
        <w:rPr>
          <w:rFonts w:ascii="Times New Roman" w:hAnsi="Times New Roman"/>
          <w:noProof/>
          <w:color w:val="auto"/>
          <w:kern w:val="2"/>
          <w:sz w:val="28"/>
          <w:szCs w:val="28"/>
        </w:rPr>
      </w:pPr>
      <w:hyperlink w:anchor="_Toc63344918"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一</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含容積移入之基地價格：</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_Toc63344918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60</w:t>
        </w:r>
        <w:r w:rsidR="0000006E" w:rsidRPr="00CD009F">
          <w:rPr>
            <w:rFonts w:ascii="Times New Roman" w:hAnsi="Times New Roman"/>
            <w:noProof/>
            <w:webHidden/>
            <w:sz w:val="28"/>
            <w:szCs w:val="28"/>
          </w:rPr>
          <w:fldChar w:fldCharType="end"/>
        </w:r>
      </w:hyperlink>
    </w:p>
    <w:p w14:paraId="35F0D99F" w14:textId="75B8AB61" w:rsidR="0000006E" w:rsidRPr="000E7CCD" w:rsidRDefault="00047FD5" w:rsidP="000E7CCD">
      <w:pPr>
        <w:pStyle w:val="33"/>
        <w:rPr>
          <w:rFonts w:ascii="Times New Roman" w:hAnsi="Times New Roman"/>
          <w:noProof/>
          <w:color w:val="auto"/>
          <w:kern w:val="2"/>
          <w:sz w:val="28"/>
          <w:szCs w:val="28"/>
        </w:rPr>
      </w:pPr>
      <w:hyperlink w:anchor="_Toc63344919"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二</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未含容積移入之基地價格：</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_Toc63344919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60</w:t>
        </w:r>
        <w:r w:rsidR="0000006E" w:rsidRPr="00CD009F">
          <w:rPr>
            <w:rFonts w:ascii="Times New Roman" w:hAnsi="Times New Roman"/>
            <w:noProof/>
            <w:webHidden/>
            <w:sz w:val="28"/>
            <w:szCs w:val="28"/>
          </w:rPr>
          <w:fldChar w:fldCharType="end"/>
        </w:r>
      </w:hyperlink>
    </w:p>
    <w:p w14:paraId="73D97243" w14:textId="6438E2CB" w:rsidR="0000006E" w:rsidRPr="000E7CCD" w:rsidRDefault="00047FD5" w:rsidP="000E7CCD">
      <w:pPr>
        <w:pStyle w:val="33"/>
        <w:rPr>
          <w:rFonts w:ascii="Times New Roman" w:hAnsi="Times New Roman"/>
          <w:noProof/>
          <w:color w:val="auto"/>
          <w:kern w:val="2"/>
          <w:sz w:val="28"/>
          <w:szCs w:val="28"/>
        </w:rPr>
      </w:pPr>
      <w:hyperlink w:anchor="_Toc63344920"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三</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最後決定之金額：</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_Toc63344920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61</w:t>
        </w:r>
        <w:r w:rsidR="0000006E" w:rsidRPr="00CD009F">
          <w:rPr>
            <w:rFonts w:ascii="Times New Roman" w:hAnsi="Times New Roman"/>
            <w:noProof/>
            <w:webHidden/>
            <w:sz w:val="28"/>
            <w:szCs w:val="28"/>
          </w:rPr>
          <w:fldChar w:fldCharType="end"/>
        </w:r>
      </w:hyperlink>
    </w:p>
    <w:p w14:paraId="78017BCF" w14:textId="355A5B1F" w:rsidR="0000006E" w:rsidRPr="000E7CCD" w:rsidRDefault="00047FD5" w:rsidP="000E7CCD">
      <w:pPr>
        <w:pStyle w:val="33"/>
        <w:rPr>
          <w:rFonts w:ascii="Times New Roman" w:hAnsi="Times New Roman"/>
          <w:noProof/>
          <w:color w:val="auto"/>
          <w:kern w:val="2"/>
          <w:sz w:val="28"/>
          <w:szCs w:val="28"/>
        </w:rPr>
      </w:pPr>
      <w:hyperlink w:anchor="_Toc63344921" w:history="1">
        <w:r w:rsidR="0000006E" w:rsidRPr="00CD009F">
          <w:rPr>
            <w:rStyle w:val="aff3"/>
            <w:rFonts w:ascii="Times New Roman" w:hAnsi="Times New Roman"/>
            <w:noProof/>
            <w:sz w:val="28"/>
            <w:szCs w:val="28"/>
          </w:rPr>
          <w:t>(</w:t>
        </w:r>
        <w:r w:rsidR="0000006E" w:rsidRPr="00CD009F">
          <w:rPr>
            <w:rStyle w:val="aff3"/>
            <w:rFonts w:ascii="Times New Roman" w:hAnsi="Times New Roman"/>
            <w:noProof/>
            <w:sz w:val="28"/>
            <w:szCs w:val="28"/>
          </w:rPr>
          <w:t>四</w:t>
        </w:r>
        <w:r w:rsidR="0000006E" w:rsidRPr="00CD009F">
          <w:rPr>
            <w:rStyle w:val="aff3"/>
            <w:rFonts w:ascii="Times New Roman" w:hAnsi="Times New Roman"/>
            <w:noProof/>
            <w:sz w:val="28"/>
            <w:szCs w:val="28"/>
          </w:rPr>
          <w:t>)</w:t>
        </w:r>
        <w:r w:rsidR="0000006E" w:rsidRPr="000E7CCD">
          <w:rPr>
            <w:rFonts w:ascii="Times New Roman" w:hAnsi="Times New Roman"/>
            <w:noProof/>
            <w:color w:val="auto"/>
            <w:kern w:val="2"/>
            <w:sz w:val="28"/>
            <w:szCs w:val="28"/>
          </w:rPr>
          <w:tab/>
        </w:r>
        <w:r w:rsidR="0000006E" w:rsidRPr="00CD009F">
          <w:rPr>
            <w:rStyle w:val="aff3"/>
            <w:rFonts w:ascii="Times New Roman" w:hAnsi="Times New Roman"/>
            <w:noProof/>
            <w:sz w:val="28"/>
            <w:szCs w:val="28"/>
          </w:rPr>
          <w:t>其他說明事項：</w:t>
        </w:r>
        <w:r w:rsidR="0000006E" w:rsidRPr="00CD009F">
          <w:rPr>
            <w:rFonts w:ascii="Times New Roman" w:hAnsi="Times New Roman"/>
            <w:noProof/>
            <w:webHidden/>
            <w:sz w:val="28"/>
            <w:szCs w:val="28"/>
          </w:rPr>
          <w:tab/>
        </w:r>
        <w:r w:rsidR="0000006E" w:rsidRPr="00CD009F">
          <w:rPr>
            <w:rFonts w:ascii="Times New Roman" w:hAnsi="Times New Roman"/>
            <w:noProof/>
            <w:webHidden/>
            <w:sz w:val="28"/>
            <w:szCs w:val="28"/>
          </w:rPr>
          <w:fldChar w:fldCharType="begin"/>
        </w:r>
        <w:r w:rsidR="0000006E" w:rsidRPr="00CD009F">
          <w:rPr>
            <w:rFonts w:ascii="Times New Roman" w:hAnsi="Times New Roman"/>
            <w:noProof/>
            <w:webHidden/>
            <w:sz w:val="28"/>
            <w:szCs w:val="28"/>
          </w:rPr>
          <w:instrText xml:space="preserve"> PAGEREF _Toc63344921 \h </w:instrText>
        </w:r>
        <w:r w:rsidR="0000006E" w:rsidRPr="00CD009F">
          <w:rPr>
            <w:rFonts w:ascii="Times New Roman" w:hAnsi="Times New Roman"/>
            <w:noProof/>
            <w:webHidden/>
            <w:sz w:val="28"/>
            <w:szCs w:val="28"/>
          </w:rPr>
        </w:r>
        <w:r w:rsidR="0000006E" w:rsidRPr="00CD009F">
          <w:rPr>
            <w:rFonts w:ascii="Times New Roman" w:hAnsi="Times New Roman"/>
            <w:noProof/>
            <w:webHidden/>
            <w:sz w:val="28"/>
            <w:szCs w:val="28"/>
          </w:rPr>
          <w:fldChar w:fldCharType="separate"/>
        </w:r>
        <w:r w:rsidR="00EF5475">
          <w:rPr>
            <w:rFonts w:ascii="Times New Roman" w:hAnsi="Times New Roman"/>
            <w:noProof/>
            <w:webHidden/>
            <w:sz w:val="28"/>
            <w:szCs w:val="28"/>
          </w:rPr>
          <w:t>61</w:t>
        </w:r>
        <w:r w:rsidR="0000006E" w:rsidRPr="00CD009F">
          <w:rPr>
            <w:rFonts w:ascii="Times New Roman" w:hAnsi="Times New Roman"/>
            <w:noProof/>
            <w:webHidden/>
            <w:sz w:val="28"/>
            <w:szCs w:val="28"/>
          </w:rPr>
          <w:fldChar w:fldCharType="end"/>
        </w:r>
      </w:hyperlink>
    </w:p>
    <w:p w14:paraId="6BF79D9F" w14:textId="039AB8D5" w:rsidR="0000006E" w:rsidRPr="000E7CCD" w:rsidRDefault="00047FD5" w:rsidP="000E7CCD">
      <w:pPr>
        <w:pStyle w:val="1b"/>
        <w:spacing w:line="400" w:lineRule="exact"/>
        <w:rPr>
          <w:rFonts w:ascii="Times New Roman" w:hAnsi="Times New Roman" w:cs="Times New Roman"/>
          <w:kern w:val="2"/>
        </w:rPr>
      </w:pPr>
      <w:hyperlink w:anchor="_Toc63344922" w:history="1">
        <w:r w:rsidR="0000006E" w:rsidRPr="00CD009F">
          <w:rPr>
            <w:rStyle w:val="aff3"/>
            <w:rFonts w:ascii="Times New Roman" w:hAnsi="Times New Roman" w:cs="Times New Roman"/>
          </w:rPr>
          <w:t>伍、</w:t>
        </w:r>
        <w:r w:rsidR="0000006E" w:rsidRPr="000E7CCD">
          <w:rPr>
            <w:rFonts w:ascii="Times New Roman" w:hAnsi="Times New Roman" w:cs="Times New Roman"/>
            <w:kern w:val="2"/>
          </w:rPr>
          <w:tab/>
        </w:r>
        <w:r w:rsidR="0000006E" w:rsidRPr="00CD009F">
          <w:rPr>
            <w:rStyle w:val="aff3"/>
            <w:rFonts w:ascii="Times New Roman" w:hAnsi="Times New Roman" w:cs="Times New Roman"/>
          </w:rPr>
          <w:t>自主檢核表</w:t>
        </w:r>
        <w:r w:rsidR="0000006E" w:rsidRPr="00CD009F">
          <w:rPr>
            <w:rFonts w:ascii="Times New Roman" w:hAnsi="Times New Roman" w:cs="Times New Roman"/>
            <w:webHidden/>
          </w:rPr>
          <w:tab/>
        </w:r>
        <w:r w:rsidR="0000006E" w:rsidRPr="00CD009F">
          <w:rPr>
            <w:rFonts w:ascii="Times New Roman" w:hAnsi="Times New Roman" w:cs="Times New Roman"/>
            <w:webHidden/>
          </w:rPr>
          <w:fldChar w:fldCharType="begin"/>
        </w:r>
        <w:r w:rsidR="0000006E" w:rsidRPr="00CD009F">
          <w:rPr>
            <w:rFonts w:ascii="Times New Roman" w:hAnsi="Times New Roman" w:cs="Times New Roman"/>
            <w:webHidden/>
          </w:rPr>
          <w:instrText xml:space="preserve"> PAGEREF _Toc63344922 \h </w:instrText>
        </w:r>
        <w:r w:rsidR="0000006E" w:rsidRPr="00CD009F">
          <w:rPr>
            <w:rFonts w:ascii="Times New Roman" w:hAnsi="Times New Roman" w:cs="Times New Roman"/>
            <w:webHidden/>
          </w:rPr>
        </w:r>
        <w:r w:rsidR="0000006E" w:rsidRPr="00CD009F">
          <w:rPr>
            <w:rFonts w:ascii="Times New Roman" w:hAnsi="Times New Roman" w:cs="Times New Roman"/>
            <w:webHidden/>
          </w:rPr>
          <w:fldChar w:fldCharType="separate"/>
        </w:r>
        <w:r w:rsidR="00EF5475">
          <w:rPr>
            <w:rFonts w:ascii="Times New Roman" w:hAnsi="Times New Roman" w:cs="Times New Roman"/>
            <w:webHidden/>
          </w:rPr>
          <w:t>62</w:t>
        </w:r>
        <w:r w:rsidR="0000006E" w:rsidRPr="00CD009F">
          <w:rPr>
            <w:rFonts w:ascii="Times New Roman" w:hAnsi="Times New Roman" w:cs="Times New Roman"/>
            <w:webHidden/>
          </w:rPr>
          <w:fldChar w:fldCharType="end"/>
        </w:r>
      </w:hyperlink>
    </w:p>
    <w:p w14:paraId="1566CC7C" w14:textId="71DE6D92" w:rsidR="0000006E" w:rsidRPr="000E7CCD" w:rsidRDefault="00047FD5" w:rsidP="002206AF">
      <w:pPr>
        <w:pStyle w:val="23"/>
        <w:rPr>
          <w:rFonts w:ascii="Times New Roman" w:hAnsi="Times New Roman"/>
          <w:kern w:val="2"/>
        </w:rPr>
      </w:pPr>
      <w:hyperlink w:anchor="_Toc63344923" w:history="1">
        <w:r w:rsidR="0000006E" w:rsidRPr="00CD009F">
          <w:rPr>
            <w:rStyle w:val="aff3"/>
            <w:rFonts w:ascii="Times New Roman" w:hAnsi="Times New Roman" w:hint="eastAsia"/>
            <w:b/>
          </w:rPr>
          <w:t>附錄</w:t>
        </w:r>
        <w:r w:rsidR="0000006E" w:rsidRPr="00CD009F">
          <w:rPr>
            <w:rStyle w:val="aff3"/>
            <w:rFonts w:ascii="Times New Roman" w:hAnsi="Times New Roman"/>
          </w:rPr>
          <w:t>(</w:t>
        </w:r>
        <w:r w:rsidR="0000006E" w:rsidRPr="00CD009F">
          <w:rPr>
            <w:rStyle w:val="aff3"/>
            <w:rFonts w:ascii="Times New Roman" w:hAnsi="Times New Roman" w:hint="eastAsia"/>
          </w:rPr>
          <w:t>不使用時應刪除</w:t>
        </w:r>
        <w:r w:rsidR="0000006E" w:rsidRPr="00CD009F">
          <w:rPr>
            <w:rStyle w:val="aff3"/>
            <w:rFonts w:ascii="Times New Roman" w:hAnsi="Times New Roman"/>
          </w:rPr>
          <w:t>)</w:t>
        </w:r>
        <w:r w:rsidR="0000006E" w:rsidRPr="00CD009F">
          <w:rPr>
            <w:rFonts w:ascii="Times New Roman" w:hAnsi="Times New Roman"/>
            <w:webHidden/>
          </w:rPr>
          <w:tab/>
        </w:r>
        <w:r w:rsidR="0000006E" w:rsidRPr="00CD009F">
          <w:rPr>
            <w:rFonts w:ascii="Times New Roman" w:hAnsi="Times New Roman"/>
            <w:webHidden/>
          </w:rPr>
          <w:fldChar w:fldCharType="begin"/>
        </w:r>
        <w:r w:rsidR="0000006E" w:rsidRPr="00CD009F">
          <w:rPr>
            <w:rFonts w:ascii="Times New Roman" w:hAnsi="Times New Roman"/>
            <w:webHidden/>
          </w:rPr>
          <w:instrText xml:space="preserve"> PAGEREF _Toc63344923 \h </w:instrText>
        </w:r>
        <w:r w:rsidR="0000006E" w:rsidRPr="00CD009F">
          <w:rPr>
            <w:rFonts w:ascii="Times New Roman" w:hAnsi="Times New Roman"/>
            <w:webHidden/>
          </w:rPr>
        </w:r>
        <w:r w:rsidR="0000006E" w:rsidRPr="00CD009F">
          <w:rPr>
            <w:rFonts w:ascii="Times New Roman" w:hAnsi="Times New Roman"/>
            <w:webHidden/>
          </w:rPr>
          <w:fldChar w:fldCharType="separate"/>
        </w:r>
        <w:r w:rsidR="00EF5475">
          <w:rPr>
            <w:rFonts w:ascii="Times New Roman" w:hAnsi="Times New Roman"/>
            <w:webHidden/>
          </w:rPr>
          <w:t>65</w:t>
        </w:r>
        <w:r w:rsidR="0000006E" w:rsidRPr="00CD009F">
          <w:rPr>
            <w:rFonts w:ascii="Times New Roman" w:hAnsi="Times New Roman"/>
            <w:webHidden/>
          </w:rPr>
          <w:fldChar w:fldCharType="end"/>
        </w:r>
      </w:hyperlink>
    </w:p>
    <w:p w14:paraId="3B97C9B2" w14:textId="77777777" w:rsidR="005A5ED6" w:rsidRPr="000E7CCD" w:rsidRDefault="00053FE6" w:rsidP="000E7CCD">
      <w:pPr>
        <w:pStyle w:val="1b"/>
        <w:spacing w:line="400" w:lineRule="exact"/>
        <w:rPr>
          <w:rFonts w:ascii="Times New Roman" w:hAnsi="Times New Roman" w:cs="Times New Roman"/>
          <w:b/>
          <w:color w:val="FF0000"/>
        </w:rPr>
      </w:pPr>
      <w:r w:rsidRPr="000E7CCD">
        <w:rPr>
          <w:rFonts w:ascii="Times New Roman" w:hAnsi="Times New Roman" w:cs="Times New Roman"/>
          <w:color w:val="FF0000"/>
          <w:kern w:val="2"/>
        </w:rPr>
        <w:fldChar w:fldCharType="end"/>
      </w:r>
      <w:r w:rsidR="005A5ED6" w:rsidRPr="000E7CCD">
        <w:rPr>
          <w:rFonts w:ascii="Times New Roman" w:hAnsi="Times New Roman" w:cs="Times New Roman"/>
          <w:b/>
          <w:color w:val="FF0000"/>
        </w:rPr>
        <w:br w:type="page"/>
      </w:r>
    </w:p>
    <w:p w14:paraId="49218A01" w14:textId="77777777" w:rsidR="00C7227C" w:rsidRPr="00CD009F" w:rsidRDefault="00C7227C" w:rsidP="00C7227C">
      <w:pPr>
        <w:pStyle w:val="DefaultText"/>
        <w:pageBreakBefore/>
        <w:spacing w:before="120" w:line="424" w:lineRule="exact"/>
        <w:jc w:val="center"/>
        <w:rPr>
          <w:rFonts w:ascii="Times New Roman" w:eastAsia="標楷體" w:hAnsi="Times New Roman"/>
        </w:rPr>
      </w:pPr>
      <w:r w:rsidRPr="00CD009F">
        <w:rPr>
          <w:rFonts w:ascii="Times New Roman" w:eastAsia="標楷體" w:hAnsi="Times New Roman"/>
          <w:b/>
          <w:sz w:val="40"/>
          <w:szCs w:val="40"/>
        </w:rPr>
        <w:lastRenderedPageBreak/>
        <w:t>估價報告內容</w:t>
      </w:r>
    </w:p>
    <w:p w14:paraId="26B82820" w14:textId="77777777" w:rsidR="00C7227C" w:rsidRPr="00CD009F" w:rsidRDefault="00C7227C" w:rsidP="00C7227C">
      <w:pPr>
        <w:pStyle w:val="1"/>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Times New Roman" w:hAnsi="Times New Roman"/>
        </w:rPr>
      </w:pPr>
      <w:bookmarkStart w:id="17" w:name="_Toc271206276"/>
      <w:bookmarkStart w:id="18" w:name="_Toc300219500"/>
      <w:bookmarkStart w:id="19" w:name="_Toc310843618"/>
      <w:bookmarkStart w:id="20" w:name="_Toc385837534"/>
      <w:bookmarkStart w:id="21" w:name="_Toc385837923"/>
      <w:bookmarkStart w:id="22" w:name="_Toc391412446"/>
      <w:bookmarkStart w:id="23" w:name="_Toc457337602"/>
      <w:bookmarkStart w:id="24" w:name="_Toc462300992"/>
      <w:bookmarkStart w:id="25" w:name="_Toc488152785"/>
      <w:bookmarkStart w:id="26" w:name="_Toc63344864"/>
      <w:r w:rsidRPr="00CD009F">
        <w:rPr>
          <w:rFonts w:ascii="Times New Roman" w:hAnsi="Times New Roman"/>
          <w:sz w:val="32"/>
          <w:szCs w:val="32"/>
        </w:rPr>
        <w:t>序言</w:t>
      </w:r>
      <w:bookmarkEnd w:id="17"/>
      <w:bookmarkEnd w:id="18"/>
      <w:bookmarkEnd w:id="19"/>
      <w:bookmarkEnd w:id="20"/>
      <w:bookmarkEnd w:id="21"/>
      <w:bookmarkEnd w:id="22"/>
      <w:bookmarkEnd w:id="23"/>
      <w:bookmarkEnd w:id="24"/>
      <w:bookmarkEnd w:id="25"/>
      <w:bookmarkEnd w:id="26"/>
    </w:p>
    <w:p w14:paraId="01E80C5A" w14:textId="77777777" w:rsidR="00C7227C" w:rsidRPr="00CD009F" w:rsidRDefault="00C7227C" w:rsidP="00C7227C">
      <w:pPr>
        <w:pStyle w:val="2"/>
        <w:numPr>
          <w:ilvl w:val="0"/>
          <w:numId w:val="5"/>
        </w:numPr>
        <w:tabs>
          <w:tab w:val="left" w:pos="993"/>
        </w:tabs>
        <w:spacing w:line="440" w:lineRule="exact"/>
        <w:rPr>
          <w:rFonts w:ascii="Times New Roman" w:hAnsi="Times New Roman"/>
        </w:rPr>
      </w:pPr>
      <w:bookmarkStart w:id="27" w:name="_Toc271206277"/>
      <w:bookmarkStart w:id="28" w:name="_Toc300219501"/>
      <w:bookmarkStart w:id="29" w:name="_Toc310843619"/>
      <w:bookmarkStart w:id="30" w:name="_Toc385837535"/>
      <w:bookmarkStart w:id="31" w:name="_Toc385837924"/>
      <w:bookmarkStart w:id="32" w:name="_Toc391412447"/>
      <w:bookmarkStart w:id="33" w:name="_Toc457337603"/>
      <w:bookmarkStart w:id="34" w:name="_Toc462300993"/>
      <w:bookmarkStart w:id="35" w:name="_Toc488152786"/>
      <w:bookmarkStart w:id="36" w:name="_Toc63344865"/>
      <w:r w:rsidRPr="00CD009F">
        <w:rPr>
          <w:rFonts w:ascii="Times New Roman" w:hAnsi="Times New Roman"/>
          <w:b w:val="0"/>
          <w:sz w:val="28"/>
          <w:szCs w:val="28"/>
        </w:rPr>
        <w:t>估價立場聲明</w:t>
      </w:r>
      <w:bookmarkEnd w:id="27"/>
      <w:bookmarkEnd w:id="28"/>
      <w:bookmarkEnd w:id="29"/>
      <w:bookmarkEnd w:id="30"/>
      <w:bookmarkEnd w:id="31"/>
      <w:bookmarkEnd w:id="32"/>
      <w:bookmarkEnd w:id="33"/>
      <w:bookmarkEnd w:id="34"/>
      <w:bookmarkEnd w:id="35"/>
      <w:bookmarkEnd w:id="36"/>
    </w:p>
    <w:p w14:paraId="3E2E7911" w14:textId="77777777" w:rsidR="00C7227C" w:rsidRPr="00CD009F" w:rsidRDefault="00C7227C" w:rsidP="00C7227C">
      <w:pPr>
        <w:pStyle w:val="DefaultText"/>
        <w:numPr>
          <w:ilvl w:val="1"/>
          <w:numId w:val="6"/>
        </w:numPr>
        <w:tabs>
          <w:tab w:val="center"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我方以公正第三人立場進行客觀評估。</w:t>
      </w:r>
    </w:p>
    <w:p w14:paraId="17E746A4" w14:textId="77777777" w:rsidR="00C7227C" w:rsidRPr="00CD009F" w:rsidRDefault="00C7227C" w:rsidP="00C7227C">
      <w:pPr>
        <w:pStyle w:val="DefaultText"/>
        <w:numPr>
          <w:ilvl w:val="1"/>
          <w:numId w:val="6"/>
        </w:numPr>
        <w:tabs>
          <w:tab w:val="center"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我方與委託單位及受勘估單位僅為單純業務往來關係。</w:t>
      </w:r>
    </w:p>
    <w:p w14:paraId="1E8DB44F" w14:textId="77777777" w:rsidR="00C7227C" w:rsidRPr="00CD009F" w:rsidRDefault="00C7227C" w:rsidP="00C7227C">
      <w:pPr>
        <w:pStyle w:val="DefaultText"/>
        <w:numPr>
          <w:ilvl w:val="1"/>
          <w:numId w:val="6"/>
        </w:numPr>
        <w:tabs>
          <w:tab w:val="center"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本報告書所載內容絕無虛偽或隱匿之情事，報告書中所提之事實描述具真實確切性。</w:t>
      </w:r>
    </w:p>
    <w:p w14:paraId="3D4AED0D" w14:textId="77777777" w:rsidR="00C7227C" w:rsidRPr="00CD009F" w:rsidRDefault="00C7227C" w:rsidP="00C7227C">
      <w:pPr>
        <w:pStyle w:val="DefaultText"/>
        <w:numPr>
          <w:ilvl w:val="1"/>
          <w:numId w:val="6"/>
        </w:numPr>
        <w:tabs>
          <w:tab w:val="center"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本報告書中之分析意見及結論，係基於報告書中所假設及限制條件下成立；此等分析意見及結論是屬個人中立之專業評論。</w:t>
      </w:r>
    </w:p>
    <w:p w14:paraId="7E74E7F5" w14:textId="77777777" w:rsidR="00C7227C" w:rsidRPr="00CD009F" w:rsidRDefault="00C7227C" w:rsidP="00C7227C">
      <w:pPr>
        <w:pStyle w:val="DefaultText"/>
        <w:numPr>
          <w:ilvl w:val="1"/>
          <w:numId w:val="6"/>
        </w:numPr>
        <w:tabs>
          <w:tab w:val="center"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我方對於本標的無現有或可預期的利益；對於與本標的相關的權利關係人，我方亦無個人私利或偏見。</w:t>
      </w:r>
    </w:p>
    <w:p w14:paraId="65F392D8" w14:textId="77777777" w:rsidR="00C7227C" w:rsidRPr="00CD009F" w:rsidRDefault="00C7227C" w:rsidP="00C7227C">
      <w:pPr>
        <w:pStyle w:val="DefaultText"/>
        <w:numPr>
          <w:ilvl w:val="1"/>
          <w:numId w:val="6"/>
        </w:numPr>
        <w:tabs>
          <w:tab w:val="center"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我方所收取報酬，係基於專業勞務之正當報酬、不為不正當之競價，且絕不刻意扭曲合理估價之結果。</w:t>
      </w:r>
    </w:p>
    <w:p w14:paraId="4C555796" w14:textId="77777777" w:rsidR="00C7227C" w:rsidRPr="00CD009F" w:rsidRDefault="00C7227C" w:rsidP="00C7227C">
      <w:pPr>
        <w:pStyle w:val="DefaultText"/>
        <w:numPr>
          <w:ilvl w:val="1"/>
          <w:numId w:val="6"/>
        </w:numPr>
        <w:tabs>
          <w:tab w:val="center"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本估價報告書內容遵循內政部訂定之不動產估價師法及不動產估價技術規則相關規定、國內外之不動產估價理論，並符合不動產估價師全國聯合會頒布之「敘述式估價報告書範本」格式。</w:t>
      </w:r>
    </w:p>
    <w:p w14:paraId="010DFDA6" w14:textId="77777777" w:rsidR="00C7227C" w:rsidRPr="00CD009F" w:rsidRDefault="00C7227C" w:rsidP="00C7227C">
      <w:pPr>
        <w:pStyle w:val="2"/>
        <w:numPr>
          <w:ilvl w:val="0"/>
          <w:numId w:val="5"/>
        </w:numPr>
        <w:tabs>
          <w:tab w:val="left" w:pos="993"/>
        </w:tabs>
        <w:spacing w:line="440" w:lineRule="exact"/>
        <w:rPr>
          <w:rFonts w:ascii="Times New Roman" w:hAnsi="Times New Roman"/>
          <w:b w:val="0"/>
          <w:sz w:val="28"/>
          <w:szCs w:val="28"/>
        </w:rPr>
      </w:pPr>
      <w:bookmarkStart w:id="37" w:name="_Toc271206278"/>
      <w:bookmarkStart w:id="38" w:name="_Toc300219502"/>
      <w:bookmarkStart w:id="39" w:name="_Toc310843620"/>
      <w:bookmarkStart w:id="40" w:name="_Toc385837536"/>
      <w:bookmarkStart w:id="41" w:name="_Toc385837925"/>
      <w:bookmarkStart w:id="42" w:name="_Toc391412448"/>
      <w:bookmarkStart w:id="43" w:name="_Toc457337604"/>
      <w:bookmarkStart w:id="44" w:name="_Toc462300994"/>
      <w:bookmarkStart w:id="45" w:name="_Toc488152787"/>
      <w:bookmarkStart w:id="46" w:name="_Toc63344866"/>
      <w:r w:rsidRPr="00CD009F">
        <w:rPr>
          <w:rFonts w:ascii="Times New Roman" w:hAnsi="Times New Roman"/>
          <w:b w:val="0"/>
          <w:sz w:val="28"/>
          <w:szCs w:val="28"/>
        </w:rPr>
        <w:t>估價報告書基本聲明事項</w:t>
      </w:r>
      <w:bookmarkEnd w:id="37"/>
      <w:bookmarkEnd w:id="38"/>
      <w:bookmarkEnd w:id="39"/>
      <w:bookmarkEnd w:id="40"/>
      <w:bookmarkEnd w:id="41"/>
      <w:bookmarkEnd w:id="42"/>
      <w:bookmarkEnd w:id="43"/>
      <w:bookmarkEnd w:id="44"/>
      <w:bookmarkEnd w:id="45"/>
      <w:bookmarkEnd w:id="46"/>
    </w:p>
    <w:p w14:paraId="10C868DA" w14:textId="77777777" w:rsidR="00C7227C" w:rsidRPr="00CD009F" w:rsidRDefault="00C7227C" w:rsidP="00C7227C">
      <w:pPr>
        <w:spacing w:before="40" w:after="40" w:line="440" w:lineRule="exact"/>
        <w:ind w:left="1100" w:hanging="106"/>
        <w:rPr>
          <w:rFonts w:ascii="Times New Roman" w:eastAsia="標楷體" w:hAnsi="Times New Roman" w:cs="Times New Roman"/>
        </w:rPr>
      </w:pPr>
      <w:r w:rsidRPr="00CD009F">
        <w:rPr>
          <w:rFonts w:ascii="Times New Roman" w:eastAsia="標楷體" w:hAnsi="Times New Roman" w:cs="Times New Roman"/>
          <w:sz w:val="28"/>
          <w:szCs w:val="28"/>
        </w:rPr>
        <w:t>本估價報告書，係在下列基本假設條件下製作完成：</w:t>
      </w:r>
    </w:p>
    <w:p w14:paraId="736B38BA" w14:textId="77777777" w:rsidR="00C7227C" w:rsidRPr="00CD009F" w:rsidRDefault="00C7227C" w:rsidP="00C7227C">
      <w:pPr>
        <w:pStyle w:val="DefaultText"/>
        <w:numPr>
          <w:ilvl w:val="0"/>
          <w:numId w:val="7"/>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除非報告書中有特別聲明，勘估標的的所有權被認為是正常、具市場性的。</w:t>
      </w:r>
    </w:p>
    <w:p w14:paraId="736C327D" w14:textId="77777777" w:rsidR="00C7227C" w:rsidRPr="00CD009F" w:rsidRDefault="00C7227C" w:rsidP="00C7227C">
      <w:pPr>
        <w:pStyle w:val="DefaultText"/>
        <w:numPr>
          <w:ilvl w:val="0"/>
          <w:numId w:val="7"/>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除非報告書中有特別聲明，評估過程是在未考慮不動產抵押權或其他權利設定的情況下進行的。</w:t>
      </w:r>
    </w:p>
    <w:p w14:paraId="18D9D1D6" w14:textId="77777777" w:rsidR="00C7227C" w:rsidRPr="00CD009F" w:rsidRDefault="00C7227C" w:rsidP="00C7227C">
      <w:pPr>
        <w:pStyle w:val="DefaultText"/>
        <w:numPr>
          <w:ilvl w:val="0"/>
          <w:numId w:val="7"/>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本報告書係在假設不動產所有權人是負責而可靠的，且該不動產的管理情況未來將維持穩定情形下評估。</w:t>
      </w:r>
    </w:p>
    <w:p w14:paraId="7753ABEC" w14:textId="77777777" w:rsidR="00C7227C" w:rsidRPr="00CD009F" w:rsidRDefault="00C7227C" w:rsidP="00C7227C">
      <w:pPr>
        <w:pStyle w:val="DefaultText"/>
        <w:numPr>
          <w:ilvl w:val="0"/>
          <w:numId w:val="7"/>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報告書中引用其他人提供的資訊經估價師盡可能查證後被認為是可信的。</w:t>
      </w:r>
    </w:p>
    <w:p w14:paraId="5FF76AE1" w14:textId="77777777" w:rsidR="00C7227C" w:rsidRPr="00CD009F" w:rsidRDefault="00C7227C" w:rsidP="00C7227C">
      <w:pPr>
        <w:pStyle w:val="DefaultText"/>
        <w:numPr>
          <w:ilvl w:val="0"/>
          <w:numId w:val="7"/>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勘估標的不動產、不動產的土地及其地上物結構於報告書中被認為屬一般正常情形，沒有任何隱藏或未被發現的條件下影響該不動產價值。因此，本估價報告書對這些隱藏或無法在一般勘察中發現的條件不負責任。</w:t>
      </w:r>
    </w:p>
    <w:p w14:paraId="31CC142E" w14:textId="77777777" w:rsidR="00C7227C" w:rsidRPr="00CD009F" w:rsidRDefault="00C7227C" w:rsidP="00C7227C">
      <w:pPr>
        <w:pStyle w:val="DefaultText"/>
        <w:numPr>
          <w:ilvl w:val="0"/>
          <w:numId w:val="7"/>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除非估價報告書中有特別聲明，所評估的不動產均被認為符合環境保護相關法律與規則、條例之規定，而未受到任何限制事項。</w:t>
      </w:r>
    </w:p>
    <w:p w14:paraId="7D2EE566" w14:textId="77777777" w:rsidR="00C7227C" w:rsidRPr="00CD009F" w:rsidRDefault="00C7227C" w:rsidP="00C7227C">
      <w:pPr>
        <w:pStyle w:val="DefaultText"/>
        <w:numPr>
          <w:ilvl w:val="0"/>
          <w:numId w:val="7"/>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lastRenderedPageBreak/>
        <w:t>除非在估價報告書中有特別聲明，不動產中可能存在或不存在的危險因子，不列入估價師的勘察範圍之內。不動產估價師並不具備了解不動產內部成分或潛在危險的知識能力，而沒有資格檢測這種物質；石棉、尿素、胺／甲醛泡沫絕緣體等這類材料及其他潛在的危險材料的存在，可能會影響不動產的價值。但估價報告書中的假設前提，是不動產中沒有這些會導致價值降低的材料。估價報告書對於這些情況、及用於發現此等狀況的專業或工程知識不負責任。如有需要，估價報告書使用者須另聘這一類領域的專家進行分析。</w:t>
      </w:r>
    </w:p>
    <w:p w14:paraId="0B237F35" w14:textId="77777777" w:rsidR="00C7227C" w:rsidRPr="00CD009F" w:rsidRDefault="00C7227C" w:rsidP="00C7227C">
      <w:pPr>
        <w:pStyle w:val="2"/>
        <w:numPr>
          <w:ilvl w:val="0"/>
          <w:numId w:val="5"/>
        </w:numPr>
        <w:tabs>
          <w:tab w:val="left" w:pos="993"/>
        </w:tabs>
        <w:spacing w:line="440" w:lineRule="exact"/>
        <w:rPr>
          <w:rFonts w:ascii="Times New Roman" w:hAnsi="Times New Roman"/>
          <w:b w:val="0"/>
          <w:sz w:val="28"/>
          <w:szCs w:val="28"/>
        </w:rPr>
      </w:pPr>
      <w:bookmarkStart w:id="47" w:name="_Toc271206279"/>
      <w:bookmarkStart w:id="48" w:name="_Toc300219503"/>
      <w:bookmarkStart w:id="49" w:name="_Toc310843621"/>
      <w:bookmarkStart w:id="50" w:name="_Toc385837537"/>
      <w:bookmarkStart w:id="51" w:name="_Toc385837926"/>
      <w:bookmarkStart w:id="52" w:name="_Toc391412449"/>
      <w:bookmarkStart w:id="53" w:name="_Toc457337605"/>
      <w:bookmarkStart w:id="54" w:name="_Toc462300995"/>
      <w:bookmarkStart w:id="55" w:name="_Toc488152788"/>
      <w:bookmarkStart w:id="56" w:name="_Toc63344867"/>
      <w:r w:rsidRPr="00CD009F">
        <w:rPr>
          <w:rFonts w:ascii="Times New Roman" w:hAnsi="Times New Roman"/>
          <w:b w:val="0"/>
          <w:sz w:val="28"/>
          <w:szCs w:val="28"/>
        </w:rPr>
        <w:t>估價報告書使用之限制條件</w:t>
      </w:r>
      <w:bookmarkEnd w:id="47"/>
      <w:bookmarkEnd w:id="48"/>
      <w:bookmarkEnd w:id="49"/>
      <w:bookmarkEnd w:id="50"/>
      <w:bookmarkEnd w:id="51"/>
      <w:bookmarkEnd w:id="52"/>
      <w:bookmarkEnd w:id="53"/>
      <w:bookmarkEnd w:id="54"/>
      <w:bookmarkEnd w:id="55"/>
      <w:bookmarkEnd w:id="56"/>
    </w:p>
    <w:p w14:paraId="6BD3BF2F" w14:textId="77777777" w:rsidR="00C7227C" w:rsidRPr="00CD009F" w:rsidRDefault="00C7227C" w:rsidP="00C7227C">
      <w:pPr>
        <w:spacing w:before="40" w:after="40" w:line="440" w:lineRule="exact"/>
        <w:ind w:left="1100" w:hanging="106"/>
        <w:rPr>
          <w:rFonts w:ascii="Times New Roman" w:eastAsia="標楷體" w:hAnsi="Times New Roman" w:cs="Times New Roman"/>
        </w:rPr>
      </w:pPr>
      <w:bookmarkStart w:id="57" w:name="OLE_LINK1"/>
      <w:r w:rsidRPr="00CD009F">
        <w:rPr>
          <w:rFonts w:ascii="Times New Roman" w:eastAsia="標楷體" w:hAnsi="Times New Roman" w:cs="Times New Roman"/>
          <w:sz w:val="28"/>
          <w:szCs w:val="28"/>
        </w:rPr>
        <w:t>本估價報告書</w:t>
      </w:r>
      <w:bookmarkEnd w:id="57"/>
      <w:r w:rsidRPr="00CD009F">
        <w:rPr>
          <w:rFonts w:ascii="Times New Roman" w:eastAsia="標楷體" w:hAnsi="Times New Roman" w:cs="Times New Roman"/>
          <w:sz w:val="28"/>
          <w:szCs w:val="28"/>
        </w:rPr>
        <w:t>使用之一般限制條件如下：</w:t>
      </w:r>
    </w:p>
    <w:p w14:paraId="355A7159" w14:textId="77777777" w:rsidR="00C7227C" w:rsidRPr="00CD009F" w:rsidRDefault="00C7227C" w:rsidP="00C7227C">
      <w:pPr>
        <w:pStyle w:val="DefaultText"/>
        <w:numPr>
          <w:ilvl w:val="0"/>
          <w:numId w:val="8"/>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在本估價報告書中總價值分配至土地、改良物之間的價值，只適用於估價報告書中所提及的項目下；分配的價值不能使用於其他任何估價中，否則就無效。</w:t>
      </w:r>
    </w:p>
    <w:p w14:paraId="69BB4629" w14:textId="77777777" w:rsidR="00C7227C" w:rsidRPr="00CD009F" w:rsidRDefault="00C7227C" w:rsidP="00C7227C">
      <w:pPr>
        <w:pStyle w:val="DefaultText"/>
        <w:numPr>
          <w:ilvl w:val="0"/>
          <w:numId w:val="8"/>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估價報告書或估價報告書副本的持有者，無出版估價報告書的權利。</w:t>
      </w:r>
    </w:p>
    <w:p w14:paraId="507F8323" w14:textId="77777777" w:rsidR="00C7227C" w:rsidRPr="00CD009F" w:rsidRDefault="00C7227C" w:rsidP="00C7227C">
      <w:pPr>
        <w:pStyle w:val="DefaultText"/>
        <w:numPr>
          <w:ilvl w:val="0"/>
          <w:numId w:val="8"/>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估價報告書中提供的任何價值估計值，僅適用於整個不動產的估價。除非在估價報告書中另有聲明，否則，任何將整個受估不動產價值按權利比例劃分或其他的劃分，都使本報告書估價結果無效的。</w:t>
      </w:r>
    </w:p>
    <w:p w14:paraId="46D6B34D" w14:textId="77777777" w:rsidR="00C7227C" w:rsidRPr="00CD009F" w:rsidRDefault="00C7227C" w:rsidP="00C7227C">
      <w:pPr>
        <w:pStyle w:val="DefaultText"/>
        <w:numPr>
          <w:ilvl w:val="0"/>
          <w:numId w:val="8"/>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估價報告書中的預測、預估或經營結果估計，乃立基於當前市場條件、預期短期需求及供給因素、與連續穩定的經濟基礎上。因此，這些預測將隨著將來條件的不同而改變。</w:t>
      </w:r>
    </w:p>
    <w:p w14:paraId="35A965CB" w14:textId="77777777" w:rsidR="00C7227C" w:rsidRPr="00CD009F" w:rsidRDefault="00C7227C" w:rsidP="00C7227C">
      <w:pPr>
        <w:pStyle w:val="DefaultText"/>
        <w:numPr>
          <w:ilvl w:val="0"/>
          <w:numId w:val="8"/>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本估價報告書提供之估價金額僅作為委託單位在報告書所載之估價目的限制下諮詢、使用或參考，估價目的變更可能使該估價金額發生改變。因此，本報告書無法適用於其他估價目的下之諮詢使用。</w:t>
      </w:r>
    </w:p>
    <w:p w14:paraId="3EB2E7E6" w14:textId="77777777" w:rsidR="00C7227C" w:rsidRPr="00CD009F" w:rsidRDefault="00C7227C" w:rsidP="00C7227C">
      <w:pPr>
        <w:pStyle w:val="DefaultText"/>
        <w:numPr>
          <w:ilvl w:val="0"/>
          <w:numId w:val="8"/>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本估價報告書提供之估價金額係在不動產估價師考量某些估價條件下形成，委託單位或使用報告書者應了解估價報告書中所載之估價條件，以避免誤用本估價報告書所載之估價金額。</w:t>
      </w:r>
    </w:p>
    <w:p w14:paraId="70774382" w14:textId="77777777" w:rsidR="00C7227C" w:rsidRPr="00CD009F" w:rsidRDefault="00C7227C" w:rsidP="00C7227C">
      <w:pPr>
        <w:pStyle w:val="DefaultText"/>
        <w:numPr>
          <w:ilvl w:val="0"/>
          <w:numId w:val="8"/>
        </w:numPr>
        <w:tabs>
          <w:tab w:val="left" w:pos="1134"/>
        </w:tabs>
        <w:spacing w:before="40" w:after="40" w:line="440" w:lineRule="exact"/>
        <w:ind w:left="1134" w:hanging="567"/>
        <w:jc w:val="both"/>
        <w:rPr>
          <w:rFonts w:ascii="Times New Roman" w:eastAsia="標楷體" w:hAnsi="Times New Roman"/>
        </w:rPr>
      </w:pPr>
      <w:r w:rsidRPr="00CD009F">
        <w:rPr>
          <w:rFonts w:ascii="Times New Roman" w:eastAsia="標楷體" w:hAnsi="Times New Roman"/>
          <w:szCs w:val="28"/>
        </w:rPr>
        <w:t>本估價報告書提供估價金額僅具有不動產價值諮詢的特性，不必然成為該不動產價格最後決定金額。</w:t>
      </w:r>
    </w:p>
    <w:p w14:paraId="2A65D414" w14:textId="77777777" w:rsidR="00C7227C" w:rsidRPr="00CD009F" w:rsidRDefault="00C7227C" w:rsidP="00C7227C">
      <w:pPr>
        <w:pStyle w:val="DefaultText"/>
        <w:tabs>
          <w:tab w:val="left" w:pos="1134"/>
        </w:tabs>
        <w:spacing w:before="40" w:after="40" w:line="440" w:lineRule="exact"/>
        <w:ind w:left="1134"/>
        <w:jc w:val="both"/>
        <w:rPr>
          <w:rFonts w:ascii="Times New Roman" w:eastAsia="標楷體" w:hAnsi="Times New Roman"/>
        </w:rPr>
      </w:pPr>
    </w:p>
    <w:p w14:paraId="1F85D4DD" w14:textId="77777777" w:rsidR="00C7227C" w:rsidRPr="00CD009F" w:rsidRDefault="00C7227C" w:rsidP="00C7227C">
      <w:pPr>
        <w:pStyle w:val="1"/>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Times New Roman" w:hAnsi="Times New Roman"/>
          <w:sz w:val="32"/>
          <w:szCs w:val="32"/>
        </w:rPr>
      </w:pPr>
      <w:bookmarkStart w:id="58" w:name="_Toc271206280"/>
      <w:bookmarkStart w:id="59" w:name="_Toc300219504"/>
      <w:bookmarkStart w:id="60" w:name="_Toc310843622"/>
      <w:r w:rsidRPr="00CD009F">
        <w:rPr>
          <w:rFonts w:ascii="Times New Roman" w:hAnsi="Times New Roman"/>
          <w:sz w:val="32"/>
          <w:szCs w:val="32"/>
        </w:rPr>
        <w:br w:type="page"/>
      </w:r>
      <w:bookmarkStart w:id="61" w:name="_Toc385837538"/>
      <w:bookmarkStart w:id="62" w:name="_Toc385837927"/>
      <w:bookmarkStart w:id="63" w:name="_Toc391412450"/>
      <w:bookmarkStart w:id="64" w:name="_Toc457337606"/>
      <w:bookmarkStart w:id="65" w:name="_Toc462300996"/>
      <w:bookmarkStart w:id="66" w:name="_Toc488152789"/>
      <w:bookmarkStart w:id="67" w:name="_Toc63344868"/>
      <w:r w:rsidRPr="00CD009F">
        <w:rPr>
          <w:rFonts w:ascii="Times New Roman" w:hAnsi="Times New Roman"/>
          <w:sz w:val="32"/>
          <w:szCs w:val="32"/>
        </w:rPr>
        <w:lastRenderedPageBreak/>
        <w:t>估價基本事項說明</w:t>
      </w:r>
      <w:bookmarkEnd w:id="58"/>
      <w:bookmarkEnd w:id="59"/>
      <w:bookmarkEnd w:id="60"/>
      <w:bookmarkEnd w:id="61"/>
      <w:bookmarkEnd w:id="62"/>
      <w:bookmarkEnd w:id="63"/>
      <w:bookmarkEnd w:id="64"/>
      <w:bookmarkEnd w:id="65"/>
      <w:bookmarkEnd w:id="66"/>
      <w:bookmarkEnd w:id="67"/>
    </w:p>
    <w:p w14:paraId="6C43F4B4" w14:textId="58DB476B" w:rsidR="00C7227C" w:rsidRPr="00CD009F" w:rsidRDefault="00C7227C" w:rsidP="005D1CEB">
      <w:pPr>
        <w:pStyle w:val="2"/>
        <w:numPr>
          <w:ilvl w:val="0"/>
          <w:numId w:val="9"/>
        </w:numPr>
        <w:tabs>
          <w:tab w:val="left" w:pos="993"/>
        </w:tabs>
        <w:spacing w:before="40" w:after="40" w:line="440" w:lineRule="exact"/>
        <w:rPr>
          <w:rFonts w:ascii="Times New Roman" w:hAnsi="Times New Roman"/>
        </w:rPr>
      </w:pPr>
      <w:bookmarkStart w:id="68" w:name="_Toc271206281"/>
      <w:bookmarkStart w:id="69" w:name="_Toc300219505"/>
      <w:bookmarkStart w:id="70" w:name="_Toc310843623"/>
      <w:bookmarkStart w:id="71" w:name="_Toc385837539"/>
      <w:bookmarkStart w:id="72" w:name="_Toc385837928"/>
      <w:bookmarkStart w:id="73" w:name="_Toc391412451"/>
      <w:bookmarkStart w:id="74" w:name="_Toc457337607"/>
      <w:bookmarkStart w:id="75" w:name="_Toc462300997"/>
      <w:bookmarkStart w:id="76" w:name="_Toc63344869"/>
      <w:bookmarkStart w:id="77" w:name="_Toc488152790"/>
      <w:r w:rsidRPr="00CD009F">
        <w:rPr>
          <w:rFonts w:ascii="Times New Roman" w:hAnsi="Times New Roman"/>
          <w:b w:val="0"/>
          <w:sz w:val="28"/>
          <w:szCs w:val="28"/>
        </w:rPr>
        <w:t>委託單位：</w:t>
      </w:r>
      <w:bookmarkEnd w:id="68"/>
      <w:bookmarkEnd w:id="69"/>
      <w:bookmarkEnd w:id="70"/>
      <w:bookmarkEnd w:id="71"/>
      <w:bookmarkEnd w:id="72"/>
      <w:bookmarkEnd w:id="73"/>
      <w:bookmarkEnd w:id="74"/>
      <w:bookmarkEnd w:id="75"/>
      <w:r w:rsidR="005D1CEB" w:rsidRPr="00663FD7">
        <w:rPr>
          <w:rFonts w:ascii="Times New Roman" w:hAnsi="Times New Roman"/>
          <w:b w:val="0"/>
          <w:sz w:val="28"/>
          <w:szCs w:val="28"/>
        </w:rPr>
        <w:t>新北市政府城鄉發展局</w:t>
      </w:r>
      <w:bookmarkEnd w:id="76"/>
      <w:r w:rsidR="00243103" w:rsidRPr="00663FD7">
        <w:rPr>
          <w:rFonts w:ascii="Times New Roman" w:hAnsi="Times New Roman"/>
          <w:b w:val="0"/>
          <w:sz w:val="28"/>
          <w:szCs w:val="28"/>
        </w:rPr>
        <w:t>。</w:t>
      </w:r>
      <w:bookmarkEnd w:id="77"/>
    </w:p>
    <w:p w14:paraId="060F961B" w14:textId="77777777" w:rsidR="00C7227C" w:rsidRPr="00CD009F" w:rsidRDefault="00C7227C" w:rsidP="00C7227C">
      <w:pPr>
        <w:pStyle w:val="2"/>
        <w:numPr>
          <w:ilvl w:val="0"/>
          <w:numId w:val="9"/>
        </w:numPr>
        <w:tabs>
          <w:tab w:val="left" w:pos="993"/>
        </w:tabs>
        <w:spacing w:before="40" w:after="40" w:line="440" w:lineRule="exact"/>
        <w:rPr>
          <w:rFonts w:ascii="Times New Roman" w:hAnsi="Times New Roman"/>
          <w:b w:val="0"/>
          <w:sz w:val="28"/>
          <w:szCs w:val="28"/>
        </w:rPr>
      </w:pPr>
      <w:bookmarkStart w:id="78" w:name="_Toc271206282"/>
      <w:bookmarkStart w:id="79" w:name="_Toc300219506"/>
      <w:bookmarkStart w:id="80" w:name="_Toc310843624"/>
      <w:bookmarkStart w:id="81" w:name="_Toc385837540"/>
      <w:bookmarkStart w:id="82" w:name="_Toc385837929"/>
      <w:bookmarkStart w:id="83" w:name="_Toc391412452"/>
      <w:bookmarkStart w:id="84" w:name="_Toc457337608"/>
      <w:bookmarkStart w:id="85" w:name="_Toc462300998"/>
      <w:bookmarkStart w:id="86" w:name="_Toc488152791"/>
      <w:bookmarkStart w:id="87" w:name="_Toc63344870"/>
      <w:r w:rsidRPr="00CD009F">
        <w:rPr>
          <w:rFonts w:ascii="Times New Roman" w:hAnsi="Times New Roman"/>
          <w:b w:val="0"/>
          <w:sz w:val="28"/>
          <w:szCs w:val="28"/>
        </w:rPr>
        <w:t>基本資料</w:t>
      </w:r>
      <w:bookmarkEnd w:id="78"/>
      <w:bookmarkEnd w:id="79"/>
      <w:bookmarkEnd w:id="80"/>
      <w:bookmarkEnd w:id="81"/>
      <w:bookmarkEnd w:id="82"/>
      <w:bookmarkEnd w:id="83"/>
      <w:bookmarkEnd w:id="84"/>
      <w:bookmarkEnd w:id="85"/>
      <w:bookmarkEnd w:id="86"/>
      <w:bookmarkEnd w:id="87"/>
    </w:p>
    <w:p w14:paraId="1EFE2EE7" w14:textId="77777777" w:rsidR="00C7227C" w:rsidRPr="00CD009F" w:rsidRDefault="00C7227C" w:rsidP="00C7227C">
      <w:pPr>
        <w:pStyle w:val="DefaultText"/>
        <w:numPr>
          <w:ilvl w:val="0"/>
          <w:numId w:val="10"/>
        </w:numPr>
        <w:spacing w:before="40" w:after="40" w:line="440" w:lineRule="exact"/>
        <w:ind w:left="1134" w:right="-873" w:hanging="567"/>
        <w:rPr>
          <w:rFonts w:ascii="Times New Roman" w:eastAsia="標楷體" w:hAnsi="Times New Roman"/>
        </w:rPr>
      </w:pPr>
      <w:bookmarkStart w:id="88" w:name="_Toc488152792"/>
      <w:bookmarkStart w:id="89" w:name="_Toc63344871"/>
      <w:r w:rsidRPr="00CD009F">
        <w:rPr>
          <w:rStyle w:val="30"/>
          <w:rFonts w:ascii="Times New Roman" w:hAnsi="Times New Roman"/>
        </w:rPr>
        <w:t>勘估標的內容</w:t>
      </w:r>
      <w:bookmarkEnd w:id="88"/>
      <w:bookmarkEnd w:id="89"/>
      <w:r w:rsidRPr="00CD009F">
        <w:rPr>
          <w:rFonts w:ascii="Times New Roman" w:eastAsia="標楷體" w:hAnsi="Times New Roman"/>
        </w:rPr>
        <w:t>：</w:t>
      </w:r>
    </w:p>
    <w:p w14:paraId="185A0406" w14:textId="77777777" w:rsidR="00C7227C" w:rsidRPr="00CD009F" w:rsidRDefault="00C7227C" w:rsidP="00C7227C">
      <w:pPr>
        <w:pStyle w:val="DefaultText"/>
        <w:spacing w:before="40" w:after="40" w:line="440" w:lineRule="exact"/>
        <w:ind w:left="1134" w:right="-873"/>
        <w:rPr>
          <w:rFonts w:ascii="Times New Roman" w:eastAsia="標楷體" w:hAnsi="Times New Roman"/>
        </w:rPr>
      </w:pPr>
      <w:r w:rsidRPr="00CD009F">
        <w:rPr>
          <w:rFonts w:ascii="Times New Roman" w:eastAsia="標楷體" w:hAnsi="Times New Roman"/>
        </w:rPr>
        <w:t>土地標示：</w:t>
      </w:r>
      <w:r w:rsidRPr="00CD009F">
        <w:rPr>
          <w:rFonts w:ascii="Times New Roman" w:eastAsia="標楷體" w:hAnsi="Times New Roman"/>
        </w:rPr>
        <w:t xml:space="preserve"> </w:t>
      </w:r>
    </w:p>
    <w:p w14:paraId="5059252F" w14:textId="77777777" w:rsidR="00C7227C" w:rsidRPr="00CD009F" w:rsidRDefault="00C7227C" w:rsidP="00C7227C">
      <w:pPr>
        <w:pStyle w:val="DefaultText"/>
        <w:numPr>
          <w:ilvl w:val="0"/>
          <w:numId w:val="10"/>
        </w:numPr>
        <w:spacing w:before="40" w:after="40" w:line="440" w:lineRule="exact"/>
        <w:ind w:left="1134" w:right="-873" w:hanging="567"/>
        <w:rPr>
          <w:rFonts w:ascii="Times New Roman" w:eastAsia="標楷體" w:hAnsi="Times New Roman"/>
        </w:rPr>
      </w:pPr>
      <w:bookmarkStart w:id="90" w:name="_Toc488152793"/>
      <w:bookmarkStart w:id="91" w:name="_Toc63344872"/>
      <w:r w:rsidRPr="00CD009F">
        <w:rPr>
          <w:rStyle w:val="30"/>
          <w:rFonts w:ascii="Times New Roman" w:hAnsi="Times New Roman"/>
        </w:rPr>
        <w:t>產權分析</w:t>
      </w:r>
      <w:bookmarkEnd w:id="90"/>
      <w:bookmarkEnd w:id="91"/>
      <w:r w:rsidRPr="00CD009F">
        <w:rPr>
          <w:rFonts w:ascii="Times New Roman" w:eastAsia="標楷體" w:hAnsi="Times New Roman"/>
        </w:rPr>
        <w:t>：</w:t>
      </w:r>
    </w:p>
    <w:tbl>
      <w:tblPr>
        <w:tblW w:w="85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54"/>
        <w:gridCol w:w="955"/>
        <w:gridCol w:w="954"/>
        <w:gridCol w:w="955"/>
        <w:gridCol w:w="955"/>
        <w:gridCol w:w="954"/>
        <w:gridCol w:w="955"/>
        <w:gridCol w:w="954"/>
        <w:gridCol w:w="955"/>
      </w:tblGrid>
      <w:tr w:rsidR="000D116A" w:rsidRPr="00CD009F" w14:paraId="2BA6DD09" w14:textId="77777777" w:rsidTr="000D116A">
        <w:trPr>
          <w:trHeight w:val="1300"/>
          <w:tblHeader/>
          <w:jc w:val="center"/>
        </w:trPr>
        <w:tc>
          <w:tcPr>
            <w:tcW w:w="954" w:type="dxa"/>
            <w:shd w:val="clear" w:color="auto" w:fill="auto"/>
            <w:noWrap/>
            <w:vAlign w:val="center"/>
          </w:tcPr>
          <w:p w14:paraId="06F44F19"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 xml:space="preserve"> </w:t>
            </w:r>
            <w:r w:rsidRPr="00CD009F">
              <w:rPr>
                <w:rFonts w:ascii="Times New Roman" w:eastAsia="標楷體" w:hAnsi="Times New Roman" w:cs="Times New Roman"/>
                <w:szCs w:val="24"/>
              </w:rPr>
              <w:t>編號</w:t>
            </w:r>
          </w:p>
        </w:tc>
        <w:tc>
          <w:tcPr>
            <w:tcW w:w="955" w:type="dxa"/>
            <w:shd w:val="clear" w:color="auto" w:fill="auto"/>
            <w:noWrap/>
            <w:vAlign w:val="center"/>
          </w:tcPr>
          <w:p w14:paraId="658B2F72"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地號</w:t>
            </w:r>
          </w:p>
        </w:tc>
        <w:tc>
          <w:tcPr>
            <w:tcW w:w="954" w:type="dxa"/>
            <w:shd w:val="clear" w:color="auto" w:fill="auto"/>
            <w:vAlign w:val="center"/>
          </w:tcPr>
          <w:p w14:paraId="27A81F8D"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w:t>
            </w:r>
          </w:p>
          <w:p w14:paraId="77CF36B7"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面積</w:t>
            </w:r>
          </w:p>
          <w:p w14:paraId="63730A28"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w:t>
            </w:r>
          </w:p>
        </w:tc>
        <w:tc>
          <w:tcPr>
            <w:tcW w:w="955" w:type="dxa"/>
            <w:shd w:val="clear" w:color="auto" w:fill="auto"/>
            <w:noWrap/>
            <w:vAlign w:val="center"/>
          </w:tcPr>
          <w:p w14:paraId="4F598E27"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所有</w:t>
            </w:r>
          </w:p>
          <w:p w14:paraId="39AF3E0B"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權人</w:t>
            </w:r>
          </w:p>
        </w:tc>
        <w:tc>
          <w:tcPr>
            <w:tcW w:w="955" w:type="dxa"/>
            <w:shd w:val="clear" w:color="auto" w:fill="auto"/>
            <w:noWrap/>
            <w:vAlign w:val="center"/>
          </w:tcPr>
          <w:p w14:paraId="12EBF79A"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持分</w:t>
            </w:r>
          </w:p>
          <w:p w14:paraId="01868CFD"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分子</w:t>
            </w:r>
          </w:p>
        </w:tc>
        <w:tc>
          <w:tcPr>
            <w:tcW w:w="954" w:type="dxa"/>
            <w:shd w:val="clear" w:color="auto" w:fill="auto"/>
            <w:noWrap/>
            <w:vAlign w:val="center"/>
          </w:tcPr>
          <w:p w14:paraId="21DB88AC"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持分</w:t>
            </w:r>
          </w:p>
          <w:p w14:paraId="7E170240"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分母</w:t>
            </w:r>
          </w:p>
        </w:tc>
        <w:tc>
          <w:tcPr>
            <w:tcW w:w="955" w:type="dxa"/>
            <w:shd w:val="clear" w:color="auto" w:fill="auto"/>
            <w:noWrap/>
            <w:vAlign w:val="center"/>
          </w:tcPr>
          <w:p w14:paraId="53BE5FCD"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土地持分面積</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w:t>
            </w:r>
          </w:p>
        </w:tc>
        <w:tc>
          <w:tcPr>
            <w:tcW w:w="954" w:type="dxa"/>
            <w:shd w:val="clear" w:color="auto" w:fill="auto"/>
            <w:noWrap/>
            <w:vAlign w:val="center"/>
          </w:tcPr>
          <w:p w14:paraId="496E1829"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土地持分面積</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坪</w:t>
            </w:r>
            <w:r w:rsidRPr="00CD009F">
              <w:rPr>
                <w:rFonts w:ascii="Times New Roman" w:eastAsia="標楷體" w:hAnsi="Times New Roman" w:cs="Times New Roman"/>
                <w:szCs w:val="24"/>
              </w:rPr>
              <w:t>)</w:t>
            </w:r>
          </w:p>
        </w:tc>
        <w:tc>
          <w:tcPr>
            <w:tcW w:w="955" w:type="dxa"/>
            <w:vAlign w:val="center"/>
          </w:tcPr>
          <w:p w14:paraId="143E0DDF" w14:textId="77777777" w:rsidR="000D116A" w:rsidRPr="00CD009F" w:rsidRDefault="000D116A"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備註</w:t>
            </w:r>
          </w:p>
        </w:tc>
      </w:tr>
      <w:tr w:rsidR="000D116A" w:rsidRPr="00CD009F" w14:paraId="3929310D" w14:textId="77777777" w:rsidTr="000D116A">
        <w:trPr>
          <w:trHeight w:val="1300"/>
          <w:jc w:val="center"/>
        </w:trPr>
        <w:tc>
          <w:tcPr>
            <w:tcW w:w="954" w:type="dxa"/>
            <w:shd w:val="clear" w:color="auto" w:fill="auto"/>
            <w:noWrap/>
            <w:vAlign w:val="center"/>
          </w:tcPr>
          <w:p w14:paraId="3B7A5E83" w14:textId="77777777" w:rsidR="000D116A" w:rsidRPr="00CD009F" w:rsidRDefault="000D116A" w:rsidP="00C7227C">
            <w:pPr>
              <w:rPr>
                <w:rFonts w:ascii="Times New Roman" w:eastAsia="標楷體" w:hAnsi="Times New Roman" w:cs="Times New Roman"/>
                <w:szCs w:val="24"/>
              </w:rPr>
            </w:pPr>
          </w:p>
        </w:tc>
        <w:tc>
          <w:tcPr>
            <w:tcW w:w="955" w:type="dxa"/>
            <w:shd w:val="clear" w:color="auto" w:fill="auto"/>
            <w:noWrap/>
            <w:vAlign w:val="center"/>
          </w:tcPr>
          <w:p w14:paraId="6088A2ED" w14:textId="77777777" w:rsidR="000D116A" w:rsidRPr="00CD009F" w:rsidRDefault="000D116A" w:rsidP="00C7227C">
            <w:pPr>
              <w:rPr>
                <w:rFonts w:ascii="Times New Roman" w:eastAsia="標楷體" w:hAnsi="Times New Roman" w:cs="Times New Roman"/>
                <w:szCs w:val="24"/>
              </w:rPr>
            </w:pPr>
          </w:p>
        </w:tc>
        <w:tc>
          <w:tcPr>
            <w:tcW w:w="954" w:type="dxa"/>
            <w:shd w:val="clear" w:color="auto" w:fill="auto"/>
            <w:noWrap/>
            <w:vAlign w:val="center"/>
          </w:tcPr>
          <w:p w14:paraId="74DF480B" w14:textId="77777777" w:rsidR="000D116A" w:rsidRPr="00CD009F" w:rsidRDefault="000D116A" w:rsidP="00C7227C">
            <w:pPr>
              <w:rPr>
                <w:rFonts w:ascii="Times New Roman" w:eastAsia="標楷體" w:hAnsi="Times New Roman" w:cs="Times New Roman"/>
                <w:szCs w:val="24"/>
              </w:rPr>
            </w:pPr>
          </w:p>
        </w:tc>
        <w:tc>
          <w:tcPr>
            <w:tcW w:w="955" w:type="dxa"/>
            <w:shd w:val="clear" w:color="auto" w:fill="auto"/>
            <w:noWrap/>
            <w:vAlign w:val="center"/>
          </w:tcPr>
          <w:p w14:paraId="34DBC80E" w14:textId="77777777" w:rsidR="000D116A" w:rsidRPr="00CD009F" w:rsidRDefault="000D116A" w:rsidP="00C7227C">
            <w:pPr>
              <w:rPr>
                <w:rFonts w:ascii="Times New Roman" w:eastAsia="標楷體" w:hAnsi="Times New Roman" w:cs="Times New Roman"/>
                <w:szCs w:val="24"/>
              </w:rPr>
            </w:pPr>
          </w:p>
        </w:tc>
        <w:tc>
          <w:tcPr>
            <w:tcW w:w="955" w:type="dxa"/>
            <w:shd w:val="clear" w:color="auto" w:fill="auto"/>
            <w:noWrap/>
            <w:vAlign w:val="center"/>
          </w:tcPr>
          <w:p w14:paraId="6E9696E0" w14:textId="77777777" w:rsidR="000D116A" w:rsidRPr="00CD009F" w:rsidRDefault="000D116A" w:rsidP="00C7227C">
            <w:pPr>
              <w:rPr>
                <w:rFonts w:ascii="Times New Roman" w:eastAsia="標楷體" w:hAnsi="Times New Roman" w:cs="Times New Roman"/>
                <w:szCs w:val="24"/>
              </w:rPr>
            </w:pPr>
          </w:p>
        </w:tc>
        <w:tc>
          <w:tcPr>
            <w:tcW w:w="954" w:type="dxa"/>
            <w:shd w:val="clear" w:color="auto" w:fill="auto"/>
            <w:noWrap/>
            <w:vAlign w:val="center"/>
          </w:tcPr>
          <w:p w14:paraId="22270EC1" w14:textId="77777777" w:rsidR="000D116A" w:rsidRPr="00CD009F" w:rsidRDefault="000D116A" w:rsidP="00C7227C">
            <w:pPr>
              <w:rPr>
                <w:rFonts w:ascii="Times New Roman" w:eastAsia="標楷體" w:hAnsi="Times New Roman" w:cs="Times New Roman"/>
                <w:szCs w:val="24"/>
              </w:rPr>
            </w:pPr>
          </w:p>
        </w:tc>
        <w:tc>
          <w:tcPr>
            <w:tcW w:w="955" w:type="dxa"/>
            <w:shd w:val="clear" w:color="auto" w:fill="auto"/>
            <w:noWrap/>
            <w:vAlign w:val="center"/>
          </w:tcPr>
          <w:p w14:paraId="4F6DD3DC" w14:textId="77777777" w:rsidR="000D116A" w:rsidRPr="00CD009F" w:rsidRDefault="000D116A" w:rsidP="00C7227C">
            <w:pPr>
              <w:rPr>
                <w:rFonts w:ascii="Times New Roman" w:eastAsia="標楷體" w:hAnsi="Times New Roman" w:cs="Times New Roman"/>
                <w:szCs w:val="24"/>
              </w:rPr>
            </w:pPr>
          </w:p>
        </w:tc>
        <w:tc>
          <w:tcPr>
            <w:tcW w:w="954" w:type="dxa"/>
            <w:shd w:val="clear" w:color="auto" w:fill="auto"/>
            <w:noWrap/>
            <w:vAlign w:val="center"/>
          </w:tcPr>
          <w:p w14:paraId="43657F48" w14:textId="77777777" w:rsidR="000D116A" w:rsidRPr="00CD009F" w:rsidRDefault="000D116A" w:rsidP="00C7227C">
            <w:pPr>
              <w:rPr>
                <w:rFonts w:ascii="Times New Roman" w:eastAsia="標楷體" w:hAnsi="Times New Roman" w:cs="Times New Roman"/>
                <w:szCs w:val="24"/>
              </w:rPr>
            </w:pPr>
          </w:p>
        </w:tc>
        <w:tc>
          <w:tcPr>
            <w:tcW w:w="955" w:type="dxa"/>
          </w:tcPr>
          <w:p w14:paraId="0D135178" w14:textId="77777777" w:rsidR="000D116A" w:rsidRPr="00CD009F" w:rsidRDefault="000D116A" w:rsidP="00C7227C">
            <w:pPr>
              <w:rPr>
                <w:rFonts w:ascii="Times New Roman" w:eastAsia="標楷體" w:hAnsi="Times New Roman" w:cs="Times New Roman"/>
                <w:szCs w:val="24"/>
              </w:rPr>
            </w:pPr>
          </w:p>
        </w:tc>
      </w:tr>
    </w:tbl>
    <w:p w14:paraId="7C4B8BFF" w14:textId="77777777" w:rsidR="00C7227C" w:rsidRPr="00CD009F" w:rsidRDefault="00C7227C" w:rsidP="00C7227C">
      <w:pPr>
        <w:pStyle w:val="DefaultText"/>
        <w:numPr>
          <w:ilvl w:val="0"/>
          <w:numId w:val="10"/>
        </w:numPr>
        <w:spacing w:before="40" w:after="40" w:line="440" w:lineRule="exact"/>
        <w:ind w:left="1134" w:right="-873" w:hanging="567"/>
        <w:rPr>
          <w:rFonts w:ascii="Times New Roman" w:eastAsia="標楷體" w:hAnsi="Times New Roman"/>
        </w:rPr>
      </w:pPr>
      <w:bookmarkStart w:id="92" w:name="_Toc488152794"/>
      <w:bookmarkStart w:id="93" w:name="_Toc63344873"/>
      <w:r w:rsidRPr="00CD009F">
        <w:rPr>
          <w:rStyle w:val="30"/>
          <w:rFonts w:ascii="Times New Roman" w:hAnsi="Times New Roman"/>
        </w:rPr>
        <w:t>土地使用分區</w:t>
      </w:r>
      <w:bookmarkEnd w:id="92"/>
      <w:bookmarkEnd w:id="93"/>
      <w:r w:rsidRPr="00CD009F">
        <w:rPr>
          <w:rFonts w:ascii="Times New Roman" w:eastAsia="標楷體" w:hAnsi="Times New Roman"/>
        </w:rPr>
        <w:t>：</w:t>
      </w:r>
    </w:p>
    <w:p w14:paraId="7946B264" w14:textId="77777777" w:rsidR="00C7227C" w:rsidRPr="00CD009F" w:rsidRDefault="00C7227C" w:rsidP="00C7227C">
      <w:pPr>
        <w:pStyle w:val="DefaultText"/>
        <w:numPr>
          <w:ilvl w:val="0"/>
          <w:numId w:val="10"/>
        </w:numPr>
        <w:spacing w:before="40" w:after="40" w:line="440" w:lineRule="exact"/>
        <w:ind w:left="1134" w:right="-873" w:hanging="567"/>
        <w:rPr>
          <w:rFonts w:ascii="Times New Roman" w:eastAsia="標楷體" w:hAnsi="Times New Roman"/>
        </w:rPr>
      </w:pPr>
      <w:bookmarkStart w:id="94" w:name="_Toc488152795"/>
      <w:bookmarkStart w:id="95" w:name="_Toc63344874"/>
      <w:r w:rsidRPr="00CD009F">
        <w:rPr>
          <w:rStyle w:val="30"/>
          <w:rFonts w:ascii="Times New Roman" w:hAnsi="Times New Roman"/>
        </w:rPr>
        <w:t>勘估標的使用現況</w:t>
      </w:r>
      <w:bookmarkEnd w:id="94"/>
      <w:bookmarkEnd w:id="95"/>
      <w:r w:rsidRPr="00CD009F">
        <w:rPr>
          <w:rFonts w:ascii="Times New Roman" w:eastAsia="標楷體" w:hAnsi="Times New Roman"/>
        </w:rPr>
        <w:t>：</w:t>
      </w:r>
    </w:p>
    <w:p w14:paraId="283690CE" w14:textId="77777777" w:rsidR="00C7227C" w:rsidRPr="00CD009F" w:rsidRDefault="00C7227C" w:rsidP="007626EF">
      <w:pPr>
        <w:pStyle w:val="2"/>
        <w:numPr>
          <w:ilvl w:val="0"/>
          <w:numId w:val="9"/>
        </w:numPr>
        <w:tabs>
          <w:tab w:val="left" w:pos="993"/>
        </w:tabs>
        <w:spacing w:before="40" w:after="40" w:line="440" w:lineRule="exact"/>
        <w:rPr>
          <w:rFonts w:ascii="Times New Roman" w:hAnsi="Times New Roman"/>
          <w:b w:val="0"/>
          <w:sz w:val="28"/>
          <w:szCs w:val="28"/>
        </w:rPr>
      </w:pPr>
      <w:bookmarkStart w:id="96" w:name="_Toc271206283"/>
      <w:bookmarkStart w:id="97" w:name="_Toc300219507"/>
      <w:bookmarkStart w:id="98" w:name="_Toc310843625"/>
      <w:bookmarkStart w:id="99" w:name="_Toc385837541"/>
      <w:bookmarkStart w:id="100" w:name="_Toc385837930"/>
      <w:bookmarkStart w:id="101" w:name="_Toc391412453"/>
      <w:bookmarkStart w:id="102" w:name="_Toc457337609"/>
      <w:bookmarkStart w:id="103" w:name="_Toc462300999"/>
      <w:bookmarkStart w:id="104" w:name="_Toc488152796"/>
      <w:bookmarkStart w:id="105" w:name="_Toc63344875"/>
      <w:r w:rsidRPr="00CD009F">
        <w:rPr>
          <w:rFonts w:ascii="Times New Roman" w:hAnsi="Times New Roman"/>
          <w:b w:val="0"/>
          <w:sz w:val="28"/>
          <w:szCs w:val="28"/>
        </w:rPr>
        <w:t>價格日期</w:t>
      </w:r>
      <w:bookmarkEnd w:id="96"/>
      <w:bookmarkEnd w:id="97"/>
      <w:bookmarkEnd w:id="98"/>
      <w:bookmarkEnd w:id="99"/>
      <w:bookmarkEnd w:id="100"/>
      <w:bookmarkEnd w:id="101"/>
      <w:bookmarkEnd w:id="102"/>
      <w:bookmarkEnd w:id="103"/>
      <w:bookmarkEnd w:id="104"/>
      <w:r w:rsidR="007626EF" w:rsidRPr="00CD009F">
        <w:rPr>
          <w:rFonts w:ascii="Times New Roman" w:hAnsi="Times New Roman"/>
          <w:b w:val="0"/>
          <w:sz w:val="28"/>
          <w:szCs w:val="28"/>
        </w:rPr>
        <w:t>：民國</w:t>
      </w:r>
      <w:r w:rsidR="007626EF" w:rsidRPr="00CD009F">
        <w:rPr>
          <w:rFonts w:ascii="Times New Roman" w:hAnsi="Times New Roman"/>
          <w:b w:val="0"/>
          <w:sz w:val="28"/>
          <w:szCs w:val="28"/>
        </w:rPr>
        <w:t>○</w:t>
      </w:r>
      <w:r w:rsidR="007626EF" w:rsidRPr="00CD009F">
        <w:rPr>
          <w:rFonts w:ascii="Times New Roman" w:hAnsi="Times New Roman"/>
          <w:b w:val="0"/>
          <w:sz w:val="28"/>
          <w:szCs w:val="28"/>
        </w:rPr>
        <w:t>年</w:t>
      </w:r>
      <w:r w:rsidR="007626EF" w:rsidRPr="00CD009F">
        <w:rPr>
          <w:rFonts w:ascii="Times New Roman" w:hAnsi="Times New Roman"/>
          <w:b w:val="0"/>
          <w:sz w:val="28"/>
          <w:szCs w:val="28"/>
        </w:rPr>
        <w:t>○</w:t>
      </w:r>
      <w:r w:rsidR="007626EF" w:rsidRPr="00CD009F">
        <w:rPr>
          <w:rFonts w:ascii="Times New Roman" w:hAnsi="Times New Roman"/>
          <w:b w:val="0"/>
          <w:sz w:val="28"/>
          <w:szCs w:val="28"/>
        </w:rPr>
        <w:t>月</w:t>
      </w:r>
      <w:r w:rsidR="007626EF" w:rsidRPr="00CD009F">
        <w:rPr>
          <w:rFonts w:ascii="Times New Roman" w:hAnsi="Times New Roman"/>
          <w:b w:val="0"/>
          <w:sz w:val="28"/>
          <w:szCs w:val="28"/>
        </w:rPr>
        <w:t>○</w:t>
      </w:r>
      <w:r w:rsidR="007626EF" w:rsidRPr="00CD009F">
        <w:rPr>
          <w:rFonts w:ascii="Times New Roman" w:hAnsi="Times New Roman"/>
          <w:b w:val="0"/>
          <w:sz w:val="28"/>
          <w:szCs w:val="28"/>
        </w:rPr>
        <w:t>日。</w:t>
      </w:r>
      <w:bookmarkEnd w:id="105"/>
    </w:p>
    <w:p w14:paraId="505DE6A8" w14:textId="41E068F3" w:rsidR="00C7227C" w:rsidRPr="00CD009F" w:rsidRDefault="00C7227C" w:rsidP="000D1FA1">
      <w:pPr>
        <w:pStyle w:val="DefaultText"/>
        <w:spacing w:before="40" w:after="40" w:line="440" w:lineRule="exact"/>
        <w:ind w:left="1400"/>
        <w:jc w:val="both"/>
        <w:rPr>
          <w:rFonts w:ascii="Times New Roman" w:eastAsia="標楷體" w:hAnsi="Times New Roman"/>
          <w:sz w:val="24"/>
          <w:szCs w:val="24"/>
        </w:rPr>
      </w:pPr>
      <w:r w:rsidRPr="00CD009F">
        <w:rPr>
          <w:rFonts w:ascii="Times New Roman" w:eastAsia="標楷體" w:hAnsi="Times New Roman"/>
          <w:sz w:val="24"/>
          <w:szCs w:val="24"/>
        </w:rPr>
        <w:t>《注意須知》：價格日期為</w:t>
      </w:r>
      <w:r w:rsidR="007100A5">
        <w:rPr>
          <w:rFonts w:ascii="Times New Roman" w:eastAsia="標楷體" w:hAnsi="Times New Roman"/>
          <w:sz w:val="24"/>
          <w:szCs w:val="24"/>
        </w:rPr>
        <w:t>容積移轉折繳代金申請估價收件日</w:t>
      </w:r>
      <w:r w:rsidRPr="00CD009F">
        <w:rPr>
          <w:rFonts w:ascii="Times New Roman" w:eastAsia="標楷體" w:hAnsi="Times New Roman"/>
          <w:sz w:val="24"/>
          <w:szCs w:val="24"/>
        </w:rPr>
        <w:t>。</w:t>
      </w:r>
    </w:p>
    <w:p w14:paraId="3D66A13C" w14:textId="77777777" w:rsidR="007626EF" w:rsidRPr="00CD009F" w:rsidRDefault="007626EF" w:rsidP="007626EF">
      <w:pPr>
        <w:pStyle w:val="2"/>
        <w:numPr>
          <w:ilvl w:val="0"/>
          <w:numId w:val="9"/>
        </w:numPr>
        <w:tabs>
          <w:tab w:val="left" w:pos="993"/>
        </w:tabs>
        <w:spacing w:before="40" w:after="40" w:line="440" w:lineRule="exact"/>
        <w:rPr>
          <w:rFonts w:ascii="Times New Roman" w:hAnsi="Times New Roman"/>
          <w:b w:val="0"/>
          <w:sz w:val="28"/>
          <w:szCs w:val="28"/>
        </w:rPr>
      </w:pPr>
      <w:bookmarkStart w:id="106" w:name="_Toc63344876"/>
      <w:bookmarkStart w:id="107" w:name="_Toc488152798"/>
      <w:bookmarkStart w:id="108" w:name="_Toc488163351"/>
      <w:r w:rsidRPr="00CD009F">
        <w:rPr>
          <w:rFonts w:ascii="Times New Roman" w:hAnsi="Times New Roman"/>
          <w:b w:val="0"/>
          <w:sz w:val="28"/>
          <w:szCs w:val="28"/>
        </w:rPr>
        <w:t>勘察日期：民國</w:t>
      </w:r>
      <w:r w:rsidRPr="00CD009F">
        <w:rPr>
          <w:rFonts w:ascii="Times New Roman" w:hAnsi="Times New Roman"/>
          <w:b w:val="0"/>
          <w:sz w:val="28"/>
          <w:szCs w:val="28"/>
        </w:rPr>
        <w:t>○</w:t>
      </w:r>
      <w:r w:rsidRPr="00CD009F">
        <w:rPr>
          <w:rFonts w:ascii="Times New Roman" w:hAnsi="Times New Roman"/>
          <w:b w:val="0"/>
          <w:sz w:val="28"/>
          <w:szCs w:val="28"/>
        </w:rPr>
        <w:t>年</w:t>
      </w:r>
      <w:r w:rsidRPr="00CD009F">
        <w:rPr>
          <w:rFonts w:ascii="Times New Roman" w:hAnsi="Times New Roman"/>
          <w:b w:val="0"/>
          <w:sz w:val="28"/>
          <w:szCs w:val="28"/>
        </w:rPr>
        <w:t>○</w:t>
      </w:r>
      <w:r w:rsidRPr="00CD009F">
        <w:rPr>
          <w:rFonts w:ascii="Times New Roman" w:hAnsi="Times New Roman"/>
          <w:b w:val="0"/>
          <w:sz w:val="28"/>
          <w:szCs w:val="28"/>
        </w:rPr>
        <w:t>月</w:t>
      </w:r>
      <w:r w:rsidRPr="00CD009F">
        <w:rPr>
          <w:rFonts w:ascii="Times New Roman" w:hAnsi="Times New Roman"/>
          <w:b w:val="0"/>
          <w:sz w:val="28"/>
          <w:szCs w:val="28"/>
        </w:rPr>
        <w:t>○</w:t>
      </w:r>
      <w:r w:rsidRPr="00CD009F">
        <w:rPr>
          <w:rFonts w:ascii="Times New Roman" w:hAnsi="Times New Roman"/>
          <w:b w:val="0"/>
          <w:sz w:val="28"/>
          <w:szCs w:val="28"/>
        </w:rPr>
        <w:t>日。</w:t>
      </w:r>
      <w:bookmarkEnd w:id="106"/>
    </w:p>
    <w:p w14:paraId="25444B59" w14:textId="77777777" w:rsidR="00C7227C" w:rsidRPr="00CD009F" w:rsidRDefault="00C7227C" w:rsidP="007626EF">
      <w:pPr>
        <w:pStyle w:val="2"/>
        <w:numPr>
          <w:ilvl w:val="0"/>
          <w:numId w:val="9"/>
        </w:numPr>
        <w:tabs>
          <w:tab w:val="left" w:pos="993"/>
        </w:tabs>
        <w:spacing w:before="40" w:after="40" w:line="440" w:lineRule="exact"/>
        <w:rPr>
          <w:rFonts w:ascii="Times New Roman" w:hAnsi="Times New Roman"/>
          <w:b w:val="0"/>
          <w:sz w:val="28"/>
          <w:szCs w:val="28"/>
        </w:rPr>
      </w:pPr>
      <w:bookmarkStart w:id="109" w:name="_Toc271206284"/>
      <w:bookmarkStart w:id="110" w:name="_Toc300219508"/>
      <w:bookmarkStart w:id="111" w:name="_Toc310843626"/>
      <w:bookmarkStart w:id="112" w:name="_Toc385837542"/>
      <w:bookmarkStart w:id="113" w:name="_Toc385837931"/>
      <w:bookmarkStart w:id="114" w:name="_Toc391412454"/>
      <w:bookmarkStart w:id="115" w:name="_Toc457337610"/>
      <w:bookmarkStart w:id="116" w:name="_Toc462301000"/>
      <w:bookmarkStart w:id="117" w:name="_Toc488152799"/>
      <w:bookmarkStart w:id="118" w:name="_Toc63344877"/>
      <w:bookmarkEnd w:id="107"/>
      <w:bookmarkEnd w:id="108"/>
      <w:r w:rsidRPr="00CD009F">
        <w:rPr>
          <w:rFonts w:ascii="Times New Roman" w:hAnsi="Times New Roman"/>
          <w:b w:val="0"/>
          <w:sz w:val="28"/>
          <w:szCs w:val="28"/>
        </w:rPr>
        <w:t>價格種類</w:t>
      </w:r>
      <w:bookmarkEnd w:id="109"/>
      <w:bookmarkEnd w:id="110"/>
      <w:bookmarkEnd w:id="111"/>
      <w:bookmarkEnd w:id="112"/>
      <w:bookmarkEnd w:id="113"/>
      <w:bookmarkEnd w:id="114"/>
      <w:bookmarkEnd w:id="115"/>
      <w:bookmarkEnd w:id="116"/>
      <w:bookmarkEnd w:id="117"/>
      <w:r w:rsidR="007626EF" w:rsidRPr="00CD009F">
        <w:rPr>
          <w:rFonts w:ascii="Times New Roman" w:hAnsi="Times New Roman"/>
          <w:b w:val="0"/>
          <w:sz w:val="28"/>
          <w:szCs w:val="28"/>
        </w:rPr>
        <w:t>：正常價格。</w:t>
      </w:r>
      <w:bookmarkEnd w:id="118"/>
    </w:p>
    <w:p w14:paraId="480B52EC" w14:textId="77777777" w:rsidR="007626EF" w:rsidRPr="00CD009F" w:rsidRDefault="007626EF" w:rsidP="007626EF">
      <w:pPr>
        <w:pStyle w:val="2"/>
        <w:numPr>
          <w:ilvl w:val="0"/>
          <w:numId w:val="9"/>
        </w:numPr>
        <w:tabs>
          <w:tab w:val="left" w:pos="993"/>
        </w:tabs>
        <w:spacing w:before="40" w:after="40" w:line="440" w:lineRule="exact"/>
        <w:rPr>
          <w:rFonts w:ascii="Times New Roman" w:hAnsi="Times New Roman"/>
          <w:b w:val="0"/>
          <w:sz w:val="28"/>
          <w:szCs w:val="28"/>
        </w:rPr>
      </w:pPr>
      <w:bookmarkStart w:id="119" w:name="_Toc63344878"/>
      <w:r w:rsidRPr="00CD009F">
        <w:rPr>
          <w:rFonts w:ascii="Times New Roman" w:hAnsi="Times New Roman"/>
          <w:b w:val="0"/>
          <w:sz w:val="28"/>
          <w:szCs w:val="28"/>
        </w:rPr>
        <w:t>估價條件：</w:t>
      </w:r>
      <w:bookmarkEnd w:id="119"/>
      <w:r w:rsidRPr="00CD009F">
        <w:rPr>
          <w:rFonts w:ascii="Times New Roman" w:hAnsi="Times New Roman"/>
          <w:b w:val="0"/>
          <w:sz w:val="28"/>
          <w:szCs w:val="28"/>
        </w:rPr>
        <w:t xml:space="preserve"> </w:t>
      </w:r>
    </w:p>
    <w:p w14:paraId="75790D69"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bookmarkStart w:id="120" w:name="_Toc271206285"/>
      <w:bookmarkStart w:id="121" w:name="_Toc300219509"/>
      <w:bookmarkStart w:id="122" w:name="_Toc310843627"/>
      <w:r w:rsidRPr="00CD009F">
        <w:rPr>
          <w:rFonts w:ascii="Times New Roman" w:eastAsia="標楷體" w:hAnsi="Times New Roman"/>
          <w:sz w:val="24"/>
          <w:szCs w:val="24"/>
        </w:rPr>
        <w:t>《注意須知》：</w:t>
      </w:r>
    </w:p>
    <w:p w14:paraId="400461A4" w14:textId="592715EE" w:rsidR="00B00D12" w:rsidRPr="00CD009F" w:rsidRDefault="00B00D12" w:rsidP="00711EED">
      <w:pPr>
        <w:pStyle w:val="DefaultText"/>
        <w:numPr>
          <w:ilvl w:val="3"/>
          <w:numId w:val="75"/>
        </w:numPr>
        <w:tabs>
          <w:tab w:val="left" w:pos="1701"/>
        </w:tabs>
        <w:spacing w:before="40" w:after="40" w:line="440" w:lineRule="exact"/>
        <w:ind w:left="1701" w:hanging="283"/>
        <w:jc w:val="both"/>
        <w:rPr>
          <w:rFonts w:ascii="Times New Roman" w:eastAsia="標楷體" w:hAnsi="Times New Roman"/>
          <w:sz w:val="24"/>
          <w:szCs w:val="24"/>
        </w:rPr>
      </w:pPr>
      <w:r w:rsidRPr="00CD009F">
        <w:rPr>
          <w:rFonts w:ascii="Times New Roman" w:eastAsia="標楷體" w:hAnsi="Times New Roman"/>
          <w:sz w:val="24"/>
          <w:szCs w:val="24"/>
        </w:rPr>
        <w:t>應依</w:t>
      </w:r>
      <w:r w:rsidR="007100A5">
        <w:rPr>
          <w:rFonts w:ascii="Times New Roman" w:eastAsia="標楷體" w:hAnsi="Times New Roman"/>
          <w:sz w:val="24"/>
          <w:szCs w:val="24"/>
        </w:rPr>
        <w:t>容積移轉折繳代金估價說明書</w:t>
      </w:r>
      <w:r w:rsidRPr="00CD009F">
        <w:rPr>
          <w:rFonts w:ascii="Times New Roman" w:eastAsia="標楷體" w:hAnsi="Times New Roman"/>
          <w:sz w:val="24"/>
          <w:szCs w:val="24"/>
        </w:rPr>
        <w:t>內容載明容移前後之樓地板面積，若估價案件同時為都市更新案件時估價師應同時參考委託人提供之都市更新事業計畫內容，上述資料未相符時</w:t>
      </w:r>
      <w:r w:rsidR="007626EF" w:rsidRPr="00CD009F">
        <w:rPr>
          <w:rFonts w:ascii="Times New Roman" w:eastAsia="標楷體" w:hAnsi="Times New Roman"/>
          <w:sz w:val="24"/>
          <w:szCs w:val="24"/>
        </w:rPr>
        <w:t>，</w:t>
      </w:r>
      <w:r w:rsidRPr="00CD009F">
        <w:rPr>
          <w:rFonts w:ascii="Times New Roman" w:eastAsia="標楷體" w:hAnsi="Times New Roman"/>
          <w:sz w:val="24"/>
          <w:szCs w:val="24"/>
        </w:rPr>
        <w:t>應由估價師依專業參採資料內容，並於估價條件或估價報告書內補充文字說明。</w:t>
      </w:r>
    </w:p>
    <w:p w14:paraId="0322AB05" w14:textId="77777777" w:rsidR="00B00D12" w:rsidRPr="00CD009F" w:rsidRDefault="00B00D12" w:rsidP="00711EED">
      <w:pPr>
        <w:pStyle w:val="DefaultText"/>
        <w:numPr>
          <w:ilvl w:val="3"/>
          <w:numId w:val="75"/>
        </w:numPr>
        <w:tabs>
          <w:tab w:val="left" w:pos="1701"/>
        </w:tabs>
        <w:spacing w:before="40" w:after="40" w:line="440" w:lineRule="exact"/>
        <w:ind w:left="1701" w:hanging="283"/>
        <w:jc w:val="both"/>
        <w:rPr>
          <w:rFonts w:ascii="Times New Roman" w:eastAsia="標楷體" w:hAnsi="Times New Roman"/>
          <w:sz w:val="24"/>
          <w:szCs w:val="24"/>
        </w:rPr>
      </w:pPr>
      <w:r w:rsidRPr="00CD009F">
        <w:rPr>
          <w:rFonts w:ascii="Times New Roman" w:eastAsia="標楷體" w:hAnsi="Times New Roman"/>
          <w:sz w:val="24"/>
          <w:szCs w:val="24"/>
        </w:rPr>
        <w:t>未含容積移入之</w:t>
      </w:r>
      <w:r w:rsidR="003F2351" w:rsidRPr="00CD009F">
        <w:rPr>
          <w:rFonts w:ascii="Times New Roman" w:eastAsia="標楷體" w:hAnsi="Times New Roman"/>
          <w:sz w:val="24"/>
          <w:szCs w:val="24"/>
        </w:rPr>
        <w:t>基地價格指容積移入前之地價。</w:t>
      </w:r>
      <w:r w:rsidRPr="00CD009F">
        <w:rPr>
          <w:rFonts w:ascii="Times New Roman" w:eastAsia="標楷體" w:hAnsi="Times New Roman"/>
          <w:sz w:val="24"/>
          <w:szCs w:val="24"/>
        </w:rPr>
        <w:t>基地容積之評估基礎應包含法定容積、其他都市計畫獎勵容積、都更獎勵容積或海沙屋獎勵容積等非移入容積部分，且為實際申請額度，非上限額度。</w:t>
      </w:r>
    </w:p>
    <w:p w14:paraId="64079B82" w14:textId="77777777" w:rsidR="00B00D12" w:rsidRPr="00CD009F" w:rsidRDefault="00B00D12" w:rsidP="00711EED">
      <w:pPr>
        <w:pStyle w:val="DefaultText"/>
        <w:numPr>
          <w:ilvl w:val="3"/>
          <w:numId w:val="75"/>
        </w:numPr>
        <w:tabs>
          <w:tab w:val="left" w:pos="1701"/>
        </w:tabs>
        <w:spacing w:before="40" w:after="40" w:line="440" w:lineRule="exact"/>
        <w:ind w:left="1701" w:hanging="283"/>
        <w:jc w:val="both"/>
        <w:rPr>
          <w:rFonts w:ascii="Times New Roman" w:eastAsia="標楷體" w:hAnsi="Times New Roman"/>
          <w:sz w:val="24"/>
          <w:szCs w:val="24"/>
        </w:rPr>
      </w:pPr>
      <w:r w:rsidRPr="00CD009F">
        <w:rPr>
          <w:rFonts w:ascii="Times New Roman" w:eastAsia="標楷體" w:hAnsi="Times New Roman"/>
          <w:sz w:val="24"/>
          <w:szCs w:val="24"/>
        </w:rPr>
        <w:t>含容積移入之基地價格指容積移入後之地價</w:t>
      </w:r>
      <w:r w:rsidR="003F2351" w:rsidRPr="00CD009F">
        <w:rPr>
          <w:rFonts w:ascii="Times New Roman" w:eastAsia="標楷體" w:hAnsi="Times New Roman"/>
          <w:sz w:val="24"/>
          <w:szCs w:val="24"/>
        </w:rPr>
        <w:t>。</w:t>
      </w:r>
      <w:r w:rsidRPr="00CD009F">
        <w:rPr>
          <w:rFonts w:ascii="Times New Roman" w:eastAsia="標楷體" w:hAnsi="Times New Roman"/>
          <w:sz w:val="24"/>
          <w:szCs w:val="24"/>
        </w:rPr>
        <w:t>基地容積之評估基礎應除包含法定容積、其他都市計畫獎勵容積、都更獎勵容積或海沙屋獎勵容積等非移入容積部</w:t>
      </w:r>
      <w:r w:rsidRPr="00CD009F">
        <w:rPr>
          <w:rFonts w:ascii="Times New Roman" w:eastAsia="標楷體" w:hAnsi="Times New Roman"/>
          <w:sz w:val="24"/>
          <w:szCs w:val="24"/>
        </w:rPr>
        <w:lastRenderedPageBreak/>
        <w:t>分外，加計移入容積部分，且為實際申請額度；此亦為基地最後審定之樓地板面積。</w:t>
      </w:r>
    </w:p>
    <w:p w14:paraId="12E5A904" w14:textId="37D9661B" w:rsidR="00B00D12" w:rsidRPr="00CD009F" w:rsidRDefault="00B00D12" w:rsidP="007A6E88">
      <w:pPr>
        <w:pStyle w:val="DefaultText"/>
        <w:numPr>
          <w:ilvl w:val="3"/>
          <w:numId w:val="75"/>
        </w:numPr>
        <w:tabs>
          <w:tab w:val="left" w:pos="1701"/>
        </w:tabs>
        <w:spacing w:before="40" w:after="40" w:line="440" w:lineRule="exact"/>
        <w:ind w:left="1701" w:hanging="283"/>
        <w:jc w:val="both"/>
        <w:rPr>
          <w:rFonts w:ascii="Times New Roman" w:eastAsia="標楷體" w:hAnsi="Times New Roman"/>
          <w:sz w:val="24"/>
          <w:szCs w:val="24"/>
        </w:rPr>
      </w:pPr>
      <w:r w:rsidRPr="00CD009F">
        <w:rPr>
          <w:rFonts w:ascii="Times New Roman" w:eastAsia="標楷體" w:hAnsi="Times New Roman"/>
          <w:sz w:val="24"/>
          <w:szCs w:val="24"/>
        </w:rPr>
        <w:t>載明依</w:t>
      </w:r>
      <w:r w:rsidR="007100A5">
        <w:rPr>
          <w:rFonts w:ascii="Times New Roman" w:eastAsia="標楷體" w:hAnsi="Times New Roman"/>
          <w:sz w:val="24"/>
          <w:szCs w:val="24"/>
        </w:rPr>
        <w:t>容積移轉折繳代金估價說明書</w:t>
      </w:r>
      <w:r w:rsidRPr="00CD009F">
        <w:rPr>
          <w:rFonts w:ascii="Times New Roman" w:eastAsia="標楷體" w:hAnsi="Times New Roman"/>
          <w:sz w:val="24"/>
          <w:szCs w:val="24"/>
        </w:rPr>
        <w:t>所載之開發後產品型態</w:t>
      </w:r>
      <w:r w:rsidR="00971DD6" w:rsidRPr="00CD009F">
        <w:rPr>
          <w:rFonts w:ascii="Times New Roman" w:eastAsia="標楷體" w:hAnsi="Times New Roman"/>
          <w:sz w:val="24"/>
          <w:szCs w:val="24"/>
        </w:rPr>
        <w:t>、</w:t>
      </w:r>
      <w:r w:rsidRPr="000E7CCD">
        <w:rPr>
          <w:rFonts w:ascii="Times New Roman" w:eastAsia="標楷體" w:hAnsi="Times New Roman" w:hint="eastAsia"/>
          <w:sz w:val="24"/>
          <w:szCs w:val="24"/>
        </w:rPr>
        <w:t>建材設備</w:t>
      </w:r>
      <w:r w:rsidR="00A56F7B" w:rsidRPr="000E7CCD">
        <w:rPr>
          <w:rFonts w:ascii="Times New Roman" w:eastAsia="標楷體" w:hAnsi="Times New Roman" w:hint="eastAsia"/>
          <w:sz w:val="24"/>
          <w:szCs w:val="24"/>
        </w:rPr>
        <w:t>表</w:t>
      </w:r>
      <w:r w:rsidR="00AA1B5B" w:rsidRPr="00CD009F">
        <w:rPr>
          <w:rFonts w:ascii="Times New Roman" w:eastAsia="標楷體" w:hAnsi="Times New Roman"/>
          <w:sz w:val="24"/>
          <w:szCs w:val="24"/>
        </w:rPr>
        <w:t>或特殊建材、特殊建築工法</w:t>
      </w:r>
      <w:r w:rsidR="00971DD6" w:rsidRPr="00CD009F">
        <w:rPr>
          <w:rFonts w:ascii="Times New Roman" w:eastAsia="標楷體" w:hAnsi="Times New Roman"/>
          <w:sz w:val="24"/>
          <w:szCs w:val="24"/>
        </w:rPr>
        <w:t>等資料</w:t>
      </w:r>
      <w:r w:rsidRPr="00CD009F">
        <w:rPr>
          <w:rFonts w:ascii="Times New Roman" w:eastAsia="標楷體" w:hAnsi="Times New Roman"/>
          <w:sz w:val="24"/>
          <w:szCs w:val="24"/>
        </w:rPr>
        <w:t>，該項資料若委託者無法提供，則由估價師依當地合理房價水準，參考中華民國不動產估價師全國聯合會四號公報標準造價推估其合理造價水準。</w:t>
      </w:r>
    </w:p>
    <w:p w14:paraId="0F91C052" w14:textId="1EF7D317" w:rsidR="00C7227C" w:rsidRPr="00CD009F" w:rsidRDefault="00C7227C" w:rsidP="00C7227C">
      <w:pPr>
        <w:pStyle w:val="2"/>
        <w:numPr>
          <w:ilvl w:val="0"/>
          <w:numId w:val="9"/>
        </w:numPr>
        <w:tabs>
          <w:tab w:val="left" w:pos="993"/>
        </w:tabs>
        <w:spacing w:before="40" w:after="40" w:line="440" w:lineRule="exact"/>
        <w:rPr>
          <w:rFonts w:ascii="Times New Roman" w:hAnsi="Times New Roman"/>
          <w:b w:val="0"/>
          <w:sz w:val="28"/>
          <w:szCs w:val="28"/>
        </w:rPr>
      </w:pPr>
      <w:bookmarkStart w:id="123" w:name="_Toc385837543"/>
      <w:bookmarkStart w:id="124" w:name="_Toc385837932"/>
      <w:bookmarkStart w:id="125" w:name="_Toc391412455"/>
      <w:bookmarkStart w:id="126" w:name="_Toc457337611"/>
      <w:bookmarkStart w:id="127" w:name="_Toc462301001"/>
      <w:bookmarkStart w:id="128" w:name="_Toc488152802"/>
      <w:bookmarkStart w:id="129" w:name="_Toc63344879"/>
      <w:r w:rsidRPr="00CD009F">
        <w:rPr>
          <w:rFonts w:ascii="Times New Roman" w:hAnsi="Times New Roman"/>
          <w:b w:val="0"/>
          <w:sz w:val="28"/>
          <w:szCs w:val="28"/>
        </w:rPr>
        <w:t>估價目的：</w:t>
      </w:r>
      <w:bookmarkEnd w:id="120"/>
      <w:bookmarkEnd w:id="121"/>
      <w:bookmarkEnd w:id="122"/>
      <w:r w:rsidR="007100A5">
        <w:rPr>
          <w:rFonts w:ascii="Times New Roman" w:hAnsi="Times New Roman"/>
          <w:b w:val="0"/>
          <w:sz w:val="28"/>
          <w:szCs w:val="28"/>
        </w:rPr>
        <w:t>容移代金</w:t>
      </w:r>
      <w:r w:rsidRPr="00CD009F">
        <w:rPr>
          <w:rFonts w:ascii="Times New Roman" w:hAnsi="Times New Roman"/>
          <w:b w:val="0"/>
          <w:sz w:val="28"/>
          <w:szCs w:val="28"/>
        </w:rPr>
        <w:t>參考。</w:t>
      </w:r>
      <w:bookmarkEnd w:id="123"/>
      <w:bookmarkEnd w:id="124"/>
      <w:bookmarkEnd w:id="125"/>
      <w:bookmarkEnd w:id="126"/>
      <w:bookmarkEnd w:id="127"/>
      <w:bookmarkEnd w:id="128"/>
      <w:bookmarkEnd w:id="129"/>
    </w:p>
    <w:p w14:paraId="658BB04D" w14:textId="77777777" w:rsidR="00C7227C" w:rsidRPr="00CD009F" w:rsidRDefault="00C7227C" w:rsidP="00C7227C">
      <w:pPr>
        <w:pStyle w:val="2"/>
        <w:numPr>
          <w:ilvl w:val="0"/>
          <w:numId w:val="9"/>
        </w:numPr>
        <w:tabs>
          <w:tab w:val="left" w:pos="993"/>
        </w:tabs>
        <w:spacing w:before="40" w:after="40" w:line="440" w:lineRule="exact"/>
        <w:rPr>
          <w:rFonts w:ascii="Times New Roman" w:hAnsi="Times New Roman"/>
          <w:b w:val="0"/>
          <w:sz w:val="28"/>
          <w:szCs w:val="28"/>
        </w:rPr>
      </w:pPr>
      <w:bookmarkStart w:id="130" w:name="_Toc271206286"/>
      <w:bookmarkStart w:id="131" w:name="_Toc300219510"/>
      <w:bookmarkStart w:id="132" w:name="_Toc310843628"/>
      <w:bookmarkStart w:id="133" w:name="_Toc385837544"/>
      <w:bookmarkStart w:id="134" w:name="_Toc385837933"/>
      <w:bookmarkStart w:id="135" w:name="_Toc391412456"/>
      <w:bookmarkStart w:id="136" w:name="_Toc457337612"/>
      <w:bookmarkStart w:id="137" w:name="_Toc462301002"/>
      <w:bookmarkStart w:id="138" w:name="_Toc488152803"/>
      <w:bookmarkStart w:id="139" w:name="_Toc63344880"/>
      <w:r w:rsidRPr="00CD009F">
        <w:rPr>
          <w:rFonts w:ascii="Times New Roman" w:hAnsi="Times New Roman"/>
          <w:b w:val="0"/>
          <w:sz w:val="28"/>
          <w:szCs w:val="28"/>
        </w:rPr>
        <w:t>利益衝突之聲明</w:t>
      </w:r>
      <w:bookmarkEnd w:id="130"/>
      <w:bookmarkEnd w:id="131"/>
      <w:bookmarkEnd w:id="132"/>
      <w:bookmarkEnd w:id="133"/>
      <w:bookmarkEnd w:id="134"/>
      <w:bookmarkEnd w:id="135"/>
      <w:bookmarkEnd w:id="136"/>
      <w:bookmarkEnd w:id="137"/>
      <w:bookmarkEnd w:id="138"/>
      <w:bookmarkEnd w:id="139"/>
    </w:p>
    <w:p w14:paraId="3AF761C0" w14:textId="08A4B1C2" w:rsidR="00C7227C" w:rsidRPr="00CD009F" w:rsidRDefault="00C7227C" w:rsidP="007A6E88">
      <w:pPr>
        <w:pStyle w:val="DefaultText"/>
        <w:spacing w:before="40" w:after="40" w:line="440" w:lineRule="exact"/>
        <w:ind w:left="980" w:right="-34"/>
        <w:jc w:val="both"/>
        <w:rPr>
          <w:rFonts w:ascii="Times New Roman" w:eastAsia="標楷體" w:hAnsi="Times New Roman"/>
        </w:rPr>
      </w:pPr>
      <w:r w:rsidRPr="00CD009F">
        <w:rPr>
          <w:rFonts w:ascii="Times New Roman" w:eastAsia="標楷體" w:hAnsi="Times New Roman"/>
          <w:szCs w:val="28"/>
        </w:rPr>
        <w:t>本事務所及本所估價師與委託單位、不動產所有權人或交易雙方僅為單純之業務關係，</w:t>
      </w:r>
      <w:r w:rsidR="008D6D47" w:rsidRPr="000E7CCD">
        <w:rPr>
          <w:rFonts w:ascii="Times New Roman" w:eastAsia="標楷體" w:hAnsi="Times New Roman" w:hint="eastAsia"/>
          <w:szCs w:val="28"/>
        </w:rPr>
        <w:t>並無審計準則公報第</w:t>
      </w:r>
      <w:r w:rsidR="008D6D47" w:rsidRPr="000E7CCD">
        <w:rPr>
          <w:rFonts w:ascii="Times New Roman" w:eastAsia="標楷體" w:hAnsi="Times New Roman"/>
          <w:szCs w:val="28"/>
        </w:rPr>
        <w:t>67</w:t>
      </w:r>
      <w:r w:rsidR="008D6D47" w:rsidRPr="000E7CCD">
        <w:rPr>
          <w:rFonts w:ascii="Times New Roman" w:eastAsia="標楷體" w:hAnsi="Times New Roman"/>
          <w:szCs w:val="28"/>
        </w:rPr>
        <w:t>號或國際會計準則公報第</w:t>
      </w:r>
      <w:r w:rsidR="008D6D47" w:rsidRPr="000E7CCD">
        <w:rPr>
          <w:rFonts w:ascii="Times New Roman" w:eastAsia="標楷體" w:hAnsi="Times New Roman"/>
          <w:szCs w:val="28"/>
        </w:rPr>
        <w:t xml:space="preserve">24 </w:t>
      </w:r>
      <w:r w:rsidR="008D6D47" w:rsidRPr="000E7CCD">
        <w:rPr>
          <w:rFonts w:ascii="Times New Roman" w:eastAsia="標楷體" w:hAnsi="Times New Roman" w:hint="eastAsia"/>
          <w:szCs w:val="28"/>
        </w:rPr>
        <w:t>號（</w:t>
      </w:r>
      <w:r w:rsidR="008D6D47" w:rsidRPr="000E7CCD">
        <w:rPr>
          <w:rFonts w:ascii="Times New Roman" w:eastAsia="標楷體" w:hAnsi="Times New Roman"/>
          <w:szCs w:val="28"/>
        </w:rPr>
        <w:t>IAS24</w:t>
      </w:r>
      <w:r w:rsidR="008D6D47" w:rsidRPr="000E7CCD">
        <w:rPr>
          <w:rFonts w:ascii="Times New Roman" w:eastAsia="標楷體" w:hAnsi="Times New Roman"/>
          <w:szCs w:val="28"/>
        </w:rPr>
        <w:t>）所定之關係人或實質關係人之情事</w:t>
      </w:r>
      <w:r w:rsidRPr="00CD009F">
        <w:rPr>
          <w:rFonts w:ascii="Times New Roman" w:eastAsia="標楷體" w:hAnsi="Times New Roman"/>
          <w:szCs w:val="28"/>
        </w:rPr>
        <w:t>。</w:t>
      </w:r>
    </w:p>
    <w:p w14:paraId="3F6DCC2E" w14:textId="77777777" w:rsidR="00C7227C" w:rsidRPr="00CD009F" w:rsidRDefault="00C7227C" w:rsidP="00C7227C">
      <w:pPr>
        <w:pStyle w:val="2"/>
        <w:numPr>
          <w:ilvl w:val="0"/>
          <w:numId w:val="9"/>
        </w:numPr>
        <w:tabs>
          <w:tab w:val="left" w:pos="993"/>
        </w:tabs>
        <w:spacing w:before="40" w:after="40" w:line="440" w:lineRule="exact"/>
        <w:rPr>
          <w:rFonts w:ascii="Times New Roman" w:hAnsi="Times New Roman"/>
          <w:b w:val="0"/>
          <w:sz w:val="28"/>
          <w:szCs w:val="28"/>
        </w:rPr>
      </w:pPr>
      <w:bookmarkStart w:id="140" w:name="_Toc385837546"/>
      <w:bookmarkStart w:id="141" w:name="_Toc385837935"/>
      <w:bookmarkStart w:id="142" w:name="_Toc391412458"/>
      <w:bookmarkStart w:id="143" w:name="_Toc457337614"/>
      <w:bookmarkStart w:id="144" w:name="_Toc462301004"/>
      <w:bookmarkStart w:id="145" w:name="_Toc488152806"/>
      <w:bookmarkStart w:id="146" w:name="_Toc63344881"/>
      <w:r w:rsidRPr="00CD009F">
        <w:rPr>
          <w:rFonts w:ascii="Times New Roman" w:hAnsi="Times New Roman"/>
          <w:b w:val="0"/>
          <w:sz w:val="28"/>
          <w:szCs w:val="28"/>
        </w:rPr>
        <w:t>現場勘察參考資料：</w:t>
      </w:r>
      <w:bookmarkStart w:id="147" w:name="_Toc271206288"/>
      <w:bookmarkStart w:id="148" w:name="_Toc300219512"/>
      <w:bookmarkStart w:id="149" w:name="_Toc310843630"/>
      <w:bookmarkEnd w:id="140"/>
      <w:bookmarkEnd w:id="141"/>
      <w:bookmarkEnd w:id="142"/>
      <w:bookmarkEnd w:id="143"/>
      <w:bookmarkEnd w:id="144"/>
      <w:bookmarkEnd w:id="145"/>
      <w:bookmarkEnd w:id="146"/>
    </w:p>
    <w:p w14:paraId="723EDAD9" w14:textId="77777777" w:rsidR="00C7227C" w:rsidRPr="00CD009F" w:rsidRDefault="00C7227C" w:rsidP="00C7227C">
      <w:pPr>
        <w:pStyle w:val="2"/>
        <w:numPr>
          <w:ilvl w:val="0"/>
          <w:numId w:val="9"/>
        </w:numPr>
        <w:tabs>
          <w:tab w:val="left" w:pos="993"/>
        </w:tabs>
        <w:spacing w:before="40" w:after="40" w:line="440" w:lineRule="exact"/>
        <w:rPr>
          <w:rFonts w:ascii="Times New Roman" w:hAnsi="Times New Roman"/>
          <w:b w:val="0"/>
          <w:sz w:val="28"/>
          <w:szCs w:val="28"/>
        </w:rPr>
      </w:pPr>
      <w:bookmarkStart w:id="150" w:name="_Toc385837547"/>
      <w:bookmarkStart w:id="151" w:name="_Toc385837936"/>
      <w:bookmarkStart w:id="152" w:name="_Toc391412459"/>
      <w:bookmarkStart w:id="153" w:name="_Toc457337615"/>
      <w:bookmarkStart w:id="154" w:name="_Toc462301005"/>
      <w:bookmarkStart w:id="155" w:name="_Toc488152807"/>
      <w:bookmarkStart w:id="156" w:name="_Toc63344882"/>
      <w:r w:rsidRPr="00CD009F">
        <w:rPr>
          <w:rFonts w:ascii="Times New Roman" w:hAnsi="Times New Roman"/>
          <w:b w:val="0"/>
          <w:sz w:val="28"/>
          <w:szCs w:val="28"/>
        </w:rPr>
        <w:t>資料來源說明</w:t>
      </w:r>
      <w:bookmarkEnd w:id="147"/>
      <w:bookmarkEnd w:id="148"/>
      <w:bookmarkEnd w:id="149"/>
      <w:bookmarkEnd w:id="150"/>
      <w:bookmarkEnd w:id="151"/>
      <w:bookmarkEnd w:id="152"/>
      <w:bookmarkEnd w:id="153"/>
      <w:bookmarkEnd w:id="154"/>
      <w:bookmarkEnd w:id="155"/>
      <w:bookmarkEnd w:id="156"/>
    </w:p>
    <w:p w14:paraId="705EA460" w14:textId="314408B0" w:rsidR="00C7227C" w:rsidRPr="00CD009F" w:rsidRDefault="00C7227C" w:rsidP="00C7227C">
      <w:pPr>
        <w:widowControl/>
        <w:numPr>
          <w:ilvl w:val="0"/>
          <w:numId w:val="15"/>
        </w:numPr>
        <w:suppressAutoHyphens/>
        <w:overflowPunct w:val="0"/>
        <w:autoSpaceDE w:val="0"/>
        <w:autoSpaceDN w:val="0"/>
        <w:spacing w:before="40" w:after="40" w:line="440" w:lineRule="exact"/>
        <w:ind w:left="1140" w:hanging="574"/>
        <w:jc w:val="both"/>
        <w:textAlignment w:val="baseline"/>
        <w:rPr>
          <w:rFonts w:ascii="Times New Roman" w:eastAsia="標楷體" w:hAnsi="Times New Roman" w:cs="Times New Roman"/>
        </w:rPr>
      </w:pPr>
      <w:bookmarkStart w:id="157" w:name="_Toc283023329"/>
      <w:r w:rsidRPr="00CD009F">
        <w:rPr>
          <w:rFonts w:ascii="Times New Roman" w:eastAsia="標楷體" w:hAnsi="Times New Roman" w:cs="Times New Roman"/>
          <w:sz w:val="28"/>
          <w:szCs w:val="28"/>
        </w:rPr>
        <w:t>不動產權利狀態以土地產權清冊或</w:t>
      </w:r>
      <w:r w:rsidR="00F476F2" w:rsidRPr="00CD009F">
        <w:rPr>
          <w:rFonts w:ascii="Times New Roman" w:eastAsia="標楷體" w:hAnsi="Times New Roman" w:cs="Times New Roman"/>
          <w:sz w:val="28"/>
          <w:szCs w:val="28"/>
        </w:rPr>
        <w:t>民國</w:t>
      </w:r>
      <w:r w:rsidR="00F476F2" w:rsidRPr="00CD009F">
        <w:rPr>
          <w:rFonts w:ascii="Times New Roman" w:eastAsia="標楷體" w:hAnsi="Times New Roman" w:cs="Times New Roman"/>
          <w:sz w:val="28"/>
          <w:szCs w:val="28"/>
        </w:rPr>
        <w:t>○</w:t>
      </w:r>
      <w:r w:rsidR="00F476F2" w:rsidRPr="00CD009F">
        <w:rPr>
          <w:rFonts w:ascii="Times New Roman" w:eastAsia="標楷體" w:hAnsi="Times New Roman" w:cs="Times New Roman"/>
          <w:sz w:val="28"/>
          <w:szCs w:val="28"/>
        </w:rPr>
        <w:t>年</w:t>
      </w:r>
      <w:r w:rsidR="00F476F2" w:rsidRPr="00CD009F">
        <w:rPr>
          <w:rFonts w:ascii="Times New Roman" w:eastAsia="標楷體" w:hAnsi="Times New Roman" w:cs="Times New Roman"/>
          <w:sz w:val="28"/>
          <w:szCs w:val="28"/>
        </w:rPr>
        <w:t>○</w:t>
      </w:r>
      <w:r w:rsidR="00F476F2" w:rsidRPr="00CD009F">
        <w:rPr>
          <w:rFonts w:ascii="Times New Roman" w:eastAsia="標楷體" w:hAnsi="Times New Roman" w:cs="Times New Roman"/>
          <w:sz w:val="28"/>
          <w:szCs w:val="28"/>
        </w:rPr>
        <w:t>月</w:t>
      </w:r>
      <w:r w:rsidR="00F476F2" w:rsidRPr="00CD009F">
        <w:rPr>
          <w:rFonts w:ascii="Times New Roman" w:eastAsia="標楷體" w:hAnsi="Times New Roman" w:cs="Times New Roman"/>
          <w:sz w:val="28"/>
          <w:szCs w:val="28"/>
        </w:rPr>
        <w:t>○</w:t>
      </w:r>
      <w:r w:rsidR="00F476F2" w:rsidRPr="00CD009F">
        <w:rPr>
          <w:rFonts w:ascii="Times New Roman" w:eastAsia="標楷體" w:hAnsi="Times New Roman" w:cs="Times New Roman"/>
          <w:sz w:val="28"/>
          <w:szCs w:val="28"/>
        </w:rPr>
        <w:t>日</w:t>
      </w:r>
      <w:r w:rsidRPr="00CD009F">
        <w:rPr>
          <w:rFonts w:ascii="Times New Roman" w:eastAsia="標楷體" w:hAnsi="Times New Roman" w:cs="Times New Roman"/>
          <w:sz w:val="28"/>
          <w:szCs w:val="28"/>
        </w:rPr>
        <w:t>核發之</w:t>
      </w:r>
      <w:r w:rsidR="00663FD7">
        <w:rPr>
          <w:rFonts w:ascii="Times New Roman" w:eastAsia="標楷體" w:hAnsi="Times New Roman" w:cs="Times New Roman" w:hint="eastAsia"/>
          <w:sz w:val="28"/>
          <w:szCs w:val="28"/>
        </w:rPr>
        <w:t>登記</w:t>
      </w:r>
      <w:r w:rsidR="00127F47" w:rsidRPr="00CD009F">
        <w:rPr>
          <w:rFonts w:ascii="Times New Roman" w:eastAsia="標楷體" w:hAnsi="Times New Roman" w:cs="Times New Roman"/>
          <w:sz w:val="28"/>
          <w:szCs w:val="28"/>
        </w:rPr>
        <w:t>謄本</w:t>
      </w:r>
      <w:r w:rsidRPr="00CD009F">
        <w:rPr>
          <w:rFonts w:ascii="Times New Roman" w:eastAsia="標楷體" w:hAnsi="Times New Roman" w:cs="Times New Roman"/>
          <w:sz w:val="28"/>
          <w:szCs w:val="28"/>
        </w:rPr>
        <w:t>及地籍圖</w:t>
      </w:r>
      <w:r w:rsidR="00127F47" w:rsidRPr="00CD009F">
        <w:rPr>
          <w:rFonts w:ascii="Times New Roman" w:eastAsia="標楷體" w:hAnsi="Times New Roman" w:cs="Times New Roman"/>
          <w:sz w:val="28"/>
          <w:szCs w:val="28"/>
        </w:rPr>
        <w:t>謄本</w:t>
      </w:r>
      <w:r w:rsidRPr="00CD009F">
        <w:rPr>
          <w:rFonts w:ascii="Times New Roman" w:eastAsia="標楷體" w:hAnsi="Times New Roman" w:cs="Times New Roman"/>
          <w:sz w:val="28"/>
          <w:szCs w:val="28"/>
        </w:rPr>
        <w:t>等相關資料為依據</w:t>
      </w:r>
      <w:r w:rsidR="0034673B" w:rsidRPr="00CD009F">
        <w:rPr>
          <w:rFonts w:ascii="Times New Roman" w:eastAsia="標楷體" w:hAnsi="Times New Roman" w:cs="Times New Roman"/>
          <w:sz w:val="28"/>
          <w:szCs w:val="28"/>
        </w:rPr>
        <w:t>。</w:t>
      </w:r>
    </w:p>
    <w:bookmarkEnd w:id="157"/>
    <w:p w14:paraId="79D4E64A" w14:textId="0E6AE2B7" w:rsidR="00C7227C" w:rsidRPr="00CD009F" w:rsidRDefault="00C7227C" w:rsidP="00C7227C">
      <w:pPr>
        <w:widowControl/>
        <w:numPr>
          <w:ilvl w:val="0"/>
          <w:numId w:val="15"/>
        </w:numPr>
        <w:suppressAutoHyphens/>
        <w:overflowPunct w:val="0"/>
        <w:autoSpaceDE w:val="0"/>
        <w:autoSpaceDN w:val="0"/>
        <w:spacing w:before="40" w:after="40" w:line="440" w:lineRule="exact"/>
        <w:ind w:left="1140" w:hanging="574"/>
        <w:jc w:val="both"/>
        <w:textAlignment w:val="baseline"/>
        <w:rPr>
          <w:rFonts w:ascii="Times New Roman" w:eastAsia="標楷體" w:hAnsi="Times New Roman" w:cs="Times New Roman"/>
        </w:rPr>
      </w:pPr>
      <w:r w:rsidRPr="00CD009F">
        <w:rPr>
          <w:rFonts w:ascii="Times New Roman" w:eastAsia="標楷體" w:hAnsi="Times New Roman" w:cs="Times New Roman"/>
          <w:sz w:val="28"/>
          <w:szCs w:val="28"/>
        </w:rPr>
        <w:t>土地使用分區依民國</w:t>
      </w:r>
      <w:r w:rsidRPr="00CD009F">
        <w:rPr>
          <w:rFonts w:ascii="Times New Roman" w:eastAsia="標楷體" w:hAnsi="Times New Roman" w:cs="Times New Roman"/>
          <w:sz w:val="28"/>
          <w:szCs w:val="28"/>
        </w:rPr>
        <w:t>○</w:t>
      </w:r>
      <w:r w:rsidRPr="00CD009F">
        <w:rPr>
          <w:rFonts w:ascii="Times New Roman" w:eastAsia="標楷體" w:hAnsi="Times New Roman" w:cs="Times New Roman"/>
          <w:sz w:val="28"/>
          <w:szCs w:val="28"/>
        </w:rPr>
        <w:t>年</w:t>
      </w:r>
      <w:r w:rsidRPr="00CD009F">
        <w:rPr>
          <w:rFonts w:ascii="Times New Roman" w:eastAsia="標楷體" w:hAnsi="Times New Roman" w:cs="Times New Roman"/>
          <w:sz w:val="28"/>
          <w:szCs w:val="28"/>
        </w:rPr>
        <w:t>○</w:t>
      </w:r>
      <w:r w:rsidRPr="00CD009F">
        <w:rPr>
          <w:rFonts w:ascii="Times New Roman" w:eastAsia="標楷體" w:hAnsi="Times New Roman" w:cs="Times New Roman"/>
          <w:sz w:val="28"/>
          <w:szCs w:val="28"/>
        </w:rPr>
        <w:t>月</w:t>
      </w:r>
      <w:r w:rsidRPr="00CD009F">
        <w:rPr>
          <w:rFonts w:ascii="Times New Roman" w:eastAsia="標楷體" w:hAnsi="Times New Roman" w:cs="Times New Roman"/>
          <w:sz w:val="28"/>
          <w:szCs w:val="28"/>
        </w:rPr>
        <w:t>○</w:t>
      </w:r>
      <w:r w:rsidRPr="00CD009F">
        <w:rPr>
          <w:rFonts w:ascii="Times New Roman" w:eastAsia="標楷體" w:hAnsi="Times New Roman" w:cs="Times New Roman"/>
          <w:sz w:val="28"/>
          <w:szCs w:val="28"/>
        </w:rPr>
        <w:t>日</w:t>
      </w:r>
      <w:r w:rsidR="00A56F7B" w:rsidRPr="00CD009F">
        <w:rPr>
          <w:rFonts w:ascii="Times New Roman" w:eastAsia="標楷體" w:hAnsi="Times New Roman" w:cs="Times New Roman"/>
          <w:sz w:val="28"/>
          <w:szCs w:val="28"/>
        </w:rPr>
        <w:t>新</w:t>
      </w:r>
      <w:r w:rsidRPr="00CD009F">
        <w:rPr>
          <w:rFonts w:ascii="Times New Roman" w:eastAsia="標楷體" w:hAnsi="Times New Roman" w:cs="Times New Roman"/>
          <w:sz w:val="28"/>
          <w:szCs w:val="28"/>
        </w:rPr>
        <w:t>北市核發之都市計畫土地使用分區證明書</w:t>
      </w:r>
      <w:r w:rsidR="00663FD7">
        <w:rPr>
          <w:rFonts w:ascii="Times New Roman" w:eastAsia="標楷體" w:hAnsi="Times New Roman" w:cs="Times New Roman" w:hint="eastAsia"/>
          <w:sz w:val="28"/>
          <w:szCs w:val="28"/>
        </w:rPr>
        <w:t>為準</w:t>
      </w:r>
      <w:r w:rsidRPr="00CD009F">
        <w:rPr>
          <w:rFonts w:ascii="Times New Roman" w:eastAsia="標楷體" w:hAnsi="Times New Roman" w:cs="Times New Roman"/>
          <w:sz w:val="28"/>
          <w:szCs w:val="28"/>
        </w:rPr>
        <w:t>。</w:t>
      </w:r>
    </w:p>
    <w:p w14:paraId="7793A8FA" w14:textId="77777777" w:rsidR="00C7227C" w:rsidRPr="00CD009F" w:rsidRDefault="00C7227C" w:rsidP="00C7227C">
      <w:pPr>
        <w:widowControl/>
        <w:numPr>
          <w:ilvl w:val="0"/>
          <w:numId w:val="15"/>
        </w:numPr>
        <w:suppressAutoHyphens/>
        <w:overflowPunct w:val="0"/>
        <w:autoSpaceDE w:val="0"/>
        <w:autoSpaceDN w:val="0"/>
        <w:spacing w:before="40" w:after="40" w:line="440" w:lineRule="exact"/>
        <w:ind w:left="1140" w:hanging="574"/>
        <w:jc w:val="both"/>
        <w:textAlignment w:val="baseline"/>
        <w:rPr>
          <w:rFonts w:ascii="Times New Roman" w:eastAsia="標楷體" w:hAnsi="Times New Roman" w:cs="Times New Roman"/>
        </w:rPr>
      </w:pPr>
      <w:r w:rsidRPr="00CD009F">
        <w:rPr>
          <w:rFonts w:ascii="Times New Roman" w:eastAsia="標楷體" w:hAnsi="Times New Roman" w:cs="Times New Roman"/>
          <w:sz w:val="28"/>
          <w:szCs w:val="28"/>
        </w:rPr>
        <w:t>各宗土地容移前之地號、面積及地籍圖，依委託人提供之資料為依據。</w:t>
      </w:r>
      <w:r w:rsidRPr="00CD009F">
        <w:rPr>
          <w:rFonts w:ascii="Times New Roman" w:eastAsia="標楷體" w:hAnsi="Times New Roman" w:cs="Times New Roman"/>
          <w:sz w:val="28"/>
          <w:szCs w:val="28"/>
        </w:rPr>
        <w:t xml:space="preserve"> </w:t>
      </w:r>
    </w:p>
    <w:p w14:paraId="76C68803" w14:textId="77777777" w:rsidR="00C7227C" w:rsidRPr="00CD009F" w:rsidRDefault="00C7227C" w:rsidP="00C7227C">
      <w:pPr>
        <w:widowControl/>
        <w:numPr>
          <w:ilvl w:val="0"/>
          <w:numId w:val="15"/>
        </w:numPr>
        <w:suppressAutoHyphens/>
        <w:overflowPunct w:val="0"/>
        <w:autoSpaceDE w:val="0"/>
        <w:autoSpaceDN w:val="0"/>
        <w:spacing w:before="40" w:after="40" w:line="440" w:lineRule="exact"/>
        <w:ind w:left="1140" w:hanging="574"/>
        <w:jc w:val="both"/>
        <w:textAlignment w:val="baseline"/>
        <w:rPr>
          <w:rFonts w:ascii="Times New Roman" w:eastAsia="標楷體" w:hAnsi="Times New Roman" w:cs="Times New Roman"/>
        </w:rPr>
      </w:pPr>
      <w:bookmarkStart w:id="158" w:name="_Toc283023330"/>
      <w:r w:rsidRPr="00CD009F">
        <w:rPr>
          <w:rFonts w:ascii="Times New Roman" w:eastAsia="標楷體" w:hAnsi="Times New Roman" w:cs="Times New Roman"/>
          <w:sz w:val="28"/>
          <w:szCs w:val="28"/>
        </w:rPr>
        <w:t>不動產個別條件及區域環境內容，係估價師親赴標的現場勘察，並依都市計畫及地籍等相關資料查證</w:t>
      </w:r>
      <w:r w:rsidR="001C216E" w:rsidRPr="00CD009F">
        <w:rPr>
          <w:rFonts w:ascii="Times New Roman" w:eastAsia="標楷體" w:hAnsi="Times New Roman" w:cs="Times New Roman"/>
          <w:sz w:val="28"/>
          <w:szCs w:val="28"/>
        </w:rPr>
        <w:t>後</w:t>
      </w:r>
      <w:r w:rsidRPr="00CD009F">
        <w:rPr>
          <w:rFonts w:ascii="Times New Roman" w:eastAsia="標楷體" w:hAnsi="Times New Roman" w:cs="Times New Roman"/>
          <w:sz w:val="28"/>
          <w:szCs w:val="28"/>
        </w:rPr>
        <w:t>記錄之。</w:t>
      </w:r>
      <w:bookmarkEnd w:id="158"/>
    </w:p>
    <w:p w14:paraId="395CCB68" w14:textId="77777777" w:rsidR="00C7227C" w:rsidRPr="00CD009F" w:rsidRDefault="00C7227C" w:rsidP="00C7227C">
      <w:pPr>
        <w:widowControl/>
        <w:numPr>
          <w:ilvl w:val="0"/>
          <w:numId w:val="15"/>
        </w:numPr>
        <w:suppressAutoHyphens/>
        <w:overflowPunct w:val="0"/>
        <w:autoSpaceDE w:val="0"/>
        <w:autoSpaceDN w:val="0"/>
        <w:spacing w:before="40" w:after="40" w:line="440" w:lineRule="exact"/>
        <w:ind w:left="1140" w:hanging="574"/>
        <w:jc w:val="both"/>
        <w:textAlignment w:val="baseline"/>
        <w:rPr>
          <w:rFonts w:ascii="Times New Roman" w:eastAsia="標楷體" w:hAnsi="Times New Roman" w:cs="Times New Roman"/>
        </w:rPr>
      </w:pPr>
      <w:bookmarkStart w:id="159" w:name="_Toc283023331"/>
      <w:r w:rsidRPr="00CD009F">
        <w:rPr>
          <w:rFonts w:ascii="Times New Roman" w:eastAsia="標楷體" w:hAnsi="Times New Roman" w:cs="Times New Roman"/>
          <w:sz w:val="28"/>
          <w:szCs w:val="28"/>
        </w:rPr>
        <w:t>不動產價格評估依據，</w:t>
      </w:r>
      <w:bookmarkEnd w:id="159"/>
      <w:r w:rsidRPr="00CD009F">
        <w:rPr>
          <w:rFonts w:ascii="Times New Roman" w:eastAsia="標楷體" w:hAnsi="Times New Roman" w:cs="Times New Roman"/>
          <w:sz w:val="28"/>
          <w:szCs w:val="28"/>
        </w:rPr>
        <w:t>係</w:t>
      </w:r>
      <w:r w:rsidR="001C216E" w:rsidRPr="00CD009F">
        <w:rPr>
          <w:rFonts w:ascii="Times New Roman" w:eastAsia="標楷體" w:hAnsi="Times New Roman" w:cs="Times New Roman"/>
          <w:sz w:val="28"/>
          <w:szCs w:val="28"/>
        </w:rPr>
        <w:t>依</w:t>
      </w:r>
      <w:r w:rsidR="0034673B" w:rsidRPr="00CD009F">
        <w:rPr>
          <w:rFonts w:ascii="Times New Roman" w:eastAsia="標楷體" w:hAnsi="Times New Roman" w:cs="Times New Roman"/>
          <w:sz w:val="28"/>
          <w:szCs w:val="28"/>
        </w:rPr>
        <w:t>標的現場實際訪查交易資訊與</w:t>
      </w:r>
      <w:r w:rsidRPr="00CD009F">
        <w:rPr>
          <w:rFonts w:ascii="Times New Roman" w:eastAsia="標楷體" w:hAnsi="Times New Roman" w:cs="Times New Roman"/>
          <w:sz w:val="28"/>
          <w:szCs w:val="28"/>
        </w:rPr>
        <w:t>估價師事務所檔案資料</w:t>
      </w:r>
      <w:r w:rsidR="0034673B" w:rsidRPr="00CD009F">
        <w:rPr>
          <w:rFonts w:ascii="Times New Roman" w:eastAsia="標楷體" w:hAnsi="Times New Roman" w:cs="Times New Roman"/>
          <w:sz w:val="28"/>
          <w:szCs w:val="28"/>
        </w:rPr>
        <w:t>分析</w:t>
      </w:r>
      <w:r w:rsidRPr="00CD009F">
        <w:rPr>
          <w:rFonts w:ascii="Times New Roman" w:eastAsia="標楷體" w:hAnsi="Times New Roman" w:cs="Times New Roman"/>
          <w:sz w:val="28"/>
          <w:szCs w:val="28"/>
        </w:rPr>
        <w:t>而得。</w:t>
      </w:r>
    </w:p>
    <w:p w14:paraId="37F43969" w14:textId="77777777" w:rsidR="00C7227C" w:rsidRPr="00CD009F" w:rsidRDefault="00C7227C" w:rsidP="00C7227C">
      <w:pPr>
        <w:pStyle w:val="1"/>
        <w:pageBreakBefore/>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Times New Roman" w:hAnsi="Times New Roman"/>
          <w:sz w:val="32"/>
          <w:szCs w:val="32"/>
        </w:rPr>
      </w:pPr>
      <w:bookmarkStart w:id="160" w:name="_Toc271206289"/>
      <w:bookmarkStart w:id="161" w:name="_Toc300219513"/>
      <w:bookmarkStart w:id="162" w:name="_Toc310843631"/>
      <w:bookmarkStart w:id="163" w:name="_Toc385837548"/>
      <w:bookmarkStart w:id="164" w:name="_Toc385837937"/>
      <w:bookmarkStart w:id="165" w:name="_Toc391412460"/>
      <w:bookmarkStart w:id="166" w:name="_Toc457337616"/>
      <w:bookmarkStart w:id="167" w:name="_Toc462301006"/>
      <w:bookmarkStart w:id="168" w:name="_Toc488152808"/>
      <w:bookmarkStart w:id="169" w:name="_Toc63344883"/>
      <w:r w:rsidRPr="00CD009F">
        <w:rPr>
          <w:rFonts w:ascii="Times New Roman" w:hAnsi="Times New Roman"/>
          <w:sz w:val="32"/>
          <w:szCs w:val="32"/>
        </w:rPr>
        <w:lastRenderedPageBreak/>
        <w:t>價格形成之因素分析</w:t>
      </w:r>
      <w:bookmarkEnd w:id="160"/>
      <w:bookmarkEnd w:id="161"/>
      <w:bookmarkEnd w:id="162"/>
      <w:bookmarkEnd w:id="163"/>
      <w:bookmarkEnd w:id="164"/>
      <w:bookmarkEnd w:id="165"/>
      <w:bookmarkEnd w:id="166"/>
      <w:bookmarkEnd w:id="167"/>
      <w:bookmarkEnd w:id="168"/>
      <w:bookmarkEnd w:id="169"/>
    </w:p>
    <w:p w14:paraId="2F4B48D0" w14:textId="77777777" w:rsidR="00C7227C" w:rsidRPr="00CD009F" w:rsidRDefault="00C7227C" w:rsidP="00C7227C">
      <w:pPr>
        <w:pStyle w:val="2"/>
        <w:numPr>
          <w:ilvl w:val="0"/>
          <w:numId w:val="16"/>
        </w:numPr>
        <w:tabs>
          <w:tab w:val="left" w:pos="993"/>
          <w:tab w:val="left" w:pos="1134"/>
        </w:tabs>
        <w:spacing w:line="440" w:lineRule="exact"/>
        <w:ind w:left="885" w:hanging="482"/>
        <w:rPr>
          <w:rFonts w:ascii="Times New Roman" w:hAnsi="Times New Roman"/>
        </w:rPr>
      </w:pPr>
      <w:bookmarkStart w:id="170" w:name="_Toc271206290"/>
      <w:bookmarkStart w:id="171" w:name="_Toc300219514"/>
      <w:bookmarkStart w:id="172" w:name="_Toc310843632"/>
      <w:bookmarkStart w:id="173" w:name="_Toc385837549"/>
      <w:bookmarkStart w:id="174" w:name="_Toc385837938"/>
      <w:bookmarkStart w:id="175" w:name="_Toc391412461"/>
      <w:bookmarkStart w:id="176" w:name="_Toc457337617"/>
      <w:bookmarkStart w:id="177" w:name="_Toc462301007"/>
      <w:bookmarkStart w:id="178" w:name="_Toc488152809"/>
      <w:bookmarkStart w:id="179" w:name="_Toc63344884"/>
      <w:r w:rsidRPr="00CD009F">
        <w:rPr>
          <w:rFonts w:ascii="Times New Roman" w:hAnsi="Times New Roman"/>
          <w:b w:val="0"/>
          <w:sz w:val="28"/>
          <w:szCs w:val="28"/>
        </w:rPr>
        <w:t>一般因素分析</w:t>
      </w:r>
      <w:bookmarkEnd w:id="170"/>
      <w:bookmarkEnd w:id="171"/>
      <w:bookmarkEnd w:id="172"/>
      <w:bookmarkEnd w:id="173"/>
      <w:bookmarkEnd w:id="174"/>
      <w:bookmarkEnd w:id="175"/>
      <w:bookmarkEnd w:id="176"/>
      <w:bookmarkEnd w:id="177"/>
      <w:bookmarkEnd w:id="178"/>
      <w:bookmarkEnd w:id="179"/>
    </w:p>
    <w:p w14:paraId="76351AF7" w14:textId="77777777" w:rsidR="00C7227C" w:rsidRPr="00CD009F" w:rsidRDefault="00C7227C" w:rsidP="00C7227C">
      <w:pPr>
        <w:pStyle w:val="DefaultText"/>
        <w:numPr>
          <w:ilvl w:val="0"/>
          <w:numId w:val="17"/>
        </w:numPr>
        <w:tabs>
          <w:tab w:val="left" w:pos="1134"/>
          <w:tab w:val="center" w:pos="1418"/>
        </w:tabs>
        <w:spacing w:before="40" w:after="40" w:line="440" w:lineRule="exact"/>
        <w:ind w:left="1134" w:right="-308" w:hanging="567"/>
        <w:rPr>
          <w:rFonts w:ascii="Times New Roman" w:eastAsia="標楷體" w:hAnsi="Times New Roman"/>
        </w:rPr>
      </w:pPr>
      <w:bookmarkStart w:id="180" w:name="_Toc488152810"/>
      <w:bookmarkStart w:id="181" w:name="_Toc63344885"/>
      <w:r w:rsidRPr="00CD009F">
        <w:rPr>
          <w:rStyle w:val="30"/>
          <w:rFonts w:ascii="Times New Roman" w:hAnsi="Times New Roman"/>
        </w:rPr>
        <w:t>政策面</w:t>
      </w:r>
      <w:bookmarkEnd w:id="180"/>
      <w:bookmarkEnd w:id="181"/>
      <w:r w:rsidRPr="00CD009F">
        <w:rPr>
          <w:rFonts w:ascii="Times New Roman" w:eastAsia="標楷體" w:hAnsi="Times New Roman"/>
          <w:szCs w:val="28"/>
        </w:rPr>
        <w:t>：</w:t>
      </w:r>
    </w:p>
    <w:p w14:paraId="6E5879E7" w14:textId="77777777" w:rsidR="00C7227C" w:rsidRPr="00CD009F" w:rsidRDefault="00C7227C" w:rsidP="00C7227C">
      <w:pPr>
        <w:pStyle w:val="DefaultText"/>
        <w:numPr>
          <w:ilvl w:val="0"/>
          <w:numId w:val="17"/>
        </w:numPr>
        <w:tabs>
          <w:tab w:val="left" w:pos="1134"/>
          <w:tab w:val="center" w:pos="1418"/>
        </w:tabs>
        <w:spacing w:before="40" w:after="40" w:line="440" w:lineRule="exact"/>
        <w:ind w:left="1134" w:right="-308" w:hanging="567"/>
        <w:rPr>
          <w:rFonts w:ascii="Times New Roman" w:eastAsia="標楷體" w:hAnsi="Times New Roman"/>
        </w:rPr>
      </w:pPr>
      <w:bookmarkStart w:id="182" w:name="_Toc488152811"/>
      <w:bookmarkStart w:id="183" w:name="_Toc63344886"/>
      <w:r w:rsidRPr="00CD009F">
        <w:rPr>
          <w:rStyle w:val="30"/>
          <w:rFonts w:ascii="Times New Roman" w:hAnsi="Times New Roman"/>
        </w:rPr>
        <w:t>經濟面</w:t>
      </w:r>
      <w:bookmarkEnd w:id="182"/>
      <w:bookmarkEnd w:id="183"/>
      <w:r w:rsidRPr="00CD009F">
        <w:rPr>
          <w:rFonts w:ascii="Times New Roman" w:eastAsia="標楷體" w:hAnsi="Times New Roman"/>
          <w:szCs w:val="28"/>
        </w:rPr>
        <w:t>：</w:t>
      </w:r>
    </w:p>
    <w:p w14:paraId="53497CA4" w14:textId="77777777" w:rsidR="00C7227C" w:rsidRPr="00CD009F" w:rsidRDefault="00C7227C" w:rsidP="00C7227C">
      <w:pPr>
        <w:pStyle w:val="DefaultText"/>
        <w:numPr>
          <w:ilvl w:val="0"/>
          <w:numId w:val="17"/>
        </w:numPr>
        <w:tabs>
          <w:tab w:val="left" w:pos="1134"/>
          <w:tab w:val="center" w:pos="1418"/>
        </w:tabs>
        <w:spacing w:before="40" w:after="40" w:line="440" w:lineRule="exact"/>
        <w:ind w:left="1134" w:right="-308" w:hanging="567"/>
        <w:rPr>
          <w:rFonts w:ascii="Times New Roman" w:eastAsia="標楷體" w:hAnsi="Times New Roman"/>
        </w:rPr>
      </w:pPr>
      <w:bookmarkStart w:id="184" w:name="_Toc488152812"/>
      <w:bookmarkStart w:id="185" w:name="_Toc63344887"/>
      <w:r w:rsidRPr="00CD009F">
        <w:rPr>
          <w:rStyle w:val="30"/>
          <w:rFonts w:ascii="Times New Roman" w:hAnsi="Times New Roman"/>
        </w:rPr>
        <w:t>不動產景氣</w:t>
      </w:r>
      <w:bookmarkEnd w:id="184"/>
      <w:bookmarkEnd w:id="185"/>
      <w:r w:rsidRPr="00CD009F">
        <w:rPr>
          <w:rFonts w:ascii="Times New Roman" w:eastAsia="標楷體" w:hAnsi="Times New Roman"/>
          <w:szCs w:val="28"/>
        </w:rPr>
        <w:t>：</w:t>
      </w:r>
    </w:p>
    <w:p w14:paraId="453F84CE" w14:textId="77777777" w:rsidR="00C7227C" w:rsidRPr="00CD009F" w:rsidRDefault="00A500AC" w:rsidP="00C7227C">
      <w:pPr>
        <w:pStyle w:val="2"/>
        <w:numPr>
          <w:ilvl w:val="0"/>
          <w:numId w:val="16"/>
        </w:numPr>
        <w:tabs>
          <w:tab w:val="left" w:pos="993"/>
          <w:tab w:val="left" w:pos="1134"/>
        </w:tabs>
        <w:spacing w:line="440" w:lineRule="exact"/>
        <w:ind w:left="885" w:hanging="482"/>
        <w:rPr>
          <w:rFonts w:ascii="Times New Roman" w:hAnsi="Times New Roman"/>
        </w:rPr>
      </w:pPr>
      <w:bookmarkStart w:id="186" w:name="_Toc271206291"/>
      <w:bookmarkStart w:id="187" w:name="_Toc300219515"/>
      <w:bookmarkStart w:id="188" w:name="_Toc310843633"/>
      <w:bookmarkStart w:id="189" w:name="_Toc385837550"/>
      <w:bookmarkStart w:id="190" w:name="_Toc385837939"/>
      <w:bookmarkStart w:id="191" w:name="_Toc391412462"/>
      <w:bookmarkStart w:id="192" w:name="_Toc457337618"/>
      <w:bookmarkStart w:id="193" w:name="_Toc462301008"/>
      <w:bookmarkStart w:id="194" w:name="_Toc488152813"/>
      <w:bookmarkStart w:id="195" w:name="_Toc63344888"/>
      <w:r w:rsidRPr="00CD009F">
        <w:rPr>
          <w:rFonts w:ascii="Times New Roman" w:hAnsi="Times New Roman"/>
          <w:b w:val="0"/>
          <w:sz w:val="28"/>
          <w:szCs w:val="28"/>
        </w:rPr>
        <w:t>不動產市場發展概況分析</w:t>
      </w:r>
      <w:bookmarkEnd w:id="186"/>
      <w:bookmarkEnd w:id="187"/>
      <w:bookmarkEnd w:id="188"/>
      <w:bookmarkEnd w:id="189"/>
      <w:bookmarkEnd w:id="190"/>
      <w:bookmarkEnd w:id="191"/>
      <w:bookmarkEnd w:id="192"/>
      <w:bookmarkEnd w:id="193"/>
      <w:bookmarkEnd w:id="194"/>
      <w:bookmarkEnd w:id="195"/>
    </w:p>
    <w:p w14:paraId="30D6BBE3" w14:textId="77777777" w:rsidR="00C7227C" w:rsidRPr="00CD009F" w:rsidRDefault="00C7227C" w:rsidP="00C7227C">
      <w:pPr>
        <w:widowControl/>
        <w:numPr>
          <w:ilvl w:val="0"/>
          <w:numId w:val="18"/>
        </w:numPr>
        <w:suppressAutoHyphens/>
        <w:overflowPunct w:val="0"/>
        <w:autoSpaceDE w:val="0"/>
        <w:autoSpaceDN w:val="0"/>
        <w:spacing w:before="40" w:after="40" w:line="440" w:lineRule="exact"/>
        <w:ind w:left="1134" w:hanging="567"/>
        <w:textAlignment w:val="baseline"/>
        <w:rPr>
          <w:rFonts w:ascii="Times New Roman" w:eastAsia="標楷體" w:hAnsi="Times New Roman" w:cs="Times New Roman"/>
        </w:rPr>
      </w:pPr>
      <w:bookmarkStart w:id="196" w:name="_Toc488152814"/>
      <w:bookmarkStart w:id="197" w:name="_Toc63344889"/>
      <w:r w:rsidRPr="00CD009F">
        <w:rPr>
          <w:rStyle w:val="30"/>
          <w:rFonts w:ascii="Times New Roman" w:hAnsi="Times New Roman"/>
        </w:rPr>
        <w:t>市場供給</w:t>
      </w:r>
      <w:bookmarkEnd w:id="196"/>
      <w:bookmarkEnd w:id="197"/>
      <w:r w:rsidRPr="00CD009F">
        <w:rPr>
          <w:rFonts w:ascii="Times New Roman" w:eastAsia="標楷體" w:hAnsi="Times New Roman" w:cs="Times New Roman"/>
          <w:sz w:val="28"/>
          <w:szCs w:val="28"/>
        </w:rPr>
        <w:t>：</w:t>
      </w:r>
    </w:p>
    <w:p w14:paraId="38F2C044" w14:textId="77777777" w:rsidR="00C7227C" w:rsidRPr="00CD009F" w:rsidRDefault="00C7227C" w:rsidP="00C7227C">
      <w:pPr>
        <w:widowControl/>
        <w:numPr>
          <w:ilvl w:val="0"/>
          <w:numId w:val="18"/>
        </w:numPr>
        <w:suppressAutoHyphens/>
        <w:overflowPunct w:val="0"/>
        <w:autoSpaceDE w:val="0"/>
        <w:autoSpaceDN w:val="0"/>
        <w:spacing w:before="40" w:after="40" w:line="440" w:lineRule="exact"/>
        <w:ind w:left="1134" w:hanging="567"/>
        <w:textAlignment w:val="baseline"/>
        <w:rPr>
          <w:rFonts w:ascii="Times New Roman" w:eastAsia="標楷體" w:hAnsi="Times New Roman" w:cs="Times New Roman"/>
        </w:rPr>
      </w:pPr>
      <w:bookmarkStart w:id="198" w:name="_Toc488152815"/>
      <w:bookmarkStart w:id="199" w:name="_Toc63344890"/>
      <w:r w:rsidRPr="00CD009F">
        <w:rPr>
          <w:rStyle w:val="30"/>
          <w:rFonts w:ascii="Times New Roman" w:hAnsi="Times New Roman"/>
        </w:rPr>
        <w:t>市場需求</w:t>
      </w:r>
      <w:bookmarkEnd w:id="198"/>
      <w:bookmarkEnd w:id="199"/>
      <w:r w:rsidRPr="00CD009F">
        <w:rPr>
          <w:rFonts w:ascii="Times New Roman" w:eastAsia="標楷體" w:hAnsi="Times New Roman" w:cs="Times New Roman"/>
          <w:sz w:val="28"/>
          <w:szCs w:val="28"/>
        </w:rPr>
        <w:t>：</w:t>
      </w:r>
    </w:p>
    <w:p w14:paraId="53C6D182" w14:textId="77777777" w:rsidR="00C7227C" w:rsidRPr="00CD009F" w:rsidRDefault="00C7227C" w:rsidP="00C7227C">
      <w:pPr>
        <w:widowControl/>
        <w:numPr>
          <w:ilvl w:val="0"/>
          <w:numId w:val="18"/>
        </w:numPr>
        <w:suppressAutoHyphens/>
        <w:overflowPunct w:val="0"/>
        <w:autoSpaceDE w:val="0"/>
        <w:autoSpaceDN w:val="0"/>
        <w:spacing w:before="40" w:after="40" w:line="440" w:lineRule="exact"/>
        <w:ind w:left="1134" w:hanging="567"/>
        <w:textAlignment w:val="baseline"/>
        <w:rPr>
          <w:rFonts w:ascii="Times New Roman" w:eastAsia="標楷體" w:hAnsi="Times New Roman" w:cs="Times New Roman"/>
        </w:rPr>
      </w:pPr>
      <w:bookmarkStart w:id="200" w:name="_Toc488152816"/>
      <w:bookmarkStart w:id="201" w:name="_Toc63344891"/>
      <w:r w:rsidRPr="00CD009F">
        <w:rPr>
          <w:rStyle w:val="30"/>
          <w:rFonts w:ascii="Times New Roman" w:hAnsi="Times New Roman"/>
        </w:rPr>
        <w:t>市場產品型態</w:t>
      </w:r>
      <w:bookmarkEnd w:id="200"/>
      <w:bookmarkEnd w:id="201"/>
      <w:r w:rsidRPr="00CD009F">
        <w:rPr>
          <w:rFonts w:ascii="Times New Roman" w:eastAsia="標楷體" w:hAnsi="Times New Roman" w:cs="Times New Roman"/>
          <w:sz w:val="28"/>
          <w:szCs w:val="28"/>
        </w:rPr>
        <w:t>：</w:t>
      </w:r>
    </w:p>
    <w:p w14:paraId="0D605C25" w14:textId="77777777" w:rsidR="00C7227C" w:rsidRPr="00CD009F" w:rsidRDefault="00C7227C" w:rsidP="00C7227C">
      <w:pPr>
        <w:widowControl/>
        <w:numPr>
          <w:ilvl w:val="0"/>
          <w:numId w:val="18"/>
        </w:numPr>
        <w:suppressAutoHyphens/>
        <w:overflowPunct w:val="0"/>
        <w:autoSpaceDE w:val="0"/>
        <w:autoSpaceDN w:val="0"/>
        <w:spacing w:before="40" w:after="40" w:line="440" w:lineRule="exact"/>
        <w:ind w:left="1134" w:hanging="567"/>
        <w:textAlignment w:val="baseline"/>
        <w:rPr>
          <w:rFonts w:ascii="Times New Roman" w:eastAsia="標楷體" w:hAnsi="Times New Roman" w:cs="Times New Roman"/>
        </w:rPr>
      </w:pPr>
      <w:bookmarkStart w:id="202" w:name="_Toc488152817"/>
      <w:bookmarkStart w:id="203" w:name="_Toc63344892"/>
      <w:r w:rsidRPr="00CD009F">
        <w:rPr>
          <w:rStyle w:val="30"/>
          <w:rFonts w:ascii="Times New Roman" w:hAnsi="Times New Roman"/>
        </w:rPr>
        <w:t>不動產市場價格水準分析</w:t>
      </w:r>
      <w:bookmarkEnd w:id="202"/>
      <w:bookmarkEnd w:id="203"/>
      <w:r w:rsidRPr="00CD009F">
        <w:rPr>
          <w:rFonts w:ascii="Times New Roman" w:eastAsia="標楷體" w:hAnsi="Times New Roman" w:cs="Times New Roman"/>
          <w:sz w:val="28"/>
          <w:szCs w:val="28"/>
        </w:rPr>
        <w:t>：</w:t>
      </w:r>
    </w:p>
    <w:p w14:paraId="44BBAAD8" w14:textId="77777777" w:rsidR="00C7227C" w:rsidRPr="00CD009F" w:rsidRDefault="00C7227C" w:rsidP="00C7227C">
      <w:pPr>
        <w:pStyle w:val="2"/>
        <w:numPr>
          <w:ilvl w:val="0"/>
          <w:numId w:val="16"/>
        </w:numPr>
        <w:tabs>
          <w:tab w:val="left" w:pos="993"/>
          <w:tab w:val="left" w:pos="1134"/>
        </w:tabs>
        <w:spacing w:line="440" w:lineRule="exact"/>
        <w:ind w:left="885" w:hanging="482"/>
        <w:rPr>
          <w:rFonts w:ascii="Times New Roman" w:hAnsi="Times New Roman"/>
          <w:b w:val="0"/>
          <w:sz w:val="28"/>
          <w:szCs w:val="28"/>
        </w:rPr>
      </w:pPr>
      <w:bookmarkStart w:id="204" w:name="_Toc271206292"/>
      <w:bookmarkStart w:id="205" w:name="_Toc300219516"/>
      <w:bookmarkStart w:id="206" w:name="_Toc310843634"/>
      <w:bookmarkStart w:id="207" w:name="_Toc385837551"/>
      <w:bookmarkStart w:id="208" w:name="_Toc385837940"/>
      <w:bookmarkStart w:id="209" w:name="_Toc391412463"/>
      <w:bookmarkStart w:id="210" w:name="_Toc457337619"/>
      <w:bookmarkStart w:id="211" w:name="_Toc462301009"/>
      <w:bookmarkStart w:id="212" w:name="_Toc488152818"/>
      <w:bookmarkStart w:id="213" w:name="_Toc63344893"/>
      <w:r w:rsidRPr="00CD009F">
        <w:rPr>
          <w:rFonts w:ascii="Times New Roman" w:hAnsi="Times New Roman"/>
          <w:b w:val="0"/>
          <w:sz w:val="28"/>
          <w:szCs w:val="28"/>
        </w:rPr>
        <w:t>區域因素分析</w:t>
      </w:r>
      <w:bookmarkEnd w:id="204"/>
      <w:bookmarkEnd w:id="205"/>
      <w:bookmarkEnd w:id="206"/>
      <w:bookmarkEnd w:id="207"/>
      <w:bookmarkEnd w:id="208"/>
      <w:bookmarkEnd w:id="209"/>
      <w:bookmarkEnd w:id="210"/>
      <w:bookmarkEnd w:id="211"/>
      <w:bookmarkEnd w:id="212"/>
      <w:bookmarkEnd w:id="213"/>
    </w:p>
    <w:p w14:paraId="6E95EB2B" w14:textId="77777777" w:rsidR="004D1402" w:rsidRPr="00CD009F" w:rsidRDefault="004D1402" w:rsidP="001B7D74">
      <w:pPr>
        <w:pStyle w:val="DefaultText"/>
        <w:spacing w:before="40" w:after="40" w:line="440" w:lineRule="exact"/>
        <w:ind w:left="993"/>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086BD480" w14:textId="0D061E42" w:rsidR="004D1402" w:rsidRPr="00CD009F" w:rsidRDefault="004D1402" w:rsidP="001B7D74">
      <w:pPr>
        <w:pStyle w:val="DefaultText"/>
        <w:tabs>
          <w:tab w:val="left" w:pos="1701"/>
        </w:tabs>
        <w:spacing w:before="40" w:after="40" w:line="440" w:lineRule="exact"/>
        <w:ind w:left="993"/>
        <w:jc w:val="both"/>
        <w:rPr>
          <w:rFonts w:ascii="Times New Roman" w:eastAsia="標楷體" w:hAnsi="Times New Roman"/>
          <w:sz w:val="24"/>
          <w:szCs w:val="24"/>
        </w:rPr>
      </w:pPr>
      <w:r w:rsidRPr="00CD009F">
        <w:rPr>
          <w:rFonts w:ascii="Times New Roman" w:eastAsia="標楷體" w:hAnsi="Times New Roman"/>
          <w:sz w:val="24"/>
          <w:szCs w:val="24"/>
        </w:rPr>
        <w:t>以勘估標的所屬之近鄰地區，進行區域因素分析為原則。</w:t>
      </w:r>
    </w:p>
    <w:p w14:paraId="2BC3D9FD" w14:textId="77777777" w:rsidR="00C7227C" w:rsidRPr="00CD009F" w:rsidRDefault="00C7227C" w:rsidP="00C7227C">
      <w:pPr>
        <w:pStyle w:val="DefaultText"/>
        <w:numPr>
          <w:ilvl w:val="0"/>
          <w:numId w:val="19"/>
        </w:numPr>
        <w:spacing w:before="40" w:after="40" w:line="440" w:lineRule="exact"/>
        <w:ind w:left="1134" w:hanging="567"/>
        <w:rPr>
          <w:rFonts w:ascii="Times New Roman" w:eastAsia="標楷體" w:hAnsi="Times New Roman"/>
        </w:rPr>
      </w:pPr>
      <w:bookmarkStart w:id="214" w:name="_Toc488152819"/>
      <w:bookmarkStart w:id="215" w:name="_Toc63344894"/>
      <w:r w:rsidRPr="00CD009F">
        <w:rPr>
          <w:rStyle w:val="30"/>
          <w:rFonts w:ascii="Times New Roman" w:hAnsi="Times New Roman"/>
        </w:rPr>
        <w:t>近鄰地區土地利用情形</w:t>
      </w:r>
      <w:bookmarkEnd w:id="214"/>
      <w:bookmarkEnd w:id="215"/>
      <w:r w:rsidRPr="00CD009F">
        <w:rPr>
          <w:rFonts w:ascii="Times New Roman" w:eastAsia="標楷體" w:hAnsi="Times New Roman"/>
          <w:szCs w:val="28"/>
        </w:rPr>
        <w:t>：</w:t>
      </w:r>
    </w:p>
    <w:p w14:paraId="138E8E30" w14:textId="77777777" w:rsidR="00C7227C" w:rsidRPr="00CD009F" w:rsidRDefault="00C7227C" w:rsidP="00C7227C">
      <w:pPr>
        <w:pStyle w:val="DefaultText"/>
        <w:numPr>
          <w:ilvl w:val="0"/>
          <w:numId w:val="19"/>
        </w:numPr>
        <w:spacing w:before="40" w:after="40" w:line="440" w:lineRule="exact"/>
        <w:ind w:left="1134" w:hanging="567"/>
        <w:rPr>
          <w:rFonts w:ascii="Times New Roman" w:eastAsia="標楷體" w:hAnsi="Times New Roman"/>
        </w:rPr>
      </w:pPr>
      <w:bookmarkStart w:id="216" w:name="_Toc488152820"/>
      <w:bookmarkStart w:id="217" w:name="_Toc63344895"/>
      <w:r w:rsidRPr="00CD009F">
        <w:rPr>
          <w:rStyle w:val="30"/>
          <w:rFonts w:ascii="Times New Roman" w:hAnsi="Times New Roman"/>
        </w:rPr>
        <w:t>近鄰地區建物利用情況</w:t>
      </w:r>
      <w:bookmarkEnd w:id="216"/>
      <w:bookmarkEnd w:id="217"/>
      <w:r w:rsidRPr="00CD009F">
        <w:rPr>
          <w:rFonts w:ascii="Times New Roman" w:eastAsia="標楷體" w:hAnsi="Times New Roman"/>
          <w:szCs w:val="28"/>
        </w:rPr>
        <w:t>：</w:t>
      </w:r>
    </w:p>
    <w:p w14:paraId="5EF181A8" w14:textId="77777777" w:rsidR="00C7227C" w:rsidRPr="00CD009F" w:rsidRDefault="00C7227C" w:rsidP="00C7227C">
      <w:pPr>
        <w:pStyle w:val="DefaultText"/>
        <w:numPr>
          <w:ilvl w:val="0"/>
          <w:numId w:val="19"/>
        </w:numPr>
        <w:spacing w:before="40" w:after="40" w:line="440" w:lineRule="exact"/>
        <w:ind w:left="1134" w:hanging="567"/>
        <w:rPr>
          <w:rFonts w:ascii="Times New Roman" w:eastAsia="標楷體" w:hAnsi="Times New Roman"/>
        </w:rPr>
      </w:pPr>
      <w:bookmarkStart w:id="218" w:name="_Toc488152821"/>
      <w:bookmarkStart w:id="219" w:name="_Toc63344896"/>
      <w:r w:rsidRPr="00CD009F">
        <w:rPr>
          <w:rStyle w:val="30"/>
          <w:rFonts w:ascii="Times New Roman" w:hAnsi="Times New Roman"/>
        </w:rPr>
        <w:t>近鄰地區之公共設施概況</w:t>
      </w:r>
      <w:bookmarkEnd w:id="218"/>
      <w:bookmarkEnd w:id="219"/>
      <w:r w:rsidRPr="00CD009F">
        <w:rPr>
          <w:rFonts w:ascii="Times New Roman" w:eastAsia="標楷體" w:hAnsi="Times New Roman"/>
          <w:szCs w:val="28"/>
        </w:rPr>
        <w:t>：</w:t>
      </w:r>
    </w:p>
    <w:p w14:paraId="7207E90A" w14:textId="77777777" w:rsidR="00C7227C" w:rsidRPr="00CD009F" w:rsidRDefault="00C7227C" w:rsidP="00C7227C">
      <w:pPr>
        <w:pStyle w:val="DefaultText"/>
        <w:numPr>
          <w:ilvl w:val="0"/>
          <w:numId w:val="19"/>
        </w:numPr>
        <w:spacing w:before="40" w:after="40" w:line="440" w:lineRule="exact"/>
        <w:ind w:left="1134" w:hanging="567"/>
        <w:rPr>
          <w:rFonts w:ascii="Times New Roman" w:eastAsia="標楷體" w:hAnsi="Times New Roman"/>
        </w:rPr>
      </w:pPr>
      <w:bookmarkStart w:id="220" w:name="_Toc488152822"/>
      <w:bookmarkStart w:id="221" w:name="_Toc63344897"/>
      <w:r w:rsidRPr="00CD009F">
        <w:rPr>
          <w:rStyle w:val="30"/>
          <w:rFonts w:ascii="Times New Roman" w:hAnsi="Times New Roman"/>
        </w:rPr>
        <w:t>近鄰地區之交通運輸概況</w:t>
      </w:r>
      <w:bookmarkEnd w:id="220"/>
      <w:bookmarkEnd w:id="221"/>
      <w:r w:rsidRPr="00CD009F">
        <w:rPr>
          <w:rFonts w:ascii="Times New Roman" w:eastAsia="標楷體" w:hAnsi="Times New Roman"/>
          <w:szCs w:val="28"/>
        </w:rPr>
        <w:t>：</w:t>
      </w:r>
    </w:p>
    <w:p w14:paraId="34840AC3" w14:textId="77777777" w:rsidR="00C7227C" w:rsidRPr="00CD009F" w:rsidRDefault="0018377A" w:rsidP="00C7227C">
      <w:pPr>
        <w:pStyle w:val="DefaultText"/>
        <w:numPr>
          <w:ilvl w:val="0"/>
          <w:numId w:val="19"/>
        </w:numPr>
        <w:spacing w:before="40" w:after="40" w:line="440" w:lineRule="exact"/>
        <w:ind w:left="1134" w:hanging="567"/>
        <w:rPr>
          <w:rFonts w:ascii="Times New Roman" w:eastAsia="標楷體" w:hAnsi="Times New Roman"/>
        </w:rPr>
      </w:pPr>
      <w:bookmarkStart w:id="222" w:name="_Toc488152823"/>
      <w:bookmarkStart w:id="223" w:name="_Toc63344898"/>
      <w:r w:rsidRPr="00CD009F">
        <w:rPr>
          <w:rStyle w:val="30"/>
          <w:rFonts w:ascii="Times New Roman" w:hAnsi="Times New Roman"/>
        </w:rPr>
        <w:t>近鄰</w:t>
      </w:r>
      <w:r w:rsidR="00A500AC" w:rsidRPr="00CD009F">
        <w:rPr>
          <w:rStyle w:val="30"/>
          <w:rFonts w:ascii="Times New Roman" w:hAnsi="Times New Roman"/>
        </w:rPr>
        <w:t>地區</w:t>
      </w:r>
      <w:r w:rsidR="00C7227C" w:rsidRPr="00CD009F">
        <w:rPr>
          <w:rStyle w:val="30"/>
          <w:rFonts w:ascii="Times New Roman" w:hAnsi="Times New Roman"/>
        </w:rPr>
        <w:t>重大公共建設或地標</w:t>
      </w:r>
      <w:bookmarkEnd w:id="222"/>
      <w:bookmarkEnd w:id="223"/>
      <w:r w:rsidR="00C7227C" w:rsidRPr="00CD009F">
        <w:rPr>
          <w:rFonts w:ascii="Times New Roman" w:eastAsia="標楷體" w:hAnsi="Times New Roman"/>
          <w:szCs w:val="28"/>
        </w:rPr>
        <w:t>：</w:t>
      </w:r>
    </w:p>
    <w:p w14:paraId="489DA47F" w14:textId="77777777" w:rsidR="00C7227C" w:rsidRPr="00CD009F" w:rsidRDefault="00C7227C" w:rsidP="00C7227C">
      <w:pPr>
        <w:pStyle w:val="DefaultText"/>
        <w:numPr>
          <w:ilvl w:val="0"/>
          <w:numId w:val="19"/>
        </w:numPr>
        <w:spacing w:before="40" w:after="40" w:line="440" w:lineRule="exact"/>
        <w:ind w:left="1134" w:hanging="567"/>
        <w:rPr>
          <w:rFonts w:ascii="Times New Roman" w:eastAsia="標楷體" w:hAnsi="Times New Roman"/>
        </w:rPr>
      </w:pPr>
      <w:bookmarkStart w:id="224" w:name="_Toc488152824"/>
      <w:bookmarkStart w:id="225" w:name="_Toc63344899"/>
      <w:r w:rsidRPr="00CD009F">
        <w:rPr>
          <w:rStyle w:val="30"/>
          <w:rFonts w:ascii="Times New Roman" w:hAnsi="Times New Roman"/>
        </w:rPr>
        <w:t>近鄰地區未來發展趨勢</w:t>
      </w:r>
      <w:bookmarkEnd w:id="224"/>
      <w:bookmarkEnd w:id="225"/>
      <w:r w:rsidRPr="00CD009F">
        <w:rPr>
          <w:rFonts w:ascii="Times New Roman" w:eastAsia="標楷體" w:hAnsi="Times New Roman"/>
          <w:szCs w:val="28"/>
        </w:rPr>
        <w:t>：</w:t>
      </w:r>
    </w:p>
    <w:p w14:paraId="62BC64D1" w14:textId="77777777" w:rsidR="00C7227C" w:rsidRPr="00CD009F" w:rsidRDefault="00C7227C" w:rsidP="00C7227C">
      <w:pPr>
        <w:pStyle w:val="2"/>
        <w:numPr>
          <w:ilvl w:val="0"/>
          <w:numId w:val="16"/>
        </w:numPr>
        <w:tabs>
          <w:tab w:val="left" w:pos="993"/>
          <w:tab w:val="left" w:pos="1134"/>
        </w:tabs>
        <w:spacing w:line="440" w:lineRule="exact"/>
        <w:ind w:left="885" w:hanging="482"/>
        <w:rPr>
          <w:rFonts w:ascii="Times New Roman" w:hAnsi="Times New Roman"/>
          <w:b w:val="0"/>
          <w:sz w:val="28"/>
          <w:szCs w:val="28"/>
        </w:rPr>
      </w:pPr>
      <w:bookmarkStart w:id="226" w:name="_Toc271206293"/>
      <w:bookmarkStart w:id="227" w:name="_Toc300219517"/>
      <w:bookmarkStart w:id="228" w:name="_Toc310843635"/>
      <w:bookmarkStart w:id="229" w:name="_Toc385837552"/>
      <w:bookmarkStart w:id="230" w:name="_Toc385837941"/>
      <w:bookmarkStart w:id="231" w:name="_Toc391412464"/>
      <w:bookmarkStart w:id="232" w:name="_Toc457337620"/>
      <w:bookmarkStart w:id="233" w:name="_Toc462301010"/>
      <w:bookmarkStart w:id="234" w:name="_Toc488152825"/>
      <w:bookmarkStart w:id="235" w:name="_Toc63344900"/>
      <w:r w:rsidRPr="00CD009F">
        <w:rPr>
          <w:rFonts w:ascii="Times New Roman" w:hAnsi="Times New Roman"/>
          <w:b w:val="0"/>
          <w:sz w:val="28"/>
          <w:szCs w:val="28"/>
        </w:rPr>
        <w:t>個別因素分析</w:t>
      </w:r>
      <w:bookmarkEnd w:id="226"/>
      <w:bookmarkEnd w:id="227"/>
      <w:bookmarkEnd w:id="228"/>
      <w:bookmarkEnd w:id="229"/>
      <w:bookmarkEnd w:id="230"/>
      <w:bookmarkEnd w:id="231"/>
      <w:bookmarkEnd w:id="232"/>
      <w:bookmarkEnd w:id="233"/>
      <w:bookmarkEnd w:id="234"/>
      <w:bookmarkEnd w:id="235"/>
    </w:p>
    <w:p w14:paraId="7074871B" w14:textId="77777777" w:rsidR="00C7227C" w:rsidRPr="00CD009F" w:rsidRDefault="00C7227C" w:rsidP="00C7227C">
      <w:pPr>
        <w:pStyle w:val="DefaultText"/>
        <w:numPr>
          <w:ilvl w:val="0"/>
          <w:numId w:val="20"/>
        </w:numPr>
        <w:spacing w:before="40" w:after="40" w:line="440" w:lineRule="exact"/>
        <w:ind w:left="1134" w:hanging="567"/>
        <w:rPr>
          <w:rFonts w:ascii="Times New Roman" w:eastAsia="標楷體" w:hAnsi="Times New Roman"/>
        </w:rPr>
      </w:pPr>
      <w:bookmarkStart w:id="236" w:name="_Toc488152826"/>
      <w:bookmarkStart w:id="237" w:name="_Toc63344901"/>
      <w:r w:rsidRPr="00CD009F">
        <w:rPr>
          <w:rStyle w:val="30"/>
          <w:rFonts w:ascii="Times New Roman" w:hAnsi="Times New Roman"/>
        </w:rPr>
        <w:t>土地個別條件分析</w:t>
      </w:r>
      <w:bookmarkEnd w:id="236"/>
      <w:bookmarkEnd w:id="237"/>
      <w:r w:rsidRPr="00CD009F">
        <w:rPr>
          <w:rFonts w:ascii="Times New Roman" w:eastAsia="標楷體" w:hAnsi="Times New Roman"/>
          <w:szCs w:val="28"/>
        </w:rPr>
        <w:t>：</w:t>
      </w:r>
    </w:p>
    <w:p w14:paraId="41700734" w14:textId="77777777" w:rsidR="00C7227C" w:rsidRPr="00CD009F" w:rsidRDefault="00C7227C" w:rsidP="00711EED">
      <w:pPr>
        <w:pStyle w:val="DefaultText"/>
        <w:numPr>
          <w:ilvl w:val="0"/>
          <w:numId w:val="78"/>
        </w:numPr>
        <w:spacing w:before="40" w:after="40" w:line="440" w:lineRule="exact"/>
        <w:ind w:left="1559" w:hanging="425"/>
        <w:rPr>
          <w:rFonts w:ascii="Times New Roman" w:eastAsia="標楷體" w:hAnsi="Times New Roman"/>
        </w:rPr>
      </w:pPr>
      <w:r w:rsidRPr="00CD009F">
        <w:rPr>
          <w:rFonts w:ascii="Times New Roman" w:eastAsia="標楷體" w:hAnsi="Times New Roman"/>
          <w:szCs w:val="28"/>
        </w:rPr>
        <w:t>土地位置：</w:t>
      </w:r>
    </w:p>
    <w:p w14:paraId="01D11B0E" w14:textId="77777777" w:rsidR="00C7227C" w:rsidRPr="00CD009F" w:rsidRDefault="00C7227C" w:rsidP="00711EED">
      <w:pPr>
        <w:pStyle w:val="DefaultText"/>
        <w:numPr>
          <w:ilvl w:val="0"/>
          <w:numId w:val="21"/>
        </w:numPr>
        <w:tabs>
          <w:tab w:val="center" w:pos="1505"/>
        </w:tabs>
        <w:spacing w:before="40" w:after="40" w:line="440" w:lineRule="exact"/>
        <w:ind w:left="1899" w:hanging="340"/>
        <w:jc w:val="both"/>
        <w:rPr>
          <w:rFonts w:ascii="Times New Roman" w:eastAsia="標楷體" w:hAnsi="Times New Roman"/>
          <w:szCs w:val="28"/>
        </w:rPr>
      </w:pPr>
      <w:r w:rsidRPr="00CD009F">
        <w:rPr>
          <w:rFonts w:ascii="Times New Roman" w:eastAsia="標楷體" w:hAnsi="Times New Roman"/>
          <w:szCs w:val="28"/>
        </w:rPr>
        <w:t>土地座落：</w:t>
      </w:r>
      <w:r w:rsidRPr="00CD009F">
        <w:rPr>
          <w:rFonts w:ascii="Times New Roman" w:eastAsia="標楷體" w:hAnsi="Times New Roman"/>
          <w:szCs w:val="28"/>
        </w:rPr>
        <w:t xml:space="preserve"> </w:t>
      </w:r>
    </w:p>
    <w:p w14:paraId="4E078E4D" w14:textId="77777777" w:rsidR="00C7227C" w:rsidRPr="00CD009F" w:rsidRDefault="00C7227C" w:rsidP="00711EED">
      <w:pPr>
        <w:pStyle w:val="DefaultText"/>
        <w:numPr>
          <w:ilvl w:val="0"/>
          <w:numId w:val="21"/>
        </w:numPr>
        <w:tabs>
          <w:tab w:val="center" w:pos="1505"/>
        </w:tabs>
        <w:spacing w:before="40" w:after="40" w:line="440" w:lineRule="exact"/>
        <w:ind w:left="1899" w:hanging="340"/>
        <w:jc w:val="both"/>
        <w:rPr>
          <w:rFonts w:ascii="Times New Roman" w:eastAsia="標楷體" w:hAnsi="Times New Roman"/>
          <w:szCs w:val="28"/>
        </w:rPr>
      </w:pPr>
      <w:r w:rsidRPr="00CD009F">
        <w:rPr>
          <w:rFonts w:ascii="Times New Roman" w:eastAsia="標楷體" w:hAnsi="Times New Roman"/>
          <w:szCs w:val="28"/>
        </w:rPr>
        <w:t>土地面臨：</w:t>
      </w:r>
    </w:p>
    <w:p w14:paraId="12EAEBE1" w14:textId="77777777" w:rsidR="00C7227C" w:rsidRPr="00CD009F" w:rsidRDefault="00C7227C" w:rsidP="00711EED">
      <w:pPr>
        <w:pStyle w:val="DefaultText"/>
        <w:numPr>
          <w:ilvl w:val="0"/>
          <w:numId w:val="21"/>
        </w:numPr>
        <w:tabs>
          <w:tab w:val="center" w:pos="1505"/>
        </w:tabs>
        <w:spacing w:before="40" w:after="40" w:line="440" w:lineRule="exact"/>
        <w:ind w:left="1899" w:hanging="340"/>
        <w:jc w:val="both"/>
        <w:rPr>
          <w:rFonts w:ascii="Times New Roman" w:eastAsia="標楷體" w:hAnsi="Times New Roman"/>
          <w:szCs w:val="28"/>
        </w:rPr>
      </w:pPr>
      <w:r w:rsidRPr="00CD009F">
        <w:rPr>
          <w:rFonts w:ascii="Times New Roman" w:eastAsia="標楷體" w:hAnsi="Times New Roman"/>
          <w:szCs w:val="28"/>
        </w:rPr>
        <w:t>土地近鄰：</w:t>
      </w:r>
      <w:r w:rsidRPr="00CD009F">
        <w:rPr>
          <w:rFonts w:ascii="Times New Roman" w:eastAsia="標楷體" w:hAnsi="Times New Roman"/>
          <w:szCs w:val="28"/>
        </w:rPr>
        <w:t xml:space="preserve"> </w:t>
      </w:r>
    </w:p>
    <w:p w14:paraId="5967E14A" w14:textId="35884CEA" w:rsidR="00C7227C" w:rsidRPr="00CD009F" w:rsidRDefault="00C7227C" w:rsidP="00711EED">
      <w:pPr>
        <w:pStyle w:val="DefaultText"/>
        <w:numPr>
          <w:ilvl w:val="0"/>
          <w:numId w:val="78"/>
        </w:numPr>
        <w:spacing w:before="40" w:after="40" w:line="440" w:lineRule="exact"/>
        <w:ind w:left="1559" w:hanging="425"/>
        <w:rPr>
          <w:rFonts w:ascii="Times New Roman" w:eastAsia="標楷體" w:hAnsi="Times New Roman"/>
        </w:rPr>
      </w:pPr>
      <w:r w:rsidRPr="00CD009F">
        <w:rPr>
          <w:rFonts w:ascii="Times New Roman" w:eastAsia="標楷體" w:hAnsi="Times New Roman"/>
          <w:szCs w:val="28"/>
        </w:rPr>
        <w:t>基地個別因素：土地地勢為</w:t>
      </w:r>
      <w:r w:rsidRPr="00CD009F">
        <w:rPr>
          <w:rFonts w:ascii="Times New Roman" w:eastAsia="標楷體" w:hAnsi="Times New Roman"/>
          <w:szCs w:val="28"/>
        </w:rPr>
        <w:t>○</w:t>
      </w:r>
      <w:r w:rsidRPr="00CD009F">
        <w:rPr>
          <w:rFonts w:ascii="Times New Roman" w:eastAsia="標楷體" w:hAnsi="Times New Roman"/>
          <w:szCs w:val="28"/>
        </w:rPr>
        <w:t>，</w:t>
      </w:r>
      <w:r w:rsidR="005F1B6D" w:rsidRPr="00CD009F">
        <w:rPr>
          <w:rFonts w:ascii="Times New Roman" w:eastAsia="標楷體" w:hAnsi="Times New Roman"/>
          <w:szCs w:val="28"/>
        </w:rPr>
        <w:t>土地形狀</w:t>
      </w:r>
      <w:r w:rsidRPr="00CD009F">
        <w:rPr>
          <w:rFonts w:ascii="Times New Roman" w:eastAsia="標楷體" w:hAnsi="Times New Roman"/>
          <w:szCs w:val="28"/>
        </w:rPr>
        <w:t>略呈</w:t>
      </w:r>
      <w:r w:rsidRPr="00CD009F">
        <w:rPr>
          <w:rFonts w:ascii="Times New Roman" w:eastAsia="標楷體" w:hAnsi="Times New Roman"/>
          <w:szCs w:val="28"/>
        </w:rPr>
        <w:t>○</w:t>
      </w:r>
      <w:r w:rsidRPr="00CD009F">
        <w:rPr>
          <w:rFonts w:ascii="Times New Roman" w:eastAsia="標楷體" w:hAnsi="Times New Roman"/>
          <w:szCs w:val="28"/>
        </w:rPr>
        <w:t>形。</w:t>
      </w:r>
    </w:p>
    <w:p w14:paraId="013AC9D3" w14:textId="77777777" w:rsidR="00C7227C" w:rsidRPr="00CD009F" w:rsidRDefault="00C7227C" w:rsidP="00C7227C">
      <w:pPr>
        <w:pStyle w:val="DefaultText"/>
        <w:numPr>
          <w:ilvl w:val="0"/>
          <w:numId w:val="20"/>
        </w:numPr>
        <w:spacing w:before="40" w:after="40" w:line="440" w:lineRule="exact"/>
        <w:ind w:left="1134" w:hanging="567"/>
        <w:rPr>
          <w:rFonts w:ascii="Times New Roman" w:eastAsia="標楷體" w:hAnsi="Times New Roman"/>
        </w:rPr>
      </w:pPr>
      <w:bookmarkStart w:id="238" w:name="_Toc488152827"/>
      <w:bookmarkStart w:id="239" w:name="_Toc63344902"/>
      <w:r w:rsidRPr="00CD009F">
        <w:rPr>
          <w:rStyle w:val="30"/>
          <w:rFonts w:ascii="Times New Roman" w:hAnsi="Times New Roman"/>
        </w:rPr>
        <w:t>土地使用管制事項</w:t>
      </w:r>
      <w:bookmarkEnd w:id="238"/>
      <w:bookmarkEnd w:id="239"/>
      <w:r w:rsidRPr="00CD009F">
        <w:rPr>
          <w:rFonts w:ascii="Times New Roman" w:eastAsia="標楷體" w:hAnsi="Times New Roman"/>
          <w:szCs w:val="28"/>
        </w:rPr>
        <w:t>：</w:t>
      </w:r>
    </w:p>
    <w:p w14:paraId="475D5362" w14:textId="77777777" w:rsidR="00C7227C" w:rsidRPr="00CD009F" w:rsidRDefault="00C7227C" w:rsidP="00711EED">
      <w:pPr>
        <w:pStyle w:val="DefaultText"/>
        <w:numPr>
          <w:ilvl w:val="0"/>
          <w:numId w:val="47"/>
        </w:numPr>
        <w:spacing w:before="40" w:after="40" w:line="440" w:lineRule="exact"/>
        <w:ind w:left="1560" w:hanging="426"/>
        <w:jc w:val="both"/>
        <w:rPr>
          <w:rFonts w:ascii="Times New Roman" w:eastAsia="標楷體" w:hAnsi="Times New Roman"/>
        </w:rPr>
      </w:pPr>
      <w:r w:rsidRPr="00CD009F">
        <w:rPr>
          <w:rFonts w:ascii="Times New Roman" w:eastAsia="標楷體" w:hAnsi="Times New Roman"/>
          <w:szCs w:val="28"/>
        </w:rPr>
        <w:t>勘估標的土地使用分區為</w:t>
      </w:r>
      <w:r w:rsidRPr="00CD009F">
        <w:rPr>
          <w:rFonts w:ascii="Times New Roman" w:eastAsia="標楷體" w:hAnsi="Times New Roman"/>
          <w:szCs w:val="28"/>
        </w:rPr>
        <w:t>○</w:t>
      </w:r>
      <w:r w:rsidRPr="00CD009F">
        <w:rPr>
          <w:rFonts w:ascii="Times New Roman" w:eastAsia="標楷體" w:hAnsi="Times New Roman"/>
          <w:szCs w:val="28"/>
        </w:rPr>
        <w:t>區。</w:t>
      </w:r>
    </w:p>
    <w:p w14:paraId="6254A520" w14:textId="77777777" w:rsidR="00C7227C" w:rsidRPr="00CD009F" w:rsidRDefault="00C7227C" w:rsidP="00711EED">
      <w:pPr>
        <w:pStyle w:val="DefaultText"/>
        <w:numPr>
          <w:ilvl w:val="0"/>
          <w:numId w:val="47"/>
        </w:numPr>
        <w:spacing w:before="40" w:after="40" w:line="440" w:lineRule="exact"/>
        <w:ind w:left="1560" w:hanging="426"/>
        <w:jc w:val="both"/>
        <w:rPr>
          <w:rFonts w:ascii="Times New Roman" w:eastAsia="標楷體" w:hAnsi="Times New Roman"/>
        </w:rPr>
      </w:pPr>
      <w:r w:rsidRPr="00CD009F">
        <w:rPr>
          <w:rFonts w:ascii="Times New Roman" w:eastAsia="標楷體" w:hAnsi="Times New Roman"/>
          <w:szCs w:val="28"/>
        </w:rPr>
        <w:lastRenderedPageBreak/>
        <w:t>依都市計畫及土地使用分區管制規定，法定建蔽率</w:t>
      </w:r>
      <w:r w:rsidRPr="00CD009F">
        <w:rPr>
          <w:rFonts w:ascii="Times New Roman" w:eastAsia="標楷體" w:hAnsi="Times New Roman"/>
          <w:szCs w:val="28"/>
        </w:rPr>
        <w:t>○%</w:t>
      </w:r>
      <w:r w:rsidRPr="00CD009F">
        <w:rPr>
          <w:rFonts w:ascii="Times New Roman" w:eastAsia="標楷體" w:hAnsi="Times New Roman"/>
          <w:szCs w:val="28"/>
        </w:rPr>
        <w:t>、法定容積率</w:t>
      </w:r>
      <w:r w:rsidRPr="00CD009F">
        <w:rPr>
          <w:rFonts w:ascii="Times New Roman" w:eastAsia="標楷體" w:hAnsi="Times New Roman"/>
          <w:szCs w:val="28"/>
        </w:rPr>
        <w:t>○%</w:t>
      </w:r>
      <w:r w:rsidRPr="00CD009F">
        <w:rPr>
          <w:rFonts w:ascii="Times New Roman" w:eastAsia="標楷體" w:hAnsi="Times New Roman"/>
          <w:szCs w:val="28"/>
        </w:rPr>
        <w:t>。</w:t>
      </w:r>
      <w:r w:rsidR="00A500AC" w:rsidRPr="00CD009F">
        <w:rPr>
          <w:rFonts w:ascii="Times New Roman" w:eastAsia="標楷體" w:hAnsi="Times New Roman"/>
        </w:rPr>
        <w:t>申請</w:t>
      </w:r>
      <w:r w:rsidRPr="00CD009F">
        <w:rPr>
          <w:rFonts w:ascii="Times New Roman" w:eastAsia="標楷體" w:hAnsi="Times New Roman"/>
          <w:szCs w:val="28"/>
        </w:rPr>
        <w:t>移入容積為基準容積之</w:t>
      </w:r>
      <w:r w:rsidRPr="00CD009F">
        <w:rPr>
          <w:rFonts w:ascii="Times New Roman" w:eastAsia="標楷體" w:hAnsi="Times New Roman"/>
          <w:szCs w:val="28"/>
        </w:rPr>
        <w:t>○%</w:t>
      </w:r>
      <w:r w:rsidRPr="00CD009F">
        <w:rPr>
          <w:rFonts w:ascii="Times New Roman" w:eastAsia="標楷體" w:hAnsi="Times New Roman"/>
          <w:szCs w:val="28"/>
        </w:rPr>
        <w:t>。</w:t>
      </w:r>
    </w:p>
    <w:p w14:paraId="644FAFB7" w14:textId="527808AF" w:rsidR="00C7227C" w:rsidRPr="00CD009F" w:rsidRDefault="00C7227C" w:rsidP="00711EED">
      <w:pPr>
        <w:pStyle w:val="DefaultText"/>
        <w:numPr>
          <w:ilvl w:val="0"/>
          <w:numId w:val="47"/>
        </w:numPr>
        <w:spacing w:before="40" w:after="40" w:line="440" w:lineRule="exact"/>
        <w:ind w:left="1560" w:hanging="426"/>
        <w:jc w:val="both"/>
        <w:rPr>
          <w:rFonts w:ascii="Times New Roman" w:eastAsia="標楷體" w:hAnsi="Times New Roman"/>
        </w:rPr>
      </w:pPr>
      <w:r w:rsidRPr="00CD009F">
        <w:rPr>
          <w:rFonts w:ascii="Times New Roman" w:eastAsia="標楷體" w:hAnsi="Times New Roman"/>
        </w:rPr>
        <w:t>依</w:t>
      </w:r>
      <w:r w:rsidR="003F58E5">
        <w:rPr>
          <w:rFonts w:ascii="Times New Roman" w:eastAsia="標楷體" w:hAnsi="Times New Roman" w:hint="eastAsia"/>
        </w:rPr>
        <w:t>委託單位提供之</w:t>
      </w:r>
      <w:r w:rsidR="007100A5">
        <w:rPr>
          <w:rFonts w:ascii="Times New Roman" w:eastAsia="標楷體" w:hAnsi="Times New Roman"/>
        </w:rPr>
        <w:t>容積移轉折繳代金估價說明書</w:t>
      </w:r>
      <w:r w:rsidRPr="00CD009F">
        <w:rPr>
          <w:rFonts w:ascii="Times New Roman" w:eastAsia="標楷體" w:hAnsi="Times New Roman"/>
        </w:rPr>
        <w:t>分析容積移入</w:t>
      </w:r>
      <w:r w:rsidR="00306919" w:rsidRPr="00CD009F">
        <w:rPr>
          <w:rFonts w:ascii="Times New Roman" w:eastAsia="標楷體" w:hAnsi="Times New Roman"/>
        </w:rPr>
        <w:t>前</w:t>
      </w:r>
      <w:r w:rsidRPr="00CD009F">
        <w:rPr>
          <w:rFonts w:ascii="Times New Roman" w:eastAsia="標楷體" w:hAnsi="Times New Roman"/>
        </w:rPr>
        <w:t>後</w:t>
      </w:r>
      <w:r w:rsidR="001E3514">
        <w:rPr>
          <w:rFonts w:ascii="Times New Roman" w:eastAsia="標楷體" w:hAnsi="Times New Roman" w:hint="eastAsia"/>
        </w:rPr>
        <w:t>建築結構、興建樓層、使用</w:t>
      </w:r>
      <w:r w:rsidR="001A5D6C">
        <w:rPr>
          <w:rFonts w:ascii="Times New Roman" w:eastAsia="標楷體" w:hAnsi="Times New Roman" w:hint="eastAsia"/>
        </w:rPr>
        <w:t>用途</w:t>
      </w:r>
      <w:r w:rsidR="00B11FA9">
        <w:rPr>
          <w:rFonts w:ascii="Times New Roman" w:eastAsia="標楷體" w:hAnsi="Times New Roman" w:hint="eastAsia"/>
        </w:rPr>
        <w:t>、樓地板面積、</w:t>
      </w:r>
      <w:r w:rsidR="001A5D6C">
        <w:rPr>
          <w:rFonts w:ascii="Times New Roman" w:eastAsia="標楷體" w:hAnsi="Times New Roman" w:hint="eastAsia"/>
        </w:rPr>
        <w:t>各</w:t>
      </w:r>
      <w:r w:rsidR="00B11FA9">
        <w:rPr>
          <w:rFonts w:ascii="Times New Roman" w:eastAsia="標楷體" w:hAnsi="Times New Roman" w:hint="eastAsia"/>
        </w:rPr>
        <w:t>專有</w:t>
      </w:r>
      <w:r w:rsidR="001A5D6C">
        <w:rPr>
          <w:rFonts w:ascii="Times New Roman" w:eastAsia="標楷體" w:hAnsi="Times New Roman" w:hint="eastAsia"/>
        </w:rPr>
        <w:t>、</w:t>
      </w:r>
      <w:r w:rsidR="00B11FA9">
        <w:rPr>
          <w:rFonts w:ascii="Times New Roman" w:eastAsia="標楷體" w:hAnsi="Times New Roman" w:hint="eastAsia"/>
        </w:rPr>
        <w:t>共有部分</w:t>
      </w:r>
      <w:r w:rsidR="00B11FA9" w:rsidRPr="00CD009F">
        <w:rPr>
          <w:rFonts w:ascii="Times New Roman" w:eastAsia="標楷體" w:hAnsi="Times New Roman"/>
          <w:szCs w:val="28"/>
        </w:rPr>
        <w:t>面積</w:t>
      </w:r>
      <w:r w:rsidR="001E3514">
        <w:rPr>
          <w:rFonts w:ascii="Times New Roman" w:eastAsia="標楷體" w:hAnsi="Times New Roman" w:hint="eastAsia"/>
        </w:rPr>
        <w:t>、停車位</w:t>
      </w:r>
      <w:r w:rsidR="003F58E5">
        <w:rPr>
          <w:rFonts w:ascii="Times New Roman" w:eastAsia="標楷體" w:hAnsi="Times New Roman" w:hint="eastAsia"/>
        </w:rPr>
        <w:t>形式及</w:t>
      </w:r>
      <w:r w:rsidR="001E3514">
        <w:rPr>
          <w:rFonts w:ascii="Times New Roman" w:eastAsia="標楷體" w:hAnsi="Times New Roman" w:hint="eastAsia"/>
        </w:rPr>
        <w:t>數量等建築規劃</w:t>
      </w:r>
      <w:r w:rsidR="001E3514">
        <w:rPr>
          <w:rFonts w:ascii="Times New Roman" w:eastAsia="標楷體" w:hAnsi="Times New Roman" w:hint="eastAsia"/>
        </w:rPr>
        <w:t>(</w:t>
      </w:r>
      <w:r w:rsidR="001E3514">
        <w:rPr>
          <w:rFonts w:ascii="Times New Roman" w:eastAsia="標楷體" w:hAnsi="Times New Roman" w:hint="eastAsia"/>
        </w:rPr>
        <w:t>資料不足</w:t>
      </w:r>
      <w:r w:rsidR="003F58E5">
        <w:rPr>
          <w:rFonts w:ascii="Times New Roman" w:eastAsia="標楷體" w:hAnsi="Times New Roman" w:hint="eastAsia"/>
        </w:rPr>
        <w:t>或錯誤</w:t>
      </w:r>
      <w:r w:rsidR="001E3514">
        <w:rPr>
          <w:rFonts w:ascii="Times New Roman" w:eastAsia="標楷體" w:hAnsi="Times New Roman" w:hint="eastAsia"/>
        </w:rPr>
        <w:t>得請</w:t>
      </w:r>
      <w:r w:rsidR="00B11FA9">
        <w:rPr>
          <w:rFonts w:ascii="Times New Roman" w:eastAsia="標楷體" w:hAnsi="Times New Roman" w:hint="eastAsia"/>
        </w:rPr>
        <w:t>委託</w:t>
      </w:r>
      <w:r w:rsidR="003F58E5">
        <w:rPr>
          <w:rFonts w:ascii="Times New Roman" w:eastAsia="標楷體" w:hAnsi="Times New Roman" w:hint="eastAsia"/>
        </w:rPr>
        <w:t>單位</w:t>
      </w:r>
      <w:r w:rsidR="00B11FA9">
        <w:rPr>
          <w:rFonts w:ascii="Times New Roman" w:eastAsia="標楷體" w:hAnsi="Times New Roman" w:hint="eastAsia"/>
        </w:rPr>
        <w:t>轉知</w:t>
      </w:r>
      <w:r w:rsidR="001E3514">
        <w:rPr>
          <w:rFonts w:ascii="Times New Roman" w:eastAsia="標楷體" w:hAnsi="Times New Roman" w:hint="eastAsia"/>
        </w:rPr>
        <w:t>申請人補充提供</w:t>
      </w:r>
      <w:r w:rsidR="003F58E5">
        <w:rPr>
          <w:rFonts w:ascii="Times New Roman" w:eastAsia="標楷體" w:hAnsi="Times New Roman" w:hint="eastAsia"/>
        </w:rPr>
        <w:t>，</w:t>
      </w:r>
      <w:r w:rsidR="001E3514">
        <w:rPr>
          <w:rFonts w:ascii="Times New Roman" w:eastAsia="標楷體" w:hAnsi="Times New Roman" w:hint="eastAsia"/>
        </w:rPr>
        <w:t>或由估價師說明後自行假設</w:t>
      </w:r>
      <w:r w:rsidR="001E3514">
        <w:rPr>
          <w:rFonts w:ascii="Times New Roman" w:eastAsia="標楷體" w:hAnsi="Times New Roman" w:hint="eastAsia"/>
        </w:rPr>
        <w:t>)</w:t>
      </w:r>
      <w:r w:rsidR="001E3514">
        <w:rPr>
          <w:rFonts w:ascii="Times New Roman" w:eastAsia="標楷體" w:hAnsi="Times New Roman" w:hint="eastAsia"/>
        </w:rPr>
        <w:t>並</w:t>
      </w:r>
      <w:r w:rsidR="00B11FA9">
        <w:rPr>
          <w:rFonts w:ascii="Times New Roman" w:eastAsia="標楷體" w:hAnsi="Times New Roman" w:hint="eastAsia"/>
        </w:rPr>
        <w:t>據以</w:t>
      </w:r>
      <w:r w:rsidR="003F58E5">
        <w:rPr>
          <w:rFonts w:ascii="Times New Roman" w:eastAsia="標楷體" w:hAnsi="Times New Roman" w:hint="eastAsia"/>
        </w:rPr>
        <w:t>評估</w:t>
      </w:r>
      <w:r w:rsidR="00B11FA9">
        <w:rPr>
          <w:rFonts w:ascii="Times New Roman" w:eastAsia="標楷體" w:hAnsi="Times New Roman" w:hint="eastAsia"/>
        </w:rPr>
        <w:t>容移前後銷售</w:t>
      </w:r>
      <w:r w:rsidR="00B11FA9" w:rsidRPr="00CD009F">
        <w:rPr>
          <w:rFonts w:ascii="Times New Roman" w:eastAsia="標楷體" w:hAnsi="Times New Roman"/>
        </w:rPr>
        <w:t>面積</w:t>
      </w:r>
      <w:r w:rsidR="00B11FA9">
        <w:rPr>
          <w:rFonts w:ascii="Times New Roman" w:eastAsia="標楷體" w:hAnsi="Times New Roman" w:hint="eastAsia"/>
        </w:rPr>
        <w:t>、銷坪比、</w:t>
      </w:r>
      <w:r w:rsidR="003F58E5">
        <w:rPr>
          <w:rFonts w:ascii="Times New Roman" w:eastAsia="標楷體" w:hAnsi="Times New Roman" w:hint="eastAsia"/>
        </w:rPr>
        <w:t>停車位數量、</w:t>
      </w:r>
      <w:r w:rsidR="00B11FA9">
        <w:rPr>
          <w:rFonts w:ascii="Times New Roman" w:eastAsia="標楷體" w:hAnsi="Times New Roman" w:hint="eastAsia"/>
        </w:rPr>
        <w:t>公設比等</w:t>
      </w:r>
      <w:r w:rsidR="003F58E5">
        <w:rPr>
          <w:rFonts w:ascii="Times New Roman" w:eastAsia="標楷體" w:hAnsi="Times New Roman" w:hint="eastAsia"/>
        </w:rPr>
        <w:t>計算價格所需</w:t>
      </w:r>
      <w:r w:rsidR="00B11FA9">
        <w:rPr>
          <w:rFonts w:ascii="Times New Roman" w:eastAsia="標楷體" w:hAnsi="Times New Roman" w:hint="eastAsia"/>
        </w:rPr>
        <w:t>資料</w:t>
      </w:r>
      <w:r w:rsidRPr="00CD009F">
        <w:rPr>
          <w:rFonts w:ascii="Times New Roman" w:eastAsia="標楷體" w:hAnsi="Times New Roman"/>
        </w:rPr>
        <w:t>。</w:t>
      </w:r>
    </w:p>
    <w:p w14:paraId="6014D951" w14:textId="77777777" w:rsidR="00C7227C" w:rsidRPr="00CD009F" w:rsidRDefault="00C7227C" w:rsidP="00C7227C">
      <w:pPr>
        <w:pStyle w:val="1"/>
        <w:pageBreakBefore/>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Times New Roman" w:hAnsi="Times New Roman"/>
          <w:sz w:val="32"/>
          <w:szCs w:val="32"/>
        </w:rPr>
      </w:pPr>
      <w:bookmarkStart w:id="240" w:name="_Toc271206294"/>
      <w:bookmarkStart w:id="241" w:name="_Toc300219521"/>
      <w:bookmarkStart w:id="242" w:name="_Toc310843637"/>
      <w:bookmarkStart w:id="243" w:name="_Toc385837553"/>
      <w:bookmarkStart w:id="244" w:name="_Toc385837942"/>
      <w:bookmarkStart w:id="245" w:name="_Toc391412465"/>
      <w:bookmarkStart w:id="246" w:name="_Toc457337621"/>
      <w:bookmarkStart w:id="247" w:name="_Toc462301011"/>
      <w:bookmarkStart w:id="248" w:name="_Toc488152828"/>
      <w:bookmarkStart w:id="249" w:name="_Toc63344903"/>
      <w:r w:rsidRPr="00CD009F">
        <w:rPr>
          <w:rFonts w:ascii="Times New Roman" w:hAnsi="Times New Roman"/>
          <w:sz w:val="32"/>
          <w:szCs w:val="32"/>
        </w:rPr>
        <w:lastRenderedPageBreak/>
        <w:t>價格評估</w:t>
      </w:r>
      <w:bookmarkEnd w:id="240"/>
      <w:bookmarkEnd w:id="241"/>
      <w:bookmarkEnd w:id="242"/>
      <w:bookmarkEnd w:id="243"/>
      <w:bookmarkEnd w:id="244"/>
      <w:bookmarkEnd w:id="245"/>
      <w:bookmarkEnd w:id="246"/>
      <w:bookmarkEnd w:id="247"/>
      <w:bookmarkEnd w:id="248"/>
      <w:bookmarkEnd w:id="249"/>
    </w:p>
    <w:p w14:paraId="1AE1F077" w14:textId="77777777" w:rsidR="00C7227C" w:rsidRPr="00CD009F" w:rsidRDefault="00C7227C" w:rsidP="00711EED">
      <w:pPr>
        <w:pStyle w:val="2"/>
        <w:numPr>
          <w:ilvl w:val="0"/>
          <w:numId w:val="37"/>
        </w:numPr>
        <w:tabs>
          <w:tab w:val="left" w:pos="993"/>
          <w:tab w:val="left" w:pos="1134"/>
        </w:tabs>
        <w:spacing w:line="440" w:lineRule="exact"/>
        <w:rPr>
          <w:rFonts w:ascii="Times New Roman" w:hAnsi="Times New Roman"/>
          <w:b w:val="0"/>
          <w:sz w:val="28"/>
          <w:szCs w:val="28"/>
        </w:rPr>
      </w:pPr>
      <w:bookmarkStart w:id="250" w:name="_Toc271206295"/>
      <w:bookmarkStart w:id="251" w:name="_Toc311629604"/>
      <w:bookmarkStart w:id="252" w:name="_Toc346719639"/>
      <w:bookmarkStart w:id="253" w:name="_Toc385837554"/>
      <w:bookmarkStart w:id="254" w:name="_Toc385837943"/>
      <w:bookmarkStart w:id="255" w:name="_Toc391412466"/>
      <w:bookmarkStart w:id="256" w:name="_Toc457337622"/>
      <w:bookmarkStart w:id="257" w:name="_Toc462301012"/>
      <w:bookmarkStart w:id="258" w:name="_Toc488152829"/>
      <w:bookmarkStart w:id="259" w:name="_Toc63344904"/>
      <w:r w:rsidRPr="00CD009F">
        <w:rPr>
          <w:rFonts w:ascii="Times New Roman" w:hAnsi="Times New Roman"/>
          <w:b w:val="0"/>
          <w:sz w:val="28"/>
          <w:szCs w:val="28"/>
        </w:rPr>
        <w:t>估價方法之選定</w:t>
      </w:r>
      <w:bookmarkEnd w:id="250"/>
      <w:bookmarkEnd w:id="251"/>
      <w:bookmarkEnd w:id="252"/>
      <w:bookmarkEnd w:id="253"/>
      <w:bookmarkEnd w:id="254"/>
      <w:bookmarkEnd w:id="255"/>
      <w:bookmarkEnd w:id="256"/>
      <w:bookmarkEnd w:id="257"/>
      <w:bookmarkEnd w:id="258"/>
      <w:bookmarkEnd w:id="259"/>
    </w:p>
    <w:p w14:paraId="68D2B841" w14:textId="77777777" w:rsidR="00C7227C" w:rsidRPr="00CD009F" w:rsidRDefault="00C7227C" w:rsidP="00711EED">
      <w:pPr>
        <w:pStyle w:val="DefaultText"/>
        <w:numPr>
          <w:ilvl w:val="0"/>
          <w:numId w:val="38"/>
        </w:numPr>
        <w:spacing w:before="40" w:after="40" w:line="440" w:lineRule="exact"/>
        <w:rPr>
          <w:rFonts w:ascii="Times New Roman" w:eastAsia="標楷體" w:hAnsi="Times New Roman"/>
          <w:szCs w:val="28"/>
        </w:rPr>
      </w:pPr>
      <w:bookmarkStart w:id="260" w:name="_Toc488152830"/>
      <w:bookmarkStart w:id="261" w:name="_Toc63344905"/>
      <w:r w:rsidRPr="00CD009F">
        <w:rPr>
          <w:rStyle w:val="30"/>
          <w:rFonts w:ascii="Times New Roman" w:hAnsi="Times New Roman"/>
        </w:rPr>
        <w:t>一般性估價方法</w:t>
      </w:r>
      <w:bookmarkEnd w:id="260"/>
      <w:bookmarkEnd w:id="261"/>
      <w:r w:rsidRPr="00CD009F">
        <w:rPr>
          <w:rFonts w:ascii="Times New Roman" w:eastAsia="標楷體" w:hAnsi="Times New Roman"/>
          <w:szCs w:val="28"/>
        </w:rPr>
        <w:t>：</w:t>
      </w:r>
    </w:p>
    <w:p w14:paraId="76F38A33" w14:textId="77777777" w:rsidR="00C7227C" w:rsidRPr="00CD009F" w:rsidRDefault="00C7227C" w:rsidP="007A6E88">
      <w:pPr>
        <w:pStyle w:val="DefaultText"/>
        <w:snapToGrid w:val="0"/>
        <w:spacing w:before="40" w:after="40" w:line="420" w:lineRule="exact"/>
        <w:ind w:leftChars="567" w:left="1361"/>
        <w:jc w:val="both"/>
        <w:rPr>
          <w:rFonts w:ascii="Times New Roman" w:eastAsia="標楷體" w:hAnsi="Times New Roman"/>
          <w:szCs w:val="28"/>
        </w:rPr>
      </w:pPr>
      <w:r w:rsidRPr="00CD009F">
        <w:rPr>
          <w:rFonts w:ascii="Times New Roman" w:eastAsia="標楷體" w:hAnsi="Times New Roman"/>
          <w:szCs w:val="28"/>
        </w:rPr>
        <w:t>依內政部頒布之「不動產估價技術規則」，一般性估價方法包括比較法、成本法、收益法、土地開發分析法等，考慮巿場供需及交易慣例評估其合理市場價格，對於各種估價方法之定義如下。</w:t>
      </w:r>
    </w:p>
    <w:p w14:paraId="7809B8A4" w14:textId="77777777" w:rsidR="00C7227C" w:rsidRPr="00CD009F" w:rsidRDefault="00C7227C" w:rsidP="00711EED">
      <w:pPr>
        <w:pStyle w:val="DefaultText"/>
        <w:numPr>
          <w:ilvl w:val="0"/>
          <w:numId w:val="39"/>
        </w:numPr>
        <w:suppressAutoHyphens w:val="0"/>
        <w:adjustRightInd w:val="0"/>
        <w:snapToGrid w:val="0"/>
        <w:spacing w:before="40" w:after="40" w:line="440" w:lineRule="exact"/>
        <w:jc w:val="both"/>
        <w:rPr>
          <w:rFonts w:ascii="Times New Roman" w:eastAsia="標楷體" w:hAnsi="Times New Roman"/>
          <w:szCs w:val="28"/>
        </w:rPr>
      </w:pPr>
      <w:r w:rsidRPr="00CD009F">
        <w:rPr>
          <w:rFonts w:ascii="Times New Roman" w:eastAsia="標楷體" w:hAnsi="Times New Roman"/>
          <w:szCs w:val="28"/>
        </w:rPr>
        <w:t>比較法：係指以比較標的價格為基礎，經比較、分析及調整等，以推算勘估標的價格的方法，其適用於任何不動產產品之評估。</w:t>
      </w:r>
    </w:p>
    <w:p w14:paraId="27FD5DFF" w14:textId="77777777" w:rsidR="00C7227C" w:rsidRPr="00CD009F" w:rsidRDefault="00C7227C" w:rsidP="00711EED">
      <w:pPr>
        <w:pStyle w:val="DefaultText"/>
        <w:numPr>
          <w:ilvl w:val="0"/>
          <w:numId w:val="39"/>
        </w:numPr>
        <w:suppressAutoHyphens w:val="0"/>
        <w:adjustRightInd w:val="0"/>
        <w:snapToGrid w:val="0"/>
        <w:spacing w:before="40" w:after="40" w:line="440" w:lineRule="exact"/>
        <w:jc w:val="both"/>
        <w:rPr>
          <w:rFonts w:ascii="Times New Roman" w:eastAsia="標楷體" w:hAnsi="Times New Roman"/>
          <w:szCs w:val="28"/>
        </w:rPr>
      </w:pPr>
      <w:r w:rsidRPr="00CD009F">
        <w:rPr>
          <w:rFonts w:ascii="Times New Roman" w:eastAsia="標楷體" w:hAnsi="Times New Roman"/>
          <w:szCs w:val="28"/>
        </w:rPr>
        <w:t>直接資本化法：係指以勘估標的未來平均一年期間之客觀淨收益，應用價格日期當時適當之收益資本化率推算勘估標的價格之方法，該方法適用於具有收益之不動產。</w:t>
      </w:r>
    </w:p>
    <w:p w14:paraId="3E0BC133" w14:textId="77777777" w:rsidR="00C7227C" w:rsidRPr="00CD009F" w:rsidRDefault="00C7227C" w:rsidP="00711EED">
      <w:pPr>
        <w:pStyle w:val="DefaultText"/>
        <w:numPr>
          <w:ilvl w:val="0"/>
          <w:numId w:val="39"/>
        </w:numPr>
        <w:suppressAutoHyphens w:val="0"/>
        <w:adjustRightInd w:val="0"/>
        <w:snapToGrid w:val="0"/>
        <w:spacing w:before="40" w:after="40" w:line="440" w:lineRule="exact"/>
        <w:jc w:val="both"/>
        <w:rPr>
          <w:rFonts w:ascii="Times New Roman" w:eastAsia="標楷體" w:hAnsi="Times New Roman"/>
          <w:szCs w:val="28"/>
        </w:rPr>
      </w:pPr>
      <w:r w:rsidRPr="00CD009F">
        <w:rPr>
          <w:rFonts w:ascii="Times New Roman" w:eastAsia="標楷體" w:hAnsi="Times New Roman"/>
          <w:szCs w:val="28"/>
        </w:rPr>
        <w:t>折現現金流量分析法，指勘估標的未來折現現金流量分析期間之各期淨收益及期末價值，以適當折現率折現後加總推算勘估標的價格之方法。前項折現現金流量分析，得適用於以投資為目的之不動產投資評估。</w:t>
      </w:r>
    </w:p>
    <w:p w14:paraId="63FF98E4" w14:textId="77777777" w:rsidR="00C7227C" w:rsidRPr="00CD009F" w:rsidRDefault="00C7227C" w:rsidP="00711EED">
      <w:pPr>
        <w:pStyle w:val="DefaultText"/>
        <w:numPr>
          <w:ilvl w:val="0"/>
          <w:numId w:val="39"/>
        </w:numPr>
        <w:suppressAutoHyphens w:val="0"/>
        <w:adjustRightInd w:val="0"/>
        <w:snapToGrid w:val="0"/>
        <w:spacing w:before="40" w:after="40" w:line="440" w:lineRule="exact"/>
        <w:jc w:val="both"/>
        <w:rPr>
          <w:rFonts w:ascii="Times New Roman" w:eastAsia="標楷體" w:hAnsi="Times New Roman"/>
          <w:szCs w:val="28"/>
        </w:rPr>
      </w:pPr>
      <w:r w:rsidRPr="00CD009F">
        <w:rPr>
          <w:rFonts w:ascii="Times New Roman" w:eastAsia="標楷體" w:hAnsi="Times New Roman"/>
          <w:szCs w:val="28"/>
        </w:rPr>
        <w:t>成本法：係指勘估標的於價格日期當時重新取得或重新建造所需成本，扣減其累積折舊額或其他應扣除部分，以推算勘估標的價格之方法，大部分於建築物成本價值評估時適用，除此之外，大型開發案亦多以成本法評估。</w:t>
      </w:r>
    </w:p>
    <w:p w14:paraId="5F995B16" w14:textId="77777777" w:rsidR="00C7227C" w:rsidRPr="00CD009F" w:rsidRDefault="00C7227C" w:rsidP="00711EED">
      <w:pPr>
        <w:pStyle w:val="DefaultText"/>
        <w:numPr>
          <w:ilvl w:val="0"/>
          <w:numId w:val="39"/>
        </w:numPr>
        <w:suppressAutoHyphens w:val="0"/>
        <w:adjustRightInd w:val="0"/>
        <w:snapToGrid w:val="0"/>
        <w:spacing w:before="40" w:after="40" w:line="440" w:lineRule="exact"/>
        <w:jc w:val="both"/>
        <w:rPr>
          <w:rFonts w:ascii="Times New Roman" w:eastAsia="標楷體" w:hAnsi="Times New Roman"/>
          <w:szCs w:val="28"/>
        </w:rPr>
      </w:pPr>
      <w:r w:rsidRPr="00CD009F">
        <w:rPr>
          <w:rFonts w:ascii="Times New Roman" w:eastAsia="標楷體" w:hAnsi="Times New Roman"/>
          <w:szCs w:val="28"/>
        </w:rPr>
        <w:t>土地開發分析法：係指根據土地法定用途及使用強度進行開發及改良導致土地效益之變化，估算開發或建築後總銷售金額，扣除開發期間之直接、間接成本、資本利息及利潤後，求得開發前或建築前土地價格之方法，多用於土地素地價值之評估。</w:t>
      </w:r>
    </w:p>
    <w:p w14:paraId="1948494A" w14:textId="77777777" w:rsidR="00C7227C" w:rsidRPr="00CD009F" w:rsidRDefault="00C7227C" w:rsidP="00711EED">
      <w:pPr>
        <w:pStyle w:val="DefaultText"/>
        <w:numPr>
          <w:ilvl w:val="0"/>
          <w:numId w:val="38"/>
        </w:numPr>
        <w:spacing w:before="40" w:after="40" w:line="440" w:lineRule="exact"/>
        <w:rPr>
          <w:rFonts w:ascii="Times New Roman" w:eastAsia="標楷體" w:hAnsi="Times New Roman"/>
          <w:szCs w:val="28"/>
        </w:rPr>
      </w:pPr>
      <w:bookmarkStart w:id="262" w:name="_Toc488152831"/>
      <w:bookmarkStart w:id="263" w:name="_Toc63344906"/>
      <w:r w:rsidRPr="00CD009F">
        <w:rPr>
          <w:rStyle w:val="30"/>
          <w:rFonts w:ascii="Times New Roman" w:hAnsi="Times New Roman"/>
        </w:rPr>
        <w:t>本案估價方法之選定</w:t>
      </w:r>
      <w:bookmarkEnd w:id="262"/>
      <w:bookmarkEnd w:id="263"/>
      <w:r w:rsidR="00B75953" w:rsidRPr="00CD009F">
        <w:rPr>
          <w:rFonts w:ascii="Times New Roman" w:eastAsia="標楷體" w:hAnsi="Times New Roman"/>
          <w:szCs w:val="28"/>
        </w:rPr>
        <w:t>：</w:t>
      </w:r>
    </w:p>
    <w:p w14:paraId="05305DC0" w14:textId="77777777" w:rsidR="00C7227C" w:rsidRPr="00CD009F" w:rsidRDefault="00C7227C" w:rsidP="00C7227C">
      <w:pPr>
        <w:pStyle w:val="DefaultText"/>
        <w:suppressAutoHyphens w:val="0"/>
        <w:adjustRightInd w:val="0"/>
        <w:snapToGrid w:val="0"/>
        <w:spacing w:before="40" w:after="40" w:line="440" w:lineRule="exact"/>
        <w:ind w:leftChars="580" w:left="1392"/>
        <w:jc w:val="both"/>
        <w:rPr>
          <w:rFonts w:ascii="Times New Roman" w:eastAsia="標楷體" w:hAnsi="Times New Roman"/>
          <w:szCs w:val="28"/>
        </w:rPr>
      </w:pPr>
      <w:r w:rsidRPr="00CD009F">
        <w:rPr>
          <w:rFonts w:ascii="Times New Roman" w:eastAsia="標楷體" w:hAnsi="Times New Roman"/>
          <w:szCs w:val="28"/>
        </w:rPr>
        <w:t>土地價格</w:t>
      </w:r>
      <w:r w:rsidRPr="00CD009F">
        <w:rPr>
          <w:rFonts w:ascii="Times New Roman" w:eastAsia="標楷體" w:hAnsi="Times New Roman"/>
          <w:szCs w:val="28"/>
        </w:rPr>
        <w:t>:</w:t>
      </w:r>
      <w:r w:rsidRPr="00CD009F">
        <w:rPr>
          <w:rFonts w:ascii="Times New Roman" w:eastAsia="標楷體" w:hAnsi="Times New Roman"/>
          <w:szCs w:val="28"/>
        </w:rPr>
        <w:t>本報告書評估之不考慮容積移入及考慮容積移入等二種情況下之地價均為素地，選用估價方法</w:t>
      </w:r>
      <w:r w:rsidR="00D02FBF" w:rsidRPr="00CD009F">
        <w:rPr>
          <w:rFonts w:ascii="Times New Roman" w:eastAsia="標楷體" w:hAnsi="Times New Roman"/>
          <w:szCs w:val="28"/>
        </w:rPr>
        <w:t>以</w:t>
      </w:r>
      <w:r w:rsidRPr="00CD009F">
        <w:rPr>
          <w:rFonts w:ascii="Times New Roman" w:eastAsia="標楷體" w:hAnsi="Times New Roman"/>
          <w:szCs w:val="28"/>
        </w:rPr>
        <w:t>土地開發分析法為主，並應參酌其他方法共同決定之，若無法採用土地開發分析法以外之方法評估，則應依不動產估價技術規則規定敘明之。</w:t>
      </w:r>
    </w:p>
    <w:p w14:paraId="2B893544"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49CD331E" w14:textId="77777777" w:rsidR="00C7227C" w:rsidRPr="00CD009F" w:rsidRDefault="00C7227C" w:rsidP="00711EED">
      <w:pPr>
        <w:pStyle w:val="DefaultText"/>
        <w:numPr>
          <w:ilvl w:val="3"/>
          <w:numId w:val="31"/>
        </w:numPr>
        <w:spacing w:before="40" w:after="40" w:line="440" w:lineRule="exact"/>
        <w:ind w:left="1985" w:hanging="425"/>
        <w:jc w:val="both"/>
        <w:rPr>
          <w:rFonts w:ascii="Times New Roman" w:eastAsia="標楷體" w:hAnsi="Times New Roman"/>
          <w:sz w:val="24"/>
          <w:szCs w:val="24"/>
        </w:rPr>
      </w:pPr>
      <w:r w:rsidRPr="00CD009F">
        <w:rPr>
          <w:rFonts w:ascii="Times New Roman" w:eastAsia="標楷體" w:hAnsi="Times New Roman"/>
          <w:sz w:val="24"/>
          <w:szCs w:val="24"/>
        </w:rPr>
        <w:lastRenderedPageBreak/>
        <w:t>應說明本報告書採用估價方法之理由。不動產估價師對於估價方法採用必須考量勘估標的本身特性，不動產市場狀況及各估價方法的理論基礎等詳予說明。並遵循不動產估價技術規則第十四條規定：「不動產估價師應兼採二種以上估價方法推算勘估標的價格。但因情況特殊不能採取二種以上方法估價並於估價報告書中敘明者，不在此限。」</w:t>
      </w:r>
    </w:p>
    <w:p w14:paraId="602ECF54" w14:textId="77777777" w:rsidR="00C7227C" w:rsidRPr="00CD009F" w:rsidRDefault="00C7227C" w:rsidP="00711EED">
      <w:pPr>
        <w:pStyle w:val="DefaultText"/>
        <w:numPr>
          <w:ilvl w:val="3"/>
          <w:numId w:val="31"/>
        </w:numPr>
        <w:spacing w:before="40" w:after="40" w:line="440" w:lineRule="exact"/>
        <w:ind w:left="1985" w:hanging="425"/>
        <w:jc w:val="both"/>
        <w:rPr>
          <w:rFonts w:ascii="Times New Roman" w:eastAsia="標楷體" w:hAnsi="Times New Roman"/>
          <w:sz w:val="24"/>
          <w:szCs w:val="24"/>
        </w:rPr>
      </w:pPr>
      <w:r w:rsidRPr="00CD009F">
        <w:rPr>
          <w:rFonts w:ascii="Times New Roman" w:eastAsia="標楷體" w:hAnsi="Times New Roman"/>
          <w:sz w:val="24"/>
          <w:szCs w:val="24"/>
        </w:rPr>
        <w:t>本報告書建議估價方法以土地開發分析法為主，比較法或其他方法為輔；遇開發後為收益性不動產時，其估價方式應包含收益法之直接資本化法或折現現金流量分析法。綜合建議估價方法可參考下表決定：</w:t>
      </w:r>
    </w:p>
    <w:p w14:paraId="7ED4A3A7" w14:textId="77777777" w:rsidR="00C7227C" w:rsidRPr="00CD009F" w:rsidRDefault="00C7227C" w:rsidP="00C7227C">
      <w:pPr>
        <w:pStyle w:val="DefaultText"/>
        <w:spacing w:before="40" w:after="40" w:line="440" w:lineRule="exact"/>
        <w:jc w:val="center"/>
        <w:rPr>
          <w:rFonts w:ascii="Times New Roman" w:eastAsia="標楷體" w:hAnsi="Times New Roman"/>
          <w:sz w:val="24"/>
          <w:szCs w:val="24"/>
        </w:rPr>
      </w:pPr>
      <w:r w:rsidRPr="00CD009F">
        <w:rPr>
          <w:rFonts w:ascii="Times New Roman" w:eastAsia="標楷體" w:hAnsi="Times New Roman"/>
          <w:sz w:val="24"/>
          <w:szCs w:val="24"/>
        </w:rPr>
        <w:t>容移前後土地價格評估方法</w:t>
      </w:r>
    </w:p>
    <w:tbl>
      <w:tblPr>
        <w:tblW w:w="10042"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Pr>
      <w:tblGrid>
        <w:gridCol w:w="1962"/>
        <w:gridCol w:w="2551"/>
        <w:gridCol w:w="1701"/>
        <w:gridCol w:w="1657"/>
        <w:gridCol w:w="2171"/>
      </w:tblGrid>
      <w:tr w:rsidR="00181769" w:rsidRPr="00CD009F" w14:paraId="5D55E260" w14:textId="77777777" w:rsidTr="00C7227C">
        <w:trPr>
          <w:trHeight w:val="20"/>
          <w:jc w:val="center"/>
        </w:trPr>
        <w:tc>
          <w:tcPr>
            <w:tcW w:w="1962" w:type="dxa"/>
            <w:shd w:val="clear" w:color="auto" w:fill="auto"/>
            <w:tcMar>
              <w:top w:w="15" w:type="dxa"/>
              <w:left w:w="15" w:type="dxa"/>
              <w:bottom w:w="0" w:type="dxa"/>
              <w:right w:w="15" w:type="dxa"/>
            </w:tcMar>
            <w:vAlign w:val="center"/>
            <w:hideMark/>
          </w:tcPr>
          <w:p w14:paraId="3E972B37"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開發後</w:t>
            </w:r>
          </w:p>
          <w:p w14:paraId="4861A609"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產品類型</w:t>
            </w:r>
          </w:p>
        </w:tc>
        <w:tc>
          <w:tcPr>
            <w:tcW w:w="2551" w:type="dxa"/>
            <w:shd w:val="clear" w:color="auto" w:fill="auto"/>
            <w:tcMar>
              <w:top w:w="15" w:type="dxa"/>
              <w:left w:w="15" w:type="dxa"/>
              <w:bottom w:w="0" w:type="dxa"/>
              <w:right w:w="15" w:type="dxa"/>
            </w:tcMar>
            <w:vAlign w:val="center"/>
            <w:hideMark/>
          </w:tcPr>
          <w:p w14:paraId="652B84EE"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評估內容</w:t>
            </w:r>
          </w:p>
        </w:tc>
        <w:tc>
          <w:tcPr>
            <w:tcW w:w="1701" w:type="dxa"/>
            <w:shd w:val="clear" w:color="auto" w:fill="auto"/>
            <w:vAlign w:val="center"/>
          </w:tcPr>
          <w:p w14:paraId="51977A3F"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土地開發分析法</w:t>
            </w:r>
          </w:p>
        </w:tc>
        <w:tc>
          <w:tcPr>
            <w:tcW w:w="1657" w:type="dxa"/>
            <w:shd w:val="clear" w:color="auto" w:fill="auto"/>
            <w:tcMar>
              <w:top w:w="15" w:type="dxa"/>
              <w:left w:w="15" w:type="dxa"/>
              <w:bottom w:w="0" w:type="dxa"/>
              <w:right w:w="15" w:type="dxa"/>
            </w:tcMar>
            <w:vAlign w:val="center"/>
            <w:hideMark/>
          </w:tcPr>
          <w:p w14:paraId="3B39B048"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比較法</w:t>
            </w:r>
          </w:p>
        </w:tc>
        <w:tc>
          <w:tcPr>
            <w:tcW w:w="2171" w:type="dxa"/>
          </w:tcPr>
          <w:p w14:paraId="2F2C9B7D"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收益法之直接資本化法或折現現金流量分析法</w:t>
            </w:r>
          </w:p>
        </w:tc>
      </w:tr>
      <w:tr w:rsidR="00181769" w:rsidRPr="00CD009F" w14:paraId="22E38EA3" w14:textId="77777777" w:rsidTr="00C7227C">
        <w:trPr>
          <w:trHeight w:val="20"/>
          <w:jc w:val="center"/>
        </w:trPr>
        <w:tc>
          <w:tcPr>
            <w:tcW w:w="1962" w:type="dxa"/>
            <w:shd w:val="clear" w:color="auto" w:fill="auto"/>
            <w:tcMar>
              <w:top w:w="15" w:type="dxa"/>
              <w:left w:w="15" w:type="dxa"/>
              <w:bottom w:w="0" w:type="dxa"/>
              <w:right w:w="15" w:type="dxa"/>
            </w:tcMar>
            <w:vAlign w:val="center"/>
            <w:hideMark/>
          </w:tcPr>
          <w:p w14:paraId="42DA6028"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住宅、辦公、店面</w:t>
            </w:r>
          </w:p>
        </w:tc>
        <w:tc>
          <w:tcPr>
            <w:tcW w:w="2551" w:type="dxa"/>
            <w:shd w:val="clear" w:color="auto" w:fill="auto"/>
            <w:tcMar>
              <w:top w:w="15" w:type="dxa"/>
              <w:left w:w="15" w:type="dxa"/>
              <w:bottom w:w="0" w:type="dxa"/>
              <w:right w:w="15" w:type="dxa"/>
            </w:tcMar>
            <w:vAlign w:val="center"/>
            <w:hideMark/>
          </w:tcPr>
          <w:p w14:paraId="4EA7ABDB"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容移前後土地價格評估</w:t>
            </w:r>
          </w:p>
        </w:tc>
        <w:tc>
          <w:tcPr>
            <w:tcW w:w="1701" w:type="dxa"/>
            <w:shd w:val="clear" w:color="auto" w:fill="auto"/>
            <w:tcMar>
              <w:top w:w="15" w:type="dxa"/>
              <w:left w:w="15" w:type="dxa"/>
              <w:bottom w:w="0" w:type="dxa"/>
              <w:right w:w="15" w:type="dxa"/>
            </w:tcMar>
            <w:vAlign w:val="center"/>
            <w:hideMark/>
          </w:tcPr>
          <w:p w14:paraId="1178DBC9" w14:textId="61F20B25" w:rsidR="00C7227C" w:rsidRPr="00CD009F" w:rsidRDefault="00A56F7B"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sym w:font="Wingdings" w:char="F0FC"/>
            </w:r>
          </w:p>
        </w:tc>
        <w:tc>
          <w:tcPr>
            <w:tcW w:w="1657" w:type="dxa"/>
            <w:shd w:val="clear" w:color="auto" w:fill="auto"/>
            <w:tcMar>
              <w:top w:w="15" w:type="dxa"/>
              <w:left w:w="15" w:type="dxa"/>
              <w:bottom w:w="0" w:type="dxa"/>
              <w:right w:w="15" w:type="dxa"/>
            </w:tcMar>
            <w:vAlign w:val="center"/>
            <w:hideMark/>
          </w:tcPr>
          <w:p w14:paraId="64945EB9" w14:textId="77777777" w:rsidR="00C7227C" w:rsidRPr="00CD009F" w:rsidRDefault="00C7227C"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c>
          <w:tcPr>
            <w:tcW w:w="2171" w:type="dxa"/>
            <w:vAlign w:val="center"/>
          </w:tcPr>
          <w:p w14:paraId="2B02BB98" w14:textId="77777777" w:rsidR="00C7227C" w:rsidRPr="00CD009F" w:rsidRDefault="00C7227C"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r>
      <w:tr w:rsidR="00181769" w:rsidRPr="00CD009F" w14:paraId="225906C7" w14:textId="77777777" w:rsidTr="00C7227C">
        <w:trPr>
          <w:trHeight w:val="20"/>
          <w:jc w:val="center"/>
        </w:trPr>
        <w:tc>
          <w:tcPr>
            <w:tcW w:w="1962" w:type="dxa"/>
            <w:shd w:val="clear" w:color="auto" w:fill="auto"/>
            <w:tcMar>
              <w:top w:w="15" w:type="dxa"/>
              <w:left w:w="15" w:type="dxa"/>
              <w:bottom w:w="0" w:type="dxa"/>
              <w:right w:w="15" w:type="dxa"/>
            </w:tcMar>
            <w:vAlign w:val="center"/>
            <w:hideMark/>
          </w:tcPr>
          <w:p w14:paraId="0EE3C395" w14:textId="002AE9B1"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商場、百貨</w:t>
            </w:r>
            <w:r w:rsidR="009736E3">
              <w:rPr>
                <w:rFonts w:ascii="Times New Roman" w:eastAsia="標楷體" w:hAnsi="Times New Roman" w:hint="eastAsia"/>
                <w:sz w:val="24"/>
                <w:szCs w:val="24"/>
              </w:rPr>
              <w:t>、</w:t>
            </w:r>
            <w:r w:rsidR="009736E3" w:rsidRPr="00CD009F">
              <w:rPr>
                <w:rFonts w:ascii="Times New Roman" w:eastAsia="標楷體" w:hAnsi="Times New Roman"/>
                <w:sz w:val="24"/>
                <w:szCs w:val="24"/>
              </w:rPr>
              <w:t>旅館</w:t>
            </w:r>
          </w:p>
        </w:tc>
        <w:tc>
          <w:tcPr>
            <w:tcW w:w="2551" w:type="dxa"/>
            <w:shd w:val="clear" w:color="auto" w:fill="auto"/>
            <w:tcMar>
              <w:top w:w="15" w:type="dxa"/>
              <w:left w:w="15" w:type="dxa"/>
              <w:bottom w:w="0" w:type="dxa"/>
              <w:right w:w="15" w:type="dxa"/>
            </w:tcMar>
            <w:vAlign w:val="center"/>
            <w:hideMark/>
          </w:tcPr>
          <w:p w14:paraId="52D2DFBA"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容移前後土地價格評估</w:t>
            </w:r>
          </w:p>
        </w:tc>
        <w:tc>
          <w:tcPr>
            <w:tcW w:w="1701" w:type="dxa"/>
            <w:shd w:val="clear" w:color="auto" w:fill="auto"/>
            <w:tcMar>
              <w:top w:w="15" w:type="dxa"/>
              <w:left w:w="15" w:type="dxa"/>
              <w:bottom w:w="0" w:type="dxa"/>
              <w:right w:w="15" w:type="dxa"/>
            </w:tcMar>
            <w:vAlign w:val="center"/>
            <w:hideMark/>
          </w:tcPr>
          <w:p w14:paraId="7EDDD009" w14:textId="1DA28806" w:rsidR="00C7227C" w:rsidRPr="00CD009F" w:rsidRDefault="00A56F7B"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sym w:font="Wingdings" w:char="F0FC"/>
            </w:r>
          </w:p>
        </w:tc>
        <w:tc>
          <w:tcPr>
            <w:tcW w:w="1657" w:type="dxa"/>
            <w:shd w:val="clear" w:color="auto" w:fill="auto"/>
            <w:tcMar>
              <w:top w:w="15" w:type="dxa"/>
              <w:left w:w="15" w:type="dxa"/>
              <w:bottom w:w="0" w:type="dxa"/>
              <w:right w:w="15" w:type="dxa"/>
            </w:tcMar>
            <w:vAlign w:val="center"/>
            <w:hideMark/>
          </w:tcPr>
          <w:p w14:paraId="1E82F7EF" w14:textId="77777777" w:rsidR="00C7227C" w:rsidRPr="00CD009F" w:rsidRDefault="00AF22F3" w:rsidP="00AF22F3">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c>
          <w:tcPr>
            <w:tcW w:w="2171" w:type="dxa"/>
            <w:vAlign w:val="center"/>
          </w:tcPr>
          <w:p w14:paraId="216E5FAC" w14:textId="77777777" w:rsidR="00C7227C" w:rsidRPr="00CD009F" w:rsidRDefault="00AF22F3"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r>
      <w:tr w:rsidR="00181769" w:rsidRPr="00CD009F" w14:paraId="31BE5A65" w14:textId="77777777" w:rsidTr="00C7227C">
        <w:trPr>
          <w:trHeight w:val="20"/>
          <w:jc w:val="center"/>
        </w:trPr>
        <w:tc>
          <w:tcPr>
            <w:tcW w:w="1962" w:type="dxa"/>
            <w:shd w:val="clear" w:color="auto" w:fill="auto"/>
            <w:tcMar>
              <w:top w:w="15" w:type="dxa"/>
              <w:left w:w="15" w:type="dxa"/>
              <w:bottom w:w="0" w:type="dxa"/>
              <w:right w:w="15" w:type="dxa"/>
            </w:tcMar>
            <w:vAlign w:val="center"/>
            <w:hideMark/>
          </w:tcPr>
          <w:p w14:paraId="4C65CA19" w14:textId="72850BA2" w:rsidR="00C7227C" w:rsidRPr="00CD009F" w:rsidRDefault="009736E3" w:rsidP="00C7227C">
            <w:pPr>
              <w:pStyle w:val="DefaultText"/>
              <w:snapToGrid w:val="0"/>
              <w:spacing w:line="240" w:lineRule="auto"/>
              <w:jc w:val="center"/>
              <w:rPr>
                <w:rFonts w:ascii="Times New Roman" w:eastAsia="標楷體" w:hAnsi="Times New Roman"/>
                <w:sz w:val="24"/>
                <w:szCs w:val="24"/>
              </w:rPr>
            </w:pPr>
            <w:r>
              <w:rPr>
                <w:rFonts w:ascii="Times New Roman" w:eastAsia="標楷體" w:hAnsi="Times New Roman" w:hint="eastAsia"/>
                <w:sz w:val="24"/>
                <w:szCs w:val="24"/>
              </w:rPr>
              <w:t>廠辦</w:t>
            </w:r>
          </w:p>
        </w:tc>
        <w:tc>
          <w:tcPr>
            <w:tcW w:w="2551" w:type="dxa"/>
            <w:shd w:val="clear" w:color="auto" w:fill="auto"/>
            <w:tcMar>
              <w:top w:w="15" w:type="dxa"/>
              <w:left w:w="15" w:type="dxa"/>
              <w:bottom w:w="0" w:type="dxa"/>
              <w:right w:w="15" w:type="dxa"/>
            </w:tcMar>
            <w:vAlign w:val="center"/>
            <w:hideMark/>
          </w:tcPr>
          <w:p w14:paraId="7806F7B2"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容移前後土地價格評估</w:t>
            </w:r>
          </w:p>
        </w:tc>
        <w:tc>
          <w:tcPr>
            <w:tcW w:w="1701" w:type="dxa"/>
            <w:shd w:val="clear" w:color="auto" w:fill="auto"/>
            <w:tcMar>
              <w:top w:w="15" w:type="dxa"/>
              <w:left w:w="15" w:type="dxa"/>
              <w:bottom w:w="0" w:type="dxa"/>
              <w:right w:w="15" w:type="dxa"/>
            </w:tcMar>
            <w:vAlign w:val="center"/>
            <w:hideMark/>
          </w:tcPr>
          <w:p w14:paraId="3E5966F8" w14:textId="7F491223" w:rsidR="00C7227C" w:rsidRPr="00CD009F" w:rsidRDefault="00A56F7B"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sym w:font="Wingdings" w:char="F0FC"/>
            </w:r>
          </w:p>
        </w:tc>
        <w:tc>
          <w:tcPr>
            <w:tcW w:w="1657" w:type="dxa"/>
            <w:shd w:val="clear" w:color="auto" w:fill="auto"/>
            <w:tcMar>
              <w:top w:w="15" w:type="dxa"/>
              <w:left w:w="15" w:type="dxa"/>
              <w:bottom w:w="0" w:type="dxa"/>
              <w:right w:w="15" w:type="dxa"/>
            </w:tcMar>
            <w:vAlign w:val="center"/>
            <w:hideMark/>
          </w:tcPr>
          <w:p w14:paraId="06D002F3" w14:textId="77777777" w:rsidR="00C7227C" w:rsidRPr="00CD009F" w:rsidRDefault="00AF22F3" w:rsidP="00AF22F3">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c>
          <w:tcPr>
            <w:tcW w:w="2171" w:type="dxa"/>
            <w:vAlign w:val="center"/>
          </w:tcPr>
          <w:p w14:paraId="750DE95C" w14:textId="77777777" w:rsidR="00C7227C" w:rsidRPr="00CD009F" w:rsidRDefault="00AF22F3"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r>
      <w:tr w:rsidR="00181769" w:rsidRPr="00CD009F" w14:paraId="3F6C25C3" w14:textId="77777777" w:rsidTr="00C7227C">
        <w:trPr>
          <w:trHeight w:val="20"/>
          <w:jc w:val="center"/>
        </w:trPr>
        <w:tc>
          <w:tcPr>
            <w:tcW w:w="1962" w:type="dxa"/>
            <w:shd w:val="clear" w:color="auto" w:fill="auto"/>
            <w:tcMar>
              <w:top w:w="15" w:type="dxa"/>
              <w:left w:w="15" w:type="dxa"/>
              <w:bottom w:w="0" w:type="dxa"/>
              <w:right w:w="15" w:type="dxa"/>
            </w:tcMar>
            <w:vAlign w:val="center"/>
          </w:tcPr>
          <w:p w14:paraId="6E9EA4CA"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其他產品</w:t>
            </w:r>
          </w:p>
        </w:tc>
        <w:tc>
          <w:tcPr>
            <w:tcW w:w="2551" w:type="dxa"/>
            <w:shd w:val="clear" w:color="auto" w:fill="auto"/>
            <w:tcMar>
              <w:top w:w="15" w:type="dxa"/>
              <w:left w:w="15" w:type="dxa"/>
              <w:bottom w:w="0" w:type="dxa"/>
              <w:right w:w="15" w:type="dxa"/>
            </w:tcMar>
            <w:vAlign w:val="center"/>
          </w:tcPr>
          <w:p w14:paraId="5724B9E4"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容移前後土地價格評估</w:t>
            </w:r>
          </w:p>
        </w:tc>
        <w:tc>
          <w:tcPr>
            <w:tcW w:w="1701" w:type="dxa"/>
            <w:shd w:val="clear" w:color="auto" w:fill="auto"/>
            <w:tcMar>
              <w:top w:w="15" w:type="dxa"/>
              <w:left w:w="15" w:type="dxa"/>
              <w:bottom w:w="0" w:type="dxa"/>
              <w:right w:w="15" w:type="dxa"/>
            </w:tcMar>
            <w:vAlign w:val="center"/>
          </w:tcPr>
          <w:p w14:paraId="36FC37DF" w14:textId="3149BF41" w:rsidR="00C7227C" w:rsidRPr="00CD009F" w:rsidRDefault="00A56F7B"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sym w:font="Wingdings" w:char="F0FC"/>
            </w:r>
          </w:p>
        </w:tc>
        <w:tc>
          <w:tcPr>
            <w:tcW w:w="3828" w:type="dxa"/>
            <w:gridSpan w:val="2"/>
            <w:shd w:val="clear" w:color="auto" w:fill="auto"/>
            <w:tcMar>
              <w:top w:w="15" w:type="dxa"/>
              <w:left w:w="15" w:type="dxa"/>
              <w:bottom w:w="0" w:type="dxa"/>
              <w:right w:w="15" w:type="dxa"/>
            </w:tcMar>
            <w:vAlign w:val="center"/>
          </w:tcPr>
          <w:p w14:paraId="04F829E7"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依開發後產品之性質決定</w:t>
            </w:r>
          </w:p>
        </w:tc>
      </w:tr>
    </w:tbl>
    <w:p w14:paraId="32F16F13" w14:textId="6EF8303B" w:rsidR="00C7227C" w:rsidRPr="00CD009F" w:rsidRDefault="00C7227C" w:rsidP="009D6D0A">
      <w:pPr>
        <w:pStyle w:val="DefaultText"/>
        <w:spacing w:before="40" w:after="40" w:line="440" w:lineRule="exact"/>
        <w:ind w:left="566" w:hangingChars="236" w:hanging="566"/>
        <w:jc w:val="both"/>
        <w:rPr>
          <w:rFonts w:ascii="Times New Roman" w:eastAsia="標楷體" w:hAnsi="Times New Roman"/>
          <w:sz w:val="24"/>
          <w:szCs w:val="24"/>
        </w:rPr>
      </w:pPr>
      <w:r w:rsidRPr="00CD009F">
        <w:rPr>
          <w:rFonts w:ascii="Times New Roman" w:eastAsia="標楷體" w:hAnsi="Times New Roman"/>
          <w:sz w:val="24"/>
          <w:szCs w:val="24"/>
        </w:rPr>
        <w:t>註：「</w:t>
      </w:r>
      <w:r w:rsidR="00A56F7B" w:rsidRPr="00CD009F">
        <w:rPr>
          <w:rFonts w:ascii="Times New Roman" w:eastAsia="標楷體" w:hAnsi="Times New Roman"/>
          <w:sz w:val="32"/>
          <w:szCs w:val="32"/>
        </w:rPr>
        <w:sym w:font="Wingdings" w:char="F0FC"/>
      </w:r>
      <w:r w:rsidRPr="00CD009F">
        <w:rPr>
          <w:rFonts w:ascii="Times New Roman" w:eastAsia="標楷體" w:hAnsi="Times New Roman"/>
          <w:sz w:val="24"/>
          <w:szCs w:val="24"/>
        </w:rPr>
        <w:t>」為必須採用方法，「</w:t>
      </w:r>
      <w:r w:rsidRPr="00CD009F">
        <w:rPr>
          <w:rFonts w:ascii="Times New Roman" w:eastAsia="標楷體" w:hAnsi="Times New Roman"/>
          <w:sz w:val="24"/>
          <w:szCs w:val="24"/>
        </w:rPr>
        <w:t>○</w:t>
      </w:r>
      <w:r w:rsidRPr="00CD009F">
        <w:rPr>
          <w:rFonts w:ascii="Times New Roman" w:eastAsia="標楷體" w:hAnsi="Times New Roman"/>
          <w:sz w:val="24"/>
          <w:szCs w:val="24"/>
        </w:rPr>
        <w:t>」與「</w:t>
      </w:r>
      <w:r w:rsidRPr="00CD009F">
        <w:rPr>
          <w:rFonts w:ascii="Times New Roman" w:eastAsia="標楷體" w:hAnsi="Times New Roman"/>
          <w:sz w:val="24"/>
          <w:szCs w:val="24"/>
        </w:rPr>
        <w:t>▲</w:t>
      </w:r>
      <w:r w:rsidRPr="00CD009F">
        <w:rPr>
          <w:rFonts w:ascii="Times New Roman" w:eastAsia="標楷體" w:hAnsi="Times New Roman"/>
          <w:sz w:val="24"/>
          <w:szCs w:val="24"/>
        </w:rPr>
        <w:t>」可選擇採用方法，其方法適用性「</w:t>
      </w:r>
      <w:r w:rsidRPr="00CD009F">
        <w:rPr>
          <w:rFonts w:ascii="Times New Roman" w:eastAsia="標楷體" w:hAnsi="Times New Roman"/>
          <w:sz w:val="24"/>
          <w:szCs w:val="24"/>
        </w:rPr>
        <w:t>○</w:t>
      </w:r>
      <w:r w:rsidRPr="00CD009F">
        <w:rPr>
          <w:rFonts w:ascii="Times New Roman" w:eastAsia="標楷體" w:hAnsi="Times New Roman"/>
          <w:sz w:val="24"/>
          <w:szCs w:val="24"/>
        </w:rPr>
        <w:t>」＞「</w:t>
      </w:r>
      <w:r w:rsidRPr="00CD009F">
        <w:rPr>
          <w:rFonts w:ascii="Times New Roman" w:eastAsia="標楷體" w:hAnsi="Times New Roman"/>
          <w:sz w:val="24"/>
          <w:szCs w:val="24"/>
        </w:rPr>
        <w:t>▲</w:t>
      </w:r>
      <w:r w:rsidRPr="00CD009F">
        <w:rPr>
          <w:rFonts w:ascii="Times New Roman" w:eastAsia="標楷體" w:hAnsi="Times New Roman"/>
          <w:sz w:val="24"/>
          <w:szCs w:val="24"/>
        </w:rPr>
        <w:t>」，必須採兩種方式評估。</w:t>
      </w:r>
    </w:p>
    <w:p w14:paraId="733EFF72" w14:textId="77777777" w:rsidR="00C7227C" w:rsidRPr="00CD009F" w:rsidRDefault="00C7227C" w:rsidP="009D6D0A">
      <w:pPr>
        <w:pStyle w:val="DefaultText"/>
        <w:spacing w:before="40" w:after="40" w:line="440" w:lineRule="exact"/>
        <w:ind w:firstLine="480"/>
        <w:jc w:val="center"/>
        <w:rPr>
          <w:rFonts w:ascii="Times New Roman" w:eastAsia="標楷體" w:hAnsi="Times New Roman"/>
          <w:sz w:val="24"/>
          <w:szCs w:val="24"/>
        </w:rPr>
      </w:pPr>
      <w:r w:rsidRPr="00CD009F">
        <w:rPr>
          <w:rFonts w:ascii="Times New Roman" w:eastAsia="標楷體" w:hAnsi="Times New Roman"/>
          <w:sz w:val="24"/>
          <w:szCs w:val="24"/>
        </w:rPr>
        <w:t>開發後銷售價格評估方法</w:t>
      </w:r>
    </w:p>
    <w:tbl>
      <w:tblPr>
        <w:tblW w:w="10042" w:type="dxa"/>
        <w:jc w:val="center"/>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CellMar>
          <w:left w:w="0" w:type="dxa"/>
          <w:right w:w="0" w:type="dxa"/>
        </w:tblCellMar>
        <w:tblLook w:val="0600" w:firstRow="0" w:lastRow="0" w:firstColumn="0" w:lastColumn="0" w:noHBand="1" w:noVBand="1"/>
      </w:tblPr>
      <w:tblGrid>
        <w:gridCol w:w="1970"/>
        <w:gridCol w:w="2551"/>
        <w:gridCol w:w="2760"/>
        <w:gridCol w:w="2761"/>
      </w:tblGrid>
      <w:tr w:rsidR="00181769" w:rsidRPr="00CD009F" w14:paraId="2FCD9991" w14:textId="77777777" w:rsidTr="00C7227C">
        <w:trPr>
          <w:trHeight w:val="20"/>
          <w:jc w:val="center"/>
        </w:trPr>
        <w:tc>
          <w:tcPr>
            <w:tcW w:w="1970" w:type="dxa"/>
            <w:shd w:val="clear" w:color="auto" w:fill="auto"/>
            <w:tcMar>
              <w:top w:w="15" w:type="dxa"/>
              <w:left w:w="15" w:type="dxa"/>
              <w:bottom w:w="0" w:type="dxa"/>
              <w:right w:w="15" w:type="dxa"/>
            </w:tcMar>
            <w:vAlign w:val="center"/>
            <w:hideMark/>
          </w:tcPr>
          <w:p w14:paraId="52DAA68F"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開發後</w:t>
            </w:r>
          </w:p>
          <w:p w14:paraId="29349664"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產品類型</w:t>
            </w:r>
          </w:p>
        </w:tc>
        <w:tc>
          <w:tcPr>
            <w:tcW w:w="2551" w:type="dxa"/>
            <w:shd w:val="clear" w:color="auto" w:fill="auto"/>
            <w:tcMar>
              <w:top w:w="15" w:type="dxa"/>
              <w:left w:w="15" w:type="dxa"/>
              <w:bottom w:w="0" w:type="dxa"/>
              <w:right w:w="15" w:type="dxa"/>
            </w:tcMar>
            <w:vAlign w:val="center"/>
            <w:hideMark/>
          </w:tcPr>
          <w:p w14:paraId="617A3705"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評估內容</w:t>
            </w:r>
          </w:p>
        </w:tc>
        <w:tc>
          <w:tcPr>
            <w:tcW w:w="2760" w:type="dxa"/>
            <w:shd w:val="clear" w:color="auto" w:fill="auto"/>
            <w:tcMar>
              <w:top w:w="15" w:type="dxa"/>
              <w:left w:w="15" w:type="dxa"/>
              <w:bottom w:w="0" w:type="dxa"/>
              <w:right w:w="15" w:type="dxa"/>
            </w:tcMar>
            <w:vAlign w:val="center"/>
            <w:hideMark/>
          </w:tcPr>
          <w:p w14:paraId="289D999A"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比較法</w:t>
            </w:r>
          </w:p>
        </w:tc>
        <w:tc>
          <w:tcPr>
            <w:tcW w:w="2761" w:type="dxa"/>
          </w:tcPr>
          <w:p w14:paraId="411A7A2B"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收益法之直接資本化法或折現現金流量分析法</w:t>
            </w:r>
          </w:p>
        </w:tc>
      </w:tr>
      <w:tr w:rsidR="00181769" w:rsidRPr="00CD009F" w14:paraId="540E3600" w14:textId="77777777" w:rsidTr="00C7227C">
        <w:trPr>
          <w:trHeight w:val="416"/>
          <w:jc w:val="center"/>
        </w:trPr>
        <w:tc>
          <w:tcPr>
            <w:tcW w:w="1970" w:type="dxa"/>
            <w:shd w:val="clear" w:color="auto" w:fill="auto"/>
            <w:tcMar>
              <w:top w:w="15" w:type="dxa"/>
              <w:left w:w="15" w:type="dxa"/>
              <w:bottom w:w="0" w:type="dxa"/>
              <w:right w:w="15" w:type="dxa"/>
            </w:tcMar>
            <w:vAlign w:val="center"/>
            <w:hideMark/>
          </w:tcPr>
          <w:p w14:paraId="7D891043"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住宅、辦公、店面</w:t>
            </w:r>
          </w:p>
        </w:tc>
        <w:tc>
          <w:tcPr>
            <w:tcW w:w="2551" w:type="dxa"/>
            <w:shd w:val="clear" w:color="auto" w:fill="auto"/>
            <w:tcMar>
              <w:top w:w="15" w:type="dxa"/>
              <w:left w:w="15" w:type="dxa"/>
              <w:bottom w:w="0" w:type="dxa"/>
              <w:right w:w="15" w:type="dxa"/>
            </w:tcMar>
            <w:vAlign w:val="center"/>
            <w:hideMark/>
          </w:tcPr>
          <w:p w14:paraId="0E41CA36"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開發後銷售價格評估</w:t>
            </w:r>
          </w:p>
        </w:tc>
        <w:tc>
          <w:tcPr>
            <w:tcW w:w="2760" w:type="dxa"/>
            <w:shd w:val="clear" w:color="auto" w:fill="auto"/>
            <w:tcMar>
              <w:top w:w="15" w:type="dxa"/>
              <w:left w:w="15" w:type="dxa"/>
              <w:bottom w:w="0" w:type="dxa"/>
              <w:right w:w="15" w:type="dxa"/>
            </w:tcMar>
            <w:vAlign w:val="center"/>
            <w:hideMark/>
          </w:tcPr>
          <w:p w14:paraId="0CF73470" w14:textId="334BB8D3" w:rsidR="00C7227C" w:rsidRPr="00CD009F" w:rsidRDefault="00DB021D"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c>
          <w:tcPr>
            <w:tcW w:w="2761" w:type="dxa"/>
            <w:vAlign w:val="center"/>
          </w:tcPr>
          <w:p w14:paraId="02A376B9" w14:textId="77777777" w:rsidR="00C7227C" w:rsidRPr="00CD009F" w:rsidRDefault="00C7227C"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r>
      <w:tr w:rsidR="00181769" w:rsidRPr="00CD009F" w14:paraId="45A5A917" w14:textId="77777777" w:rsidTr="00C7227C">
        <w:trPr>
          <w:trHeight w:val="416"/>
          <w:jc w:val="center"/>
        </w:trPr>
        <w:tc>
          <w:tcPr>
            <w:tcW w:w="1970" w:type="dxa"/>
            <w:shd w:val="clear" w:color="auto" w:fill="auto"/>
            <w:tcMar>
              <w:top w:w="15" w:type="dxa"/>
              <w:left w:w="15" w:type="dxa"/>
              <w:bottom w:w="0" w:type="dxa"/>
              <w:right w:w="15" w:type="dxa"/>
            </w:tcMar>
            <w:vAlign w:val="center"/>
          </w:tcPr>
          <w:p w14:paraId="403A90F1" w14:textId="7D694A93"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商場、百貨</w:t>
            </w:r>
            <w:r w:rsidR="00DB021D">
              <w:rPr>
                <w:rFonts w:ascii="Times New Roman" w:eastAsia="標楷體" w:hAnsi="Times New Roman" w:hint="eastAsia"/>
                <w:sz w:val="24"/>
                <w:szCs w:val="24"/>
              </w:rPr>
              <w:t>、</w:t>
            </w:r>
            <w:r w:rsidR="00DB021D" w:rsidRPr="00CD009F">
              <w:rPr>
                <w:rFonts w:ascii="Times New Roman" w:eastAsia="標楷體" w:hAnsi="Times New Roman"/>
                <w:sz w:val="24"/>
                <w:szCs w:val="24"/>
              </w:rPr>
              <w:t>旅館</w:t>
            </w:r>
          </w:p>
        </w:tc>
        <w:tc>
          <w:tcPr>
            <w:tcW w:w="2551" w:type="dxa"/>
            <w:shd w:val="clear" w:color="auto" w:fill="auto"/>
            <w:tcMar>
              <w:top w:w="15" w:type="dxa"/>
              <w:left w:w="15" w:type="dxa"/>
              <w:bottom w:w="0" w:type="dxa"/>
              <w:right w:w="15" w:type="dxa"/>
            </w:tcMar>
            <w:vAlign w:val="center"/>
          </w:tcPr>
          <w:p w14:paraId="21D75075"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開發後銷售價格評估</w:t>
            </w:r>
          </w:p>
        </w:tc>
        <w:tc>
          <w:tcPr>
            <w:tcW w:w="2760" w:type="dxa"/>
            <w:shd w:val="clear" w:color="auto" w:fill="auto"/>
            <w:tcMar>
              <w:top w:w="15" w:type="dxa"/>
              <w:left w:w="15" w:type="dxa"/>
              <w:bottom w:w="0" w:type="dxa"/>
              <w:right w:w="15" w:type="dxa"/>
            </w:tcMar>
            <w:vAlign w:val="center"/>
          </w:tcPr>
          <w:p w14:paraId="5C36695A" w14:textId="224BCD08" w:rsidR="00C7227C" w:rsidRPr="00CD009F" w:rsidRDefault="00DB021D"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c>
          <w:tcPr>
            <w:tcW w:w="2761" w:type="dxa"/>
            <w:vAlign w:val="center"/>
          </w:tcPr>
          <w:p w14:paraId="2E747B29" w14:textId="77777777" w:rsidR="00C7227C" w:rsidRPr="00CD009F" w:rsidRDefault="00C7227C" w:rsidP="00C7227C">
            <w:pPr>
              <w:pStyle w:val="DefaultText"/>
              <w:snapToGrid w:val="0"/>
              <w:spacing w:line="240" w:lineRule="auto"/>
              <w:jc w:val="center"/>
              <w:rPr>
                <w:rFonts w:ascii="Times New Roman" w:eastAsia="標楷體" w:hAnsi="Times New Roman"/>
                <w:sz w:val="32"/>
                <w:szCs w:val="32"/>
              </w:rPr>
            </w:pPr>
            <w:r w:rsidRPr="00CD009F">
              <w:rPr>
                <w:rFonts w:ascii="Times New Roman" w:eastAsia="標楷體" w:hAnsi="Times New Roman"/>
                <w:sz w:val="32"/>
                <w:szCs w:val="32"/>
              </w:rPr>
              <w:t>○</w:t>
            </w:r>
          </w:p>
        </w:tc>
      </w:tr>
      <w:tr w:rsidR="00181769" w:rsidRPr="00CD009F" w14:paraId="04D5DFA6" w14:textId="77777777" w:rsidTr="00C7227C">
        <w:trPr>
          <w:trHeight w:val="416"/>
          <w:jc w:val="center"/>
        </w:trPr>
        <w:tc>
          <w:tcPr>
            <w:tcW w:w="1970" w:type="dxa"/>
            <w:shd w:val="clear" w:color="auto" w:fill="auto"/>
            <w:tcMar>
              <w:top w:w="15" w:type="dxa"/>
              <w:left w:w="15" w:type="dxa"/>
              <w:bottom w:w="0" w:type="dxa"/>
              <w:right w:w="15" w:type="dxa"/>
            </w:tcMar>
            <w:vAlign w:val="center"/>
          </w:tcPr>
          <w:p w14:paraId="4B61F01F"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停車位</w:t>
            </w:r>
          </w:p>
        </w:tc>
        <w:tc>
          <w:tcPr>
            <w:tcW w:w="2551" w:type="dxa"/>
            <w:shd w:val="clear" w:color="auto" w:fill="auto"/>
            <w:tcMar>
              <w:top w:w="15" w:type="dxa"/>
              <w:left w:w="15" w:type="dxa"/>
              <w:bottom w:w="0" w:type="dxa"/>
              <w:right w:w="15" w:type="dxa"/>
            </w:tcMar>
            <w:vAlign w:val="center"/>
          </w:tcPr>
          <w:p w14:paraId="0745B82C"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開發後銷售價格評估</w:t>
            </w:r>
          </w:p>
        </w:tc>
        <w:tc>
          <w:tcPr>
            <w:tcW w:w="2760" w:type="dxa"/>
            <w:shd w:val="clear" w:color="auto" w:fill="auto"/>
            <w:tcMar>
              <w:top w:w="15" w:type="dxa"/>
              <w:left w:w="15" w:type="dxa"/>
              <w:bottom w:w="0" w:type="dxa"/>
              <w:right w:w="15" w:type="dxa"/>
            </w:tcMar>
            <w:vAlign w:val="center"/>
          </w:tcPr>
          <w:p w14:paraId="18B71A79" w14:textId="0557F202" w:rsidR="00C7227C" w:rsidRPr="00CD009F" w:rsidRDefault="00DB021D"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32"/>
                <w:szCs w:val="32"/>
              </w:rPr>
              <w:t>○</w:t>
            </w:r>
          </w:p>
        </w:tc>
        <w:tc>
          <w:tcPr>
            <w:tcW w:w="2761" w:type="dxa"/>
            <w:shd w:val="clear" w:color="auto" w:fill="auto"/>
            <w:vAlign w:val="center"/>
          </w:tcPr>
          <w:p w14:paraId="437F470F" w14:textId="77777777" w:rsidR="00C7227C" w:rsidRPr="00CD009F" w:rsidRDefault="00C7227C" w:rsidP="00C7227C">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32"/>
                <w:szCs w:val="32"/>
              </w:rPr>
              <w:t>○</w:t>
            </w:r>
          </w:p>
        </w:tc>
      </w:tr>
      <w:tr w:rsidR="00AF22F3" w:rsidRPr="00CD009F" w14:paraId="568E7150" w14:textId="77777777" w:rsidTr="00C7227C">
        <w:trPr>
          <w:trHeight w:val="416"/>
          <w:jc w:val="center"/>
        </w:trPr>
        <w:tc>
          <w:tcPr>
            <w:tcW w:w="1970" w:type="dxa"/>
            <w:shd w:val="clear" w:color="auto" w:fill="auto"/>
            <w:tcMar>
              <w:top w:w="15" w:type="dxa"/>
              <w:left w:w="15" w:type="dxa"/>
              <w:bottom w:w="0" w:type="dxa"/>
              <w:right w:w="15" w:type="dxa"/>
            </w:tcMar>
            <w:vAlign w:val="center"/>
          </w:tcPr>
          <w:p w14:paraId="1BF18493" w14:textId="77777777" w:rsidR="00AF22F3" w:rsidRPr="00CD009F" w:rsidRDefault="00AF22F3" w:rsidP="00AF22F3">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廠辦</w:t>
            </w:r>
          </w:p>
        </w:tc>
        <w:tc>
          <w:tcPr>
            <w:tcW w:w="2551" w:type="dxa"/>
            <w:shd w:val="clear" w:color="auto" w:fill="auto"/>
            <w:tcMar>
              <w:top w:w="15" w:type="dxa"/>
              <w:left w:w="15" w:type="dxa"/>
              <w:bottom w:w="0" w:type="dxa"/>
              <w:right w:w="15" w:type="dxa"/>
            </w:tcMar>
            <w:vAlign w:val="center"/>
          </w:tcPr>
          <w:p w14:paraId="1B77C7C2" w14:textId="77777777" w:rsidR="00AF22F3" w:rsidRPr="00CD009F" w:rsidRDefault="00AF22F3" w:rsidP="00AF22F3">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開發後銷售價格評估</w:t>
            </w:r>
          </w:p>
        </w:tc>
        <w:tc>
          <w:tcPr>
            <w:tcW w:w="2760" w:type="dxa"/>
            <w:shd w:val="clear" w:color="auto" w:fill="auto"/>
            <w:tcMar>
              <w:top w:w="15" w:type="dxa"/>
              <w:left w:w="15" w:type="dxa"/>
              <w:bottom w:w="0" w:type="dxa"/>
              <w:right w:w="15" w:type="dxa"/>
            </w:tcMar>
            <w:vAlign w:val="center"/>
          </w:tcPr>
          <w:p w14:paraId="5D371479" w14:textId="089634CF" w:rsidR="00AF22F3" w:rsidRPr="00CD009F" w:rsidRDefault="00DB021D" w:rsidP="00AF22F3">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32"/>
                <w:szCs w:val="32"/>
              </w:rPr>
              <w:t>○</w:t>
            </w:r>
          </w:p>
        </w:tc>
        <w:tc>
          <w:tcPr>
            <w:tcW w:w="2761" w:type="dxa"/>
            <w:shd w:val="clear" w:color="auto" w:fill="auto"/>
            <w:vAlign w:val="center"/>
          </w:tcPr>
          <w:p w14:paraId="25194C3C" w14:textId="77777777" w:rsidR="00AF22F3" w:rsidRPr="00CD009F" w:rsidRDefault="00AF22F3" w:rsidP="00AF22F3">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32"/>
                <w:szCs w:val="32"/>
              </w:rPr>
              <w:t>○</w:t>
            </w:r>
          </w:p>
        </w:tc>
      </w:tr>
      <w:tr w:rsidR="00AF22F3" w:rsidRPr="00CD009F" w14:paraId="5B8D3755" w14:textId="77777777" w:rsidTr="00C7227C">
        <w:trPr>
          <w:trHeight w:val="417"/>
          <w:jc w:val="center"/>
        </w:trPr>
        <w:tc>
          <w:tcPr>
            <w:tcW w:w="1970" w:type="dxa"/>
            <w:shd w:val="clear" w:color="auto" w:fill="auto"/>
            <w:tcMar>
              <w:top w:w="15" w:type="dxa"/>
              <w:left w:w="15" w:type="dxa"/>
              <w:bottom w:w="0" w:type="dxa"/>
              <w:right w:w="15" w:type="dxa"/>
            </w:tcMar>
            <w:vAlign w:val="center"/>
          </w:tcPr>
          <w:p w14:paraId="319DE9E6" w14:textId="77777777" w:rsidR="00AF22F3" w:rsidRPr="00CD009F" w:rsidRDefault="00AF22F3" w:rsidP="00AF22F3">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其他產品</w:t>
            </w:r>
          </w:p>
        </w:tc>
        <w:tc>
          <w:tcPr>
            <w:tcW w:w="2551" w:type="dxa"/>
            <w:shd w:val="clear" w:color="auto" w:fill="auto"/>
            <w:tcMar>
              <w:top w:w="15" w:type="dxa"/>
              <w:left w:w="15" w:type="dxa"/>
              <w:bottom w:w="0" w:type="dxa"/>
              <w:right w:w="15" w:type="dxa"/>
            </w:tcMar>
            <w:vAlign w:val="center"/>
          </w:tcPr>
          <w:p w14:paraId="1222DC3F" w14:textId="77777777" w:rsidR="00AF22F3" w:rsidRPr="00CD009F" w:rsidRDefault="00AF22F3" w:rsidP="00AF22F3">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開發後銷售價格評估</w:t>
            </w:r>
          </w:p>
        </w:tc>
        <w:tc>
          <w:tcPr>
            <w:tcW w:w="5521" w:type="dxa"/>
            <w:gridSpan w:val="2"/>
            <w:shd w:val="clear" w:color="auto" w:fill="auto"/>
            <w:tcMar>
              <w:top w:w="15" w:type="dxa"/>
              <w:left w:w="15" w:type="dxa"/>
              <w:bottom w:w="0" w:type="dxa"/>
              <w:right w:w="15" w:type="dxa"/>
            </w:tcMar>
            <w:vAlign w:val="center"/>
          </w:tcPr>
          <w:p w14:paraId="5E681F7F" w14:textId="77777777" w:rsidR="00AF22F3" w:rsidRPr="00CD009F" w:rsidRDefault="00AF22F3" w:rsidP="00AF22F3">
            <w:pPr>
              <w:pStyle w:val="DefaultText"/>
              <w:snapToGrid w:val="0"/>
              <w:spacing w:line="240" w:lineRule="auto"/>
              <w:jc w:val="center"/>
              <w:rPr>
                <w:rFonts w:ascii="Times New Roman" w:eastAsia="標楷體" w:hAnsi="Times New Roman"/>
                <w:sz w:val="24"/>
                <w:szCs w:val="24"/>
              </w:rPr>
            </w:pPr>
            <w:r w:rsidRPr="00CD009F">
              <w:rPr>
                <w:rFonts w:ascii="Times New Roman" w:eastAsia="標楷體" w:hAnsi="Times New Roman"/>
                <w:sz w:val="24"/>
                <w:szCs w:val="24"/>
              </w:rPr>
              <w:t>依開發後產品之性質決定</w:t>
            </w:r>
          </w:p>
        </w:tc>
      </w:tr>
    </w:tbl>
    <w:p w14:paraId="53909CCE" w14:textId="77777777" w:rsidR="00C7227C" w:rsidRPr="00CD009F" w:rsidRDefault="00C7227C" w:rsidP="00C7227C">
      <w:pPr>
        <w:pStyle w:val="DefaultText"/>
        <w:spacing w:before="40" w:after="40" w:line="440" w:lineRule="exact"/>
        <w:ind w:left="566" w:hangingChars="236" w:hanging="566"/>
        <w:jc w:val="both"/>
        <w:rPr>
          <w:rFonts w:ascii="Times New Roman" w:eastAsia="標楷體" w:hAnsi="Times New Roman"/>
          <w:sz w:val="24"/>
          <w:szCs w:val="24"/>
        </w:rPr>
      </w:pPr>
      <w:r w:rsidRPr="00CD009F">
        <w:rPr>
          <w:rFonts w:ascii="Times New Roman" w:eastAsia="標楷體" w:hAnsi="Times New Roman"/>
          <w:sz w:val="24"/>
          <w:szCs w:val="24"/>
        </w:rPr>
        <w:t>註：「</w:t>
      </w:r>
      <w:r w:rsidRPr="00CD009F">
        <w:rPr>
          <w:rFonts w:ascii="Times New Roman" w:eastAsia="標楷體" w:hAnsi="Times New Roman"/>
          <w:sz w:val="24"/>
          <w:szCs w:val="24"/>
        </w:rPr>
        <w:t>○</w:t>
      </w:r>
      <w:r w:rsidRPr="00CD009F">
        <w:rPr>
          <w:rFonts w:ascii="Times New Roman" w:eastAsia="標楷體" w:hAnsi="Times New Roman"/>
          <w:sz w:val="24"/>
          <w:szCs w:val="24"/>
        </w:rPr>
        <w:t>」為可選擇採用方法，依不動產</w:t>
      </w:r>
      <w:r w:rsidR="002127FF" w:rsidRPr="00CD009F">
        <w:rPr>
          <w:rFonts w:ascii="Times New Roman" w:eastAsia="標楷體" w:hAnsi="Times New Roman"/>
          <w:sz w:val="24"/>
          <w:szCs w:val="24"/>
        </w:rPr>
        <w:t>估價</w:t>
      </w:r>
      <w:r w:rsidRPr="00CD009F">
        <w:rPr>
          <w:rFonts w:ascii="Times New Roman" w:eastAsia="標楷體" w:hAnsi="Times New Roman"/>
          <w:sz w:val="24"/>
          <w:szCs w:val="24"/>
        </w:rPr>
        <w:t>技術規則</w:t>
      </w:r>
      <w:r w:rsidRPr="00CD009F">
        <w:rPr>
          <w:rFonts w:ascii="Times New Roman" w:eastAsia="標楷體" w:hAnsi="Times New Roman"/>
          <w:sz w:val="24"/>
          <w:szCs w:val="24"/>
        </w:rPr>
        <w:t>75</w:t>
      </w:r>
      <w:r w:rsidRPr="00CD009F">
        <w:rPr>
          <w:rFonts w:ascii="Times New Roman" w:eastAsia="標楷體" w:hAnsi="Times New Roman"/>
          <w:sz w:val="24"/>
          <w:szCs w:val="24"/>
        </w:rPr>
        <w:t>條，土地開發分析法之銷售單價以比較法或收益法評估。</w:t>
      </w:r>
    </w:p>
    <w:p w14:paraId="6DDC7E5F" w14:textId="77777777" w:rsidR="00C7227C" w:rsidRPr="00CD009F" w:rsidRDefault="00C7227C" w:rsidP="00711EED">
      <w:pPr>
        <w:pStyle w:val="2"/>
        <w:numPr>
          <w:ilvl w:val="0"/>
          <w:numId w:val="37"/>
        </w:numPr>
        <w:tabs>
          <w:tab w:val="left" w:pos="993"/>
          <w:tab w:val="left" w:pos="1134"/>
        </w:tabs>
        <w:spacing w:line="440" w:lineRule="exact"/>
        <w:rPr>
          <w:rFonts w:ascii="Times New Roman" w:hAnsi="Times New Roman"/>
          <w:b w:val="0"/>
          <w:sz w:val="28"/>
          <w:szCs w:val="28"/>
        </w:rPr>
      </w:pPr>
      <w:bookmarkStart w:id="264" w:name="_Toc300219524"/>
      <w:bookmarkStart w:id="265" w:name="_Toc310843640"/>
      <w:r w:rsidRPr="00CD009F">
        <w:rPr>
          <w:rFonts w:ascii="Times New Roman" w:hAnsi="Times New Roman"/>
          <w:b w:val="0"/>
          <w:bCs/>
          <w:sz w:val="28"/>
          <w:szCs w:val="28"/>
        </w:rPr>
        <w:br w:type="page"/>
      </w:r>
      <w:bookmarkStart w:id="266" w:name="_Toc385837555"/>
      <w:bookmarkStart w:id="267" w:name="_Toc385837944"/>
      <w:bookmarkStart w:id="268" w:name="_Toc391412467"/>
      <w:bookmarkStart w:id="269" w:name="_Toc457337623"/>
      <w:bookmarkStart w:id="270" w:name="_Toc462301013"/>
      <w:bookmarkStart w:id="271" w:name="_Toc488152832"/>
      <w:bookmarkStart w:id="272" w:name="_Toc63344907"/>
      <w:r w:rsidRPr="00CD009F">
        <w:rPr>
          <w:rFonts w:ascii="Times New Roman" w:hAnsi="Times New Roman"/>
          <w:b w:val="0"/>
          <w:sz w:val="28"/>
          <w:szCs w:val="28"/>
        </w:rPr>
        <w:lastRenderedPageBreak/>
        <w:t>含容積移入之基地價格價格評估過程</w:t>
      </w:r>
      <w:bookmarkEnd w:id="266"/>
      <w:bookmarkEnd w:id="267"/>
      <w:bookmarkEnd w:id="268"/>
      <w:bookmarkEnd w:id="269"/>
      <w:bookmarkEnd w:id="270"/>
      <w:bookmarkEnd w:id="271"/>
      <w:bookmarkEnd w:id="272"/>
    </w:p>
    <w:p w14:paraId="3EE90629" w14:textId="77777777" w:rsidR="00C7227C" w:rsidRPr="000E7CCD" w:rsidRDefault="00C7227C" w:rsidP="000E7CCD">
      <w:pPr>
        <w:pStyle w:val="3"/>
        <w:numPr>
          <w:ilvl w:val="0"/>
          <w:numId w:val="40"/>
        </w:numPr>
        <w:ind w:left="1418" w:hanging="625"/>
        <w:rPr>
          <w:rFonts w:ascii="Times New Roman" w:hAnsi="Times New Roman"/>
        </w:rPr>
      </w:pPr>
      <w:bookmarkStart w:id="273" w:name="_Toc488152833"/>
      <w:bookmarkStart w:id="274" w:name="_Toc63344908"/>
      <w:r w:rsidRPr="000E7CCD">
        <w:rPr>
          <w:rFonts w:ascii="Times New Roman" w:hAnsi="Times New Roman" w:hint="eastAsia"/>
        </w:rPr>
        <w:t>土地開發分析法估算過程</w:t>
      </w:r>
      <w:bookmarkEnd w:id="273"/>
      <w:r w:rsidR="00B75953" w:rsidRPr="000E7CCD">
        <w:rPr>
          <w:rFonts w:ascii="Times New Roman" w:hAnsi="Times New Roman" w:hint="eastAsia"/>
        </w:rPr>
        <w:t>：</w:t>
      </w:r>
      <w:bookmarkEnd w:id="274"/>
    </w:p>
    <w:p w14:paraId="0C9E3248" w14:textId="77777777" w:rsidR="00C7227C" w:rsidRPr="00CD009F" w:rsidRDefault="00C7227C" w:rsidP="00711EED">
      <w:pPr>
        <w:pStyle w:val="DefaultText"/>
        <w:numPr>
          <w:ilvl w:val="0"/>
          <w:numId w:val="41"/>
        </w:numPr>
        <w:suppressAutoHyphens w:val="0"/>
        <w:adjustRightInd w:val="0"/>
        <w:snapToGrid w:val="0"/>
        <w:spacing w:before="40" w:after="40" w:line="440" w:lineRule="exact"/>
        <w:jc w:val="both"/>
        <w:rPr>
          <w:rFonts w:ascii="Times New Roman" w:eastAsia="標楷體" w:hAnsi="Times New Roman"/>
        </w:rPr>
      </w:pPr>
      <w:r w:rsidRPr="00CD009F">
        <w:rPr>
          <w:rFonts w:ascii="Times New Roman" w:eastAsia="標楷體" w:hAnsi="Times New Roman"/>
        </w:rPr>
        <w:t>基地條件分析</w:t>
      </w:r>
    </w:p>
    <w:p w14:paraId="2BFBB066" w14:textId="425F29F7" w:rsidR="00C7227C" w:rsidRPr="00CD009F" w:rsidRDefault="00C7227C" w:rsidP="00C7227C">
      <w:pPr>
        <w:pStyle w:val="affff0"/>
        <w:ind w:left="1360" w:firstLine="0"/>
        <w:rPr>
          <w:rFonts w:ascii="Times New Roman"/>
          <w:szCs w:val="24"/>
        </w:rPr>
      </w:pPr>
      <w:r w:rsidRPr="00CD009F">
        <w:rPr>
          <w:rFonts w:ascii="Times New Roman"/>
          <w:szCs w:val="24"/>
        </w:rPr>
        <w:t>《注意須知》：分析基地面積、臨路條件、</w:t>
      </w:r>
      <w:r w:rsidR="005F1B6D" w:rsidRPr="00CD009F">
        <w:rPr>
          <w:rFonts w:ascii="Times New Roman"/>
          <w:szCs w:val="24"/>
        </w:rPr>
        <w:t>土地形狀</w:t>
      </w:r>
      <w:r w:rsidRPr="00CD009F">
        <w:rPr>
          <w:rFonts w:ascii="Times New Roman"/>
          <w:szCs w:val="24"/>
        </w:rPr>
        <w:t>、地勢及小環境條件。</w:t>
      </w:r>
    </w:p>
    <w:p w14:paraId="71AB1464" w14:textId="77777777" w:rsidR="00C7227C" w:rsidRPr="00CD009F" w:rsidRDefault="00C7227C" w:rsidP="00711EED">
      <w:pPr>
        <w:pStyle w:val="DefaultText"/>
        <w:numPr>
          <w:ilvl w:val="0"/>
          <w:numId w:val="41"/>
        </w:numPr>
        <w:suppressAutoHyphens w:val="0"/>
        <w:adjustRightInd w:val="0"/>
        <w:snapToGrid w:val="0"/>
        <w:spacing w:before="40" w:after="40" w:line="440" w:lineRule="exact"/>
        <w:jc w:val="both"/>
        <w:rPr>
          <w:rFonts w:ascii="Times New Roman" w:eastAsia="標楷體" w:hAnsi="Times New Roman"/>
        </w:rPr>
      </w:pPr>
      <w:r w:rsidRPr="00CD009F">
        <w:rPr>
          <w:rFonts w:ascii="Times New Roman" w:eastAsia="標楷體" w:hAnsi="Times New Roman"/>
        </w:rPr>
        <w:t>建築及土地使用管制等相關法規分析</w:t>
      </w:r>
      <w:r w:rsidRPr="00CD009F">
        <w:rPr>
          <w:rFonts w:ascii="Times New Roman" w:eastAsia="標楷體" w:hAnsi="Times New Roman"/>
        </w:rPr>
        <w:t>(</w:t>
      </w:r>
      <w:r w:rsidRPr="00CD009F">
        <w:rPr>
          <w:rFonts w:ascii="Times New Roman" w:eastAsia="標楷體" w:hAnsi="Times New Roman"/>
        </w:rPr>
        <w:t>限制</w:t>
      </w:r>
      <w:r w:rsidRPr="00CD009F">
        <w:rPr>
          <w:rFonts w:ascii="Times New Roman" w:eastAsia="標楷體" w:hAnsi="Times New Roman"/>
        </w:rPr>
        <w:t>)</w:t>
      </w:r>
    </w:p>
    <w:p w14:paraId="4B3A2A47" w14:textId="15945362" w:rsidR="00C7227C" w:rsidRPr="00CD009F" w:rsidRDefault="00C7227C" w:rsidP="00070B9E">
      <w:pPr>
        <w:pStyle w:val="affff0"/>
        <w:ind w:left="1360" w:firstLine="0"/>
        <w:rPr>
          <w:rFonts w:ascii="Times New Roman"/>
          <w:szCs w:val="24"/>
        </w:rPr>
      </w:pPr>
      <w:r w:rsidRPr="00CD009F">
        <w:rPr>
          <w:rFonts w:ascii="Times New Roman"/>
          <w:szCs w:val="24"/>
        </w:rPr>
        <w:t>《注意須知》：依</w:t>
      </w:r>
      <w:r w:rsidR="007100A5">
        <w:rPr>
          <w:rFonts w:ascii="Times New Roman"/>
          <w:szCs w:val="24"/>
        </w:rPr>
        <w:t>容積移轉折繳代金估價說明書</w:t>
      </w:r>
      <w:r w:rsidR="00A56F7B" w:rsidRPr="00CD009F">
        <w:rPr>
          <w:rFonts w:ascii="Times New Roman"/>
          <w:szCs w:val="24"/>
        </w:rPr>
        <w:t>及都市計畫書等相關資訊</w:t>
      </w:r>
      <w:r w:rsidRPr="00CD009F">
        <w:rPr>
          <w:rFonts w:ascii="Times New Roman"/>
          <w:szCs w:val="24"/>
        </w:rPr>
        <w:t>分析基地土地使用分區管制的限制，包括允建量體、容許使用項目等。</w:t>
      </w:r>
    </w:p>
    <w:p w14:paraId="1174B9A4" w14:textId="77777777" w:rsidR="00C7227C" w:rsidRPr="00CD009F" w:rsidRDefault="00C7227C" w:rsidP="00711EED">
      <w:pPr>
        <w:pStyle w:val="DefaultText"/>
        <w:numPr>
          <w:ilvl w:val="0"/>
          <w:numId w:val="41"/>
        </w:numPr>
        <w:suppressAutoHyphens w:val="0"/>
        <w:adjustRightInd w:val="0"/>
        <w:snapToGrid w:val="0"/>
        <w:spacing w:before="40" w:after="40" w:line="440" w:lineRule="exact"/>
        <w:jc w:val="both"/>
        <w:rPr>
          <w:rFonts w:ascii="Times New Roman" w:eastAsia="標楷體" w:hAnsi="Times New Roman"/>
        </w:rPr>
      </w:pPr>
      <w:r w:rsidRPr="00CD009F">
        <w:rPr>
          <w:rFonts w:ascii="Times New Roman" w:eastAsia="標楷體" w:hAnsi="Times New Roman"/>
        </w:rPr>
        <w:t>基地建築量體分析</w:t>
      </w:r>
    </w:p>
    <w:p w14:paraId="460285DF" w14:textId="77777777" w:rsidR="00C7227C" w:rsidRPr="00CD009F" w:rsidRDefault="00C7227C" w:rsidP="00711EED">
      <w:pPr>
        <w:pStyle w:val="CCIS10"/>
        <w:numPr>
          <w:ilvl w:val="0"/>
          <w:numId w:val="42"/>
        </w:numPr>
        <w:rPr>
          <w:rFonts w:ascii="Times New Roman"/>
        </w:rPr>
      </w:pPr>
      <w:r w:rsidRPr="00CD009F">
        <w:rPr>
          <w:rFonts w:ascii="Times New Roman"/>
        </w:rPr>
        <w:t>建築結構：。</w:t>
      </w:r>
    </w:p>
    <w:p w14:paraId="69D685D0" w14:textId="77777777" w:rsidR="00C7227C" w:rsidRPr="00CD009F" w:rsidRDefault="00C7227C" w:rsidP="00711EED">
      <w:pPr>
        <w:pStyle w:val="CCIS10"/>
        <w:numPr>
          <w:ilvl w:val="0"/>
          <w:numId w:val="42"/>
        </w:numPr>
        <w:rPr>
          <w:rFonts w:ascii="Times New Roman"/>
        </w:rPr>
      </w:pPr>
      <w:r w:rsidRPr="00CD009F">
        <w:rPr>
          <w:rFonts w:ascii="Times New Roman"/>
        </w:rPr>
        <w:t>規劃樓層數：地上</w:t>
      </w:r>
      <w:r w:rsidRPr="00CD009F">
        <w:rPr>
          <w:rFonts w:ascii="Times New Roman"/>
        </w:rPr>
        <w:t>____</w:t>
      </w:r>
      <w:r w:rsidRPr="00CD009F">
        <w:rPr>
          <w:rFonts w:ascii="Times New Roman"/>
        </w:rPr>
        <w:t>層、地下</w:t>
      </w:r>
      <w:r w:rsidRPr="00CD009F">
        <w:rPr>
          <w:rFonts w:ascii="Times New Roman"/>
        </w:rPr>
        <w:t>____</w:t>
      </w:r>
      <w:r w:rsidRPr="00CD009F">
        <w:rPr>
          <w:rFonts w:ascii="Times New Roman"/>
        </w:rPr>
        <w:t>層。</w:t>
      </w:r>
    </w:p>
    <w:p w14:paraId="65D8798A" w14:textId="77777777" w:rsidR="00C7227C" w:rsidRPr="00CD009F" w:rsidRDefault="00C7227C" w:rsidP="00711EED">
      <w:pPr>
        <w:pStyle w:val="CCIS10"/>
        <w:numPr>
          <w:ilvl w:val="0"/>
          <w:numId w:val="42"/>
        </w:numPr>
        <w:rPr>
          <w:rFonts w:ascii="Times New Roman"/>
        </w:rPr>
      </w:pPr>
      <w:r w:rsidRPr="00CD009F">
        <w:rPr>
          <w:rFonts w:ascii="Times New Roman"/>
        </w:rPr>
        <w:t>各層銷售面積及用途如下表</w:t>
      </w:r>
      <w:r w:rsidR="00270617" w:rsidRPr="00CD009F">
        <w:rPr>
          <w:rFonts w:ascii="Times New Roman"/>
        </w:rPr>
        <w:t>(</w:t>
      </w:r>
      <w:r w:rsidR="00270617" w:rsidRPr="00CD009F">
        <w:rPr>
          <w:rFonts w:ascii="Times New Roman"/>
        </w:rPr>
        <w:t>請詳列</w:t>
      </w:r>
      <w:r w:rsidR="00740EF6" w:rsidRPr="00CD009F">
        <w:rPr>
          <w:rFonts w:ascii="Times New Roman"/>
        </w:rPr>
        <w:t>銷售</w:t>
      </w:r>
      <w:r w:rsidR="00270617" w:rsidRPr="00CD009F">
        <w:rPr>
          <w:rFonts w:ascii="Times New Roman"/>
        </w:rPr>
        <w:t>面積計算推估過程，若下表有不足者，請自行增設欄位。</w:t>
      </w:r>
      <w:r w:rsidR="00270617" w:rsidRPr="00CD009F">
        <w:rPr>
          <w:rFonts w:ascii="Times New Roman"/>
        </w:rPr>
        <w:t>)</w:t>
      </w:r>
    </w:p>
    <w:tbl>
      <w:tblPr>
        <w:tblW w:w="0" w:type="auto"/>
        <w:tblInd w:w="116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34"/>
        <w:gridCol w:w="714"/>
        <w:gridCol w:w="715"/>
        <w:gridCol w:w="714"/>
        <w:gridCol w:w="715"/>
        <w:gridCol w:w="714"/>
        <w:gridCol w:w="715"/>
        <w:gridCol w:w="715"/>
        <w:gridCol w:w="1519"/>
        <w:gridCol w:w="888"/>
      </w:tblGrid>
      <w:tr w:rsidR="00181769" w:rsidRPr="00CD009F" w14:paraId="1DC0D9D9" w14:textId="77777777" w:rsidTr="00560996">
        <w:trPr>
          <w:trHeight w:val="20"/>
        </w:trPr>
        <w:tc>
          <w:tcPr>
            <w:tcW w:w="1134" w:type="dxa"/>
            <w:vMerge w:val="restart"/>
            <w:shd w:val="clear" w:color="auto" w:fill="auto"/>
            <w:noWrap/>
            <w:vAlign w:val="center"/>
            <w:hideMark/>
          </w:tcPr>
          <w:p w14:paraId="3CBBA270"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樓層</w:t>
            </w:r>
          </w:p>
        </w:tc>
        <w:tc>
          <w:tcPr>
            <w:tcW w:w="5002" w:type="dxa"/>
            <w:gridSpan w:val="7"/>
            <w:shd w:val="clear" w:color="auto" w:fill="auto"/>
            <w:noWrap/>
            <w:vAlign w:val="center"/>
            <w:hideMark/>
          </w:tcPr>
          <w:p w14:paraId="05536D78"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規劃面積</w:t>
            </w:r>
          </w:p>
        </w:tc>
        <w:tc>
          <w:tcPr>
            <w:tcW w:w="2407" w:type="dxa"/>
            <w:gridSpan w:val="2"/>
            <w:shd w:val="clear" w:color="auto" w:fill="auto"/>
            <w:noWrap/>
            <w:vAlign w:val="center"/>
            <w:hideMark/>
          </w:tcPr>
          <w:p w14:paraId="6C9B52B5"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銷售面積</w:t>
            </w:r>
          </w:p>
        </w:tc>
      </w:tr>
      <w:tr w:rsidR="00181769" w:rsidRPr="00CD009F" w14:paraId="03FE887A" w14:textId="77777777" w:rsidTr="00560996">
        <w:trPr>
          <w:trHeight w:val="20"/>
        </w:trPr>
        <w:tc>
          <w:tcPr>
            <w:tcW w:w="1134" w:type="dxa"/>
            <w:vMerge/>
            <w:vAlign w:val="center"/>
            <w:hideMark/>
          </w:tcPr>
          <w:p w14:paraId="0A72297C" w14:textId="77777777" w:rsidR="00DB3019" w:rsidRPr="00CD009F" w:rsidRDefault="00DB3019" w:rsidP="00560996">
            <w:pPr>
              <w:rPr>
                <w:rFonts w:ascii="Times New Roman" w:eastAsia="標楷體" w:hAnsi="Times New Roman" w:cs="Times New Roman"/>
              </w:rPr>
            </w:pPr>
          </w:p>
        </w:tc>
        <w:tc>
          <w:tcPr>
            <w:tcW w:w="714" w:type="dxa"/>
            <w:shd w:val="clear" w:color="auto" w:fill="auto"/>
            <w:noWrap/>
            <w:vAlign w:val="center"/>
            <w:hideMark/>
          </w:tcPr>
          <w:p w14:paraId="58AE30BE"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容積樓地板</w:t>
            </w:r>
          </w:p>
        </w:tc>
        <w:tc>
          <w:tcPr>
            <w:tcW w:w="715" w:type="dxa"/>
            <w:shd w:val="clear" w:color="auto" w:fill="auto"/>
            <w:noWrap/>
            <w:vAlign w:val="center"/>
            <w:hideMark/>
          </w:tcPr>
          <w:p w14:paraId="2D90D9CB"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梯廳</w:t>
            </w:r>
          </w:p>
        </w:tc>
        <w:tc>
          <w:tcPr>
            <w:tcW w:w="714" w:type="dxa"/>
            <w:shd w:val="clear" w:color="auto" w:fill="auto"/>
            <w:noWrap/>
            <w:vAlign w:val="center"/>
            <w:hideMark/>
          </w:tcPr>
          <w:p w14:paraId="29000263"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機電</w:t>
            </w:r>
          </w:p>
        </w:tc>
        <w:tc>
          <w:tcPr>
            <w:tcW w:w="715" w:type="dxa"/>
            <w:shd w:val="clear" w:color="auto" w:fill="auto"/>
            <w:noWrap/>
            <w:vAlign w:val="center"/>
            <w:hideMark/>
          </w:tcPr>
          <w:p w14:paraId="006847F1"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陽台</w:t>
            </w:r>
          </w:p>
        </w:tc>
        <w:tc>
          <w:tcPr>
            <w:tcW w:w="714" w:type="dxa"/>
            <w:shd w:val="clear" w:color="auto" w:fill="auto"/>
            <w:noWrap/>
            <w:vAlign w:val="center"/>
            <w:hideMark/>
          </w:tcPr>
          <w:p w14:paraId="3B9C8FF7"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雨遮</w:t>
            </w:r>
          </w:p>
        </w:tc>
        <w:tc>
          <w:tcPr>
            <w:tcW w:w="1430" w:type="dxa"/>
            <w:gridSpan w:val="2"/>
            <w:shd w:val="clear" w:color="auto" w:fill="auto"/>
            <w:noWrap/>
            <w:vAlign w:val="center"/>
            <w:hideMark/>
          </w:tcPr>
          <w:p w14:paraId="004BBF0B"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小計</w:t>
            </w:r>
          </w:p>
        </w:tc>
        <w:tc>
          <w:tcPr>
            <w:tcW w:w="1519" w:type="dxa"/>
            <w:shd w:val="clear" w:color="auto" w:fill="auto"/>
            <w:noWrap/>
            <w:vAlign w:val="center"/>
            <w:hideMark/>
          </w:tcPr>
          <w:p w14:paraId="74ECAF5B"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推估銷售面積及車位數量</w:t>
            </w:r>
          </w:p>
        </w:tc>
        <w:tc>
          <w:tcPr>
            <w:tcW w:w="888" w:type="dxa"/>
            <w:vMerge w:val="restart"/>
            <w:shd w:val="clear" w:color="auto" w:fill="auto"/>
            <w:noWrap/>
            <w:vAlign w:val="center"/>
            <w:hideMark/>
          </w:tcPr>
          <w:p w14:paraId="37103643"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用途</w:t>
            </w:r>
          </w:p>
        </w:tc>
      </w:tr>
      <w:tr w:rsidR="00181769" w:rsidRPr="00CD009F" w14:paraId="5F79E843" w14:textId="77777777" w:rsidTr="00560996">
        <w:trPr>
          <w:trHeight w:val="20"/>
        </w:trPr>
        <w:tc>
          <w:tcPr>
            <w:tcW w:w="1134" w:type="dxa"/>
            <w:vMerge/>
            <w:vAlign w:val="center"/>
          </w:tcPr>
          <w:p w14:paraId="56C66585" w14:textId="77777777" w:rsidR="00DB3019" w:rsidRPr="00CD009F" w:rsidRDefault="00DB3019" w:rsidP="00560996">
            <w:pPr>
              <w:rPr>
                <w:rFonts w:ascii="Times New Roman" w:eastAsia="標楷體" w:hAnsi="Times New Roman" w:cs="Times New Roman"/>
              </w:rPr>
            </w:pPr>
          </w:p>
        </w:tc>
        <w:tc>
          <w:tcPr>
            <w:tcW w:w="714" w:type="dxa"/>
            <w:shd w:val="clear" w:color="auto" w:fill="auto"/>
            <w:noWrap/>
            <w:vAlign w:val="center"/>
          </w:tcPr>
          <w:p w14:paraId="143177CF"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5" w:type="dxa"/>
            <w:shd w:val="clear" w:color="auto" w:fill="auto"/>
            <w:noWrap/>
          </w:tcPr>
          <w:p w14:paraId="48CE0788" w14:textId="77777777" w:rsidR="00DB3019" w:rsidRPr="00CD009F" w:rsidRDefault="00DB3019" w:rsidP="00560996">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4" w:type="dxa"/>
            <w:shd w:val="clear" w:color="auto" w:fill="auto"/>
            <w:noWrap/>
          </w:tcPr>
          <w:p w14:paraId="2303C340" w14:textId="77777777" w:rsidR="00DB3019" w:rsidRPr="00CD009F" w:rsidRDefault="00DB3019" w:rsidP="00560996">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5" w:type="dxa"/>
            <w:shd w:val="clear" w:color="auto" w:fill="auto"/>
            <w:noWrap/>
          </w:tcPr>
          <w:p w14:paraId="626635BB" w14:textId="77777777" w:rsidR="00DB3019" w:rsidRPr="00CD009F" w:rsidRDefault="00DB3019" w:rsidP="00560996">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4" w:type="dxa"/>
            <w:shd w:val="clear" w:color="auto" w:fill="auto"/>
            <w:noWrap/>
          </w:tcPr>
          <w:p w14:paraId="06282BB7" w14:textId="77777777" w:rsidR="00DB3019" w:rsidRPr="00CD009F" w:rsidRDefault="00DB3019" w:rsidP="00560996">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5" w:type="dxa"/>
            <w:tcBorders>
              <w:right w:val="single" w:sz="4" w:space="0" w:color="auto"/>
            </w:tcBorders>
            <w:shd w:val="clear" w:color="auto" w:fill="auto"/>
            <w:noWrap/>
          </w:tcPr>
          <w:p w14:paraId="4E21CAB8" w14:textId="77777777" w:rsidR="00DB3019" w:rsidRPr="00CD009F" w:rsidRDefault="00DB3019" w:rsidP="00560996">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5" w:type="dxa"/>
            <w:tcBorders>
              <w:left w:val="single" w:sz="4" w:space="0" w:color="auto"/>
            </w:tcBorders>
            <w:shd w:val="clear" w:color="auto" w:fill="auto"/>
            <w:vAlign w:val="center"/>
          </w:tcPr>
          <w:p w14:paraId="016ADA60"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坪</w:t>
            </w:r>
          </w:p>
        </w:tc>
        <w:tc>
          <w:tcPr>
            <w:tcW w:w="1519" w:type="dxa"/>
            <w:shd w:val="clear" w:color="auto" w:fill="auto"/>
            <w:noWrap/>
            <w:vAlign w:val="center"/>
          </w:tcPr>
          <w:p w14:paraId="7B484D11"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坪</w:t>
            </w:r>
            <w:r w:rsidRPr="00CD009F">
              <w:rPr>
                <w:rFonts w:ascii="Times New Roman" w:eastAsia="標楷體" w:hAnsi="Times New Roman" w:cs="Times New Roman"/>
              </w:rPr>
              <w:t>/</w:t>
            </w:r>
            <w:r w:rsidRPr="00CD009F">
              <w:rPr>
                <w:rFonts w:ascii="Times New Roman" w:eastAsia="標楷體" w:hAnsi="Times New Roman" w:cs="Times New Roman"/>
              </w:rPr>
              <w:t>個</w:t>
            </w:r>
          </w:p>
        </w:tc>
        <w:tc>
          <w:tcPr>
            <w:tcW w:w="888" w:type="dxa"/>
            <w:vMerge/>
            <w:shd w:val="clear" w:color="auto" w:fill="auto"/>
            <w:noWrap/>
            <w:vAlign w:val="center"/>
          </w:tcPr>
          <w:p w14:paraId="1FC18E39" w14:textId="77777777" w:rsidR="00DB3019" w:rsidRPr="00CD009F" w:rsidRDefault="00DB3019" w:rsidP="00560996">
            <w:pPr>
              <w:jc w:val="center"/>
              <w:rPr>
                <w:rFonts w:ascii="Times New Roman" w:eastAsia="標楷體" w:hAnsi="Times New Roman" w:cs="Times New Roman"/>
                <w:u w:val="single"/>
              </w:rPr>
            </w:pPr>
          </w:p>
        </w:tc>
      </w:tr>
      <w:tr w:rsidR="00181769" w:rsidRPr="00CD009F" w14:paraId="2F49EC7A" w14:textId="77777777" w:rsidTr="00560996">
        <w:trPr>
          <w:trHeight w:val="20"/>
        </w:trPr>
        <w:tc>
          <w:tcPr>
            <w:tcW w:w="1134" w:type="dxa"/>
            <w:shd w:val="clear" w:color="auto" w:fill="auto"/>
            <w:noWrap/>
            <w:vAlign w:val="center"/>
            <w:hideMark/>
          </w:tcPr>
          <w:p w14:paraId="62D03E16"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屋頂突出物</w:t>
            </w:r>
          </w:p>
        </w:tc>
        <w:tc>
          <w:tcPr>
            <w:tcW w:w="714" w:type="dxa"/>
            <w:shd w:val="clear" w:color="auto" w:fill="auto"/>
            <w:noWrap/>
            <w:vAlign w:val="center"/>
            <w:hideMark/>
          </w:tcPr>
          <w:p w14:paraId="69EAB37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6BF40ED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CEAE8F7"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2AF7F385"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545FA1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6898878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3E94C001"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6B96BE67"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11135FA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AD952CF" w14:textId="77777777" w:rsidTr="00560996">
        <w:trPr>
          <w:trHeight w:val="20"/>
        </w:trPr>
        <w:tc>
          <w:tcPr>
            <w:tcW w:w="1134" w:type="dxa"/>
            <w:shd w:val="clear" w:color="auto" w:fill="auto"/>
            <w:noWrap/>
            <w:vAlign w:val="center"/>
            <w:hideMark/>
          </w:tcPr>
          <w:p w14:paraId="4201D77E"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○F</w:t>
            </w:r>
          </w:p>
        </w:tc>
        <w:tc>
          <w:tcPr>
            <w:tcW w:w="714" w:type="dxa"/>
            <w:shd w:val="clear" w:color="auto" w:fill="auto"/>
            <w:noWrap/>
            <w:vAlign w:val="center"/>
            <w:hideMark/>
          </w:tcPr>
          <w:p w14:paraId="5BB4C81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416C6FCC"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809B85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27F24D55"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158D7A7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6F9EFC3E"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413FC365"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4637D0A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664D9EFE"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293AEE1F" w14:textId="77777777" w:rsidTr="00560996">
        <w:trPr>
          <w:trHeight w:val="20"/>
        </w:trPr>
        <w:tc>
          <w:tcPr>
            <w:tcW w:w="1134" w:type="dxa"/>
            <w:shd w:val="clear" w:color="auto" w:fill="auto"/>
            <w:noWrap/>
            <w:vAlign w:val="center"/>
            <w:hideMark/>
          </w:tcPr>
          <w:p w14:paraId="0E4AB58E"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w:t>
            </w:r>
          </w:p>
        </w:tc>
        <w:tc>
          <w:tcPr>
            <w:tcW w:w="714" w:type="dxa"/>
            <w:shd w:val="clear" w:color="auto" w:fill="auto"/>
            <w:noWrap/>
            <w:vAlign w:val="center"/>
            <w:hideMark/>
          </w:tcPr>
          <w:p w14:paraId="6323C0B5"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6DA4BB77"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63B8AAA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E77D48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1622508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3D776DE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29C03F97"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4F544352"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6EA774D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2B72C11B" w14:textId="77777777" w:rsidTr="00560996">
        <w:trPr>
          <w:trHeight w:val="20"/>
        </w:trPr>
        <w:tc>
          <w:tcPr>
            <w:tcW w:w="1134" w:type="dxa"/>
            <w:shd w:val="clear" w:color="auto" w:fill="auto"/>
            <w:noWrap/>
            <w:vAlign w:val="center"/>
            <w:hideMark/>
          </w:tcPr>
          <w:p w14:paraId="54CDD8C7"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w:t>
            </w:r>
          </w:p>
        </w:tc>
        <w:tc>
          <w:tcPr>
            <w:tcW w:w="714" w:type="dxa"/>
            <w:shd w:val="clear" w:color="auto" w:fill="auto"/>
            <w:noWrap/>
            <w:vAlign w:val="center"/>
            <w:hideMark/>
          </w:tcPr>
          <w:p w14:paraId="78022900"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05EBD59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436EE88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0DBBD5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8FA9554"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203FAD9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45F3D0F9"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35A4CD1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0E5D46D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43D27D8" w14:textId="77777777" w:rsidTr="00560996">
        <w:trPr>
          <w:trHeight w:val="20"/>
        </w:trPr>
        <w:tc>
          <w:tcPr>
            <w:tcW w:w="1134" w:type="dxa"/>
            <w:shd w:val="clear" w:color="auto" w:fill="auto"/>
            <w:noWrap/>
            <w:vAlign w:val="center"/>
            <w:hideMark/>
          </w:tcPr>
          <w:p w14:paraId="6C66E1FA"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w:t>
            </w:r>
          </w:p>
        </w:tc>
        <w:tc>
          <w:tcPr>
            <w:tcW w:w="714" w:type="dxa"/>
            <w:shd w:val="clear" w:color="auto" w:fill="auto"/>
            <w:noWrap/>
            <w:vAlign w:val="center"/>
            <w:hideMark/>
          </w:tcPr>
          <w:p w14:paraId="41F8245D"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6797D707"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4721202D"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5CDC491E"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9EDFDE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0A3195D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2B4EA25D"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02B79F4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59664A4C"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C2217D5" w14:textId="77777777" w:rsidTr="00560996">
        <w:trPr>
          <w:trHeight w:val="20"/>
        </w:trPr>
        <w:tc>
          <w:tcPr>
            <w:tcW w:w="1134" w:type="dxa"/>
            <w:shd w:val="clear" w:color="auto" w:fill="auto"/>
            <w:noWrap/>
            <w:vAlign w:val="center"/>
            <w:hideMark/>
          </w:tcPr>
          <w:p w14:paraId="792E58F7"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w:t>
            </w:r>
          </w:p>
        </w:tc>
        <w:tc>
          <w:tcPr>
            <w:tcW w:w="714" w:type="dxa"/>
            <w:shd w:val="clear" w:color="auto" w:fill="auto"/>
            <w:noWrap/>
            <w:vAlign w:val="center"/>
            <w:hideMark/>
          </w:tcPr>
          <w:p w14:paraId="0217F13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6B8DC3FD"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8A4A82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FD4295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2943303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119DBBF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6B40FAF3"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36E81EA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01ECFFE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1877C9B7" w14:textId="77777777" w:rsidTr="00560996">
        <w:trPr>
          <w:trHeight w:val="20"/>
        </w:trPr>
        <w:tc>
          <w:tcPr>
            <w:tcW w:w="1134" w:type="dxa"/>
            <w:shd w:val="clear" w:color="auto" w:fill="auto"/>
            <w:noWrap/>
            <w:vAlign w:val="center"/>
            <w:hideMark/>
          </w:tcPr>
          <w:p w14:paraId="42F93B32"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6F</w:t>
            </w:r>
          </w:p>
        </w:tc>
        <w:tc>
          <w:tcPr>
            <w:tcW w:w="714" w:type="dxa"/>
            <w:shd w:val="clear" w:color="auto" w:fill="auto"/>
            <w:noWrap/>
            <w:vAlign w:val="center"/>
            <w:hideMark/>
          </w:tcPr>
          <w:p w14:paraId="6E60BE75"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07791C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620621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3612F8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268457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653D219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753EB5BB"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01CECE42"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75CB6F3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50C5185C" w14:textId="77777777" w:rsidTr="00560996">
        <w:trPr>
          <w:trHeight w:val="20"/>
        </w:trPr>
        <w:tc>
          <w:tcPr>
            <w:tcW w:w="1134" w:type="dxa"/>
            <w:shd w:val="clear" w:color="auto" w:fill="auto"/>
            <w:noWrap/>
            <w:vAlign w:val="center"/>
            <w:hideMark/>
          </w:tcPr>
          <w:p w14:paraId="46822568"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5F</w:t>
            </w:r>
          </w:p>
        </w:tc>
        <w:tc>
          <w:tcPr>
            <w:tcW w:w="714" w:type="dxa"/>
            <w:shd w:val="clear" w:color="auto" w:fill="auto"/>
            <w:noWrap/>
            <w:vAlign w:val="center"/>
            <w:hideMark/>
          </w:tcPr>
          <w:p w14:paraId="09E1DBE7"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8BDED95"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69503D9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465819EE"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CE7A94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1E55351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45E2DE0B"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2B6D1D4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1409A32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1DDACCF8" w14:textId="77777777" w:rsidTr="00560996">
        <w:trPr>
          <w:trHeight w:val="20"/>
        </w:trPr>
        <w:tc>
          <w:tcPr>
            <w:tcW w:w="1134" w:type="dxa"/>
            <w:shd w:val="clear" w:color="auto" w:fill="auto"/>
            <w:noWrap/>
            <w:vAlign w:val="center"/>
            <w:hideMark/>
          </w:tcPr>
          <w:p w14:paraId="344471AA"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4F</w:t>
            </w:r>
          </w:p>
        </w:tc>
        <w:tc>
          <w:tcPr>
            <w:tcW w:w="714" w:type="dxa"/>
            <w:shd w:val="clear" w:color="auto" w:fill="auto"/>
            <w:noWrap/>
            <w:vAlign w:val="center"/>
            <w:hideMark/>
          </w:tcPr>
          <w:p w14:paraId="40C9645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091B58C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92A088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5C9650B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DA3CB36"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5FB78FB6"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201122B2"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4C6CB784"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01C92D4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9DCF0C9" w14:textId="77777777" w:rsidTr="00560996">
        <w:trPr>
          <w:trHeight w:val="20"/>
        </w:trPr>
        <w:tc>
          <w:tcPr>
            <w:tcW w:w="1134" w:type="dxa"/>
            <w:shd w:val="clear" w:color="auto" w:fill="auto"/>
            <w:noWrap/>
            <w:vAlign w:val="center"/>
            <w:hideMark/>
          </w:tcPr>
          <w:p w14:paraId="6DF60735"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3F</w:t>
            </w:r>
          </w:p>
        </w:tc>
        <w:tc>
          <w:tcPr>
            <w:tcW w:w="714" w:type="dxa"/>
            <w:shd w:val="clear" w:color="auto" w:fill="auto"/>
            <w:noWrap/>
            <w:vAlign w:val="center"/>
            <w:hideMark/>
          </w:tcPr>
          <w:p w14:paraId="127F672E"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CA60AF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49000CA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21F2823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6F79609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1E7CB74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318F56CA"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630147DE"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432EEA3D"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3395646C" w14:textId="77777777" w:rsidTr="00560996">
        <w:trPr>
          <w:trHeight w:val="20"/>
        </w:trPr>
        <w:tc>
          <w:tcPr>
            <w:tcW w:w="1134" w:type="dxa"/>
            <w:shd w:val="clear" w:color="auto" w:fill="auto"/>
            <w:noWrap/>
            <w:vAlign w:val="center"/>
            <w:hideMark/>
          </w:tcPr>
          <w:p w14:paraId="2C0E4BED"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2F</w:t>
            </w:r>
          </w:p>
        </w:tc>
        <w:tc>
          <w:tcPr>
            <w:tcW w:w="714" w:type="dxa"/>
            <w:shd w:val="clear" w:color="auto" w:fill="auto"/>
            <w:noWrap/>
            <w:vAlign w:val="center"/>
            <w:hideMark/>
          </w:tcPr>
          <w:p w14:paraId="3B839525"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41FD824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57CF0A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52A3734"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F94804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4F0950EC"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33724B9F"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42CBDD17"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21ED9C64"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442F494" w14:textId="77777777" w:rsidTr="00560996">
        <w:trPr>
          <w:trHeight w:val="20"/>
        </w:trPr>
        <w:tc>
          <w:tcPr>
            <w:tcW w:w="1134" w:type="dxa"/>
            <w:shd w:val="clear" w:color="auto" w:fill="auto"/>
            <w:noWrap/>
            <w:vAlign w:val="center"/>
            <w:hideMark/>
          </w:tcPr>
          <w:p w14:paraId="053A50A4"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1F</w:t>
            </w:r>
          </w:p>
        </w:tc>
        <w:tc>
          <w:tcPr>
            <w:tcW w:w="714" w:type="dxa"/>
            <w:shd w:val="clear" w:color="auto" w:fill="auto"/>
            <w:noWrap/>
            <w:vAlign w:val="center"/>
            <w:hideMark/>
          </w:tcPr>
          <w:p w14:paraId="2934490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55E2FDF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034E35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080148F6"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458B12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499003D6"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34F016ED"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79AC4CB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6208521C"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4B25706" w14:textId="77777777" w:rsidTr="00560996">
        <w:trPr>
          <w:trHeight w:val="20"/>
        </w:trPr>
        <w:tc>
          <w:tcPr>
            <w:tcW w:w="1134" w:type="dxa"/>
            <w:shd w:val="clear" w:color="auto" w:fill="auto"/>
            <w:noWrap/>
            <w:vAlign w:val="center"/>
          </w:tcPr>
          <w:p w14:paraId="47ADCDFF" w14:textId="77777777" w:rsidR="00DB3019" w:rsidRPr="000E7CCD"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地上層小計</w:t>
            </w:r>
          </w:p>
        </w:tc>
        <w:tc>
          <w:tcPr>
            <w:tcW w:w="714" w:type="dxa"/>
            <w:shd w:val="clear" w:color="auto" w:fill="auto"/>
            <w:noWrap/>
            <w:vAlign w:val="center"/>
          </w:tcPr>
          <w:p w14:paraId="71C48FC4" w14:textId="77777777" w:rsidR="00DB3019" w:rsidRPr="00CD009F" w:rsidRDefault="00DB3019" w:rsidP="00560996">
            <w:pPr>
              <w:rPr>
                <w:rFonts w:ascii="Times New Roman" w:eastAsia="標楷體" w:hAnsi="Times New Roman" w:cs="Times New Roman"/>
              </w:rPr>
            </w:pPr>
          </w:p>
        </w:tc>
        <w:tc>
          <w:tcPr>
            <w:tcW w:w="715" w:type="dxa"/>
            <w:shd w:val="clear" w:color="auto" w:fill="auto"/>
            <w:noWrap/>
            <w:vAlign w:val="center"/>
          </w:tcPr>
          <w:p w14:paraId="1CCC5422" w14:textId="77777777" w:rsidR="00DB3019" w:rsidRPr="00CD009F" w:rsidRDefault="00DB3019" w:rsidP="00560996">
            <w:pPr>
              <w:rPr>
                <w:rFonts w:ascii="Times New Roman" w:eastAsia="標楷體" w:hAnsi="Times New Roman" w:cs="Times New Roman"/>
              </w:rPr>
            </w:pPr>
          </w:p>
        </w:tc>
        <w:tc>
          <w:tcPr>
            <w:tcW w:w="714" w:type="dxa"/>
            <w:shd w:val="clear" w:color="auto" w:fill="auto"/>
            <w:noWrap/>
            <w:vAlign w:val="center"/>
          </w:tcPr>
          <w:p w14:paraId="65C44EA0" w14:textId="77777777" w:rsidR="00DB3019" w:rsidRPr="00CD009F" w:rsidRDefault="00DB3019" w:rsidP="00560996">
            <w:pPr>
              <w:rPr>
                <w:rFonts w:ascii="Times New Roman" w:eastAsia="標楷體" w:hAnsi="Times New Roman" w:cs="Times New Roman"/>
              </w:rPr>
            </w:pPr>
          </w:p>
        </w:tc>
        <w:tc>
          <w:tcPr>
            <w:tcW w:w="715" w:type="dxa"/>
            <w:shd w:val="clear" w:color="auto" w:fill="auto"/>
            <w:noWrap/>
            <w:vAlign w:val="center"/>
          </w:tcPr>
          <w:p w14:paraId="37094BC2" w14:textId="77777777" w:rsidR="00DB3019" w:rsidRPr="00CD009F" w:rsidRDefault="00DB3019" w:rsidP="00560996">
            <w:pPr>
              <w:rPr>
                <w:rFonts w:ascii="Times New Roman" w:eastAsia="標楷體" w:hAnsi="Times New Roman" w:cs="Times New Roman"/>
              </w:rPr>
            </w:pPr>
          </w:p>
        </w:tc>
        <w:tc>
          <w:tcPr>
            <w:tcW w:w="714" w:type="dxa"/>
            <w:shd w:val="clear" w:color="auto" w:fill="auto"/>
            <w:noWrap/>
            <w:vAlign w:val="center"/>
          </w:tcPr>
          <w:p w14:paraId="7AAC2013" w14:textId="77777777" w:rsidR="00DB3019" w:rsidRPr="00CD009F" w:rsidRDefault="00DB3019" w:rsidP="00560996">
            <w:pPr>
              <w:rPr>
                <w:rFonts w:ascii="Times New Roman" w:eastAsia="標楷體" w:hAnsi="Times New Roman" w:cs="Times New Roman"/>
              </w:rPr>
            </w:pPr>
          </w:p>
        </w:tc>
        <w:tc>
          <w:tcPr>
            <w:tcW w:w="715" w:type="dxa"/>
            <w:tcBorders>
              <w:right w:val="single" w:sz="4" w:space="0" w:color="auto"/>
            </w:tcBorders>
            <w:shd w:val="clear" w:color="auto" w:fill="auto"/>
            <w:noWrap/>
            <w:vAlign w:val="center"/>
          </w:tcPr>
          <w:p w14:paraId="3857677F" w14:textId="77777777" w:rsidR="00DB3019" w:rsidRPr="00CD009F" w:rsidRDefault="00DB3019" w:rsidP="00560996">
            <w:pPr>
              <w:rPr>
                <w:rFonts w:ascii="Times New Roman" w:eastAsia="標楷體" w:hAnsi="Times New Roman" w:cs="Times New Roman"/>
              </w:rPr>
            </w:pPr>
          </w:p>
        </w:tc>
        <w:tc>
          <w:tcPr>
            <w:tcW w:w="715" w:type="dxa"/>
            <w:tcBorders>
              <w:left w:val="single" w:sz="4" w:space="0" w:color="auto"/>
            </w:tcBorders>
            <w:shd w:val="clear" w:color="auto" w:fill="auto"/>
            <w:vAlign w:val="center"/>
          </w:tcPr>
          <w:p w14:paraId="0C2A50E0"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tcPr>
          <w:p w14:paraId="4E6D5DC4" w14:textId="77777777" w:rsidR="00DB3019" w:rsidRPr="00CD009F" w:rsidRDefault="00DB3019" w:rsidP="00560996">
            <w:pPr>
              <w:rPr>
                <w:rFonts w:ascii="Times New Roman" w:eastAsia="標楷體" w:hAnsi="Times New Roman" w:cs="Times New Roman"/>
              </w:rPr>
            </w:pPr>
          </w:p>
        </w:tc>
        <w:tc>
          <w:tcPr>
            <w:tcW w:w="888" w:type="dxa"/>
            <w:shd w:val="clear" w:color="auto" w:fill="auto"/>
            <w:noWrap/>
            <w:vAlign w:val="center"/>
          </w:tcPr>
          <w:p w14:paraId="54B3117A" w14:textId="77777777" w:rsidR="00DB3019" w:rsidRPr="00CD009F" w:rsidRDefault="00DB3019" w:rsidP="00560996">
            <w:pPr>
              <w:rPr>
                <w:rFonts w:ascii="Times New Roman" w:eastAsia="標楷體" w:hAnsi="Times New Roman" w:cs="Times New Roman"/>
              </w:rPr>
            </w:pPr>
          </w:p>
        </w:tc>
      </w:tr>
      <w:tr w:rsidR="00181769" w:rsidRPr="00CD009F" w14:paraId="1DF28C53" w14:textId="77777777" w:rsidTr="00560996">
        <w:trPr>
          <w:trHeight w:val="20"/>
        </w:trPr>
        <w:tc>
          <w:tcPr>
            <w:tcW w:w="1134" w:type="dxa"/>
            <w:shd w:val="clear" w:color="auto" w:fill="auto"/>
            <w:noWrap/>
            <w:vAlign w:val="center"/>
            <w:hideMark/>
          </w:tcPr>
          <w:p w14:paraId="78C17BFC"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B1</w:t>
            </w:r>
          </w:p>
        </w:tc>
        <w:tc>
          <w:tcPr>
            <w:tcW w:w="714" w:type="dxa"/>
            <w:shd w:val="clear" w:color="auto" w:fill="auto"/>
            <w:noWrap/>
            <w:vAlign w:val="center"/>
            <w:hideMark/>
          </w:tcPr>
          <w:p w14:paraId="31BE67A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709B94A2"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1BA20DAE"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2F38562"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4350CAC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0D802DC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09680974"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773F4D6D"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528A47D5"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D85B4BE" w14:textId="77777777" w:rsidTr="00560996">
        <w:trPr>
          <w:trHeight w:val="20"/>
        </w:trPr>
        <w:tc>
          <w:tcPr>
            <w:tcW w:w="1134" w:type="dxa"/>
            <w:shd w:val="clear" w:color="auto" w:fill="auto"/>
            <w:noWrap/>
            <w:vAlign w:val="center"/>
            <w:hideMark/>
          </w:tcPr>
          <w:p w14:paraId="7CFE0CBD"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B2</w:t>
            </w:r>
          </w:p>
        </w:tc>
        <w:tc>
          <w:tcPr>
            <w:tcW w:w="714" w:type="dxa"/>
            <w:shd w:val="clear" w:color="auto" w:fill="auto"/>
            <w:noWrap/>
            <w:vAlign w:val="center"/>
            <w:hideMark/>
          </w:tcPr>
          <w:p w14:paraId="393B9E87"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F3D823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5B9B51A"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0656B9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DDDE5E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04C9015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2E464D10"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5A073774"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61E7326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3074612F" w14:textId="77777777" w:rsidTr="00560996">
        <w:trPr>
          <w:trHeight w:val="20"/>
        </w:trPr>
        <w:tc>
          <w:tcPr>
            <w:tcW w:w="1134" w:type="dxa"/>
            <w:shd w:val="clear" w:color="auto" w:fill="auto"/>
            <w:noWrap/>
            <w:vAlign w:val="center"/>
            <w:hideMark/>
          </w:tcPr>
          <w:p w14:paraId="0D73CB9F"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B3</w:t>
            </w:r>
          </w:p>
        </w:tc>
        <w:tc>
          <w:tcPr>
            <w:tcW w:w="714" w:type="dxa"/>
            <w:shd w:val="clear" w:color="auto" w:fill="auto"/>
            <w:noWrap/>
            <w:vAlign w:val="center"/>
            <w:hideMark/>
          </w:tcPr>
          <w:p w14:paraId="2E574A2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65C3DD1B"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26063E16"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58888D56"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9A2F0B1"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4AF85E9D"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35527C3C"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3874E36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77451646"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686E2A0" w14:textId="77777777" w:rsidTr="00560996">
        <w:trPr>
          <w:trHeight w:val="20"/>
        </w:trPr>
        <w:tc>
          <w:tcPr>
            <w:tcW w:w="1134" w:type="dxa"/>
            <w:shd w:val="clear" w:color="auto" w:fill="auto"/>
            <w:noWrap/>
            <w:vAlign w:val="center"/>
            <w:hideMark/>
          </w:tcPr>
          <w:p w14:paraId="7BC11552"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B4</w:t>
            </w:r>
          </w:p>
        </w:tc>
        <w:tc>
          <w:tcPr>
            <w:tcW w:w="714" w:type="dxa"/>
            <w:shd w:val="clear" w:color="auto" w:fill="auto"/>
            <w:noWrap/>
            <w:vAlign w:val="center"/>
            <w:hideMark/>
          </w:tcPr>
          <w:p w14:paraId="395BF56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7E2721F"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6540D2D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02E5A28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E98EAC3"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0B730CE4"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57C24D56"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hideMark/>
          </w:tcPr>
          <w:p w14:paraId="541DB328"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126EFA59" w14:textId="77777777" w:rsidR="00DB3019" w:rsidRPr="00CD009F" w:rsidRDefault="00DB3019" w:rsidP="00560996">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4C980EB" w14:textId="77777777" w:rsidTr="00560996">
        <w:trPr>
          <w:trHeight w:val="20"/>
        </w:trPr>
        <w:tc>
          <w:tcPr>
            <w:tcW w:w="1134" w:type="dxa"/>
            <w:shd w:val="clear" w:color="auto" w:fill="auto"/>
            <w:noWrap/>
            <w:vAlign w:val="center"/>
          </w:tcPr>
          <w:p w14:paraId="3FB0FA1A"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地下層小計</w:t>
            </w:r>
          </w:p>
        </w:tc>
        <w:tc>
          <w:tcPr>
            <w:tcW w:w="714" w:type="dxa"/>
            <w:shd w:val="clear" w:color="auto" w:fill="auto"/>
            <w:noWrap/>
            <w:vAlign w:val="center"/>
          </w:tcPr>
          <w:p w14:paraId="03779975" w14:textId="77777777" w:rsidR="00DB3019" w:rsidRPr="00CD009F" w:rsidRDefault="00DB3019" w:rsidP="00560996">
            <w:pPr>
              <w:rPr>
                <w:rFonts w:ascii="Times New Roman" w:eastAsia="標楷體" w:hAnsi="Times New Roman" w:cs="Times New Roman"/>
              </w:rPr>
            </w:pPr>
          </w:p>
        </w:tc>
        <w:tc>
          <w:tcPr>
            <w:tcW w:w="715" w:type="dxa"/>
            <w:shd w:val="clear" w:color="auto" w:fill="auto"/>
            <w:noWrap/>
            <w:vAlign w:val="center"/>
          </w:tcPr>
          <w:p w14:paraId="1E46C119" w14:textId="77777777" w:rsidR="00DB3019" w:rsidRPr="00CD009F" w:rsidRDefault="00DB3019" w:rsidP="00560996">
            <w:pPr>
              <w:rPr>
                <w:rFonts w:ascii="Times New Roman" w:eastAsia="標楷體" w:hAnsi="Times New Roman" w:cs="Times New Roman"/>
              </w:rPr>
            </w:pPr>
          </w:p>
        </w:tc>
        <w:tc>
          <w:tcPr>
            <w:tcW w:w="714" w:type="dxa"/>
            <w:shd w:val="clear" w:color="auto" w:fill="auto"/>
            <w:noWrap/>
            <w:vAlign w:val="center"/>
          </w:tcPr>
          <w:p w14:paraId="1B6A9A46" w14:textId="77777777" w:rsidR="00DB3019" w:rsidRPr="00CD009F" w:rsidRDefault="00DB3019" w:rsidP="00560996">
            <w:pPr>
              <w:rPr>
                <w:rFonts w:ascii="Times New Roman" w:eastAsia="標楷體" w:hAnsi="Times New Roman" w:cs="Times New Roman"/>
              </w:rPr>
            </w:pPr>
          </w:p>
        </w:tc>
        <w:tc>
          <w:tcPr>
            <w:tcW w:w="715" w:type="dxa"/>
            <w:shd w:val="clear" w:color="auto" w:fill="auto"/>
            <w:noWrap/>
            <w:vAlign w:val="center"/>
          </w:tcPr>
          <w:p w14:paraId="63AD4020" w14:textId="77777777" w:rsidR="00DB3019" w:rsidRPr="00CD009F" w:rsidRDefault="00DB3019" w:rsidP="00560996">
            <w:pPr>
              <w:rPr>
                <w:rFonts w:ascii="Times New Roman" w:eastAsia="標楷體" w:hAnsi="Times New Roman" w:cs="Times New Roman"/>
              </w:rPr>
            </w:pPr>
          </w:p>
        </w:tc>
        <w:tc>
          <w:tcPr>
            <w:tcW w:w="714" w:type="dxa"/>
            <w:shd w:val="clear" w:color="auto" w:fill="auto"/>
            <w:noWrap/>
            <w:vAlign w:val="center"/>
          </w:tcPr>
          <w:p w14:paraId="0881FD85" w14:textId="77777777" w:rsidR="00DB3019" w:rsidRPr="00CD009F" w:rsidRDefault="00DB3019" w:rsidP="00560996">
            <w:pPr>
              <w:rPr>
                <w:rFonts w:ascii="Times New Roman" w:eastAsia="標楷體" w:hAnsi="Times New Roman" w:cs="Times New Roman"/>
              </w:rPr>
            </w:pPr>
          </w:p>
        </w:tc>
        <w:tc>
          <w:tcPr>
            <w:tcW w:w="715" w:type="dxa"/>
            <w:tcBorders>
              <w:right w:val="single" w:sz="4" w:space="0" w:color="auto"/>
            </w:tcBorders>
            <w:shd w:val="clear" w:color="auto" w:fill="auto"/>
            <w:noWrap/>
            <w:vAlign w:val="center"/>
          </w:tcPr>
          <w:p w14:paraId="7DE78E63" w14:textId="77777777" w:rsidR="00DB3019" w:rsidRPr="00CD009F" w:rsidRDefault="00DB3019" w:rsidP="00560996">
            <w:pPr>
              <w:rPr>
                <w:rFonts w:ascii="Times New Roman" w:eastAsia="標楷體" w:hAnsi="Times New Roman" w:cs="Times New Roman"/>
              </w:rPr>
            </w:pPr>
          </w:p>
        </w:tc>
        <w:tc>
          <w:tcPr>
            <w:tcW w:w="715" w:type="dxa"/>
            <w:tcBorders>
              <w:left w:val="single" w:sz="4" w:space="0" w:color="auto"/>
            </w:tcBorders>
            <w:shd w:val="clear" w:color="auto" w:fill="auto"/>
            <w:vAlign w:val="center"/>
          </w:tcPr>
          <w:p w14:paraId="374E5936"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tcPr>
          <w:p w14:paraId="53C14029" w14:textId="77777777" w:rsidR="00DB3019" w:rsidRPr="00CD009F" w:rsidRDefault="00DB3019" w:rsidP="00560996">
            <w:pPr>
              <w:rPr>
                <w:rFonts w:ascii="Times New Roman" w:eastAsia="標楷體" w:hAnsi="Times New Roman" w:cs="Times New Roman"/>
              </w:rPr>
            </w:pPr>
          </w:p>
        </w:tc>
        <w:tc>
          <w:tcPr>
            <w:tcW w:w="888" w:type="dxa"/>
            <w:shd w:val="clear" w:color="auto" w:fill="auto"/>
            <w:noWrap/>
            <w:vAlign w:val="center"/>
          </w:tcPr>
          <w:p w14:paraId="37C7530A" w14:textId="77777777" w:rsidR="00DB3019" w:rsidRPr="00CD009F" w:rsidRDefault="00DB3019" w:rsidP="00560996">
            <w:pPr>
              <w:rPr>
                <w:rFonts w:ascii="Times New Roman" w:eastAsia="標楷體" w:hAnsi="Times New Roman" w:cs="Times New Roman"/>
              </w:rPr>
            </w:pPr>
          </w:p>
        </w:tc>
      </w:tr>
      <w:tr w:rsidR="00181769" w:rsidRPr="00CD009F" w14:paraId="0CCC1D8B" w14:textId="77777777" w:rsidTr="00560996">
        <w:trPr>
          <w:trHeight w:val="20"/>
        </w:trPr>
        <w:tc>
          <w:tcPr>
            <w:tcW w:w="1134" w:type="dxa"/>
            <w:shd w:val="clear" w:color="auto" w:fill="auto"/>
            <w:noWrap/>
            <w:vAlign w:val="center"/>
          </w:tcPr>
          <w:p w14:paraId="7163B2DA" w14:textId="77777777" w:rsidR="00DB3019" w:rsidRPr="00CD009F" w:rsidRDefault="00DB3019" w:rsidP="00560996">
            <w:pPr>
              <w:jc w:val="center"/>
              <w:rPr>
                <w:rFonts w:ascii="Times New Roman" w:eastAsia="標楷體" w:hAnsi="Times New Roman" w:cs="Times New Roman"/>
              </w:rPr>
            </w:pPr>
            <w:r w:rsidRPr="00CD009F">
              <w:rPr>
                <w:rFonts w:ascii="Times New Roman" w:eastAsia="標楷體" w:hAnsi="Times New Roman" w:cs="Times New Roman"/>
              </w:rPr>
              <w:t>全棟合計</w:t>
            </w:r>
          </w:p>
        </w:tc>
        <w:tc>
          <w:tcPr>
            <w:tcW w:w="714" w:type="dxa"/>
            <w:shd w:val="clear" w:color="auto" w:fill="auto"/>
            <w:noWrap/>
            <w:vAlign w:val="center"/>
          </w:tcPr>
          <w:p w14:paraId="18D13C39" w14:textId="77777777" w:rsidR="00DB3019" w:rsidRPr="00CD009F" w:rsidRDefault="00DB3019" w:rsidP="00560996">
            <w:pPr>
              <w:rPr>
                <w:rFonts w:ascii="Times New Roman" w:eastAsia="標楷體" w:hAnsi="Times New Roman" w:cs="Times New Roman"/>
              </w:rPr>
            </w:pPr>
          </w:p>
        </w:tc>
        <w:tc>
          <w:tcPr>
            <w:tcW w:w="715" w:type="dxa"/>
            <w:shd w:val="clear" w:color="auto" w:fill="auto"/>
            <w:noWrap/>
            <w:vAlign w:val="center"/>
          </w:tcPr>
          <w:p w14:paraId="2E002742" w14:textId="77777777" w:rsidR="00DB3019" w:rsidRPr="00CD009F" w:rsidRDefault="00DB3019" w:rsidP="00560996">
            <w:pPr>
              <w:rPr>
                <w:rFonts w:ascii="Times New Roman" w:eastAsia="標楷體" w:hAnsi="Times New Roman" w:cs="Times New Roman"/>
              </w:rPr>
            </w:pPr>
          </w:p>
        </w:tc>
        <w:tc>
          <w:tcPr>
            <w:tcW w:w="714" w:type="dxa"/>
            <w:shd w:val="clear" w:color="auto" w:fill="auto"/>
            <w:noWrap/>
            <w:vAlign w:val="center"/>
          </w:tcPr>
          <w:p w14:paraId="56EECC91" w14:textId="77777777" w:rsidR="00DB3019" w:rsidRPr="00CD009F" w:rsidRDefault="00DB3019" w:rsidP="00560996">
            <w:pPr>
              <w:rPr>
                <w:rFonts w:ascii="Times New Roman" w:eastAsia="標楷體" w:hAnsi="Times New Roman" w:cs="Times New Roman"/>
              </w:rPr>
            </w:pPr>
          </w:p>
        </w:tc>
        <w:tc>
          <w:tcPr>
            <w:tcW w:w="715" w:type="dxa"/>
            <w:shd w:val="clear" w:color="auto" w:fill="auto"/>
            <w:noWrap/>
            <w:vAlign w:val="center"/>
          </w:tcPr>
          <w:p w14:paraId="222ABC5B" w14:textId="77777777" w:rsidR="00DB3019" w:rsidRPr="00CD009F" w:rsidRDefault="00DB3019" w:rsidP="00560996">
            <w:pPr>
              <w:rPr>
                <w:rFonts w:ascii="Times New Roman" w:eastAsia="標楷體" w:hAnsi="Times New Roman" w:cs="Times New Roman"/>
              </w:rPr>
            </w:pPr>
          </w:p>
        </w:tc>
        <w:tc>
          <w:tcPr>
            <w:tcW w:w="714" w:type="dxa"/>
            <w:shd w:val="clear" w:color="auto" w:fill="auto"/>
            <w:noWrap/>
            <w:vAlign w:val="center"/>
          </w:tcPr>
          <w:p w14:paraId="5C88B531" w14:textId="77777777" w:rsidR="00DB3019" w:rsidRPr="00CD009F" w:rsidRDefault="00DB3019" w:rsidP="00560996">
            <w:pPr>
              <w:rPr>
                <w:rFonts w:ascii="Times New Roman" w:eastAsia="標楷體" w:hAnsi="Times New Roman" w:cs="Times New Roman"/>
              </w:rPr>
            </w:pPr>
          </w:p>
        </w:tc>
        <w:tc>
          <w:tcPr>
            <w:tcW w:w="715" w:type="dxa"/>
            <w:tcBorders>
              <w:right w:val="single" w:sz="4" w:space="0" w:color="auto"/>
            </w:tcBorders>
            <w:shd w:val="clear" w:color="auto" w:fill="auto"/>
            <w:noWrap/>
            <w:vAlign w:val="center"/>
          </w:tcPr>
          <w:p w14:paraId="039BF33E" w14:textId="77777777" w:rsidR="00DB3019" w:rsidRPr="00CD009F" w:rsidRDefault="00DB3019" w:rsidP="00560996">
            <w:pPr>
              <w:rPr>
                <w:rFonts w:ascii="Times New Roman" w:eastAsia="標楷體" w:hAnsi="Times New Roman" w:cs="Times New Roman"/>
              </w:rPr>
            </w:pPr>
          </w:p>
        </w:tc>
        <w:tc>
          <w:tcPr>
            <w:tcW w:w="715" w:type="dxa"/>
            <w:tcBorders>
              <w:left w:val="single" w:sz="4" w:space="0" w:color="auto"/>
            </w:tcBorders>
            <w:shd w:val="clear" w:color="auto" w:fill="auto"/>
            <w:vAlign w:val="center"/>
          </w:tcPr>
          <w:p w14:paraId="10CF4E38" w14:textId="77777777" w:rsidR="00DB3019" w:rsidRPr="00CD009F" w:rsidRDefault="00DB3019" w:rsidP="00560996">
            <w:pPr>
              <w:rPr>
                <w:rFonts w:ascii="Times New Roman" w:eastAsia="標楷體" w:hAnsi="Times New Roman" w:cs="Times New Roman"/>
              </w:rPr>
            </w:pPr>
          </w:p>
        </w:tc>
        <w:tc>
          <w:tcPr>
            <w:tcW w:w="1519" w:type="dxa"/>
            <w:shd w:val="clear" w:color="auto" w:fill="auto"/>
            <w:noWrap/>
            <w:vAlign w:val="center"/>
          </w:tcPr>
          <w:p w14:paraId="7BF872C3" w14:textId="77777777" w:rsidR="00DB3019" w:rsidRPr="00CD009F" w:rsidRDefault="00DB3019" w:rsidP="00560996">
            <w:pPr>
              <w:rPr>
                <w:rFonts w:ascii="Times New Roman" w:eastAsia="標楷體" w:hAnsi="Times New Roman" w:cs="Times New Roman"/>
              </w:rPr>
            </w:pPr>
          </w:p>
        </w:tc>
        <w:tc>
          <w:tcPr>
            <w:tcW w:w="888" w:type="dxa"/>
            <w:shd w:val="clear" w:color="auto" w:fill="auto"/>
            <w:noWrap/>
            <w:vAlign w:val="center"/>
          </w:tcPr>
          <w:p w14:paraId="05579A6E" w14:textId="77777777" w:rsidR="00DB3019" w:rsidRPr="00CD009F" w:rsidRDefault="00DB3019" w:rsidP="00560996">
            <w:pPr>
              <w:rPr>
                <w:rFonts w:ascii="Times New Roman" w:eastAsia="標楷體" w:hAnsi="Times New Roman" w:cs="Times New Roman"/>
              </w:rPr>
            </w:pPr>
          </w:p>
        </w:tc>
      </w:tr>
    </w:tbl>
    <w:p w14:paraId="0D961E16" w14:textId="34DAD1C1" w:rsidR="00C7227C" w:rsidRPr="00CD009F" w:rsidRDefault="00C7227C" w:rsidP="00AA1B5B">
      <w:pPr>
        <w:pStyle w:val="CCIS10"/>
        <w:numPr>
          <w:ilvl w:val="0"/>
          <w:numId w:val="42"/>
        </w:numPr>
        <w:rPr>
          <w:rFonts w:ascii="Times New Roman"/>
        </w:rPr>
      </w:pPr>
      <w:r w:rsidRPr="00CD009F">
        <w:rPr>
          <w:rFonts w:ascii="Times New Roman"/>
        </w:rPr>
        <w:lastRenderedPageBreak/>
        <w:t>建材配備：詳見附件</w:t>
      </w:r>
      <w:r w:rsidRPr="000E7CCD">
        <w:rPr>
          <w:rFonts w:ascii="Times New Roman" w:hint="eastAsia"/>
        </w:rPr>
        <w:t>建材設備表</w:t>
      </w:r>
      <w:r w:rsidR="00AA1B5B" w:rsidRPr="00CD009F">
        <w:rPr>
          <w:rFonts w:ascii="Times New Roman"/>
        </w:rPr>
        <w:t>或特殊建材、特殊建築工法</w:t>
      </w:r>
      <w:r w:rsidR="009736E3">
        <w:rPr>
          <w:rFonts w:ascii="Times New Roman" w:hint="eastAsia"/>
        </w:rPr>
        <w:t>說明</w:t>
      </w:r>
      <w:r w:rsidRPr="00CD009F">
        <w:rPr>
          <w:rFonts w:ascii="Times New Roman"/>
        </w:rPr>
        <w:t>。</w:t>
      </w:r>
    </w:p>
    <w:p w14:paraId="530CFB7F" w14:textId="77777777" w:rsidR="00C7227C" w:rsidRPr="00CD009F" w:rsidRDefault="00C7227C" w:rsidP="00711EED">
      <w:pPr>
        <w:pStyle w:val="CCIS10"/>
        <w:numPr>
          <w:ilvl w:val="0"/>
          <w:numId w:val="42"/>
        </w:numPr>
        <w:rPr>
          <w:rFonts w:ascii="Times New Roman"/>
        </w:rPr>
      </w:pPr>
      <w:r w:rsidRPr="00CD009F">
        <w:rPr>
          <w:rFonts w:ascii="Times New Roman"/>
        </w:rPr>
        <w:t>建物其他個別條件：</w:t>
      </w:r>
    </w:p>
    <w:p w14:paraId="3419183F" w14:textId="77777777" w:rsidR="00C7227C" w:rsidRPr="00CD009F" w:rsidRDefault="00C7227C" w:rsidP="00711EED">
      <w:pPr>
        <w:pStyle w:val="CCISa"/>
        <w:numPr>
          <w:ilvl w:val="0"/>
          <w:numId w:val="43"/>
        </w:numPr>
        <w:tabs>
          <w:tab w:val="left" w:pos="2410"/>
        </w:tabs>
        <w:spacing w:line="400" w:lineRule="exact"/>
        <w:ind w:left="2694" w:hanging="426"/>
        <w:rPr>
          <w:rFonts w:ascii="Times New Roman" w:eastAsia="標楷體"/>
          <w:sz w:val="24"/>
        </w:rPr>
      </w:pPr>
      <w:r w:rsidRPr="00CD009F">
        <w:rPr>
          <w:rFonts w:ascii="Times New Roman" w:eastAsia="標楷體"/>
          <w:sz w:val="24"/>
        </w:rPr>
        <w:t>使用型態：</w:t>
      </w:r>
      <w:r w:rsidRPr="00CD009F">
        <w:rPr>
          <w:rFonts w:ascii="Times New Roman" w:eastAsia="標楷體"/>
          <w:sz w:val="24"/>
        </w:rPr>
        <w:t>_________________</w:t>
      </w:r>
      <w:r w:rsidRPr="00CD009F">
        <w:rPr>
          <w:rFonts w:ascii="Times New Roman" w:eastAsia="標楷體"/>
          <w:sz w:val="24"/>
        </w:rPr>
        <w:t>。</w:t>
      </w:r>
    </w:p>
    <w:p w14:paraId="41C3EBF3" w14:textId="77777777" w:rsidR="00C7227C" w:rsidRPr="00CD009F" w:rsidRDefault="00C7227C" w:rsidP="00711EED">
      <w:pPr>
        <w:pStyle w:val="CCISa"/>
        <w:numPr>
          <w:ilvl w:val="0"/>
          <w:numId w:val="43"/>
        </w:numPr>
        <w:spacing w:line="400" w:lineRule="exact"/>
        <w:ind w:left="2694" w:hanging="426"/>
        <w:rPr>
          <w:rFonts w:ascii="Times New Roman" w:eastAsia="標楷體"/>
          <w:sz w:val="24"/>
        </w:rPr>
      </w:pPr>
      <w:r w:rsidRPr="00CD009F">
        <w:rPr>
          <w:rFonts w:ascii="Times New Roman" w:eastAsia="標楷體"/>
          <w:sz w:val="24"/>
        </w:rPr>
        <w:t>建築型態：</w:t>
      </w:r>
      <w:r w:rsidRPr="00CD009F">
        <w:rPr>
          <w:rFonts w:ascii="Times New Roman" w:eastAsia="標楷體"/>
          <w:sz w:val="24"/>
        </w:rPr>
        <w:t>_________________</w:t>
      </w:r>
      <w:r w:rsidRPr="00CD009F">
        <w:rPr>
          <w:rFonts w:ascii="Times New Roman" w:eastAsia="標楷體"/>
          <w:sz w:val="24"/>
        </w:rPr>
        <w:t>。</w:t>
      </w:r>
    </w:p>
    <w:p w14:paraId="143F928F" w14:textId="77777777" w:rsidR="00C7227C" w:rsidRPr="00CD009F" w:rsidRDefault="00C7227C" w:rsidP="00711EED">
      <w:pPr>
        <w:pStyle w:val="CCISa"/>
        <w:numPr>
          <w:ilvl w:val="0"/>
          <w:numId w:val="43"/>
        </w:numPr>
        <w:spacing w:line="400" w:lineRule="exact"/>
        <w:ind w:left="2694" w:hanging="426"/>
        <w:rPr>
          <w:rFonts w:ascii="Times New Roman" w:eastAsia="標楷體"/>
          <w:sz w:val="24"/>
        </w:rPr>
      </w:pPr>
      <w:r w:rsidRPr="00CD009F">
        <w:rPr>
          <w:rFonts w:ascii="Times New Roman" w:eastAsia="標楷體"/>
          <w:sz w:val="24"/>
        </w:rPr>
        <w:t>格</w:t>
      </w:r>
      <w:r w:rsidRPr="00CD009F">
        <w:rPr>
          <w:rFonts w:ascii="Times New Roman" w:eastAsia="標楷體"/>
          <w:sz w:val="24"/>
        </w:rPr>
        <w:t xml:space="preserve">    </w:t>
      </w:r>
      <w:r w:rsidRPr="00CD009F">
        <w:rPr>
          <w:rFonts w:ascii="Times New Roman" w:eastAsia="標楷體"/>
          <w:sz w:val="24"/>
        </w:rPr>
        <w:t>局：</w:t>
      </w:r>
      <w:r w:rsidRPr="00CD009F">
        <w:rPr>
          <w:rFonts w:ascii="Times New Roman" w:eastAsia="標楷體"/>
          <w:sz w:val="24"/>
        </w:rPr>
        <w:t>_________________</w:t>
      </w:r>
      <w:r w:rsidRPr="00CD009F">
        <w:rPr>
          <w:rFonts w:ascii="Times New Roman" w:eastAsia="標楷體"/>
          <w:sz w:val="24"/>
        </w:rPr>
        <w:t>。</w:t>
      </w:r>
    </w:p>
    <w:p w14:paraId="65E64426" w14:textId="77777777" w:rsidR="00C7227C" w:rsidRPr="00CD009F" w:rsidRDefault="00C7227C" w:rsidP="00711EED">
      <w:pPr>
        <w:pStyle w:val="CCISa"/>
        <w:numPr>
          <w:ilvl w:val="0"/>
          <w:numId w:val="43"/>
        </w:numPr>
        <w:spacing w:line="400" w:lineRule="exact"/>
        <w:ind w:left="2694" w:hanging="426"/>
        <w:rPr>
          <w:rFonts w:ascii="Times New Roman" w:eastAsia="標楷體"/>
          <w:sz w:val="24"/>
        </w:rPr>
      </w:pPr>
      <w:r w:rsidRPr="00CD009F">
        <w:rPr>
          <w:rFonts w:ascii="Times New Roman" w:eastAsia="標楷體"/>
          <w:sz w:val="24"/>
        </w:rPr>
        <w:t>座</w:t>
      </w:r>
      <w:r w:rsidRPr="00CD009F">
        <w:rPr>
          <w:rFonts w:ascii="Times New Roman" w:eastAsia="標楷體"/>
          <w:sz w:val="24"/>
        </w:rPr>
        <w:t xml:space="preserve">    </w:t>
      </w:r>
      <w:r w:rsidRPr="00CD009F">
        <w:rPr>
          <w:rFonts w:ascii="Times New Roman" w:eastAsia="標楷體"/>
          <w:sz w:val="24"/>
        </w:rPr>
        <w:t>向：</w:t>
      </w:r>
      <w:r w:rsidRPr="00CD009F">
        <w:rPr>
          <w:rFonts w:ascii="Times New Roman" w:eastAsia="標楷體"/>
          <w:sz w:val="24"/>
        </w:rPr>
        <w:t>_________________</w:t>
      </w:r>
      <w:r w:rsidRPr="00CD009F">
        <w:rPr>
          <w:rFonts w:ascii="Times New Roman" w:eastAsia="標楷體"/>
          <w:sz w:val="24"/>
        </w:rPr>
        <w:t>。</w:t>
      </w:r>
    </w:p>
    <w:p w14:paraId="4DD15B97" w14:textId="77777777" w:rsidR="00C7227C" w:rsidRPr="00CD009F" w:rsidRDefault="00C7227C" w:rsidP="00711EED">
      <w:pPr>
        <w:pStyle w:val="CCISa"/>
        <w:numPr>
          <w:ilvl w:val="0"/>
          <w:numId w:val="43"/>
        </w:numPr>
        <w:spacing w:line="400" w:lineRule="exact"/>
        <w:ind w:left="2694" w:hanging="426"/>
        <w:rPr>
          <w:rFonts w:ascii="Times New Roman" w:eastAsia="標楷體"/>
          <w:sz w:val="24"/>
        </w:rPr>
      </w:pPr>
      <w:r w:rsidRPr="00CD009F">
        <w:rPr>
          <w:rFonts w:ascii="Times New Roman" w:eastAsia="標楷體"/>
          <w:sz w:val="24"/>
        </w:rPr>
        <w:t>通風採光：</w:t>
      </w:r>
      <w:r w:rsidRPr="00CD009F">
        <w:rPr>
          <w:rFonts w:ascii="Times New Roman" w:eastAsia="標楷體"/>
          <w:sz w:val="24"/>
        </w:rPr>
        <w:t>_________________</w:t>
      </w:r>
      <w:r w:rsidRPr="00CD009F">
        <w:rPr>
          <w:rFonts w:ascii="Times New Roman" w:eastAsia="標楷體"/>
          <w:sz w:val="24"/>
        </w:rPr>
        <w:t>。</w:t>
      </w:r>
    </w:p>
    <w:p w14:paraId="73B39E5F" w14:textId="77777777" w:rsidR="00C7227C" w:rsidRPr="00CD009F" w:rsidRDefault="00C7227C" w:rsidP="00711EED">
      <w:pPr>
        <w:pStyle w:val="CCISa"/>
        <w:numPr>
          <w:ilvl w:val="0"/>
          <w:numId w:val="43"/>
        </w:numPr>
        <w:spacing w:line="400" w:lineRule="exact"/>
        <w:ind w:left="2694" w:hanging="426"/>
        <w:rPr>
          <w:rFonts w:ascii="Times New Roman" w:eastAsia="標楷體"/>
          <w:sz w:val="24"/>
        </w:rPr>
      </w:pPr>
      <w:r w:rsidRPr="00CD009F">
        <w:rPr>
          <w:rFonts w:ascii="Times New Roman" w:eastAsia="標楷體"/>
          <w:sz w:val="24"/>
        </w:rPr>
        <w:t>公</w:t>
      </w:r>
      <w:r w:rsidRPr="00CD009F">
        <w:rPr>
          <w:rFonts w:ascii="Times New Roman" w:eastAsia="標楷體"/>
          <w:sz w:val="24"/>
        </w:rPr>
        <w:t xml:space="preserve"> </w:t>
      </w:r>
      <w:r w:rsidRPr="00CD009F">
        <w:rPr>
          <w:rFonts w:ascii="Times New Roman" w:eastAsia="標楷體"/>
          <w:sz w:val="24"/>
        </w:rPr>
        <w:t>設</w:t>
      </w:r>
      <w:r w:rsidRPr="00CD009F">
        <w:rPr>
          <w:rFonts w:ascii="Times New Roman" w:eastAsia="標楷體"/>
          <w:sz w:val="24"/>
        </w:rPr>
        <w:t xml:space="preserve"> </w:t>
      </w:r>
      <w:r w:rsidRPr="00CD009F">
        <w:rPr>
          <w:rFonts w:ascii="Times New Roman" w:eastAsia="標楷體"/>
          <w:sz w:val="24"/>
        </w:rPr>
        <w:t>比：</w:t>
      </w:r>
      <w:r w:rsidRPr="00CD009F">
        <w:rPr>
          <w:rFonts w:ascii="Times New Roman" w:eastAsia="標楷體"/>
          <w:sz w:val="24"/>
        </w:rPr>
        <w:t>_________________</w:t>
      </w:r>
      <w:r w:rsidRPr="00CD009F">
        <w:rPr>
          <w:rFonts w:ascii="Times New Roman" w:eastAsia="標楷體"/>
          <w:sz w:val="24"/>
        </w:rPr>
        <w:t>。</w:t>
      </w:r>
    </w:p>
    <w:p w14:paraId="4CCF9FA4" w14:textId="77777777" w:rsidR="00C7227C" w:rsidRPr="00CD009F" w:rsidRDefault="00C7227C" w:rsidP="00711EED">
      <w:pPr>
        <w:pStyle w:val="CCISa"/>
        <w:numPr>
          <w:ilvl w:val="0"/>
          <w:numId w:val="43"/>
        </w:numPr>
        <w:spacing w:line="400" w:lineRule="exact"/>
        <w:ind w:left="2694" w:hanging="426"/>
        <w:rPr>
          <w:rFonts w:ascii="Times New Roman" w:eastAsia="標楷體"/>
          <w:sz w:val="24"/>
        </w:rPr>
      </w:pPr>
      <w:r w:rsidRPr="00CD009F">
        <w:rPr>
          <w:rFonts w:ascii="Times New Roman" w:eastAsia="標楷體"/>
          <w:sz w:val="24"/>
        </w:rPr>
        <w:t>其他（根據實際情形自行增加說明）。</w:t>
      </w:r>
    </w:p>
    <w:p w14:paraId="542C3D9B" w14:textId="11517CFC" w:rsidR="00C7227C" w:rsidRPr="00CD009F" w:rsidRDefault="00C7227C" w:rsidP="00825C94">
      <w:pPr>
        <w:pStyle w:val="affff0"/>
        <w:ind w:leftChars="805" w:left="3542" w:hangingChars="671" w:hanging="1610"/>
        <w:rPr>
          <w:rFonts w:ascii="Times New Roman"/>
        </w:rPr>
      </w:pPr>
      <w:r w:rsidRPr="00CD009F">
        <w:rPr>
          <w:rFonts w:ascii="Times New Roman"/>
          <w:szCs w:val="24"/>
        </w:rPr>
        <w:t>《注意須知》：依勘估標的</w:t>
      </w:r>
      <w:r w:rsidR="007100A5">
        <w:rPr>
          <w:rFonts w:ascii="Times New Roman"/>
          <w:szCs w:val="24"/>
        </w:rPr>
        <w:t>容積移轉折繳代金估價說明書</w:t>
      </w:r>
      <w:r w:rsidRPr="00CD009F">
        <w:rPr>
          <w:rFonts w:ascii="Times New Roman"/>
          <w:szCs w:val="24"/>
        </w:rPr>
        <w:t>所載之規劃方案分析規劃量體、建材設備</w:t>
      </w:r>
      <w:r w:rsidR="00AA1B5B" w:rsidRPr="00CD009F">
        <w:rPr>
          <w:rFonts w:ascii="Times New Roman"/>
          <w:szCs w:val="24"/>
        </w:rPr>
        <w:t>、特殊建材、特殊建築工法</w:t>
      </w:r>
      <w:r w:rsidRPr="00CD009F">
        <w:rPr>
          <w:rFonts w:ascii="Times New Roman"/>
          <w:szCs w:val="24"/>
        </w:rPr>
        <w:t>、開發後建物用途、個別條件等進而推算開發後銷售面積及車位數量</w:t>
      </w:r>
      <w:r w:rsidR="00825C94" w:rsidRPr="00CD009F">
        <w:rPr>
          <w:rFonts w:ascii="Times New Roman"/>
          <w:szCs w:val="24"/>
        </w:rPr>
        <w:t>。</w:t>
      </w:r>
    </w:p>
    <w:p w14:paraId="404433C8" w14:textId="77777777" w:rsidR="00C7227C" w:rsidRPr="00CD009F" w:rsidRDefault="00C7227C" w:rsidP="00711EED">
      <w:pPr>
        <w:pStyle w:val="DefaultText"/>
        <w:numPr>
          <w:ilvl w:val="0"/>
          <w:numId w:val="41"/>
        </w:numPr>
        <w:suppressAutoHyphens w:val="0"/>
        <w:adjustRightInd w:val="0"/>
        <w:snapToGrid w:val="0"/>
        <w:spacing w:before="40" w:after="40" w:line="440" w:lineRule="exact"/>
        <w:jc w:val="both"/>
        <w:rPr>
          <w:rFonts w:ascii="Times New Roman" w:eastAsia="標楷體" w:hAnsi="Times New Roman"/>
        </w:rPr>
      </w:pPr>
      <w:r w:rsidRPr="00CD009F">
        <w:rPr>
          <w:rFonts w:ascii="Times New Roman" w:eastAsia="標楷體" w:hAnsi="Times New Roman"/>
        </w:rPr>
        <w:t>開發後總銷售金額評估</w:t>
      </w:r>
    </w:p>
    <w:p w14:paraId="13835CA5" w14:textId="77777777" w:rsidR="00C7227C" w:rsidRPr="00CD009F" w:rsidRDefault="00C7227C" w:rsidP="00711EED">
      <w:pPr>
        <w:pStyle w:val="CCIS10"/>
        <w:numPr>
          <w:ilvl w:val="0"/>
          <w:numId w:val="44"/>
        </w:numPr>
        <w:tabs>
          <w:tab w:val="left" w:pos="2268"/>
        </w:tabs>
        <w:rPr>
          <w:rFonts w:ascii="Times New Roman"/>
          <w:szCs w:val="24"/>
        </w:rPr>
      </w:pPr>
      <w:r w:rsidRPr="00CD009F">
        <w:rPr>
          <w:rFonts w:ascii="Times New Roman"/>
          <w:szCs w:val="24"/>
        </w:rPr>
        <w:t>比準戶選定與分析</w:t>
      </w:r>
    </w:p>
    <w:p w14:paraId="3185E961" w14:textId="77777777" w:rsidR="00C7227C" w:rsidRPr="00CD009F" w:rsidRDefault="00C7227C" w:rsidP="00C7227C">
      <w:pPr>
        <w:pStyle w:val="affff0"/>
        <w:ind w:leftChars="685" w:left="1644" w:firstLineChars="100" w:firstLine="240"/>
        <w:rPr>
          <w:rFonts w:ascii="Times New Roman"/>
          <w:szCs w:val="24"/>
        </w:rPr>
      </w:pPr>
      <w:r w:rsidRPr="00CD009F">
        <w:rPr>
          <w:rFonts w:ascii="Times New Roman"/>
          <w:szCs w:val="24"/>
        </w:rPr>
        <w:t>《注意須知》</w:t>
      </w:r>
    </w:p>
    <w:p w14:paraId="7956F3FE" w14:textId="7E347D40" w:rsidR="00C7227C" w:rsidRPr="00CD009F" w:rsidRDefault="00C7227C" w:rsidP="00A263E8">
      <w:pPr>
        <w:pStyle w:val="DefaultText"/>
        <w:numPr>
          <w:ilvl w:val="0"/>
          <w:numId w:val="28"/>
        </w:numPr>
        <w:spacing w:before="40" w:after="40" w:line="440" w:lineRule="exact"/>
        <w:jc w:val="both"/>
        <w:rPr>
          <w:rFonts w:ascii="Times New Roman" w:eastAsia="標楷體" w:hAnsi="Times New Roman"/>
          <w:sz w:val="24"/>
          <w:szCs w:val="24"/>
        </w:rPr>
      </w:pPr>
      <w:r w:rsidRPr="00CD009F">
        <w:rPr>
          <w:rFonts w:ascii="Times New Roman" w:eastAsia="標楷體" w:hAnsi="Times New Roman"/>
          <w:sz w:val="24"/>
          <w:szCs w:val="24"/>
        </w:rPr>
        <w:t>以</w:t>
      </w:r>
      <w:r w:rsidR="007100A5">
        <w:rPr>
          <w:rFonts w:ascii="Times New Roman" w:eastAsia="標楷體" w:hAnsi="Times New Roman"/>
          <w:sz w:val="24"/>
          <w:szCs w:val="24"/>
        </w:rPr>
        <w:t>容積移轉折繳代金估價說明書</w:t>
      </w:r>
      <w:r w:rsidRPr="00CD009F">
        <w:rPr>
          <w:rFonts w:ascii="Times New Roman" w:eastAsia="標楷體" w:hAnsi="Times New Roman"/>
          <w:sz w:val="24"/>
          <w:szCs w:val="24"/>
        </w:rPr>
        <w:t>，</w:t>
      </w:r>
      <w:r w:rsidR="00243103" w:rsidRPr="00CD009F">
        <w:rPr>
          <w:rFonts w:ascii="Times New Roman" w:eastAsia="標楷體" w:hAnsi="Times New Roman"/>
          <w:sz w:val="24"/>
          <w:szCs w:val="24"/>
        </w:rPr>
        <w:t>得</w:t>
      </w:r>
      <w:r w:rsidRPr="00CD009F">
        <w:rPr>
          <w:rFonts w:ascii="Times New Roman" w:eastAsia="標楷體" w:hAnsi="Times New Roman"/>
          <w:sz w:val="24"/>
          <w:szCs w:val="24"/>
        </w:rPr>
        <w:t>選擇建物條件中等</w:t>
      </w:r>
      <w:r w:rsidR="002E06B2" w:rsidRPr="00CD009F">
        <w:rPr>
          <w:rFonts w:ascii="Times New Roman" w:eastAsia="標楷體" w:hAnsi="Times New Roman"/>
          <w:sz w:val="24"/>
          <w:szCs w:val="24"/>
        </w:rPr>
        <w:t>樓層</w:t>
      </w:r>
      <w:r w:rsidRPr="00CD009F">
        <w:rPr>
          <w:rFonts w:ascii="Times New Roman" w:eastAsia="標楷體" w:hAnsi="Times New Roman"/>
          <w:sz w:val="24"/>
          <w:szCs w:val="24"/>
        </w:rPr>
        <w:t>，並自該層中選擇條件中等之戶別做為預定新建物之比準戶。估價師並應就如何決定之比準樓層與比準戶之理由進行說明。</w:t>
      </w:r>
    </w:p>
    <w:p w14:paraId="17DB5B99" w14:textId="3EB5F8CF"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以</w:t>
      </w:r>
      <w:r w:rsidR="007100A5">
        <w:rPr>
          <w:rFonts w:ascii="Times New Roman" w:eastAsia="標楷體" w:hAnsi="Times New Roman"/>
          <w:sz w:val="24"/>
          <w:szCs w:val="24"/>
        </w:rPr>
        <w:t>容積移轉折繳代金估價說明書</w:t>
      </w:r>
      <w:r w:rsidRPr="00CD009F">
        <w:rPr>
          <w:rFonts w:ascii="Times New Roman" w:eastAsia="標楷體" w:hAnsi="Times New Roman"/>
          <w:sz w:val="24"/>
          <w:szCs w:val="24"/>
        </w:rPr>
        <w:t>之規劃用途種類選定不同用途之比準戶。</w:t>
      </w:r>
    </w:p>
    <w:p w14:paraId="5555CE07" w14:textId="77777777" w:rsidR="00C7227C" w:rsidRPr="00CD009F" w:rsidRDefault="00C7227C" w:rsidP="00711EED">
      <w:pPr>
        <w:pStyle w:val="CCIS10"/>
        <w:numPr>
          <w:ilvl w:val="0"/>
          <w:numId w:val="44"/>
        </w:numPr>
        <w:tabs>
          <w:tab w:val="left" w:pos="2268"/>
        </w:tabs>
        <w:rPr>
          <w:rFonts w:ascii="Times New Roman"/>
          <w:szCs w:val="24"/>
        </w:rPr>
      </w:pPr>
      <w:r w:rsidRPr="00CD009F">
        <w:rPr>
          <w:rFonts w:ascii="Times New Roman"/>
          <w:szCs w:val="24"/>
        </w:rPr>
        <w:t>比較法評估過程</w:t>
      </w:r>
    </w:p>
    <w:p w14:paraId="57CDCD64" w14:textId="77777777" w:rsidR="00C7227C" w:rsidRPr="00CD009F" w:rsidRDefault="00C7227C" w:rsidP="00711EED">
      <w:pPr>
        <w:pStyle w:val="CCISa"/>
        <w:numPr>
          <w:ilvl w:val="0"/>
          <w:numId w:val="45"/>
        </w:numPr>
        <w:spacing w:line="400" w:lineRule="exact"/>
        <w:ind w:left="2410"/>
        <w:rPr>
          <w:rFonts w:ascii="Times New Roman" w:eastAsia="標楷體"/>
          <w:sz w:val="24"/>
          <w:szCs w:val="24"/>
        </w:rPr>
      </w:pPr>
      <w:r w:rsidRPr="00CD009F">
        <w:rPr>
          <w:rFonts w:ascii="Times New Roman" w:eastAsia="標楷體"/>
          <w:sz w:val="24"/>
          <w:szCs w:val="24"/>
        </w:rPr>
        <w:t>有關比較法評估過程，本事務所採百分率調整法評估之。</w:t>
      </w:r>
    </w:p>
    <w:p w14:paraId="0D4D4FEB" w14:textId="77777777" w:rsidR="00C7227C" w:rsidRPr="00CD009F" w:rsidRDefault="00C7227C" w:rsidP="00711EED">
      <w:pPr>
        <w:pStyle w:val="CCISa"/>
        <w:numPr>
          <w:ilvl w:val="0"/>
          <w:numId w:val="45"/>
        </w:numPr>
        <w:spacing w:line="400" w:lineRule="exact"/>
        <w:ind w:left="2410"/>
        <w:rPr>
          <w:rFonts w:ascii="Times New Roman" w:eastAsia="標楷體"/>
          <w:sz w:val="24"/>
          <w:szCs w:val="24"/>
        </w:rPr>
      </w:pPr>
      <w:r w:rsidRPr="00CD009F">
        <w:rPr>
          <w:rFonts w:ascii="Times New Roman" w:eastAsia="標楷體"/>
          <w:sz w:val="24"/>
          <w:szCs w:val="24"/>
        </w:rPr>
        <w:t>百分率調整法係經比較標的與勘估建物各項個別因素及區域因素</w:t>
      </w:r>
      <w:r w:rsidR="0071294F" w:rsidRPr="00CD009F">
        <w:rPr>
          <w:rFonts w:ascii="Times New Roman" w:eastAsia="標楷體"/>
          <w:sz w:val="24"/>
          <w:szCs w:val="24"/>
        </w:rPr>
        <w:t>條件進行分析</w:t>
      </w:r>
      <w:r w:rsidRPr="00CD009F">
        <w:rPr>
          <w:rFonts w:ascii="Times New Roman" w:eastAsia="標楷體"/>
          <w:sz w:val="24"/>
          <w:szCs w:val="24"/>
        </w:rPr>
        <w:t>，並</w:t>
      </w:r>
      <w:r w:rsidR="0071294F" w:rsidRPr="00CD009F">
        <w:rPr>
          <w:rFonts w:ascii="Times New Roman" w:eastAsia="標楷體"/>
          <w:sz w:val="24"/>
          <w:szCs w:val="24"/>
        </w:rPr>
        <w:t>判定</w:t>
      </w:r>
      <w:r w:rsidRPr="00CD009F">
        <w:rPr>
          <w:rFonts w:ascii="Times New Roman" w:eastAsia="標楷體"/>
          <w:sz w:val="24"/>
          <w:szCs w:val="24"/>
        </w:rPr>
        <w:t>各項因素之差異百分比率（超極優＞極優＞優＞稍優＞普通＞稍劣＞劣＞極劣＞超極劣），計算出勘估建物比較價格之方法。</w:t>
      </w:r>
    </w:p>
    <w:p w14:paraId="69FFB4FF" w14:textId="77777777" w:rsidR="00C7227C" w:rsidRPr="00CD009F" w:rsidRDefault="00965307" w:rsidP="00711EED">
      <w:pPr>
        <w:pStyle w:val="CCISa"/>
        <w:numPr>
          <w:ilvl w:val="0"/>
          <w:numId w:val="45"/>
        </w:numPr>
        <w:spacing w:line="400" w:lineRule="exact"/>
        <w:ind w:left="2410"/>
        <w:rPr>
          <w:rFonts w:ascii="Times New Roman" w:eastAsia="標楷體"/>
          <w:sz w:val="24"/>
          <w:szCs w:val="24"/>
        </w:rPr>
      </w:pPr>
      <w:r w:rsidRPr="00CD009F">
        <w:rPr>
          <w:rFonts w:ascii="Times New Roman" w:eastAsia="標楷體"/>
          <w:sz w:val="24"/>
          <w:szCs w:val="24"/>
        </w:rPr>
        <w:t>各項因素條件等級</w:t>
      </w:r>
      <w:r w:rsidRPr="00CD009F">
        <w:rPr>
          <w:rFonts w:ascii="Times New Roman" w:eastAsia="標楷體"/>
          <w:sz w:val="24"/>
          <w:szCs w:val="24"/>
        </w:rPr>
        <w:t>:</w:t>
      </w:r>
      <w:r w:rsidR="00C7227C" w:rsidRPr="00CD009F">
        <w:rPr>
          <w:rFonts w:ascii="Times New Roman" w:eastAsia="標楷體"/>
          <w:sz w:val="24"/>
          <w:szCs w:val="24"/>
        </w:rPr>
        <w:t>超極優＞極優＞優＞稍優＞普通＞稍劣＞劣＞極劣＞超極劣</w:t>
      </w:r>
      <w:r w:rsidRPr="00CD009F">
        <w:rPr>
          <w:rFonts w:ascii="Times New Roman" w:eastAsia="標楷體"/>
          <w:sz w:val="24"/>
          <w:szCs w:val="24"/>
        </w:rPr>
        <w:t>，各等級</w:t>
      </w:r>
      <w:r w:rsidR="00C7227C" w:rsidRPr="00CD009F">
        <w:rPr>
          <w:rFonts w:ascii="Times New Roman" w:eastAsia="標楷體"/>
          <w:sz w:val="24"/>
          <w:szCs w:val="24"/>
        </w:rPr>
        <w:t>係以比較標的與勘估</w:t>
      </w:r>
      <w:r w:rsidRPr="00CD009F">
        <w:rPr>
          <w:rFonts w:ascii="Times New Roman" w:eastAsia="標楷體"/>
          <w:sz w:val="24"/>
          <w:szCs w:val="24"/>
        </w:rPr>
        <w:t>標的</w:t>
      </w:r>
      <w:r w:rsidR="00C7227C" w:rsidRPr="00CD009F">
        <w:rPr>
          <w:rFonts w:ascii="Times New Roman" w:eastAsia="標楷體"/>
          <w:sz w:val="24"/>
          <w:szCs w:val="24"/>
        </w:rPr>
        <w:t>各項條件之客觀比較而來。</w:t>
      </w:r>
    </w:p>
    <w:p w14:paraId="11CF978C" w14:textId="77777777" w:rsidR="00C7227C" w:rsidRPr="00CD009F" w:rsidRDefault="00C7227C" w:rsidP="00711EED">
      <w:pPr>
        <w:pStyle w:val="CCISa"/>
        <w:numPr>
          <w:ilvl w:val="0"/>
          <w:numId w:val="45"/>
        </w:numPr>
        <w:spacing w:line="400" w:lineRule="exact"/>
        <w:ind w:left="2410"/>
        <w:rPr>
          <w:rFonts w:ascii="Times New Roman" w:eastAsia="標楷體"/>
          <w:sz w:val="24"/>
          <w:szCs w:val="24"/>
        </w:rPr>
      </w:pPr>
      <w:r w:rsidRPr="00CD009F">
        <w:rPr>
          <w:rFonts w:ascii="Times New Roman" w:eastAsia="標楷體"/>
          <w:sz w:val="24"/>
          <w:szCs w:val="24"/>
        </w:rPr>
        <w:t>對於比較案例之相關資料，本事務所已儘可能向資料提供者進行查證，如有不足係屬無法查證或查證有困難。</w:t>
      </w:r>
    </w:p>
    <w:p w14:paraId="63F58177" w14:textId="77777777" w:rsidR="00C7227C" w:rsidRPr="00CD009F" w:rsidRDefault="00C7227C" w:rsidP="00C7227C">
      <w:pPr>
        <w:pStyle w:val="affff0"/>
        <w:ind w:leftChars="685" w:left="1644" w:firstLineChars="100" w:firstLine="240"/>
        <w:rPr>
          <w:rFonts w:ascii="Times New Roman"/>
          <w:szCs w:val="24"/>
        </w:rPr>
      </w:pPr>
      <w:r w:rsidRPr="00CD009F">
        <w:rPr>
          <w:rFonts w:ascii="Times New Roman"/>
          <w:szCs w:val="24"/>
        </w:rPr>
        <w:t>《注意須知》</w:t>
      </w:r>
    </w:p>
    <w:p w14:paraId="5C74A77E" w14:textId="681FED89"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應至少有兩個以上成交案例</w:t>
      </w:r>
      <w:r w:rsidR="00314643">
        <w:rPr>
          <w:rFonts w:ascii="Times New Roman" w:eastAsia="標楷體" w:hAnsi="Times New Roman" w:hint="eastAsia"/>
          <w:sz w:val="24"/>
          <w:szCs w:val="24"/>
        </w:rPr>
        <w:t>，且使用用途</w:t>
      </w:r>
      <w:r w:rsidR="00314643" w:rsidRPr="00CD009F">
        <w:rPr>
          <w:rFonts w:ascii="Times New Roman" w:eastAsia="標楷體" w:hAnsi="Times New Roman"/>
          <w:sz w:val="24"/>
          <w:szCs w:val="24"/>
        </w:rPr>
        <w:t>類似</w:t>
      </w:r>
      <w:r w:rsidRPr="00CD009F">
        <w:rPr>
          <w:rFonts w:ascii="Times New Roman" w:eastAsia="標楷體" w:hAnsi="Times New Roman"/>
          <w:sz w:val="24"/>
          <w:szCs w:val="24"/>
        </w:rPr>
        <w:t>。但若情況特殊，無法取得上述案例時，應敘明理由。</w:t>
      </w:r>
    </w:p>
    <w:p w14:paraId="024A70E2"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成交日期應以價格日期往前、後推算一年內為原則。但若無成交日期距價格日期一年內之比較案例，得放寬至一年以上，但應敘明理由。</w:t>
      </w:r>
    </w:p>
    <w:p w14:paraId="7CD934FC" w14:textId="707A4AA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lastRenderedPageBreak/>
        <w:t>比較案例</w:t>
      </w:r>
      <w:r w:rsidR="001E2457">
        <w:rPr>
          <w:rFonts w:ascii="Times New Roman" w:eastAsia="標楷體" w:hAnsi="Times New Roman" w:hint="eastAsia"/>
          <w:sz w:val="24"/>
          <w:szCs w:val="24"/>
        </w:rPr>
        <w:t>與勘估標的</w:t>
      </w:r>
      <w:r w:rsidR="008508D1">
        <w:rPr>
          <w:rFonts w:ascii="Times New Roman" w:eastAsia="標楷體" w:hAnsi="Times New Roman" w:hint="eastAsia"/>
          <w:sz w:val="24"/>
          <w:szCs w:val="24"/>
        </w:rPr>
        <w:t>需</w:t>
      </w:r>
      <w:r w:rsidR="001E2457">
        <w:rPr>
          <w:rFonts w:ascii="Times New Roman" w:eastAsia="標楷體" w:hAnsi="Times New Roman" w:hint="eastAsia"/>
          <w:sz w:val="24"/>
          <w:szCs w:val="24"/>
        </w:rPr>
        <w:t>位於</w:t>
      </w:r>
      <w:r w:rsidR="001E2457" w:rsidRPr="00CD009F">
        <w:rPr>
          <w:rFonts w:ascii="Times New Roman" w:eastAsia="標楷體" w:hAnsi="Times New Roman"/>
          <w:sz w:val="24"/>
          <w:szCs w:val="24"/>
        </w:rPr>
        <w:t>相同或相鄰行政區</w:t>
      </w:r>
      <w:r w:rsidR="008508D1">
        <w:rPr>
          <w:rFonts w:ascii="Times New Roman" w:eastAsia="標楷體" w:hAnsi="Times New Roman" w:hint="eastAsia"/>
          <w:sz w:val="24"/>
          <w:szCs w:val="24"/>
        </w:rPr>
        <w:t>之近鄰地區內</w:t>
      </w:r>
      <w:r w:rsidR="001E2457">
        <w:rPr>
          <w:rFonts w:ascii="Times New Roman" w:eastAsia="標楷體" w:hAnsi="Times New Roman" w:hint="eastAsia"/>
          <w:sz w:val="24"/>
          <w:szCs w:val="24"/>
        </w:rPr>
        <w:t>，</w:t>
      </w:r>
      <w:r w:rsidRPr="00CD009F">
        <w:rPr>
          <w:rFonts w:ascii="Times New Roman" w:eastAsia="標楷體" w:hAnsi="Times New Roman"/>
          <w:sz w:val="24"/>
          <w:szCs w:val="24"/>
        </w:rPr>
        <w:t>但若情況特殊，無法取得</w:t>
      </w:r>
      <w:r w:rsidR="008508D1">
        <w:rPr>
          <w:rFonts w:ascii="Times New Roman" w:eastAsia="標楷體" w:hAnsi="Times New Roman" w:hint="eastAsia"/>
          <w:sz w:val="24"/>
          <w:szCs w:val="24"/>
        </w:rPr>
        <w:t>該等條件之</w:t>
      </w:r>
      <w:r w:rsidRPr="00CD009F">
        <w:rPr>
          <w:rFonts w:ascii="Times New Roman" w:eastAsia="標楷體" w:hAnsi="Times New Roman"/>
          <w:sz w:val="24"/>
          <w:szCs w:val="24"/>
        </w:rPr>
        <w:t>案例時，應敘明理由。</w:t>
      </w:r>
    </w:p>
    <w:p w14:paraId="33D2B22B" w14:textId="2D905313" w:rsidR="00C7227C" w:rsidRPr="00CD009F" w:rsidRDefault="00C7227C" w:rsidP="00A263E8">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比較案例屋齡應以</w:t>
      </w:r>
      <w:r w:rsidR="00A263E8" w:rsidRPr="00CD009F">
        <w:rPr>
          <w:rFonts w:ascii="Times New Roman" w:eastAsia="標楷體" w:hAnsi="Times New Roman"/>
          <w:sz w:val="24"/>
          <w:szCs w:val="24"/>
        </w:rPr>
        <w:t>五</w:t>
      </w:r>
      <w:r w:rsidRPr="00CD009F">
        <w:rPr>
          <w:rFonts w:ascii="Times New Roman" w:eastAsia="標楷體" w:hAnsi="Times New Roman"/>
          <w:sz w:val="24"/>
          <w:szCs w:val="24"/>
        </w:rPr>
        <w:t>年內新成屋為原則，若無屋齡</w:t>
      </w:r>
      <w:r w:rsidR="00A263E8" w:rsidRPr="00CD009F">
        <w:rPr>
          <w:rFonts w:ascii="Times New Roman" w:eastAsia="標楷體" w:hAnsi="Times New Roman"/>
          <w:sz w:val="24"/>
          <w:szCs w:val="24"/>
        </w:rPr>
        <w:t>五</w:t>
      </w:r>
      <w:r w:rsidRPr="00CD009F">
        <w:rPr>
          <w:rFonts w:ascii="Times New Roman" w:eastAsia="標楷體" w:hAnsi="Times New Roman"/>
          <w:sz w:val="24"/>
          <w:szCs w:val="24"/>
        </w:rPr>
        <w:t>年以內之比較案例，得放寬至</w:t>
      </w:r>
      <w:r w:rsidR="00A263E8" w:rsidRPr="00CD009F">
        <w:rPr>
          <w:rFonts w:ascii="Times New Roman" w:eastAsia="標楷體" w:hAnsi="Times New Roman"/>
          <w:sz w:val="24"/>
          <w:szCs w:val="24"/>
        </w:rPr>
        <w:t>五</w:t>
      </w:r>
      <w:r w:rsidRPr="00CD009F">
        <w:rPr>
          <w:rFonts w:ascii="Times New Roman" w:eastAsia="標楷體" w:hAnsi="Times New Roman"/>
          <w:sz w:val="24"/>
          <w:szCs w:val="24"/>
        </w:rPr>
        <w:t>年以上，但應敘明理由。</w:t>
      </w:r>
    </w:p>
    <w:p w14:paraId="3509E786" w14:textId="77777777" w:rsidR="00C7227C" w:rsidRPr="00CD009F" w:rsidRDefault="00C7227C" w:rsidP="00711EED">
      <w:pPr>
        <w:pStyle w:val="CCISa"/>
        <w:numPr>
          <w:ilvl w:val="0"/>
          <w:numId w:val="29"/>
        </w:numPr>
        <w:spacing w:line="400" w:lineRule="exact"/>
        <w:ind w:left="2410"/>
        <w:rPr>
          <w:rFonts w:ascii="Times New Roman" w:eastAsia="標楷體"/>
          <w:sz w:val="24"/>
          <w:szCs w:val="24"/>
        </w:rPr>
      </w:pPr>
      <w:r w:rsidRPr="00CD009F">
        <w:rPr>
          <w:rFonts w:ascii="Times New Roman" w:eastAsia="標楷體"/>
          <w:sz w:val="24"/>
          <w:szCs w:val="24"/>
        </w:rPr>
        <w:br w:type="page"/>
      </w:r>
      <w:r w:rsidRPr="00CD009F">
        <w:rPr>
          <w:rFonts w:ascii="Times New Roman" w:eastAsia="標楷體"/>
          <w:sz w:val="28"/>
          <w:szCs w:val="24"/>
        </w:rPr>
        <w:lastRenderedPageBreak/>
        <w:t>比較標的條件分析表</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971"/>
        <w:gridCol w:w="1476"/>
        <w:gridCol w:w="1638"/>
        <w:gridCol w:w="1638"/>
        <w:gridCol w:w="1639"/>
      </w:tblGrid>
      <w:tr w:rsidR="00181769" w:rsidRPr="00CD009F" w14:paraId="1276440B" w14:textId="77777777" w:rsidTr="00262D93">
        <w:trPr>
          <w:trHeight w:val="458"/>
          <w:jc w:val="center"/>
        </w:trPr>
        <w:tc>
          <w:tcPr>
            <w:tcW w:w="1971" w:type="dxa"/>
            <w:vAlign w:val="center"/>
          </w:tcPr>
          <w:p w14:paraId="5803D998"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項目</w:t>
            </w:r>
          </w:p>
        </w:tc>
        <w:tc>
          <w:tcPr>
            <w:tcW w:w="1476" w:type="dxa"/>
            <w:vAlign w:val="center"/>
          </w:tcPr>
          <w:p w14:paraId="26BF74DC" w14:textId="77777777" w:rsidR="00C7227C" w:rsidRPr="00CD009F" w:rsidRDefault="00C7227C" w:rsidP="00D3530F">
            <w:pPr>
              <w:pStyle w:val="r0"/>
              <w:snapToGrid w:val="0"/>
              <w:jc w:val="center"/>
              <w:rPr>
                <w:rFonts w:ascii="Times New Roman" w:eastAsia="標楷體" w:hAnsi="Times New Roman"/>
                <w:bCs/>
                <w:sz w:val="22"/>
                <w:szCs w:val="22"/>
              </w:rPr>
            </w:pPr>
            <w:r w:rsidRPr="00CD009F">
              <w:rPr>
                <w:rFonts w:ascii="Times New Roman" w:eastAsia="標楷體" w:hAnsi="Times New Roman"/>
                <w:bCs/>
                <w:sz w:val="22"/>
                <w:szCs w:val="22"/>
              </w:rPr>
              <w:t>勘估建物</w:t>
            </w:r>
          </w:p>
        </w:tc>
        <w:tc>
          <w:tcPr>
            <w:tcW w:w="1638" w:type="dxa"/>
            <w:vAlign w:val="center"/>
          </w:tcPr>
          <w:p w14:paraId="19F2F131" w14:textId="77777777" w:rsidR="00C7227C" w:rsidRPr="00CD009F" w:rsidRDefault="00C7227C" w:rsidP="00D3530F">
            <w:pPr>
              <w:pStyle w:val="r0"/>
              <w:snapToGrid w:val="0"/>
              <w:jc w:val="center"/>
              <w:rPr>
                <w:rFonts w:ascii="Times New Roman" w:eastAsia="標楷體" w:hAnsi="Times New Roman"/>
                <w:bCs/>
                <w:sz w:val="22"/>
                <w:szCs w:val="22"/>
              </w:rPr>
            </w:pPr>
            <w:r w:rsidRPr="00CD009F">
              <w:rPr>
                <w:rFonts w:ascii="Times New Roman" w:eastAsia="標楷體" w:hAnsi="Times New Roman"/>
                <w:bCs/>
                <w:sz w:val="22"/>
                <w:szCs w:val="22"/>
              </w:rPr>
              <w:t>比較標的一</w:t>
            </w:r>
          </w:p>
        </w:tc>
        <w:tc>
          <w:tcPr>
            <w:tcW w:w="1638" w:type="dxa"/>
            <w:vAlign w:val="center"/>
          </w:tcPr>
          <w:p w14:paraId="181BB367" w14:textId="77777777" w:rsidR="00C7227C" w:rsidRPr="00CD009F" w:rsidRDefault="00C7227C" w:rsidP="00D3530F">
            <w:pPr>
              <w:pStyle w:val="r0"/>
              <w:snapToGrid w:val="0"/>
              <w:jc w:val="center"/>
              <w:rPr>
                <w:rFonts w:ascii="Times New Roman" w:eastAsia="標楷體" w:hAnsi="Times New Roman"/>
                <w:bCs/>
                <w:sz w:val="22"/>
                <w:szCs w:val="22"/>
              </w:rPr>
            </w:pPr>
            <w:r w:rsidRPr="00CD009F">
              <w:rPr>
                <w:rFonts w:ascii="Times New Roman" w:eastAsia="標楷體" w:hAnsi="Times New Roman"/>
                <w:bCs/>
                <w:sz w:val="22"/>
                <w:szCs w:val="22"/>
              </w:rPr>
              <w:t>比較標的二</w:t>
            </w:r>
          </w:p>
        </w:tc>
        <w:tc>
          <w:tcPr>
            <w:tcW w:w="1639" w:type="dxa"/>
            <w:vAlign w:val="center"/>
          </w:tcPr>
          <w:p w14:paraId="79BE3EA5" w14:textId="77777777" w:rsidR="00C7227C" w:rsidRPr="00CD009F" w:rsidRDefault="00C7227C" w:rsidP="00D3530F">
            <w:pPr>
              <w:pStyle w:val="r0"/>
              <w:snapToGrid w:val="0"/>
              <w:jc w:val="center"/>
              <w:rPr>
                <w:rFonts w:ascii="Times New Roman" w:eastAsia="標楷體" w:hAnsi="Times New Roman"/>
                <w:bCs/>
                <w:sz w:val="22"/>
                <w:szCs w:val="22"/>
              </w:rPr>
            </w:pPr>
            <w:r w:rsidRPr="00CD009F">
              <w:rPr>
                <w:rFonts w:ascii="Times New Roman" w:eastAsia="標楷體" w:hAnsi="Times New Roman"/>
                <w:bCs/>
                <w:sz w:val="22"/>
                <w:szCs w:val="22"/>
              </w:rPr>
              <w:t>比較標的三</w:t>
            </w:r>
          </w:p>
        </w:tc>
      </w:tr>
      <w:tr w:rsidR="00181769" w:rsidRPr="00CD009F" w14:paraId="2553A6CD" w14:textId="77777777" w:rsidTr="00262D93">
        <w:trPr>
          <w:trHeight w:val="65"/>
          <w:jc w:val="center"/>
        </w:trPr>
        <w:tc>
          <w:tcPr>
            <w:tcW w:w="1971" w:type="dxa"/>
            <w:vAlign w:val="center"/>
          </w:tcPr>
          <w:p w14:paraId="5E1D1676"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地址</w:t>
            </w:r>
          </w:p>
        </w:tc>
        <w:tc>
          <w:tcPr>
            <w:tcW w:w="1476" w:type="dxa"/>
            <w:vAlign w:val="center"/>
          </w:tcPr>
          <w:p w14:paraId="1CF39D1D"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8DF18C2"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1C59F4C"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57CF1C4" w14:textId="77777777" w:rsidR="00C7227C" w:rsidRPr="00CD009F" w:rsidRDefault="00C7227C" w:rsidP="00C7227C">
            <w:pPr>
              <w:jc w:val="both"/>
              <w:rPr>
                <w:rFonts w:ascii="Times New Roman" w:eastAsia="標楷體" w:hAnsi="Times New Roman" w:cs="Times New Roman"/>
                <w:sz w:val="22"/>
              </w:rPr>
            </w:pPr>
          </w:p>
        </w:tc>
      </w:tr>
      <w:tr w:rsidR="00181769" w:rsidRPr="00CD009F" w14:paraId="0CD44EEA" w14:textId="77777777" w:rsidTr="00262D93">
        <w:trPr>
          <w:jc w:val="center"/>
        </w:trPr>
        <w:tc>
          <w:tcPr>
            <w:tcW w:w="1971" w:type="dxa"/>
            <w:vAlign w:val="center"/>
          </w:tcPr>
          <w:p w14:paraId="1532BB9A"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價格型態</w:t>
            </w:r>
          </w:p>
        </w:tc>
        <w:tc>
          <w:tcPr>
            <w:tcW w:w="1476" w:type="dxa"/>
            <w:vAlign w:val="center"/>
          </w:tcPr>
          <w:p w14:paraId="5653AE1A"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34B0D42"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514899CE"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69416533" w14:textId="77777777" w:rsidR="00C7227C" w:rsidRPr="00CD009F" w:rsidRDefault="00C7227C" w:rsidP="00C7227C">
            <w:pPr>
              <w:jc w:val="both"/>
              <w:rPr>
                <w:rFonts w:ascii="Times New Roman" w:eastAsia="標楷體" w:hAnsi="Times New Roman" w:cs="Times New Roman"/>
                <w:sz w:val="22"/>
              </w:rPr>
            </w:pPr>
          </w:p>
        </w:tc>
      </w:tr>
      <w:tr w:rsidR="00181769" w:rsidRPr="00CD009F" w14:paraId="3FFE0974" w14:textId="77777777" w:rsidTr="00262D93">
        <w:trPr>
          <w:jc w:val="center"/>
        </w:trPr>
        <w:tc>
          <w:tcPr>
            <w:tcW w:w="1971" w:type="dxa"/>
            <w:vAlign w:val="center"/>
          </w:tcPr>
          <w:p w14:paraId="47E42460"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交易價格</w:t>
            </w:r>
            <w:r w:rsidRPr="00CD009F">
              <w:rPr>
                <w:rFonts w:ascii="Times New Roman" w:eastAsia="標楷體" w:hAnsi="Times New Roman"/>
                <w:bCs/>
                <w:sz w:val="22"/>
                <w:szCs w:val="22"/>
              </w:rPr>
              <w:t>(</w:t>
            </w:r>
            <w:r w:rsidRPr="00CD009F">
              <w:rPr>
                <w:rFonts w:ascii="Times New Roman" w:eastAsia="標楷體" w:hAnsi="Times New Roman"/>
                <w:bCs/>
                <w:sz w:val="22"/>
                <w:szCs w:val="22"/>
              </w:rPr>
              <w:t>元</w:t>
            </w:r>
            <w:r w:rsidRPr="00CD009F">
              <w:rPr>
                <w:rFonts w:ascii="Times New Roman" w:eastAsia="標楷體" w:hAnsi="Times New Roman"/>
                <w:bCs/>
                <w:sz w:val="22"/>
                <w:szCs w:val="22"/>
              </w:rPr>
              <w:t>)</w:t>
            </w:r>
          </w:p>
        </w:tc>
        <w:tc>
          <w:tcPr>
            <w:tcW w:w="1476" w:type="dxa"/>
            <w:vAlign w:val="center"/>
          </w:tcPr>
          <w:p w14:paraId="165447A7"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A4D7DCD"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9DFFAC9"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30A4DEA4" w14:textId="77777777" w:rsidR="00C7227C" w:rsidRPr="00CD009F" w:rsidRDefault="00C7227C" w:rsidP="00C7227C">
            <w:pPr>
              <w:jc w:val="both"/>
              <w:rPr>
                <w:rFonts w:ascii="Times New Roman" w:eastAsia="標楷體" w:hAnsi="Times New Roman" w:cs="Times New Roman"/>
                <w:sz w:val="22"/>
              </w:rPr>
            </w:pPr>
          </w:p>
        </w:tc>
      </w:tr>
      <w:tr w:rsidR="00181769" w:rsidRPr="00CD009F" w14:paraId="327F730B" w14:textId="77777777" w:rsidTr="00262D93">
        <w:trPr>
          <w:jc w:val="center"/>
        </w:trPr>
        <w:tc>
          <w:tcPr>
            <w:tcW w:w="1971" w:type="dxa"/>
            <w:vAlign w:val="center"/>
          </w:tcPr>
          <w:p w14:paraId="0FBD72BF"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勘察日期</w:t>
            </w:r>
          </w:p>
        </w:tc>
        <w:tc>
          <w:tcPr>
            <w:tcW w:w="1476" w:type="dxa"/>
            <w:vAlign w:val="center"/>
          </w:tcPr>
          <w:p w14:paraId="71E7C76D"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3DA89B8"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51E2520D"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7272A060" w14:textId="77777777" w:rsidR="00C7227C" w:rsidRPr="00CD009F" w:rsidRDefault="00C7227C" w:rsidP="00C7227C">
            <w:pPr>
              <w:jc w:val="both"/>
              <w:rPr>
                <w:rFonts w:ascii="Times New Roman" w:eastAsia="標楷體" w:hAnsi="Times New Roman" w:cs="Times New Roman"/>
                <w:sz w:val="22"/>
              </w:rPr>
            </w:pPr>
          </w:p>
        </w:tc>
      </w:tr>
      <w:tr w:rsidR="00181769" w:rsidRPr="00CD009F" w14:paraId="2338B721" w14:textId="77777777" w:rsidTr="00262D93">
        <w:trPr>
          <w:jc w:val="center"/>
        </w:trPr>
        <w:tc>
          <w:tcPr>
            <w:tcW w:w="1971" w:type="dxa"/>
            <w:vAlign w:val="center"/>
          </w:tcPr>
          <w:p w14:paraId="5E6D43B0"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價格日期</w:t>
            </w:r>
          </w:p>
        </w:tc>
        <w:tc>
          <w:tcPr>
            <w:tcW w:w="1476" w:type="dxa"/>
            <w:vAlign w:val="center"/>
          </w:tcPr>
          <w:p w14:paraId="20CA96D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709C97E"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D83A543"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6E67E7E9" w14:textId="77777777" w:rsidR="00C7227C" w:rsidRPr="00CD009F" w:rsidRDefault="00C7227C" w:rsidP="00C7227C">
            <w:pPr>
              <w:jc w:val="both"/>
              <w:rPr>
                <w:rFonts w:ascii="Times New Roman" w:eastAsia="標楷體" w:hAnsi="Times New Roman" w:cs="Times New Roman"/>
                <w:sz w:val="22"/>
              </w:rPr>
            </w:pPr>
          </w:p>
        </w:tc>
      </w:tr>
      <w:tr w:rsidR="00181769" w:rsidRPr="00CD009F" w14:paraId="7907C984" w14:textId="77777777" w:rsidTr="00262D93">
        <w:trPr>
          <w:jc w:val="center"/>
        </w:trPr>
        <w:tc>
          <w:tcPr>
            <w:tcW w:w="1971" w:type="dxa"/>
            <w:vAlign w:val="center"/>
          </w:tcPr>
          <w:p w14:paraId="51D62C9A" w14:textId="4863CCC3" w:rsidR="00C7227C" w:rsidRPr="00CD009F" w:rsidRDefault="001E2457" w:rsidP="00C7227C">
            <w:pPr>
              <w:pStyle w:val="r0"/>
              <w:snapToGrid w:val="0"/>
              <w:jc w:val="both"/>
              <w:rPr>
                <w:rFonts w:ascii="Times New Roman" w:eastAsia="標楷體" w:hAnsi="Times New Roman"/>
                <w:bCs/>
                <w:sz w:val="22"/>
                <w:szCs w:val="22"/>
              </w:rPr>
            </w:pPr>
            <w:r>
              <w:rPr>
                <w:rFonts w:ascii="Times New Roman" w:eastAsia="標楷體" w:hAnsi="Times New Roman" w:hint="eastAsia"/>
                <w:bCs/>
                <w:sz w:val="22"/>
                <w:szCs w:val="22"/>
              </w:rPr>
              <w:t>使用用途</w:t>
            </w:r>
          </w:p>
        </w:tc>
        <w:tc>
          <w:tcPr>
            <w:tcW w:w="1476" w:type="dxa"/>
            <w:vAlign w:val="center"/>
          </w:tcPr>
          <w:p w14:paraId="2079F1F4"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0143E79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251896C6"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3B5CFAA1" w14:textId="77777777" w:rsidR="00C7227C" w:rsidRPr="00CD009F" w:rsidRDefault="00C7227C" w:rsidP="00C7227C">
            <w:pPr>
              <w:jc w:val="both"/>
              <w:rPr>
                <w:rFonts w:ascii="Times New Roman" w:eastAsia="標楷體" w:hAnsi="Times New Roman" w:cs="Times New Roman"/>
                <w:sz w:val="22"/>
              </w:rPr>
            </w:pPr>
          </w:p>
        </w:tc>
      </w:tr>
      <w:tr w:rsidR="00181769" w:rsidRPr="00CD009F" w14:paraId="4CC2A3F1" w14:textId="77777777" w:rsidTr="00262D93">
        <w:trPr>
          <w:jc w:val="center"/>
        </w:trPr>
        <w:tc>
          <w:tcPr>
            <w:tcW w:w="1971" w:type="dxa"/>
            <w:vAlign w:val="center"/>
          </w:tcPr>
          <w:p w14:paraId="3ACAB900"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建築樓層</w:t>
            </w:r>
          </w:p>
        </w:tc>
        <w:tc>
          <w:tcPr>
            <w:tcW w:w="1476" w:type="dxa"/>
            <w:vAlign w:val="center"/>
          </w:tcPr>
          <w:p w14:paraId="0E280C25"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166A46F"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9BF0A9E"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41073680" w14:textId="77777777" w:rsidR="00C7227C" w:rsidRPr="00CD009F" w:rsidRDefault="00C7227C" w:rsidP="00C7227C">
            <w:pPr>
              <w:jc w:val="both"/>
              <w:rPr>
                <w:rFonts w:ascii="Times New Roman" w:eastAsia="標楷體" w:hAnsi="Times New Roman" w:cs="Times New Roman"/>
                <w:sz w:val="22"/>
              </w:rPr>
            </w:pPr>
          </w:p>
        </w:tc>
      </w:tr>
      <w:tr w:rsidR="00181769" w:rsidRPr="00CD009F" w14:paraId="2E96F1CD" w14:textId="77777777" w:rsidTr="00262D93">
        <w:trPr>
          <w:jc w:val="center"/>
        </w:trPr>
        <w:tc>
          <w:tcPr>
            <w:tcW w:w="1971" w:type="dxa"/>
            <w:vAlign w:val="center"/>
          </w:tcPr>
          <w:p w14:paraId="62182D6A"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比較標的樓層</w:t>
            </w:r>
          </w:p>
        </w:tc>
        <w:tc>
          <w:tcPr>
            <w:tcW w:w="1476" w:type="dxa"/>
            <w:vAlign w:val="center"/>
          </w:tcPr>
          <w:p w14:paraId="549325AE"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2C196CD0"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67030EA"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79117A8A" w14:textId="77777777" w:rsidR="00C7227C" w:rsidRPr="00CD009F" w:rsidRDefault="00C7227C" w:rsidP="00C7227C">
            <w:pPr>
              <w:jc w:val="both"/>
              <w:rPr>
                <w:rFonts w:ascii="Times New Roman" w:eastAsia="標楷體" w:hAnsi="Times New Roman" w:cs="Times New Roman"/>
                <w:sz w:val="22"/>
              </w:rPr>
            </w:pPr>
          </w:p>
        </w:tc>
      </w:tr>
      <w:tr w:rsidR="00181769" w:rsidRPr="00CD009F" w14:paraId="20385554" w14:textId="77777777" w:rsidTr="00262D93">
        <w:trPr>
          <w:jc w:val="center"/>
        </w:trPr>
        <w:tc>
          <w:tcPr>
            <w:tcW w:w="1971" w:type="dxa"/>
            <w:vAlign w:val="center"/>
          </w:tcPr>
          <w:p w14:paraId="6FC70E13" w14:textId="77777777" w:rsidR="00262D93" w:rsidRPr="00CD009F" w:rsidRDefault="00262D93"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建築完成日期</w:t>
            </w:r>
          </w:p>
        </w:tc>
        <w:tc>
          <w:tcPr>
            <w:tcW w:w="1476" w:type="dxa"/>
            <w:vAlign w:val="center"/>
          </w:tcPr>
          <w:p w14:paraId="4273EF7B" w14:textId="77777777" w:rsidR="00262D93" w:rsidRPr="00CD009F" w:rsidRDefault="00262D93" w:rsidP="00C7227C">
            <w:pPr>
              <w:jc w:val="both"/>
              <w:rPr>
                <w:rFonts w:ascii="Times New Roman" w:eastAsia="標楷體" w:hAnsi="Times New Roman" w:cs="Times New Roman"/>
                <w:sz w:val="22"/>
              </w:rPr>
            </w:pPr>
          </w:p>
        </w:tc>
        <w:tc>
          <w:tcPr>
            <w:tcW w:w="1638" w:type="dxa"/>
            <w:vAlign w:val="center"/>
          </w:tcPr>
          <w:p w14:paraId="74B70FD5" w14:textId="77777777" w:rsidR="00262D93" w:rsidRPr="00CD009F" w:rsidRDefault="00262D93" w:rsidP="00C7227C">
            <w:pPr>
              <w:jc w:val="both"/>
              <w:rPr>
                <w:rFonts w:ascii="Times New Roman" w:eastAsia="標楷體" w:hAnsi="Times New Roman" w:cs="Times New Roman"/>
                <w:sz w:val="22"/>
              </w:rPr>
            </w:pPr>
          </w:p>
        </w:tc>
        <w:tc>
          <w:tcPr>
            <w:tcW w:w="1638" w:type="dxa"/>
            <w:vAlign w:val="center"/>
          </w:tcPr>
          <w:p w14:paraId="2DE74987" w14:textId="77777777" w:rsidR="00262D93" w:rsidRPr="00CD009F" w:rsidRDefault="00262D93" w:rsidP="00C7227C">
            <w:pPr>
              <w:jc w:val="both"/>
              <w:rPr>
                <w:rFonts w:ascii="Times New Roman" w:eastAsia="標楷體" w:hAnsi="Times New Roman" w:cs="Times New Roman"/>
                <w:sz w:val="22"/>
              </w:rPr>
            </w:pPr>
          </w:p>
        </w:tc>
        <w:tc>
          <w:tcPr>
            <w:tcW w:w="1639" w:type="dxa"/>
            <w:vAlign w:val="center"/>
          </w:tcPr>
          <w:p w14:paraId="1CFC904B" w14:textId="77777777" w:rsidR="00262D93" w:rsidRPr="00CD009F" w:rsidRDefault="00262D93" w:rsidP="00C7227C">
            <w:pPr>
              <w:jc w:val="both"/>
              <w:rPr>
                <w:rFonts w:ascii="Times New Roman" w:eastAsia="標楷體" w:hAnsi="Times New Roman" w:cs="Times New Roman"/>
                <w:sz w:val="22"/>
              </w:rPr>
            </w:pPr>
          </w:p>
        </w:tc>
      </w:tr>
      <w:tr w:rsidR="00181769" w:rsidRPr="00CD009F" w14:paraId="4954D49B" w14:textId="77777777" w:rsidTr="00262D93">
        <w:trPr>
          <w:jc w:val="center"/>
        </w:trPr>
        <w:tc>
          <w:tcPr>
            <w:tcW w:w="1971" w:type="dxa"/>
            <w:vAlign w:val="center"/>
          </w:tcPr>
          <w:p w14:paraId="2C2E4751"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屋齡</w:t>
            </w:r>
            <w:r w:rsidRPr="00CD009F">
              <w:rPr>
                <w:rFonts w:ascii="Times New Roman" w:eastAsia="標楷體" w:hAnsi="Times New Roman"/>
                <w:bCs/>
                <w:sz w:val="22"/>
                <w:szCs w:val="22"/>
              </w:rPr>
              <w:t>(</w:t>
            </w:r>
            <w:r w:rsidRPr="00CD009F">
              <w:rPr>
                <w:rFonts w:ascii="Times New Roman" w:eastAsia="標楷體" w:hAnsi="Times New Roman"/>
                <w:bCs/>
                <w:sz w:val="22"/>
                <w:szCs w:val="22"/>
              </w:rPr>
              <w:t>年</w:t>
            </w:r>
            <w:r w:rsidRPr="00CD009F">
              <w:rPr>
                <w:rFonts w:ascii="Times New Roman" w:eastAsia="標楷體" w:hAnsi="Times New Roman"/>
                <w:bCs/>
                <w:sz w:val="22"/>
                <w:szCs w:val="22"/>
              </w:rPr>
              <w:t>)</w:t>
            </w:r>
          </w:p>
        </w:tc>
        <w:tc>
          <w:tcPr>
            <w:tcW w:w="1476" w:type="dxa"/>
            <w:vAlign w:val="center"/>
          </w:tcPr>
          <w:p w14:paraId="0672B310"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94C2EF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AB2EF34"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3D8F9BB2" w14:textId="77777777" w:rsidR="00C7227C" w:rsidRPr="00CD009F" w:rsidRDefault="00C7227C" w:rsidP="00C7227C">
            <w:pPr>
              <w:jc w:val="both"/>
              <w:rPr>
                <w:rFonts w:ascii="Times New Roman" w:eastAsia="標楷體" w:hAnsi="Times New Roman" w:cs="Times New Roman"/>
                <w:sz w:val="22"/>
              </w:rPr>
            </w:pPr>
          </w:p>
        </w:tc>
      </w:tr>
      <w:tr w:rsidR="00181769" w:rsidRPr="00CD009F" w14:paraId="35A0AFFE" w14:textId="77777777" w:rsidTr="00262D93">
        <w:trPr>
          <w:jc w:val="center"/>
        </w:trPr>
        <w:tc>
          <w:tcPr>
            <w:tcW w:w="1971" w:type="dxa"/>
            <w:vAlign w:val="center"/>
          </w:tcPr>
          <w:p w14:paraId="566D0916"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面積</w:t>
            </w:r>
            <w:r w:rsidRPr="00CD009F">
              <w:rPr>
                <w:rFonts w:ascii="Times New Roman" w:eastAsia="標楷體" w:hAnsi="Times New Roman"/>
                <w:bCs/>
                <w:sz w:val="22"/>
                <w:szCs w:val="22"/>
              </w:rPr>
              <w:t>(</w:t>
            </w:r>
            <w:r w:rsidRPr="00CD009F">
              <w:rPr>
                <w:rFonts w:ascii="Times New Roman" w:eastAsia="標楷體" w:hAnsi="Times New Roman"/>
                <w:bCs/>
                <w:sz w:val="22"/>
                <w:szCs w:val="22"/>
              </w:rPr>
              <w:t>坪</w:t>
            </w:r>
            <w:r w:rsidRPr="00CD009F">
              <w:rPr>
                <w:rFonts w:ascii="Times New Roman" w:eastAsia="標楷體" w:hAnsi="Times New Roman"/>
                <w:bCs/>
                <w:sz w:val="22"/>
                <w:szCs w:val="22"/>
              </w:rPr>
              <w:t>)</w:t>
            </w:r>
          </w:p>
        </w:tc>
        <w:tc>
          <w:tcPr>
            <w:tcW w:w="1476" w:type="dxa"/>
            <w:vAlign w:val="center"/>
          </w:tcPr>
          <w:p w14:paraId="3002757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9616CAF"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59936B96"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793368F" w14:textId="77777777" w:rsidR="00C7227C" w:rsidRPr="00CD009F" w:rsidRDefault="00C7227C" w:rsidP="00C7227C">
            <w:pPr>
              <w:jc w:val="both"/>
              <w:rPr>
                <w:rFonts w:ascii="Times New Roman" w:eastAsia="標楷體" w:hAnsi="Times New Roman" w:cs="Times New Roman"/>
                <w:sz w:val="22"/>
              </w:rPr>
            </w:pPr>
          </w:p>
        </w:tc>
      </w:tr>
      <w:tr w:rsidR="00181769" w:rsidRPr="00CD009F" w14:paraId="4C48FA46" w14:textId="77777777" w:rsidTr="00262D93">
        <w:trPr>
          <w:jc w:val="center"/>
        </w:trPr>
        <w:tc>
          <w:tcPr>
            <w:tcW w:w="1971" w:type="dxa"/>
            <w:vAlign w:val="center"/>
          </w:tcPr>
          <w:p w14:paraId="708C64E8"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結構</w:t>
            </w:r>
          </w:p>
        </w:tc>
        <w:tc>
          <w:tcPr>
            <w:tcW w:w="1476" w:type="dxa"/>
            <w:vAlign w:val="center"/>
          </w:tcPr>
          <w:p w14:paraId="55081CFA"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34C970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C4B038C"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4D3CC15" w14:textId="77777777" w:rsidR="00C7227C" w:rsidRPr="00CD009F" w:rsidRDefault="00C7227C" w:rsidP="00C7227C">
            <w:pPr>
              <w:jc w:val="both"/>
              <w:rPr>
                <w:rFonts w:ascii="Times New Roman" w:eastAsia="標楷體" w:hAnsi="Times New Roman" w:cs="Times New Roman"/>
                <w:sz w:val="22"/>
              </w:rPr>
            </w:pPr>
          </w:p>
        </w:tc>
      </w:tr>
      <w:tr w:rsidR="00181769" w:rsidRPr="00CD009F" w14:paraId="6DB7B28A" w14:textId="77777777" w:rsidTr="00262D93">
        <w:trPr>
          <w:jc w:val="center"/>
        </w:trPr>
        <w:tc>
          <w:tcPr>
            <w:tcW w:w="1971" w:type="dxa"/>
            <w:vAlign w:val="center"/>
          </w:tcPr>
          <w:p w14:paraId="26B6358F" w14:textId="14CFD9F8"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臨路</w:t>
            </w:r>
            <w:r w:rsidR="00262D93" w:rsidRPr="00CD009F">
              <w:rPr>
                <w:rFonts w:ascii="Times New Roman" w:eastAsia="標楷體" w:hAnsi="Times New Roman"/>
                <w:bCs/>
                <w:sz w:val="22"/>
                <w:szCs w:val="22"/>
              </w:rPr>
              <w:t>寬度</w:t>
            </w:r>
            <w:r w:rsidRPr="00CD009F">
              <w:rPr>
                <w:rFonts w:ascii="Times New Roman" w:eastAsia="標楷體" w:hAnsi="Times New Roman"/>
                <w:bCs/>
                <w:sz w:val="22"/>
                <w:szCs w:val="22"/>
              </w:rPr>
              <w:t>(M)</w:t>
            </w:r>
          </w:p>
        </w:tc>
        <w:tc>
          <w:tcPr>
            <w:tcW w:w="1476" w:type="dxa"/>
            <w:vAlign w:val="center"/>
          </w:tcPr>
          <w:p w14:paraId="37317888"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FE9BB1D"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4BC5334"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7D0BB8D" w14:textId="77777777" w:rsidR="00C7227C" w:rsidRPr="00CD009F" w:rsidRDefault="00C7227C" w:rsidP="00C7227C">
            <w:pPr>
              <w:jc w:val="both"/>
              <w:rPr>
                <w:rFonts w:ascii="Times New Roman" w:eastAsia="標楷體" w:hAnsi="Times New Roman" w:cs="Times New Roman"/>
                <w:sz w:val="22"/>
              </w:rPr>
            </w:pPr>
          </w:p>
        </w:tc>
      </w:tr>
      <w:tr w:rsidR="00181769" w:rsidRPr="00CD009F" w14:paraId="12C548B9" w14:textId="77777777" w:rsidTr="00262D93">
        <w:trPr>
          <w:jc w:val="center"/>
        </w:trPr>
        <w:tc>
          <w:tcPr>
            <w:tcW w:w="1971" w:type="dxa"/>
            <w:vAlign w:val="center"/>
          </w:tcPr>
          <w:p w14:paraId="5268DCC3"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交通條件</w:t>
            </w:r>
          </w:p>
        </w:tc>
        <w:tc>
          <w:tcPr>
            <w:tcW w:w="1476" w:type="dxa"/>
            <w:vAlign w:val="center"/>
          </w:tcPr>
          <w:p w14:paraId="1BE9FA6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A385240"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5DB865B9"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6234972" w14:textId="77777777" w:rsidR="00C7227C" w:rsidRPr="00CD009F" w:rsidRDefault="00C7227C" w:rsidP="00C7227C">
            <w:pPr>
              <w:jc w:val="both"/>
              <w:rPr>
                <w:rFonts w:ascii="Times New Roman" w:eastAsia="標楷體" w:hAnsi="Times New Roman" w:cs="Times New Roman"/>
                <w:sz w:val="22"/>
              </w:rPr>
            </w:pPr>
          </w:p>
        </w:tc>
      </w:tr>
      <w:tr w:rsidR="00181769" w:rsidRPr="00CD009F" w14:paraId="4B3D18DA" w14:textId="77777777" w:rsidTr="00262D93">
        <w:trPr>
          <w:jc w:val="center"/>
        </w:trPr>
        <w:tc>
          <w:tcPr>
            <w:tcW w:w="1971" w:type="dxa"/>
            <w:vAlign w:val="center"/>
          </w:tcPr>
          <w:p w14:paraId="35839E6D"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公共設施</w:t>
            </w:r>
          </w:p>
        </w:tc>
        <w:tc>
          <w:tcPr>
            <w:tcW w:w="1476" w:type="dxa"/>
            <w:vAlign w:val="center"/>
          </w:tcPr>
          <w:p w14:paraId="15617E70"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583C4310"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AE59561"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74A07889" w14:textId="77777777" w:rsidR="00C7227C" w:rsidRPr="00CD009F" w:rsidRDefault="00C7227C" w:rsidP="00C7227C">
            <w:pPr>
              <w:jc w:val="both"/>
              <w:rPr>
                <w:rFonts w:ascii="Times New Roman" w:eastAsia="標楷體" w:hAnsi="Times New Roman" w:cs="Times New Roman"/>
                <w:sz w:val="22"/>
              </w:rPr>
            </w:pPr>
          </w:p>
        </w:tc>
      </w:tr>
      <w:tr w:rsidR="00181769" w:rsidRPr="00CD009F" w14:paraId="48E02553" w14:textId="77777777" w:rsidTr="00262D93">
        <w:trPr>
          <w:jc w:val="center"/>
        </w:trPr>
        <w:tc>
          <w:tcPr>
            <w:tcW w:w="1971" w:type="dxa"/>
            <w:vAlign w:val="center"/>
          </w:tcPr>
          <w:p w14:paraId="01EF516B"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整體條件</w:t>
            </w:r>
          </w:p>
        </w:tc>
        <w:tc>
          <w:tcPr>
            <w:tcW w:w="1476" w:type="dxa"/>
            <w:vAlign w:val="center"/>
          </w:tcPr>
          <w:p w14:paraId="551330C4"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5C42A034"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0308C2EF"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22B0EB7" w14:textId="77777777" w:rsidR="00C7227C" w:rsidRPr="00CD009F" w:rsidRDefault="00C7227C" w:rsidP="00C7227C">
            <w:pPr>
              <w:jc w:val="both"/>
              <w:rPr>
                <w:rFonts w:ascii="Times New Roman" w:eastAsia="標楷體" w:hAnsi="Times New Roman" w:cs="Times New Roman"/>
                <w:sz w:val="22"/>
              </w:rPr>
            </w:pPr>
          </w:p>
        </w:tc>
      </w:tr>
      <w:tr w:rsidR="00181769" w:rsidRPr="00CD009F" w14:paraId="6E29E2E4" w14:textId="77777777" w:rsidTr="00262D93">
        <w:trPr>
          <w:jc w:val="center"/>
        </w:trPr>
        <w:tc>
          <w:tcPr>
            <w:tcW w:w="1971" w:type="dxa"/>
            <w:vAlign w:val="center"/>
          </w:tcPr>
          <w:p w14:paraId="5A04BD62"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議價空間</w:t>
            </w:r>
            <w:r w:rsidRPr="00CD009F">
              <w:rPr>
                <w:rFonts w:ascii="Times New Roman" w:eastAsia="標楷體" w:hAnsi="Times New Roman"/>
                <w:bCs/>
                <w:sz w:val="22"/>
                <w:szCs w:val="22"/>
              </w:rPr>
              <w:t>(%)</w:t>
            </w:r>
          </w:p>
        </w:tc>
        <w:tc>
          <w:tcPr>
            <w:tcW w:w="1476" w:type="dxa"/>
            <w:vAlign w:val="center"/>
          </w:tcPr>
          <w:p w14:paraId="02E241CE"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D033036"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E5D602F"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1F3FD061" w14:textId="77777777" w:rsidR="00C7227C" w:rsidRPr="00CD009F" w:rsidRDefault="00C7227C" w:rsidP="00C7227C">
            <w:pPr>
              <w:jc w:val="both"/>
              <w:rPr>
                <w:rFonts w:ascii="Times New Roman" w:eastAsia="標楷體" w:hAnsi="Times New Roman" w:cs="Times New Roman"/>
                <w:sz w:val="22"/>
              </w:rPr>
            </w:pPr>
          </w:p>
        </w:tc>
      </w:tr>
      <w:tr w:rsidR="00181769" w:rsidRPr="00CD009F" w14:paraId="74020ADF" w14:textId="77777777" w:rsidTr="00262D93">
        <w:trPr>
          <w:jc w:val="center"/>
        </w:trPr>
        <w:tc>
          <w:tcPr>
            <w:tcW w:w="1971" w:type="dxa"/>
            <w:vAlign w:val="center"/>
          </w:tcPr>
          <w:p w14:paraId="57F233DF"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預估可能成交價格</w:t>
            </w:r>
            <w:r w:rsidRPr="00CD009F">
              <w:rPr>
                <w:rFonts w:ascii="Times New Roman" w:eastAsia="標楷體" w:hAnsi="Times New Roman"/>
                <w:bCs/>
                <w:sz w:val="22"/>
                <w:szCs w:val="22"/>
              </w:rPr>
              <w:t>(</w:t>
            </w:r>
            <w:r w:rsidRPr="00CD009F">
              <w:rPr>
                <w:rFonts w:ascii="Times New Roman" w:eastAsia="標楷體" w:hAnsi="Times New Roman"/>
                <w:bCs/>
                <w:sz w:val="22"/>
                <w:szCs w:val="22"/>
              </w:rPr>
              <w:t>元</w:t>
            </w:r>
            <w:r w:rsidRPr="00CD009F">
              <w:rPr>
                <w:rFonts w:ascii="Times New Roman" w:eastAsia="標楷體" w:hAnsi="Times New Roman"/>
                <w:bCs/>
                <w:sz w:val="22"/>
                <w:szCs w:val="22"/>
              </w:rPr>
              <w:t>/</w:t>
            </w:r>
            <w:r w:rsidRPr="00CD009F">
              <w:rPr>
                <w:rFonts w:ascii="Times New Roman" w:eastAsia="標楷體" w:hAnsi="Times New Roman"/>
                <w:bCs/>
                <w:sz w:val="22"/>
                <w:szCs w:val="22"/>
              </w:rPr>
              <w:t>坪</w:t>
            </w:r>
            <w:r w:rsidRPr="00CD009F">
              <w:rPr>
                <w:rFonts w:ascii="Times New Roman" w:eastAsia="標楷體" w:hAnsi="Times New Roman"/>
                <w:bCs/>
                <w:sz w:val="22"/>
                <w:szCs w:val="22"/>
              </w:rPr>
              <w:t>)</w:t>
            </w:r>
          </w:p>
        </w:tc>
        <w:tc>
          <w:tcPr>
            <w:tcW w:w="1476" w:type="dxa"/>
            <w:vAlign w:val="center"/>
          </w:tcPr>
          <w:p w14:paraId="01BCD35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404AEEF"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02B7EA1C"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649CF223" w14:textId="77777777" w:rsidR="00C7227C" w:rsidRPr="00CD009F" w:rsidRDefault="00C7227C" w:rsidP="00C7227C">
            <w:pPr>
              <w:jc w:val="both"/>
              <w:rPr>
                <w:rFonts w:ascii="Times New Roman" w:eastAsia="標楷體" w:hAnsi="Times New Roman" w:cs="Times New Roman"/>
                <w:sz w:val="22"/>
              </w:rPr>
            </w:pPr>
          </w:p>
        </w:tc>
      </w:tr>
      <w:tr w:rsidR="00181769" w:rsidRPr="00CD009F" w14:paraId="4E803589" w14:textId="77777777" w:rsidTr="00262D93">
        <w:trPr>
          <w:jc w:val="center"/>
        </w:trPr>
        <w:tc>
          <w:tcPr>
            <w:tcW w:w="1971" w:type="dxa"/>
            <w:vAlign w:val="center"/>
          </w:tcPr>
          <w:p w14:paraId="0D67FBE9" w14:textId="77777777" w:rsidR="00C7227C" w:rsidRPr="000E7CCD" w:rsidRDefault="00C7227C" w:rsidP="00C7227C">
            <w:pPr>
              <w:pStyle w:val="WZ0"/>
              <w:snapToGrid w:val="0"/>
              <w:spacing w:line="240" w:lineRule="auto"/>
              <w:jc w:val="both"/>
              <w:rPr>
                <w:rFonts w:ascii="Times New Roman" w:eastAsia="標楷體" w:hAnsi="Times New Roman"/>
                <w:bCs/>
                <w:sz w:val="22"/>
                <w:szCs w:val="22"/>
              </w:rPr>
            </w:pPr>
            <w:r w:rsidRPr="00CD009F">
              <w:rPr>
                <w:rFonts w:ascii="Times New Roman" w:eastAsia="標楷體" w:hAnsi="Times New Roman"/>
                <w:bCs/>
                <w:sz w:val="22"/>
                <w:szCs w:val="22"/>
              </w:rPr>
              <w:t>資料來源</w:t>
            </w:r>
          </w:p>
        </w:tc>
        <w:tc>
          <w:tcPr>
            <w:tcW w:w="1476" w:type="dxa"/>
            <w:vAlign w:val="center"/>
          </w:tcPr>
          <w:p w14:paraId="6937C686"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BC7FB51"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20116D5"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5ED5E35C" w14:textId="77777777" w:rsidR="00C7227C" w:rsidRPr="00CD009F" w:rsidRDefault="00C7227C" w:rsidP="00C7227C">
            <w:pPr>
              <w:jc w:val="both"/>
              <w:rPr>
                <w:rFonts w:ascii="Times New Roman" w:eastAsia="標楷體" w:hAnsi="Times New Roman" w:cs="Times New Roman"/>
                <w:sz w:val="22"/>
              </w:rPr>
            </w:pPr>
          </w:p>
        </w:tc>
      </w:tr>
      <w:tr w:rsidR="00181769" w:rsidRPr="00CD009F" w14:paraId="75FF20E1" w14:textId="77777777" w:rsidTr="00262D93">
        <w:trPr>
          <w:jc w:val="center"/>
        </w:trPr>
        <w:tc>
          <w:tcPr>
            <w:tcW w:w="1971" w:type="dxa"/>
            <w:vAlign w:val="center"/>
          </w:tcPr>
          <w:p w14:paraId="27929EF0" w14:textId="77777777" w:rsidR="00C7227C" w:rsidRPr="00CD009F" w:rsidRDefault="00C7227C" w:rsidP="00C7227C">
            <w:pPr>
              <w:pStyle w:val="WZ0"/>
              <w:snapToGrid w:val="0"/>
              <w:spacing w:line="240" w:lineRule="auto"/>
              <w:jc w:val="both"/>
              <w:rPr>
                <w:rFonts w:ascii="Times New Roman" w:eastAsia="標楷體" w:hAnsi="Times New Roman"/>
                <w:bCs/>
                <w:sz w:val="22"/>
                <w:szCs w:val="22"/>
              </w:rPr>
            </w:pPr>
            <w:r w:rsidRPr="00CD009F">
              <w:rPr>
                <w:rFonts w:ascii="Times New Roman" w:eastAsia="標楷體" w:hAnsi="Times New Roman"/>
                <w:bCs/>
                <w:sz w:val="22"/>
                <w:szCs w:val="22"/>
              </w:rPr>
              <w:t>備註</w:t>
            </w:r>
          </w:p>
        </w:tc>
        <w:tc>
          <w:tcPr>
            <w:tcW w:w="1476" w:type="dxa"/>
            <w:vAlign w:val="center"/>
          </w:tcPr>
          <w:p w14:paraId="3EE832AE"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CED20B7"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00CEEB6"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6B2E9B0D" w14:textId="77777777" w:rsidR="00C7227C" w:rsidRPr="00CD009F" w:rsidRDefault="00C7227C" w:rsidP="00C7227C">
            <w:pPr>
              <w:jc w:val="both"/>
              <w:rPr>
                <w:rFonts w:ascii="Times New Roman" w:eastAsia="標楷體" w:hAnsi="Times New Roman" w:cs="Times New Roman"/>
                <w:sz w:val="22"/>
              </w:rPr>
            </w:pPr>
          </w:p>
        </w:tc>
      </w:tr>
    </w:tbl>
    <w:p w14:paraId="579D4BF3" w14:textId="77777777" w:rsidR="00C7227C" w:rsidRPr="00CD009F" w:rsidRDefault="00C7227C" w:rsidP="00D37CA9">
      <w:pPr>
        <w:pStyle w:val="affff0"/>
        <w:ind w:leftChars="591" w:left="1644" w:hangingChars="94" w:hanging="226"/>
        <w:rPr>
          <w:rFonts w:ascii="Times New Roman"/>
          <w:szCs w:val="24"/>
        </w:rPr>
      </w:pPr>
      <w:r w:rsidRPr="00CD009F">
        <w:rPr>
          <w:rFonts w:ascii="Times New Roman"/>
          <w:szCs w:val="24"/>
        </w:rPr>
        <w:t>《注意須知》</w:t>
      </w:r>
      <w:r w:rsidR="00DB3019" w:rsidRPr="00CD009F">
        <w:rPr>
          <w:rFonts w:ascii="Times New Roman"/>
          <w:szCs w:val="24"/>
        </w:rPr>
        <w:t>：</w:t>
      </w:r>
      <w:r w:rsidRPr="00CD009F">
        <w:rPr>
          <w:rFonts w:ascii="Times New Roman"/>
          <w:szCs w:val="24"/>
        </w:rPr>
        <w:t>上表填載項目可視實際需要增加調整</w:t>
      </w:r>
      <w:r w:rsidR="00D37CA9" w:rsidRPr="00CD009F">
        <w:rPr>
          <w:rFonts w:ascii="Times New Roman"/>
          <w:bCs/>
          <w:szCs w:val="24"/>
        </w:rPr>
        <w:t>，</w:t>
      </w:r>
      <w:r w:rsidR="00B04FC1" w:rsidRPr="00CD009F">
        <w:rPr>
          <w:rFonts w:ascii="Times New Roman"/>
          <w:bCs/>
          <w:szCs w:val="24"/>
        </w:rPr>
        <w:t>無特殊原因</w:t>
      </w:r>
      <w:r w:rsidR="00D37CA9" w:rsidRPr="00CD009F">
        <w:rPr>
          <w:rFonts w:ascii="Times New Roman"/>
          <w:bCs/>
          <w:szCs w:val="24"/>
        </w:rPr>
        <w:t>必須刪除</w:t>
      </w:r>
      <w:r w:rsidR="00B04FC1" w:rsidRPr="00CD009F">
        <w:rPr>
          <w:rFonts w:ascii="Times New Roman"/>
          <w:bCs/>
          <w:szCs w:val="24"/>
        </w:rPr>
        <w:t>者皆</w:t>
      </w:r>
      <w:r w:rsidR="00D37CA9" w:rsidRPr="00CD009F">
        <w:rPr>
          <w:rFonts w:ascii="Times New Roman"/>
          <w:bCs/>
          <w:szCs w:val="24"/>
        </w:rPr>
        <w:t>應填載。</w:t>
      </w:r>
    </w:p>
    <w:p w14:paraId="48779EFD" w14:textId="77777777" w:rsidR="00C7227C" w:rsidRPr="00CD009F" w:rsidRDefault="00C7227C" w:rsidP="00711EED">
      <w:pPr>
        <w:pStyle w:val="CCISa"/>
        <w:numPr>
          <w:ilvl w:val="0"/>
          <w:numId w:val="29"/>
        </w:numPr>
        <w:spacing w:line="400" w:lineRule="exact"/>
        <w:ind w:left="2410"/>
        <w:rPr>
          <w:rFonts w:ascii="Times New Roman" w:eastAsia="標楷體"/>
          <w:sz w:val="24"/>
          <w:szCs w:val="24"/>
        </w:rPr>
      </w:pPr>
      <w:r w:rsidRPr="00CD009F">
        <w:rPr>
          <w:rFonts w:ascii="Times New Roman" w:eastAsia="標楷體"/>
        </w:rPr>
        <w:br w:type="page"/>
      </w:r>
      <w:r w:rsidRPr="00CD009F">
        <w:rPr>
          <w:rFonts w:ascii="Times New Roman" w:eastAsia="標楷體"/>
          <w:sz w:val="28"/>
          <w:szCs w:val="24"/>
        </w:rPr>
        <w:lastRenderedPageBreak/>
        <w:t>勘估建物</w:t>
      </w:r>
      <w:r w:rsidRPr="00CD009F">
        <w:rPr>
          <w:rFonts w:ascii="Times New Roman" w:eastAsia="標楷體"/>
          <w:sz w:val="28"/>
          <w:szCs w:val="24"/>
        </w:rPr>
        <w:t>(</w:t>
      </w:r>
      <w:r w:rsidRPr="00CD009F">
        <w:rPr>
          <w:rFonts w:ascii="Times New Roman" w:eastAsia="標楷體"/>
          <w:sz w:val="28"/>
          <w:szCs w:val="24"/>
        </w:rPr>
        <w:t>比準單元</w:t>
      </w:r>
      <w:r w:rsidRPr="00CD009F">
        <w:rPr>
          <w:rFonts w:ascii="Times New Roman" w:eastAsia="標楷體"/>
          <w:sz w:val="28"/>
          <w:szCs w:val="24"/>
        </w:rPr>
        <w:t>)</w:t>
      </w:r>
      <w:r w:rsidRPr="00CD009F">
        <w:rPr>
          <w:rFonts w:ascii="Times New Roman" w:eastAsia="標楷體"/>
          <w:sz w:val="28"/>
          <w:szCs w:val="24"/>
        </w:rPr>
        <w:t>與比較標的區域因素比較調整分析表</w:t>
      </w:r>
    </w:p>
    <w:tbl>
      <w:tblPr>
        <w:tblW w:w="993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61"/>
        <w:gridCol w:w="2488"/>
        <w:gridCol w:w="1262"/>
        <w:gridCol w:w="1134"/>
        <w:gridCol w:w="709"/>
        <w:gridCol w:w="1134"/>
        <w:gridCol w:w="708"/>
        <w:gridCol w:w="1134"/>
        <w:gridCol w:w="709"/>
      </w:tblGrid>
      <w:tr w:rsidR="00181769" w:rsidRPr="00CD009F" w14:paraId="70230A73" w14:textId="77777777" w:rsidTr="00C7227C">
        <w:trPr>
          <w:cantSplit/>
          <w:trHeight w:val="452"/>
          <w:jc w:val="center"/>
        </w:trPr>
        <w:tc>
          <w:tcPr>
            <w:tcW w:w="661" w:type="dxa"/>
            <w:tcBorders>
              <w:top w:val="double" w:sz="4" w:space="0" w:color="auto"/>
              <w:left w:val="double" w:sz="4" w:space="0" w:color="auto"/>
              <w:bottom w:val="single" w:sz="6" w:space="0" w:color="auto"/>
              <w:right w:val="single" w:sz="6" w:space="0" w:color="auto"/>
            </w:tcBorders>
            <w:vAlign w:val="center"/>
            <w:hideMark/>
          </w:tcPr>
          <w:p w14:paraId="301B3776"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主要項目</w:t>
            </w:r>
          </w:p>
        </w:tc>
        <w:tc>
          <w:tcPr>
            <w:tcW w:w="2488" w:type="dxa"/>
            <w:tcBorders>
              <w:top w:val="double" w:sz="4" w:space="0" w:color="auto"/>
              <w:left w:val="single" w:sz="6" w:space="0" w:color="auto"/>
              <w:bottom w:val="single" w:sz="6" w:space="0" w:color="auto"/>
              <w:right w:val="single" w:sz="6" w:space="0" w:color="auto"/>
            </w:tcBorders>
            <w:vAlign w:val="center"/>
            <w:hideMark/>
          </w:tcPr>
          <w:p w14:paraId="1F2B84C2"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次要項目</w:t>
            </w:r>
          </w:p>
        </w:tc>
        <w:tc>
          <w:tcPr>
            <w:tcW w:w="1262" w:type="dxa"/>
            <w:tcBorders>
              <w:top w:val="double" w:sz="4" w:space="0" w:color="auto"/>
              <w:left w:val="single" w:sz="6" w:space="0" w:color="auto"/>
              <w:bottom w:val="single" w:sz="6" w:space="0" w:color="auto"/>
              <w:right w:val="single" w:sz="6" w:space="0" w:color="auto"/>
            </w:tcBorders>
            <w:vAlign w:val="center"/>
            <w:hideMark/>
          </w:tcPr>
          <w:p w14:paraId="6390C69D" w14:textId="77777777" w:rsidR="00D3530F"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勘估建物</w:t>
            </w:r>
          </w:p>
          <w:p w14:paraId="44206175" w14:textId="77777777" w:rsidR="00C7227C" w:rsidRPr="00CD009F" w:rsidRDefault="00C7227C" w:rsidP="00D3530F">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w:t>
            </w:r>
            <w:r w:rsidRPr="00CD009F">
              <w:rPr>
                <w:rFonts w:ascii="Times New Roman" w:eastAsia="標楷體" w:hAnsi="Times New Roman" w:cs="Times New Roman"/>
                <w:sz w:val="22"/>
              </w:rPr>
              <w:t>比準單元</w:t>
            </w:r>
            <w:r w:rsidRPr="00CD009F">
              <w:rPr>
                <w:rFonts w:ascii="Times New Roman" w:eastAsia="標楷體" w:hAnsi="Times New Roman" w:cs="Times New Roman"/>
                <w:sz w:val="22"/>
              </w:rPr>
              <w:t>)</w:t>
            </w:r>
          </w:p>
        </w:tc>
        <w:tc>
          <w:tcPr>
            <w:tcW w:w="1134" w:type="dxa"/>
            <w:tcBorders>
              <w:top w:val="double" w:sz="4" w:space="0" w:color="auto"/>
              <w:left w:val="single" w:sz="6" w:space="0" w:color="auto"/>
              <w:bottom w:val="single" w:sz="6" w:space="0" w:color="auto"/>
              <w:right w:val="single" w:sz="6" w:space="0" w:color="auto"/>
            </w:tcBorders>
            <w:vAlign w:val="center"/>
            <w:hideMark/>
          </w:tcPr>
          <w:p w14:paraId="294798FA"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比較標的一</w:t>
            </w:r>
          </w:p>
        </w:tc>
        <w:tc>
          <w:tcPr>
            <w:tcW w:w="709" w:type="dxa"/>
            <w:tcBorders>
              <w:top w:val="double" w:sz="4" w:space="0" w:color="auto"/>
              <w:left w:val="single" w:sz="6" w:space="0" w:color="auto"/>
              <w:bottom w:val="single" w:sz="6" w:space="0" w:color="auto"/>
              <w:right w:val="single" w:sz="6" w:space="0" w:color="auto"/>
            </w:tcBorders>
            <w:vAlign w:val="center"/>
            <w:hideMark/>
          </w:tcPr>
          <w:p w14:paraId="3AC46FA2"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c>
          <w:tcPr>
            <w:tcW w:w="1134" w:type="dxa"/>
            <w:tcBorders>
              <w:top w:val="double" w:sz="4" w:space="0" w:color="auto"/>
              <w:left w:val="single" w:sz="6" w:space="0" w:color="auto"/>
              <w:bottom w:val="single" w:sz="6" w:space="0" w:color="auto"/>
              <w:right w:val="single" w:sz="6" w:space="0" w:color="auto"/>
            </w:tcBorders>
            <w:vAlign w:val="center"/>
            <w:hideMark/>
          </w:tcPr>
          <w:p w14:paraId="1CFB7844"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比較標的二</w:t>
            </w:r>
          </w:p>
        </w:tc>
        <w:tc>
          <w:tcPr>
            <w:tcW w:w="708" w:type="dxa"/>
            <w:tcBorders>
              <w:top w:val="double" w:sz="4" w:space="0" w:color="auto"/>
              <w:left w:val="single" w:sz="6" w:space="0" w:color="auto"/>
              <w:bottom w:val="single" w:sz="6" w:space="0" w:color="auto"/>
              <w:right w:val="single" w:sz="6" w:space="0" w:color="auto"/>
            </w:tcBorders>
            <w:vAlign w:val="center"/>
            <w:hideMark/>
          </w:tcPr>
          <w:p w14:paraId="76417715"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c>
          <w:tcPr>
            <w:tcW w:w="1134" w:type="dxa"/>
            <w:tcBorders>
              <w:top w:val="double" w:sz="4" w:space="0" w:color="auto"/>
              <w:left w:val="single" w:sz="6" w:space="0" w:color="auto"/>
              <w:bottom w:val="single" w:sz="6" w:space="0" w:color="auto"/>
              <w:right w:val="single" w:sz="6" w:space="0" w:color="auto"/>
            </w:tcBorders>
            <w:vAlign w:val="center"/>
            <w:hideMark/>
          </w:tcPr>
          <w:p w14:paraId="48824B2D"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比較標的三</w:t>
            </w:r>
          </w:p>
        </w:tc>
        <w:tc>
          <w:tcPr>
            <w:tcW w:w="709" w:type="dxa"/>
            <w:tcBorders>
              <w:top w:val="double" w:sz="4" w:space="0" w:color="auto"/>
              <w:left w:val="single" w:sz="6" w:space="0" w:color="auto"/>
              <w:bottom w:val="single" w:sz="6" w:space="0" w:color="auto"/>
              <w:right w:val="double" w:sz="4" w:space="0" w:color="auto"/>
            </w:tcBorders>
            <w:vAlign w:val="center"/>
            <w:hideMark/>
          </w:tcPr>
          <w:p w14:paraId="498AE293"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r>
      <w:tr w:rsidR="00181769" w:rsidRPr="00CD009F" w14:paraId="04C2EE39" w14:textId="77777777" w:rsidTr="00C7227C">
        <w:trPr>
          <w:cantSplit/>
          <w:trHeight w:val="289"/>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0B54D0F2"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道路條件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4FE08E6F"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道路寬度</w:t>
            </w:r>
            <w:r w:rsidR="004D5315" w:rsidRPr="00CD009F">
              <w:rPr>
                <w:rFonts w:ascii="Times New Roman" w:eastAsia="標楷體" w:hAnsi="Times New Roman" w:cs="Times New Roman"/>
                <w:bCs/>
                <w:sz w:val="22"/>
              </w:rPr>
              <w:t>(M)</w:t>
            </w:r>
          </w:p>
        </w:tc>
        <w:tc>
          <w:tcPr>
            <w:tcW w:w="1262" w:type="dxa"/>
            <w:tcBorders>
              <w:top w:val="single" w:sz="6" w:space="0" w:color="auto"/>
              <w:left w:val="single" w:sz="6" w:space="0" w:color="auto"/>
              <w:bottom w:val="single" w:sz="6" w:space="0" w:color="auto"/>
              <w:right w:val="single" w:sz="6" w:space="0" w:color="auto"/>
            </w:tcBorders>
            <w:vAlign w:val="center"/>
          </w:tcPr>
          <w:p w14:paraId="74C50CD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68A901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CC773B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AAE07E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171B7A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2A05FB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7D857ABF"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8E481D1" w14:textId="77777777" w:rsidTr="00C7227C">
        <w:trPr>
          <w:cantSplit/>
          <w:trHeight w:val="28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539A57F"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4F8EDA18"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道路系統及連續性</w:t>
            </w:r>
          </w:p>
        </w:tc>
        <w:tc>
          <w:tcPr>
            <w:tcW w:w="1262" w:type="dxa"/>
            <w:tcBorders>
              <w:top w:val="single" w:sz="6" w:space="0" w:color="auto"/>
              <w:left w:val="single" w:sz="6" w:space="0" w:color="auto"/>
              <w:bottom w:val="single" w:sz="6" w:space="0" w:color="auto"/>
              <w:right w:val="single" w:sz="6" w:space="0" w:color="auto"/>
            </w:tcBorders>
            <w:vAlign w:val="center"/>
          </w:tcPr>
          <w:p w14:paraId="3651A63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56210C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E2A6DB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CC10EE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566926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B0C7B3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8E01DCF"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D4F5F55" w14:textId="77777777" w:rsidTr="00C7227C">
        <w:trPr>
          <w:cantSplit/>
          <w:trHeight w:val="28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154ECD1"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20DE91E"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人車動線規畫及道路配置</w:t>
            </w:r>
          </w:p>
        </w:tc>
        <w:tc>
          <w:tcPr>
            <w:tcW w:w="1262" w:type="dxa"/>
            <w:tcBorders>
              <w:top w:val="single" w:sz="6" w:space="0" w:color="auto"/>
              <w:left w:val="single" w:sz="6" w:space="0" w:color="auto"/>
              <w:bottom w:val="single" w:sz="6" w:space="0" w:color="auto"/>
              <w:right w:val="single" w:sz="6" w:space="0" w:color="auto"/>
            </w:tcBorders>
            <w:vAlign w:val="center"/>
          </w:tcPr>
          <w:p w14:paraId="3AB4D98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70AABC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F6D861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7BD865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CD829D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BCA4D0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1AFA3EF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6327AF7" w14:textId="77777777" w:rsidTr="00C7227C">
        <w:trPr>
          <w:cantSplit/>
          <w:trHeight w:val="28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908F72D"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27FF5523"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0971E6C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1AE0EB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D7780C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C9568A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7ADBC3B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BF17FB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ABE00D3"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A24C9CB"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vAlign w:val="center"/>
            <w:hideMark/>
          </w:tcPr>
          <w:p w14:paraId="19A4272E"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交通運輸條件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497FD432"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客運、公車便利性</w:t>
            </w:r>
          </w:p>
        </w:tc>
        <w:tc>
          <w:tcPr>
            <w:tcW w:w="1262" w:type="dxa"/>
            <w:tcBorders>
              <w:top w:val="single" w:sz="6" w:space="0" w:color="auto"/>
              <w:left w:val="single" w:sz="6" w:space="0" w:color="auto"/>
              <w:bottom w:val="single" w:sz="6" w:space="0" w:color="auto"/>
              <w:right w:val="single" w:sz="6" w:space="0" w:color="auto"/>
            </w:tcBorders>
            <w:vAlign w:val="center"/>
          </w:tcPr>
          <w:p w14:paraId="47FC5CC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77F22B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364A99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7C9F1A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49483C3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33A7AF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58D55E4"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FB178B0"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05E52E7"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2D9F3FCF"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捷運與接駁系統便利性</w:t>
            </w:r>
          </w:p>
        </w:tc>
        <w:tc>
          <w:tcPr>
            <w:tcW w:w="1262" w:type="dxa"/>
            <w:tcBorders>
              <w:top w:val="single" w:sz="6" w:space="0" w:color="auto"/>
              <w:left w:val="single" w:sz="6" w:space="0" w:color="auto"/>
              <w:bottom w:val="single" w:sz="6" w:space="0" w:color="auto"/>
              <w:right w:val="single" w:sz="6" w:space="0" w:color="auto"/>
            </w:tcBorders>
            <w:vAlign w:val="center"/>
          </w:tcPr>
          <w:p w14:paraId="515FC48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202A70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1ACEEF1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FB82C7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78F820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77C902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10B3E053"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5DCD848"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66FDC0B"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7C595F3E"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鐵路運輸便利性</w:t>
            </w:r>
          </w:p>
        </w:tc>
        <w:tc>
          <w:tcPr>
            <w:tcW w:w="1262" w:type="dxa"/>
            <w:tcBorders>
              <w:top w:val="single" w:sz="6" w:space="0" w:color="auto"/>
              <w:left w:val="single" w:sz="6" w:space="0" w:color="auto"/>
              <w:bottom w:val="single" w:sz="6" w:space="0" w:color="auto"/>
              <w:right w:val="single" w:sz="6" w:space="0" w:color="auto"/>
            </w:tcBorders>
            <w:vAlign w:val="center"/>
          </w:tcPr>
          <w:p w14:paraId="0BA7D82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11BB86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5F7EA47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877F03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4C46AA3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DFE04E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5101AB2"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F802A1B"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4623625"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36C40A2D"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國道或快速道路便利性</w:t>
            </w:r>
          </w:p>
        </w:tc>
        <w:tc>
          <w:tcPr>
            <w:tcW w:w="1262" w:type="dxa"/>
            <w:tcBorders>
              <w:top w:val="single" w:sz="6" w:space="0" w:color="auto"/>
              <w:left w:val="single" w:sz="6" w:space="0" w:color="auto"/>
              <w:bottom w:val="single" w:sz="6" w:space="0" w:color="auto"/>
              <w:right w:val="single" w:sz="6" w:space="0" w:color="auto"/>
            </w:tcBorders>
            <w:vAlign w:val="center"/>
          </w:tcPr>
          <w:p w14:paraId="19C726E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82D565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E565EA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27A5A6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0AEBEA0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77EE87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7AA9CF3C"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62C30B1D"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2DC2AA5"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635CD7CD"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停車便利性</w:t>
            </w:r>
          </w:p>
        </w:tc>
        <w:tc>
          <w:tcPr>
            <w:tcW w:w="1262" w:type="dxa"/>
            <w:tcBorders>
              <w:top w:val="single" w:sz="6" w:space="0" w:color="auto"/>
              <w:left w:val="single" w:sz="6" w:space="0" w:color="auto"/>
              <w:bottom w:val="single" w:sz="6" w:space="0" w:color="auto"/>
              <w:right w:val="single" w:sz="6" w:space="0" w:color="auto"/>
            </w:tcBorders>
            <w:vAlign w:val="center"/>
          </w:tcPr>
          <w:p w14:paraId="7BCFC7D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D3239F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AE61DF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919060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4008AD8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7F516D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0079FBF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A6A624B"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F8E4B13"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40E300A7"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5F9CDE1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001B10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BF1907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D3F27A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7AE0FB0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40AE86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1836FF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57B0CB4"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1E49A6BF"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環境條件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0A8EBC84"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商業活動強度</w:t>
            </w:r>
          </w:p>
        </w:tc>
        <w:tc>
          <w:tcPr>
            <w:tcW w:w="1262" w:type="dxa"/>
            <w:tcBorders>
              <w:top w:val="single" w:sz="6" w:space="0" w:color="auto"/>
              <w:left w:val="single" w:sz="6" w:space="0" w:color="auto"/>
              <w:bottom w:val="single" w:sz="6" w:space="0" w:color="auto"/>
              <w:right w:val="single" w:sz="6" w:space="0" w:color="auto"/>
            </w:tcBorders>
            <w:vAlign w:val="center"/>
          </w:tcPr>
          <w:p w14:paraId="20E2C03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5F5A50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BC9A2B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174FD4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0259E1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E2E46E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4062B30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879AF86"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CA32436"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9B12F1E"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土地利用成熟度</w:t>
            </w:r>
          </w:p>
        </w:tc>
        <w:tc>
          <w:tcPr>
            <w:tcW w:w="1262" w:type="dxa"/>
            <w:tcBorders>
              <w:top w:val="single" w:sz="6" w:space="0" w:color="auto"/>
              <w:left w:val="single" w:sz="6" w:space="0" w:color="auto"/>
              <w:bottom w:val="single" w:sz="6" w:space="0" w:color="auto"/>
              <w:right w:val="single" w:sz="6" w:space="0" w:color="auto"/>
            </w:tcBorders>
            <w:vAlign w:val="center"/>
          </w:tcPr>
          <w:p w14:paraId="3D69635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F1511D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659598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CCBE79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58015A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DCC397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0EC50C6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6105AC0"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F4F74EF"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645B2B8"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古蹟、觀光遊憩設施</w:t>
            </w:r>
          </w:p>
        </w:tc>
        <w:tc>
          <w:tcPr>
            <w:tcW w:w="1262" w:type="dxa"/>
            <w:tcBorders>
              <w:top w:val="single" w:sz="6" w:space="0" w:color="auto"/>
              <w:left w:val="single" w:sz="6" w:space="0" w:color="auto"/>
              <w:bottom w:val="single" w:sz="6" w:space="0" w:color="auto"/>
              <w:right w:val="single" w:sz="6" w:space="0" w:color="auto"/>
            </w:tcBorders>
            <w:vAlign w:val="center"/>
          </w:tcPr>
          <w:p w14:paraId="0AE5F1A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275092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EEC394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75EA0D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644DA44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1A45D3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6999A30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E991E10"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C76405A"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5F8FBD45"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服務性設施</w:t>
            </w:r>
            <w:r w:rsidRPr="00CD009F">
              <w:rPr>
                <w:rFonts w:ascii="Times New Roman" w:eastAsia="標楷體" w:hAnsi="Times New Roman" w:cs="Times New Roman"/>
                <w:sz w:val="22"/>
              </w:rPr>
              <w:t>(</w:t>
            </w:r>
            <w:r w:rsidRPr="00CD009F">
              <w:rPr>
                <w:rFonts w:ascii="Times New Roman" w:eastAsia="標楷體" w:hAnsi="Times New Roman" w:cs="Times New Roman"/>
                <w:sz w:val="22"/>
              </w:rPr>
              <w:t>郵局</w:t>
            </w:r>
            <w:r w:rsidRPr="00CD009F">
              <w:rPr>
                <w:rFonts w:ascii="Times New Roman" w:eastAsia="標楷體" w:hAnsi="Times New Roman" w:cs="Times New Roman"/>
                <w:sz w:val="22"/>
              </w:rPr>
              <w:t>.</w:t>
            </w:r>
            <w:r w:rsidRPr="00CD009F">
              <w:rPr>
                <w:rFonts w:ascii="Times New Roman" w:eastAsia="標楷體" w:hAnsi="Times New Roman" w:cs="Times New Roman"/>
                <w:sz w:val="22"/>
              </w:rPr>
              <w:t>銀行</w:t>
            </w:r>
            <w:r w:rsidRPr="00CD009F">
              <w:rPr>
                <w:rFonts w:ascii="Times New Roman" w:eastAsia="標楷體" w:hAnsi="Times New Roman" w:cs="Times New Roman"/>
                <w:sz w:val="22"/>
              </w:rPr>
              <w:t>.</w:t>
            </w:r>
            <w:r w:rsidRPr="00CD009F">
              <w:rPr>
                <w:rFonts w:ascii="Times New Roman" w:eastAsia="標楷體" w:hAnsi="Times New Roman" w:cs="Times New Roman"/>
                <w:sz w:val="22"/>
              </w:rPr>
              <w:t>醫院</w:t>
            </w:r>
            <w:r w:rsidRPr="00CD009F">
              <w:rPr>
                <w:rFonts w:ascii="Times New Roman" w:eastAsia="標楷體" w:hAnsi="Times New Roman" w:cs="Times New Roman"/>
                <w:sz w:val="22"/>
              </w:rPr>
              <w:t>.</w:t>
            </w:r>
            <w:r w:rsidRPr="00CD009F">
              <w:rPr>
                <w:rFonts w:ascii="Times New Roman" w:eastAsia="標楷體" w:hAnsi="Times New Roman" w:cs="Times New Roman"/>
                <w:sz w:val="22"/>
              </w:rPr>
              <w:t>機關等設施</w:t>
            </w:r>
            <w:r w:rsidRPr="00CD009F">
              <w:rPr>
                <w:rFonts w:ascii="Times New Roman" w:eastAsia="標楷體" w:hAnsi="Times New Roman" w:cs="Times New Roman"/>
                <w:sz w:val="22"/>
              </w:rPr>
              <w:t>)</w:t>
            </w:r>
          </w:p>
        </w:tc>
        <w:tc>
          <w:tcPr>
            <w:tcW w:w="1262" w:type="dxa"/>
            <w:tcBorders>
              <w:top w:val="single" w:sz="6" w:space="0" w:color="auto"/>
              <w:left w:val="single" w:sz="6" w:space="0" w:color="auto"/>
              <w:bottom w:val="single" w:sz="6" w:space="0" w:color="auto"/>
              <w:right w:val="single" w:sz="6" w:space="0" w:color="auto"/>
            </w:tcBorders>
            <w:vAlign w:val="center"/>
          </w:tcPr>
          <w:p w14:paraId="285CF49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11FBCE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099F2D1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A92455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187A0C7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D3D1B7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4C5406E3"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F74F589"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3231F5B"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5576D434"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學校</w:t>
            </w:r>
            <w:r w:rsidRPr="00CD009F">
              <w:rPr>
                <w:rFonts w:ascii="Times New Roman" w:eastAsia="標楷體" w:hAnsi="Times New Roman" w:cs="Times New Roman"/>
                <w:sz w:val="22"/>
              </w:rPr>
              <w:t>(</w:t>
            </w:r>
            <w:r w:rsidRPr="00CD009F">
              <w:rPr>
                <w:rFonts w:ascii="Times New Roman" w:eastAsia="標楷體" w:hAnsi="Times New Roman" w:cs="Times New Roman"/>
                <w:sz w:val="22"/>
              </w:rPr>
              <w:t>國小、國中、高中、大專院校</w:t>
            </w:r>
            <w:r w:rsidRPr="00CD009F">
              <w:rPr>
                <w:rFonts w:ascii="Times New Roman" w:eastAsia="標楷體" w:hAnsi="Times New Roman" w:cs="Times New Roman"/>
                <w:sz w:val="22"/>
              </w:rPr>
              <w:t>)</w:t>
            </w:r>
          </w:p>
        </w:tc>
        <w:tc>
          <w:tcPr>
            <w:tcW w:w="1262" w:type="dxa"/>
            <w:tcBorders>
              <w:top w:val="single" w:sz="6" w:space="0" w:color="auto"/>
              <w:left w:val="single" w:sz="6" w:space="0" w:color="auto"/>
              <w:bottom w:val="single" w:sz="6" w:space="0" w:color="auto"/>
              <w:right w:val="single" w:sz="6" w:space="0" w:color="auto"/>
            </w:tcBorders>
            <w:vAlign w:val="center"/>
          </w:tcPr>
          <w:p w14:paraId="4AB7A92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2E21ED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7C5920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180807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9CD6F9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93E87D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7EEEEFDD"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15D6849"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4FC532D"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4F0FA6FC"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市場</w:t>
            </w:r>
            <w:r w:rsidRPr="00CD009F">
              <w:rPr>
                <w:rFonts w:ascii="Times New Roman" w:eastAsia="標楷體" w:hAnsi="Times New Roman" w:cs="Times New Roman"/>
                <w:sz w:val="22"/>
              </w:rPr>
              <w:t>(</w:t>
            </w:r>
            <w:r w:rsidRPr="00CD009F">
              <w:rPr>
                <w:rFonts w:ascii="Times New Roman" w:eastAsia="標楷體" w:hAnsi="Times New Roman" w:cs="Times New Roman"/>
                <w:sz w:val="22"/>
              </w:rPr>
              <w:t>傳統市場、超級市場、超大型購物中心</w:t>
            </w:r>
            <w:r w:rsidRPr="00CD009F">
              <w:rPr>
                <w:rFonts w:ascii="Times New Roman" w:eastAsia="標楷體" w:hAnsi="Times New Roman" w:cs="Times New Roman"/>
                <w:sz w:val="22"/>
              </w:rPr>
              <w:t>)</w:t>
            </w:r>
          </w:p>
        </w:tc>
        <w:tc>
          <w:tcPr>
            <w:tcW w:w="1262" w:type="dxa"/>
            <w:tcBorders>
              <w:top w:val="single" w:sz="6" w:space="0" w:color="auto"/>
              <w:left w:val="single" w:sz="6" w:space="0" w:color="auto"/>
              <w:bottom w:val="single" w:sz="6" w:space="0" w:color="auto"/>
              <w:right w:val="single" w:sz="6" w:space="0" w:color="auto"/>
            </w:tcBorders>
            <w:vAlign w:val="center"/>
          </w:tcPr>
          <w:p w14:paraId="2685EFE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B507EE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5A20460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32BF8C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68F3A98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6BBABE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48BFCE62"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3C86CFF"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7767476"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65EB8B3"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廣場、公園、綠地</w:t>
            </w:r>
          </w:p>
        </w:tc>
        <w:tc>
          <w:tcPr>
            <w:tcW w:w="1262" w:type="dxa"/>
            <w:tcBorders>
              <w:top w:val="single" w:sz="6" w:space="0" w:color="auto"/>
              <w:left w:val="single" w:sz="6" w:space="0" w:color="auto"/>
              <w:bottom w:val="single" w:sz="6" w:space="0" w:color="auto"/>
              <w:right w:val="single" w:sz="6" w:space="0" w:color="auto"/>
            </w:tcBorders>
            <w:vAlign w:val="center"/>
          </w:tcPr>
          <w:p w14:paraId="4AE0645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D76827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667740A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7F74BF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528FBC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050912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DDC9EE4"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DB07E84"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B0A1E2C"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0E3445EB"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嫌惡設施</w:t>
            </w:r>
          </w:p>
        </w:tc>
        <w:tc>
          <w:tcPr>
            <w:tcW w:w="1262" w:type="dxa"/>
            <w:tcBorders>
              <w:top w:val="single" w:sz="6" w:space="0" w:color="auto"/>
              <w:left w:val="single" w:sz="6" w:space="0" w:color="auto"/>
              <w:bottom w:val="single" w:sz="6" w:space="0" w:color="auto"/>
              <w:right w:val="single" w:sz="6" w:space="0" w:color="auto"/>
            </w:tcBorders>
            <w:vAlign w:val="center"/>
          </w:tcPr>
          <w:p w14:paraId="066B0A3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3746CA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479EA4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41CD5C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141C0B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28AA6E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4C330E1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7FEC3DF"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6F278F3"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2F16EACE"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1D3AA33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D9498F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8BE5FE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A72F98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67DAFE8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762E55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08044CB0"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56C36D7"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73AD03DF"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自然條件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4F7A7540"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排水之良否</w:t>
            </w:r>
          </w:p>
        </w:tc>
        <w:tc>
          <w:tcPr>
            <w:tcW w:w="1262" w:type="dxa"/>
            <w:tcBorders>
              <w:top w:val="single" w:sz="6" w:space="0" w:color="auto"/>
              <w:left w:val="single" w:sz="6" w:space="0" w:color="auto"/>
              <w:bottom w:val="single" w:sz="6" w:space="0" w:color="auto"/>
              <w:right w:val="single" w:sz="6" w:space="0" w:color="auto"/>
            </w:tcBorders>
            <w:vAlign w:val="center"/>
          </w:tcPr>
          <w:p w14:paraId="27F1002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3A095B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29C5F6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403D42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01EF5DD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6F01AB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43D798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FDD7A38"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380A72E"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699A57B7"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地勢坡度</w:t>
            </w:r>
          </w:p>
        </w:tc>
        <w:tc>
          <w:tcPr>
            <w:tcW w:w="1262" w:type="dxa"/>
            <w:tcBorders>
              <w:top w:val="single" w:sz="6" w:space="0" w:color="auto"/>
              <w:left w:val="single" w:sz="6" w:space="0" w:color="auto"/>
              <w:bottom w:val="single" w:sz="6" w:space="0" w:color="auto"/>
              <w:right w:val="single" w:sz="6" w:space="0" w:color="auto"/>
            </w:tcBorders>
            <w:vAlign w:val="center"/>
          </w:tcPr>
          <w:p w14:paraId="6123F6A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BBB139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12EBE31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E73FBF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429704C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6A0424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3D1A954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ED2284B"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EA67D61"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4424AD35"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災害影響</w:t>
            </w:r>
          </w:p>
        </w:tc>
        <w:tc>
          <w:tcPr>
            <w:tcW w:w="1262" w:type="dxa"/>
            <w:tcBorders>
              <w:top w:val="single" w:sz="6" w:space="0" w:color="auto"/>
              <w:left w:val="single" w:sz="6" w:space="0" w:color="auto"/>
              <w:bottom w:val="single" w:sz="6" w:space="0" w:color="auto"/>
              <w:right w:val="single" w:sz="6" w:space="0" w:color="auto"/>
            </w:tcBorders>
            <w:vAlign w:val="center"/>
          </w:tcPr>
          <w:p w14:paraId="4E15A23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EFD21A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FFFC47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2205B0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E4FE61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A39F69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3CB4CABA"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9F3A057"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F60C692"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EAEBCA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30886F4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D2175A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07AC058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D5CCEC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1C76889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A637F2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6118A4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E97851B"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625AE074"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rPr>
              <w:t>行政條件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53619A7B"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使用分區</w:t>
            </w:r>
          </w:p>
        </w:tc>
        <w:tc>
          <w:tcPr>
            <w:tcW w:w="1262" w:type="dxa"/>
            <w:tcBorders>
              <w:top w:val="single" w:sz="6" w:space="0" w:color="auto"/>
              <w:left w:val="single" w:sz="6" w:space="0" w:color="auto"/>
              <w:bottom w:val="single" w:sz="6" w:space="0" w:color="auto"/>
              <w:right w:val="single" w:sz="6" w:space="0" w:color="auto"/>
            </w:tcBorders>
            <w:vAlign w:val="center"/>
          </w:tcPr>
          <w:p w14:paraId="6270407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7650E2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ADC1B7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915D03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4E2763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EDF30D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360AB47"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41B6657"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5DA2D22"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3E024067"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建築或用途管制</w:t>
            </w:r>
          </w:p>
        </w:tc>
        <w:tc>
          <w:tcPr>
            <w:tcW w:w="1262" w:type="dxa"/>
            <w:tcBorders>
              <w:top w:val="single" w:sz="6" w:space="0" w:color="auto"/>
              <w:left w:val="single" w:sz="6" w:space="0" w:color="auto"/>
              <w:bottom w:val="single" w:sz="6" w:space="0" w:color="auto"/>
              <w:right w:val="single" w:sz="6" w:space="0" w:color="auto"/>
            </w:tcBorders>
            <w:vAlign w:val="center"/>
          </w:tcPr>
          <w:p w14:paraId="776D7B1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E18331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16CDE6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89E237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5C254B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B3969F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64A409D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A25F657"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A31BF2B"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517FAADD"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其他</w:t>
            </w:r>
          </w:p>
        </w:tc>
        <w:tc>
          <w:tcPr>
            <w:tcW w:w="1262" w:type="dxa"/>
            <w:tcBorders>
              <w:top w:val="single" w:sz="6" w:space="0" w:color="auto"/>
              <w:left w:val="single" w:sz="6" w:space="0" w:color="auto"/>
              <w:bottom w:val="single" w:sz="6" w:space="0" w:color="auto"/>
              <w:right w:val="single" w:sz="6" w:space="0" w:color="auto"/>
            </w:tcBorders>
            <w:vAlign w:val="center"/>
          </w:tcPr>
          <w:p w14:paraId="29CABCC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1B7CAC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62EACA2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45AD55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0BB694B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674EA5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7E4F7AC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FA270B2"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D683D8D"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30E0AD0"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1CC1971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9CD484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635ADB9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FA6AC6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831045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B8099C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0F976FA3"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227D930"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55CA2425"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其他</w:t>
            </w:r>
          </w:p>
        </w:tc>
        <w:tc>
          <w:tcPr>
            <w:tcW w:w="2488" w:type="dxa"/>
            <w:tcBorders>
              <w:top w:val="single" w:sz="6" w:space="0" w:color="auto"/>
              <w:left w:val="single" w:sz="6" w:space="0" w:color="auto"/>
              <w:bottom w:val="single" w:sz="6" w:space="0" w:color="auto"/>
              <w:right w:val="single" w:sz="6" w:space="0" w:color="auto"/>
            </w:tcBorders>
            <w:vAlign w:val="center"/>
            <w:hideMark/>
          </w:tcPr>
          <w:p w14:paraId="46D98438"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市場供需情況</w:t>
            </w:r>
          </w:p>
        </w:tc>
        <w:tc>
          <w:tcPr>
            <w:tcW w:w="1262" w:type="dxa"/>
            <w:tcBorders>
              <w:top w:val="single" w:sz="6" w:space="0" w:color="auto"/>
              <w:left w:val="single" w:sz="6" w:space="0" w:color="auto"/>
              <w:bottom w:val="single" w:sz="6" w:space="0" w:color="auto"/>
              <w:right w:val="single" w:sz="6" w:space="0" w:color="auto"/>
            </w:tcBorders>
            <w:vAlign w:val="center"/>
          </w:tcPr>
          <w:p w14:paraId="21B23DF3"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DFF5271"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570A979C"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C671E5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B04450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DD7F6D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4124F71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FB78AD9"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DC3EA3F"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2FFE2444"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重大建設影響</w:t>
            </w:r>
          </w:p>
        </w:tc>
        <w:tc>
          <w:tcPr>
            <w:tcW w:w="1262" w:type="dxa"/>
            <w:tcBorders>
              <w:top w:val="single" w:sz="6" w:space="0" w:color="auto"/>
              <w:left w:val="single" w:sz="6" w:space="0" w:color="auto"/>
              <w:bottom w:val="single" w:sz="6" w:space="0" w:color="auto"/>
              <w:right w:val="single" w:sz="6" w:space="0" w:color="auto"/>
            </w:tcBorders>
            <w:vAlign w:val="center"/>
          </w:tcPr>
          <w:p w14:paraId="43C21314"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762BFF5"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26ADDBD"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8C97D4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4D873C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EDF32D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03AF8615"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12CC781"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F56A204"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79923E9A"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未來發展趨勢</w:t>
            </w:r>
          </w:p>
        </w:tc>
        <w:tc>
          <w:tcPr>
            <w:tcW w:w="1262" w:type="dxa"/>
            <w:tcBorders>
              <w:top w:val="single" w:sz="6" w:space="0" w:color="auto"/>
              <w:left w:val="single" w:sz="6" w:space="0" w:color="auto"/>
              <w:bottom w:val="single" w:sz="6" w:space="0" w:color="auto"/>
              <w:right w:val="single" w:sz="6" w:space="0" w:color="auto"/>
            </w:tcBorders>
            <w:vAlign w:val="center"/>
          </w:tcPr>
          <w:p w14:paraId="7A78A143"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0CF8958"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4D4AE24"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E29654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751E739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C44A16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FF18FF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A7F1B47"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DEE725C"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7FA60CBC"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204375EB"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70F8852"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09ED845D"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7FB9DB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0ADDEBE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EAF5A1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81F7959"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B7503C7" w14:textId="77777777" w:rsidTr="00C7227C">
        <w:trPr>
          <w:cantSplit/>
          <w:jc w:val="center"/>
        </w:trPr>
        <w:tc>
          <w:tcPr>
            <w:tcW w:w="3149" w:type="dxa"/>
            <w:gridSpan w:val="2"/>
            <w:tcBorders>
              <w:top w:val="single" w:sz="6" w:space="0" w:color="auto"/>
              <w:left w:val="double" w:sz="4" w:space="0" w:color="auto"/>
              <w:bottom w:val="double" w:sz="4" w:space="0" w:color="auto"/>
              <w:right w:val="single" w:sz="6" w:space="0" w:color="auto"/>
            </w:tcBorders>
            <w:vAlign w:val="center"/>
            <w:hideMark/>
          </w:tcPr>
          <w:p w14:paraId="59466BBA"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區域因素總調整率</w:t>
            </w:r>
          </w:p>
        </w:tc>
        <w:tc>
          <w:tcPr>
            <w:tcW w:w="1262" w:type="dxa"/>
            <w:tcBorders>
              <w:top w:val="single" w:sz="6" w:space="0" w:color="auto"/>
              <w:left w:val="single" w:sz="6" w:space="0" w:color="auto"/>
              <w:bottom w:val="double" w:sz="4" w:space="0" w:color="auto"/>
              <w:right w:val="single" w:sz="6" w:space="0" w:color="auto"/>
            </w:tcBorders>
            <w:vAlign w:val="center"/>
          </w:tcPr>
          <w:p w14:paraId="7D9F9EDA"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double" w:sz="4" w:space="0" w:color="auto"/>
              <w:right w:val="single" w:sz="6" w:space="0" w:color="auto"/>
            </w:tcBorders>
            <w:vAlign w:val="center"/>
          </w:tcPr>
          <w:p w14:paraId="6F9DFAB1"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double" w:sz="4" w:space="0" w:color="auto"/>
              <w:right w:val="single" w:sz="6" w:space="0" w:color="auto"/>
            </w:tcBorders>
            <w:vAlign w:val="center"/>
          </w:tcPr>
          <w:p w14:paraId="1AA74EEA"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double" w:sz="4" w:space="0" w:color="auto"/>
              <w:right w:val="single" w:sz="6" w:space="0" w:color="auto"/>
            </w:tcBorders>
            <w:vAlign w:val="center"/>
          </w:tcPr>
          <w:p w14:paraId="1F8B2F2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double" w:sz="4" w:space="0" w:color="auto"/>
              <w:right w:val="single" w:sz="6" w:space="0" w:color="auto"/>
            </w:tcBorders>
            <w:vAlign w:val="center"/>
          </w:tcPr>
          <w:p w14:paraId="399D350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double" w:sz="4" w:space="0" w:color="auto"/>
              <w:right w:val="single" w:sz="6" w:space="0" w:color="auto"/>
            </w:tcBorders>
            <w:vAlign w:val="center"/>
          </w:tcPr>
          <w:p w14:paraId="5F080E0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double" w:sz="4" w:space="0" w:color="auto"/>
              <w:right w:val="double" w:sz="4" w:space="0" w:color="auto"/>
            </w:tcBorders>
            <w:vAlign w:val="center"/>
          </w:tcPr>
          <w:p w14:paraId="531017FC" w14:textId="77777777" w:rsidR="00C7227C" w:rsidRPr="00CD009F" w:rsidRDefault="00C7227C" w:rsidP="00C7227C">
            <w:pPr>
              <w:spacing w:line="260" w:lineRule="exact"/>
              <w:jc w:val="center"/>
              <w:rPr>
                <w:rFonts w:ascii="Times New Roman" w:eastAsia="標楷體" w:hAnsi="Times New Roman" w:cs="Times New Roman"/>
                <w:b/>
                <w:bCs/>
                <w:sz w:val="22"/>
              </w:rPr>
            </w:pPr>
          </w:p>
        </w:tc>
      </w:tr>
    </w:tbl>
    <w:p w14:paraId="431EABFB" w14:textId="77777777" w:rsidR="00C7227C" w:rsidRPr="00CD009F" w:rsidRDefault="00C7227C" w:rsidP="00C7227C">
      <w:pPr>
        <w:pStyle w:val="affff0"/>
        <w:ind w:leftChars="685" w:left="1644" w:firstLineChars="100" w:firstLine="240"/>
        <w:rPr>
          <w:rFonts w:ascii="Times New Roman"/>
          <w:szCs w:val="24"/>
        </w:rPr>
      </w:pPr>
      <w:r w:rsidRPr="00CD009F">
        <w:rPr>
          <w:rFonts w:ascii="Times New Roman"/>
          <w:szCs w:val="24"/>
        </w:rPr>
        <w:t>《注意須知》</w:t>
      </w:r>
    </w:p>
    <w:p w14:paraId="0AB888FD" w14:textId="0EE3C406"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比較標的在近鄰地區以外者，應檢討區域因素修正，近鄰地區</w:t>
      </w:r>
      <w:r w:rsidR="008508D1">
        <w:rPr>
          <w:rFonts w:ascii="Times New Roman" w:eastAsia="標楷體" w:hAnsi="Times New Roman" w:hint="eastAsia"/>
          <w:sz w:val="24"/>
          <w:szCs w:val="24"/>
        </w:rPr>
        <w:t>須與勘估標的位於相同或相鄰行政區，實際</w:t>
      </w:r>
      <w:r w:rsidRPr="00CD009F">
        <w:rPr>
          <w:rFonts w:ascii="Times New Roman" w:eastAsia="標楷體" w:hAnsi="Times New Roman"/>
          <w:sz w:val="24"/>
          <w:szCs w:val="24"/>
        </w:rPr>
        <w:t>範圍由估價師視該地區實際發展程度調整之。</w:t>
      </w:r>
    </w:p>
    <w:p w14:paraId="646C0C5A" w14:textId="77777777" w:rsidR="00C7227C" w:rsidRPr="00CD009F" w:rsidRDefault="00C7227C" w:rsidP="00B04FC1">
      <w:pPr>
        <w:pStyle w:val="DefaultText"/>
        <w:numPr>
          <w:ilvl w:val="0"/>
          <w:numId w:val="28"/>
        </w:numPr>
        <w:spacing w:before="40" w:after="40" w:line="440" w:lineRule="exact"/>
        <w:jc w:val="both"/>
        <w:rPr>
          <w:rFonts w:ascii="Times New Roman" w:eastAsia="標楷體" w:hAnsi="Times New Roman"/>
          <w:bCs/>
          <w:sz w:val="24"/>
          <w:szCs w:val="24"/>
        </w:rPr>
      </w:pPr>
      <w:r w:rsidRPr="00CD009F">
        <w:rPr>
          <w:rFonts w:ascii="Times New Roman" w:eastAsia="標楷體" w:hAnsi="Times New Roman"/>
          <w:bCs/>
          <w:sz w:val="24"/>
          <w:szCs w:val="24"/>
        </w:rPr>
        <w:t>上表填載項目可視實際需要調整，</w:t>
      </w:r>
      <w:r w:rsidR="00B04FC1" w:rsidRPr="00CD009F">
        <w:rPr>
          <w:rFonts w:ascii="Times New Roman" w:eastAsia="標楷體" w:hAnsi="Times New Roman"/>
          <w:bCs/>
          <w:sz w:val="24"/>
          <w:szCs w:val="24"/>
        </w:rPr>
        <w:t>無特殊原因</w:t>
      </w:r>
      <w:r w:rsidRPr="00CD009F">
        <w:rPr>
          <w:rFonts w:ascii="Times New Roman" w:eastAsia="標楷體" w:hAnsi="Times New Roman"/>
          <w:bCs/>
          <w:sz w:val="24"/>
          <w:szCs w:val="24"/>
        </w:rPr>
        <w:t>必須刪除</w:t>
      </w:r>
      <w:r w:rsidR="00B04FC1" w:rsidRPr="00CD009F">
        <w:rPr>
          <w:rFonts w:ascii="Times New Roman" w:eastAsia="標楷體" w:hAnsi="Times New Roman"/>
          <w:bCs/>
          <w:sz w:val="24"/>
          <w:szCs w:val="24"/>
        </w:rPr>
        <w:t>者皆</w:t>
      </w:r>
      <w:r w:rsidRPr="00CD009F">
        <w:rPr>
          <w:rFonts w:ascii="Times New Roman" w:eastAsia="標楷體" w:hAnsi="Times New Roman"/>
          <w:bCs/>
          <w:sz w:val="24"/>
          <w:szCs w:val="24"/>
        </w:rPr>
        <w:t>應填載。</w:t>
      </w:r>
      <w:r w:rsidR="005606C2" w:rsidRPr="00CD009F">
        <w:rPr>
          <w:rFonts w:ascii="Times New Roman" w:eastAsia="標楷體" w:hAnsi="Times New Roman"/>
          <w:sz w:val="24"/>
          <w:szCs w:val="24"/>
        </w:rPr>
        <w:t>社區名稱、車位情形、公設比、騎樓比例等影響價格因素可自行增列。</w:t>
      </w:r>
    </w:p>
    <w:p w14:paraId="2022CC9D" w14:textId="77777777" w:rsidR="00C7227C" w:rsidRPr="00CD009F" w:rsidRDefault="00C7227C" w:rsidP="00711EED">
      <w:pPr>
        <w:pStyle w:val="CCISa"/>
        <w:numPr>
          <w:ilvl w:val="0"/>
          <w:numId w:val="29"/>
        </w:numPr>
        <w:spacing w:line="400" w:lineRule="exact"/>
        <w:ind w:left="2410"/>
        <w:rPr>
          <w:rFonts w:ascii="Times New Roman" w:eastAsia="標楷體"/>
          <w:sz w:val="24"/>
          <w:szCs w:val="24"/>
        </w:rPr>
      </w:pPr>
      <w:r w:rsidRPr="00CD009F">
        <w:rPr>
          <w:rFonts w:ascii="Times New Roman" w:eastAsia="標楷體"/>
        </w:rPr>
        <w:br w:type="page"/>
      </w:r>
      <w:r w:rsidRPr="00CD009F">
        <w:rPr>
          <w:rFonts w:ascii="Times New Roman" w:eastAsia="標楷體"/>
          <w:sz w:val="28"/>
          <w:szCs w:val="24"/>
        </w:rPr>
        <w:lastRenderedPageBreak/>
        <w:t>勘估建物</w:t>
      </w:r>
      <w:r w:rsidRPr="00CD009F">
        <w:rPr>
          <w:rFonts w:ascii="Times New Roman" w:eastAsia="標楷體"/>
          <w:sz w:val="28"/>
          <w:szCs w:val="24"/>
        </w:rPr>
        <w:t>(</w:t>
      </w:r>
      <w:r w:rsidRPr="00CD009F">
        <w:rPr>
          <w:rFonts w:ascii="Times New Roman" w:eastAsia="標楷體"/>
          <w:sz w:val="28"/>
          <w:szCs w:val="24"/>
        </w:rPr>
        <w:t>比準單元</w:t>
      </w:r>
      <w:r w:rsidRPr="00CD009F">
        <w:rPr>
          <w:rFonts w:ascii="Times New Roman" w:eastAsia="標楷體"/>
          <w:sz w:val="28"/>
          <w:szCs w:val="24"/>
        </w:rPr>
        <w:t>)</w:t>
      </w:r>
      <w:r w:rsidRPr="00CD009F">
        <w:rPr>
          <w:rFonts w:ascii="Times New Roman" w:eastAsia="標楷體"/>
          <w:sz w:val="28"/>
          <w:szCs w:val="24"/>
        </w:rPr>
        <w:t>與比較標的個別因素比較調整分析表</w:t>
      </w:r>
    </w:p>
    <w:tbl>
      <w:tblPr>
        <w:tblW w:w="973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544"/>
        <w:gridCol w:w="2820"/>
        <w:gridCol w:w="992"/>
        <w:gridCol w:w="981"/>
        <w:gridCol w:w="709"/>
        <w:gridCol w:w="1134"/>
        <w:gridCol w:w="708"/>
        <w:gridCol w:w="1134"/>
        <w:gridCol w:w="709"/>
      </w:tblGrid>
      <w:tr w:rsidR="00181769" w:rsidRPr="00CD009F" w14:paraId="7AA2DB1D" w14:textId="77777777" w:rsidTr="00D3530F">
        <w:trPr>
          <w:jc w:val="center"/>
        </w:trPr>
        <w:tc>
          <w:tcPr>
            <w:tcW w:w="544" w:type="dxa"/>
            <w:tcBorders>
              <w:top w:val="double" w:sz="4" w:space="0" w:color="auto"/>
              <w:left w:val="double" w:sz="4" w:space="0" w:color="auto"/>
              <w:bottom w:val="single" w:sz="6" w:space="0" w:color="auto"/>
              <w:right w:val="single" w:sz="6" w:space="0" w:color="auto"/>
            </w:tcBorders>
            <w:vAlign w:val="center"/>
            <w:hideMark/>
          </w:tcPr>
          <w:p w14:paraId="7210566F"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主要項目</w:t>
            </w:r>
          </w:p>
        </w:tc>
        <w:tc>
          <w:tcPr>
            <w:tcW w:w="2820" w:type="dxa"/>
            <w:tcBorders>
              <w:top w:val="double" w:sz="4" w:space="0" w:color="auto"/>
              <w:left w:val="single" w:sz="6" w:space="0" w:color="auto"/>
              <w:bottom w:val="single" w:sz="6" w:space="0" w:color="auto"/>
              <w:right w:val="single" w:sz="6" w:space="0" w:color="auto"/>
            </w:tcBorders>
            <w:vAlign w:val="center"/>
            <w:hideMark/>
          </w:tcPr>
          <w:p w14:paraId="77D0D163"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次要項目</w:t>
            </w:r>
          </w:p>
        </w:tc>
        <w:tc>
          <w:tcPr>
            <w:tcW w:w="992" w:type="dxa"/>
            <w:tcBorders>
              <w:top w:val="double" w:sz="4" w:space="0" w:color="auto"/>
              <w:left w:val="single" w:sz="6" w:space="0" w:color="auto"/>
              <w:bottom w:val="single" w:sz="6" w:space="0" w:color="auto"/>
              <w:right w:val="single" w:sz="6" w:space="0" w:color="auto"/>
            </w:tcBorders>
            <w:vAlign w:val="center"/>
            <w:hideMark/>
          </w:tcPr>
          <w:p w14:paraId="20FDC6EA"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勘估建物</w:t>
            </w:r>
            <w:r w:rsidRPr="00CD009F">
              <w:rPr>
                <w:rFonts w:ascii="Times New Roman" w:eastAsia="標楷體" w:hAnsi="Times New Roman" w:cs="Times New Roman"/>
                <w:sz w:val="22"/>
              </w:rPr>
              <w:t>(</w:t>
            </w:r>
            <w:r w:rsidRPr="00CD009F">
              <w:rPr>
                <w:rFonts w:ascii="Times New Roman" w:eastAsia="標楷體" w:hAnsi="Times New Roman" w:cs="Times New Roman"/>
                <w:sz w:val="22"/>
              </w:rPr>
              <w:t>比準單元</w:t>
            </w:r>
            <w:r w:rsidRPr="00CD009F">
              <w:rPr>
                <w:rFonts w:ascii="Times New Roman" w:eastAsia="標楷體" w:hAnsi="Times New Roman" w:cs="Times New Roman"/>
                <w:sz w:val="22"/>
              </w:rPr>
              <w:t>)</w:t>
            </w:r>
          </w:p>
        </w:tc>
        <w:tc>
          <w:tcPr>
            <w:tcW w:w="981" w:type="dxa"/>
            <w:tcBorders>
              <w:top w:val="double" w:sz="4" w:space="0" w:color="auto"/>
              <w:left w:val="single" w:sz="6" w:space="0" w:color="auto"/>
              <w:bottom w:val="single" w:sz="6" w:space="0" w:color="auto"/>
              <w:right w:val="single" w:sz="6" w:space="0" w:color="auto"/>
            </w:tcBorders>
            <w:vAlign w:val="center"/>
            <w:hideMark/>
          </w:tcPr>
          <w:p w14:paraId="42C4D3E7"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比較標的一</w:t>
            </w:r>
          </w:p>
        </w:tc>
        <w:tc>
          <w:tcPr>
            <w:tcW w:w="709" w:type="dxa"/>
            <w:tcBorders>
              <w:top w:val="double" w:sz="4" w:space="0" w:color="auto"/>
              <w:left w:val="single" w:sz="6" w:space="0" w:color="auto"/>
              <w:bottom w:val="single" w:sz="6" w:space="0" w:color="auto"/>
              <w:right w:val="single" w:sz="6" w:space="0" w:color="auto"/>
            </w:tcBorders>
            <w:vAlign w:val="center"/>
            <w:hideMark/>
          </w:tcPr>
          <w:p w14:paraId="1402170B"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c>
          <w:tcPr>
            <w:tcW w:w="1134" w:type="dxa"/>
            <w:tcBorders>
              <w:top w:val="double" w:sz="4" w:space="0" w:color="auto"/>
              <w:left w:val="single" w:sz="6" w:space="0" w:color="auto"/>
              <w:bottom w:val="single" w:sz="6" w:space="0" w:color="auto"/>
              <w:right w:val="single" w:sz="6" w:space="0" w:color="auto"/>
            </w:tcBorders>
            <w:vAlign w:val="center"/>
            <w:hideMark/>
          </w:tcPr>
          <w:p w14:paraId="2F3AB778"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比較標的二</w:t>
            </w:r>
          </w:p>
        </w:tc>
        <w:tc>
          <w:tcPr>
            <w:tcW w:w="708" w:type="dxa"/>
            <w:tcBorders>
              <w:top w:val="double" w:sz="4" w:space="0" w:color="auto"/>
              <w:left w:val="single" w:sz="6" w:space="0" w:color="auto"/>
              <w:bottom w:val="single" w:sz="6" w:space="0" w:color="auto"/>
              <w:right w:val="single" w:sz="6" w:space="0" w:color="auto"/>
            </w:tcBorders>
            <w:vAlign w:val="center"/>
            <w:hideMark/>
          </w:tcPr>
          <w:p w14:paraId="7A9D5274"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c>
          <w:tcPr>
            <w:tcW w:w="1134" w:type="dxa"/>
            <w:tcBorders>
              <w:top w:val="double" w:sz="4" w:space="0" w:color="auto"/>
              <w:left w:val="single" w:sz="6" w:space="0" w:color="auto"/>
              <w:bottom w:val="single" w:sz="6" w:space="0" w:color="auto"/>
              <w:right w:val="single" w:sz="6" w:space="0" w:color="auto"/>
            </w:tcBorders>
            <w:vAlign w:val="center"/>
            <w:hideMark/>
          </w:tcPr>
          <w:p w14:paraId="00712082"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比較標的三</w:t>
            </w:r>
          </w:p>
        </w:tc>
        <w:tc>
          <w:tcPr>
            <w:tcW w:w="709" w:type="dxa"/>
            <w:tcBorders>
              <w:top w:val="double" w:sz="4" w:space="0" w:color="auto"/>
              <w:left w:val="single" w:sz="6" w:space="0" w:color="auto"/>
              <w:bottom w:val="single" w:sz="6" w:space="0" w:color="auto"/>
              <w:right w:val="double" w:sz="4" w:space="0" w:color="auto"/>
            </w:tcBorders>
            <w:vAlign w:val="center"/>
            <w:hideMark/>
          </w:tcPr>
          <w:p w14:paraId="0EF8D227"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r>
      <w:tr w:rsidR="00181769" w:rsidRPr="00CD009F" w14:paraId="0B3E19BB" w14:textId="77777777" w:rsidTr="00D3530F">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54BCCEAC" w14:textId="77777777" w:rsidR="00C7227C" w:rsidRPr="00CD009F" w:rsidRDefault="00C7227C" w:rsidP="00C7227C">
            <w:pPr>
              <w:spacing w:line="260" w:lineRule="exact"/>
              <w:ind w:left="113" w:right="113"/>
              <w:jc w:val="both"/>
              <w:rPr>
                <w:rFonts w:ascii="Times New Roman" w:eastAsia="標楷體" w:hAnsi="Times New Roman" w:cs="Times New Roman"/>
                <w:sz w:val="22"/>
                <w:lang w:val="zh-TW"/>
              </w:rPr>
            </w:pPr>
            <w:r w:rsidRPr="00CD009F">
              <w:rPr>
                <w:rFonts w:ascii="Times New Roman" w:eastAsia="標楷體" w:hAnsi="Times New Roman" w:cs="Times New Roman"/>
                <w:lang w:val="zh-TW"/>
              </w:rPr>
              <w:t>道路交通條件</w:t>
            </w:r>
          </w:p>
        </w:tc>
        <w:tc>
          <w:tcPr>
            <w:tcW w:w="2820" w:type="dxa"/>
            <w:tcBorders>
              <w:top w:val="single" w:sz="6" w:space="0" w:color="auto"/>
              <w:left w:val="single" w:sz="6" w:space="0" w:color="auto"/>
              <w:bottom w:val="single" w:sz="6" w:space="0" w:color="auto"/>
              <w:right w:val="single" w:sz="6" w:space="0" w:color="auto"/>
            </w:tcBorders>
            <w:vAlign w:val="center"/>
            <w:hideMark/>
          </w:tcPr>
          <w:p w14:paraId="6A518AB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面前道路寬度</w:t>
            </w:r>
            <w:r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5542FCA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05E33D4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9B39A5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A3621D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09BC8A7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119105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993840F"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4EFB336"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86DCC16"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573B47D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道路種類</w:t>
            </w:r>
          </w:p>
        </w:tc>
        <w:tc>
          <w:tcPr>
            <w:tcW w:w="992" w:type="dxa"/>
            <w:tcBorders>
              <w:top w:val="single" w:sz="6" w:space="0" w:color="auto"/>
              <w:left w:val="single" w:sz="6" w:space="0" w:color="auto"/>
              <w:bottom w:val="single" w:sz="6" w:space="0" w:color="auto"/>
              <w:right w:val="single" w:sz="6" w:space="0" w:color="auto"/>
            </w:tcBorders>
          </w:tcPr>
          <w:p w14:paraId="183F4FB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4FE1955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C2BFCF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E950E1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74B3BB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C3E926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478358B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B8443FB"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ABAD7B6"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7CF24AB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道路系統及連續性</w:t>
            </w:r>
          </w:p>
        </w:tc>
        <w:tc>
          <w:tcPr>
            <w:tcW w:w="992" w:type="dxa"/>
            <w:tcBorders>
              <w:top w:val="single" w:sz="6" w:space="0" w:color="auto"/>
              <w:left w:val="single" w:sz="6" w:space="0" w:color="auto"/>
              <w:bottom w:val="single" w:sz="6" w:space="0" w:color="auto"/>
              <w:right w:val="single" w:sz="6" w:space="0" w:color="auto"/>
            </w:tcBorders>
          </w:tcPr>
          <w:p w14:paraId="76283F8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0119954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D80950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8E28F1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0697CD8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8B4970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3129900"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7517F681"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C30C9C1"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66B8B539" w14:textId="04E9BF50"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人車動線規</w:t>
            </w:r>
            <w:r w:rsidR="00262D93" w:rsidRPr="00CD009F">
              <w:rPr>
                <w:rFonts w:ascii="Times New Roman" w:eastAsia="標楷體" w:hAnsi="Times New Roman" w:cs="Times New Roman"/>
                <w:sz w:val="22"/>
              </w:rPr>
              <w:t>劃</w:t>
            </w:r>
            <w:r w:rsidRPr="00CD009F">
              <w:rPr>
                <w:rFonts w:ascii="Times New Roman" w:eastAsia="標楷體" w:hAnsi="Times New Roman" w:cs="Times New Roman"/>
                <w:sz w:val="22"/>
              </w:rPr>
              <w:t>及道路配置</w:t>
            </w:r>
          </w:p>
        </w:tc>
        <w:tc>
          <w:tcPr>
            <w:tcW w:w="992" w:type="dxa"/>
            <w:tcBorders>
              <w:top w:val="single" w:sz="6" w:space="0" w:color="auto"/>
              <w:left w:val="single" w:sz="6" w:space="0" w:color="auto"/>
              <w:bottom w:val="single" w:sz="6" w:space="0" w:color="auto"/>
              <w:right w:val="single" w:sz="6" w:space="0" w:color="auto"/>
            </w:tcBorders>
          </w:tcPr>
          <w:p w14:paraId="570D29D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2F0A162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100F79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D2632E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0D7B3E0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C076D4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3F83BB8"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59D37B1F"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358ABF3"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hideMark/>
          </w:tcPr>
          <w:p w14:paraId="6BC95122"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992" w:type="dxa"/>
            <w:tcBorders>
              <w:top w:val="single" w:sz="6" w:space="0" w:color="auto"/>
              <w:left w:val="single" w:sz="6" w:space="0" w:color="auto"/>
              <w:bottom w:val="single" w:sz="6" w:space="0" w:color="auto"/>
              <w:right w:val="single" w:sz="6" w:space="0" w:color="auto"/>
            </w:tcBorders>
          </w:tcPr>
          <w:p w14:paraId="253A669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4C7F3FD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8C02A4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F22376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EB4A6A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3699FD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6625F92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A2CAB7C" w14:textId="77777777" w:rsidTr="00D3530F">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21273213"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公共設施接近條件</w:t>
            </w:r>
          </w:p>
        </w:tc>
        <w:tc>
          <w:tcPr>
            <w:tcW w:w="2820" w:type="dxa"/>
            <w:tcBorders>
              <w:top w:val="single" w:sz="6" w:space="0" w:color="auto"/>
              <w:left w:val="single" w:sz="6" w:space="0" w:color="auto"/>
              <w:bottom w:val="single" w:sz="6" w:space="0" w:color="auto"/>
              <w:right w:val="single" w:sz="6" w:space="0" w:color="auto"/>
            </w:tcBorders>
            <w:vAlign w:val="center"/>
            <w:hideMark/>
          </w:tcPr>
          <w:p w14:paraId="77B8C64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接近高鐵站程度</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069ADD7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7E300D0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46FBE3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DE1690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B87D11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46E4AF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63F6C5B"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CBED77B"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EBB9860"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0DD17D09"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接近捷運站程度</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38B673C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4A85356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35F41A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8679B0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9B4693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9342F0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31FC07A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8A2A260"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05D518B"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070DFC65" w14:textId="77777777" w:rsidR="00C7227C" w:rsidRPr="00CD009F" w:rsidRDefault="00C7227C" w:rsidP="005A6D10">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接近公車、客運站程度</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3E98595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75A7AC8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C93908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41CC69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EFB5B2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BE3FDB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48A4C6C"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96338D0"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23C203B"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17AD4BBB"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接近火車站程度</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6E3F05A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02C96EE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04B1530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1CB716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4CAC49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1E5B92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4FDD86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28FEC18"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E875E27"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1A33C8CD"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接近市場程度</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4FAB10A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70AAA8A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5E146A7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045AE8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C4438B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040CAF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0B7B46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D630A5B"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6612A70"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68A5DCBB"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接近學校程度</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3E11EE2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50EAA13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5438952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9BEB38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43FA7BB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B68F95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0533557B"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8C7999E" w14:textId="77777777" w:rsidTr="00D3530F">
        <w:trPr>
          <w:cantSplit/>
          <w:trHeight w:hRule="exact" w:val="540"/>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B910126"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04E60293" w14:textId="77777777" w:rsidR="00C7227C" w:rsidRPr="00CD009F" w:rsidRDefault="00C7227C" w:rsidP="007B42F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服務性設施</w:t>
            </w:r>
            <w:r w:rsidRPr="00CD009F">
              <w:rPr>
                <w:rFonts w:ascii="Times New Roman" w:eastAsia="標楷體" w:hAnsi="Times New Roman" w:cs="Times New Roman"/>
                <w:sz w:val="22"/>
              </w:rPr>
              <w:t>(</w:t>
            </w:r>
            <w:r w:rsidRPr="00CD009F">
              <w:rPr>
                <w:rFonts w:ascii="Times New Roman" w:eastAsia="標楷體" w:hAnsi="Times New Roman" w:cs="Times New Roman"/>
                <w:sz w:val="22"/>
              </w:rPr>
              <w:t>郵局</w:t>
            </w:r>
            <w:r w:rsidRPr="00CD009F">
              <w:rPr>
                <w:rFonts w:ascii="Times New Roman" w:eastAsia="標楷體" w:hAnsi="Times New Roman" w:cs="Times New Roman"/>
                <w:sz w:val="22"/>
              </w:rPr>
              <w:t>.</w:t>
            </w:r>
            <w:r w:rsidRPr="00CD009F">
              <w:rPr>
                <w:rFonts w:ascii="Times New Roman" w:eastAsia="標楷體" w:hAnsi="Times New Roman" w:cs="Times New Roman"/>
                <w:sz w:val="22"/>
              </w:rPr>
              <w:t>銀行</w:t>
            </w:r>
            <w:r w:rsidRPr="00CD009F">
              <w:rPr>
                <w:rFonts w:ascii="Times New Roman" w:eastAsia="標楷體" w:hAnsi="Times New Roman" w:cs="Times New Roman"/>
                <w:sz w:val="22"/>
              </w:rPr>
              <w:t>.</w:t>
            </w:r>
            <w:r w:rsidRPr="00CD009F">
              <w:rPr>
                <w:rFonts w:ascii="Times New Roman" w:eastAsia="標楷體" w:hAnsi="Times New Roman" w:cs="Times New Roman"/>
                <w:sz w:val="22"/>
              </w:rPr>
              <w:t>醫院</w:t>
            </w:r>
            <w:r w:rsidRPr="00CD009F">
              <w:rPr>
                <w:rFonts w:ascii="Times New Roman" w:eastAsia="標楷體" w:hAnsi="Times New Roman" w:cs="Times New Roman"/>
                <w:sz w:val="22"/>
              </w:rPr>
              <w:t>.</w:t>
            </w:r>
            <w:r w:rsidRPr="00CD009F">
              <w:rPr>
                <w:rFonts w:ascii="Times New Roman" w:eastAsia="標楷體" w:hAnsi="Times New Roman" w:cs="Times New Roman"/>
                <w:sz w:val="22"/>
              </w:rPr>
              <w:t>機關等設施</w:t>
            </w:r>
            <w:r w:rsidRPr="00CD009F">
              <w:rPr>
                <w:rFonts w:ascii="Times New Roman" w:eastAsia="標楷體" w:hAnsi="Times New Roman" w:cs="Times New Roman"/>
                <w:sz w:val="22"/>
              </w:rPr>
              <w:t>)</w:t>
            </w:r>
            <w:r w:rsidR="007B42FC" w:rsidRPr="00CD009F">
              <w:rPr>
                <w:rFonts w:ascii="Times New Roman" w:eastAsia="標楷體" w:hAnsi="Times New Roman" w:cs="Times New Roman"/>
                <w:sz w:val="22"/>
              </w:rPr>
              <w:t xml:space="preserve">　</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06FD66F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4263057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BD57ED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871064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30AC6E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F7D888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3DEB592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6BD209D" w14:textId="77777777" w:rsidTr="00D3530F">
        <w:trPr>
          <w:cantSplit/>
          <w:trHeight w:hRule="exact" w:val="476"/>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C5CE636"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42F89F1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廣場、公園綠地接近程度</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56FB86A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0A6A6E7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01CC05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A0BC62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0BD023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E0A8EC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36138AB5"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E152F98"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098FF3A"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hideMark/>
          </w:tcPr>
          <w:p w14:paraId="488425E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接近停車場程度</w:t>
            </w:r>
            <w:r w:rsidR="007B42FC" w:rsidRPr="00CD009F">
              <w:rPr>
                <w:rFonts w:ascii="Times New Roman" w:eastAsia="標楷體" w:hAnsi="Times New Roman" w:cs="Times New Roman"/>
                <w:bCs/>
                <w:sz w:val="22"/>
              </w:rPr>
              <w:t>(M)</w:t>
            </w:r>
          </w:p>
        </w:tc>
        <w:tc>
          <w:tcPr>
            <w:tcW w:w="992" w:type="dxa"/>
            <w:tcBorders>
              <w:top w:val="single" w:sz="6" w:space="0" w:color="auto"/>
              <w:left w:val="single" w:sz="6" w:space="0" w:color="auto"/>
              <w:bottom w:val="single" w:sz="6" w:space="0" w:color="auto"/>
              <w:right w:val="single" w:sz="6" w:space="0" w:color="auto"/>
            </w:tcBorders>
          </w:tcPr>
          <w:p w14:paraId="10AE832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11EA5B8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6C5A37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71C847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C119AB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A69837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7CE591BE"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0A57BBB"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DCFA093"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hideMark/>
          </w:tcPr>
          <w:p w14:paraId="015016C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lang w:val="zh-TW"/>
              </w:rPr>
              <w:t>調整率小計</w:t>
            </w:r>
          </w:p>
        </w:tc>
        <w:tc>
          <w:tcPr>
            <w:tcW w:w="992" w:type="dxa"/>
            <w:tcBorders>
              <w:top w:val="single" w:sz="6" w:space="0" w:color="auto"/>
              <w:left w:val="single" w:sz="6" w:space="0" w:color="auto"/>
              <w:bottom w:val="single" w:sz="6" w:space="0" w:color="auto"/>
              <w:right w:val="single" w:sz="6" w:space="0" w:color="auto"/>
            </w:tcBorders>
          </w:tcPr>
          <w:p w14:paraId="7885741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32C3032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E5DA78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9F1634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C7B58B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30732D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636D566"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1B90340" w14:textId="77777777" w:rsidTr="00D3530F">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378867F6"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lang w:val="zh-TW"/>
              </w:rPr>
              <w:t>週邊環境條件</w:t>
            </w:r>
          </w:p>
        </w:tc>
        <w:tc>
          <w:tcPr>
            <w:tcW w:w="2820" w:type="dxa"/>
            <w:tcBorders>
              <w:top w:val="single" w:sz="6" w:space="0" w:color="auto"/>
              <w:left w:val="single" w:sz="6" w:space="0" w:color="auto"/>
              <w:bottom w:val="single" w:sz="6" w:space="0" w:color="auto"/>
              <w:right w:val="single" w:sz="6" w:space="0" w:color="auto"/>
            </w:tcBorders>
            <w:vAlign w:val="center"/>
            <w:hideMark/>
          </w:tcPr>
          <w:p w14:paraId="07091699"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商業活動強度</w:t>
            </w:r>
          </w:p>
        </w:tc>
        <w:tc>
          <w:tcPr>
            <w:tcW w:w="992" w:type="dxa"/>
            <w:tcBorders>
              <w:top w:val="single" w:sz="6" w:space="0" w:color="auto"/>
              <w:left w:val="single" w:sz="6" w:space="0" w:color="auto"/>
              <w:bottom w:val="single" w:sz="6" w:space="0" w:color="auto"/>
              <w:right w:val="single" w:sz="6" w:space="0" w:color="auto"/>
            </w:tcBorders>
          </w:tcPr>
          <w:p w14:paraId="02B490F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642A6C6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A8EBF3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14A3FC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87D81D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1EC13E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8C4D1FF"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0A83CFE"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1BE700B"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01DCF58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嫌惡設施</w:t>
            </w:r>
          </w:p>
        </w:tc>
        <w:tc>
          <w:tcPr>
            <w:tcW w:w="992" w:type="dxa"/>
            <w:tcBorders>
              <w:top w:val="single" w:sz="6" w:space="0" w:color="auto"/>
              <w:left w:val="single" w:sz="6" w:space="0" w:color="auto"/>
              <w:bottom w:val="single" w:sz="6" w:space="0" w:color="auto"/>
              <w:right w:val="single" w:sz="6" w:space="0" w:color="auto"/>
            </w:tcBorders>
          </w:tcPr>
          <w:p w14:paraId="14C49B0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557C61F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FC6E75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CA5B51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C2228C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583FF5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63E76F5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7DB56B50"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138BFEE"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4927D74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停車方便性</w:t>
            </w:r>
          </w:p>
        </w:tc>
        <w:tc>
          <w:tcPr>
            <w:tcW w:w="992" w:type="dxa"/>
            <w:tcBorders>
              <w:top w:val="single" w:sz="6" w:space="0" w:color="auto"/>
              <w:left w:val="single" w:sz="6" w:space="0" w:color="auto"/>
              <w:bottom w:val="single" w:sz="6" w:space="0" w:color="auto"/>
              <w:right w:val="single" w:sz="6" w:space="0" w:color="auto"/>
            </w:tcBorders>
          </w:tcPr>
          <w:p w14:paraId="187A225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20837CB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F54DCB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5A4169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303B56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0526D9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542C611"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42CE364"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3E2E6E8"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22C11C16"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鄰地使用情況</w:t>
            </w:r>
          </w:p>
        </w:tc>
        <w:tc>
          <w:tcPr>
            <w:tcW w:w="992" w:type="dxa"/>
            <w:tcBorders>
              <w:top w:val="single" w:sz="6" w:space="0" w:color="auto"/>
              <w:left w:val="single" w:sz="6" w:space="0" w:color="auto"/>
              <w:bottom w:val="single" w:sz="6" w:space="0" w:color="auto"/>
              <w:right w:val="single" w:sz="6" w:space="0" w:color="auto"/>
            </w:tcBorders>
          </w:tcPr>
          <w:p w14:paraId="655F4E9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14578F9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E2D44C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9B5C40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D2EA3C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14EC61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0612394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F2D02C6"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91C3172"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hideMark/>
          </w:tcPr>
          <w:p w14:paraId="59A1AC24"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992" w:type="dxa"/>
            <w:tcBorders>
              <w:top w:val="single" w:sz="6" w:space="0" w:color="auto"/>
              <w:left w:val="single" w:sz="6" w:space="0" w:color="auto"/>
              <w:bottom w:val="single" w:sz="6" w:space="0" w:color="auto"/>
              <w:right w:val="single" w:sz="6" w:space="0" w:color="auto"/>
            </w:tcBorders>
          </w:tcPr>
          <w:p w14:paraId="2A55D71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3A296A6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1E4554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FA8466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45A2C84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0EAD96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CA27346"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E533AE9" w14:textId="77777777" w:rsidTr="00D3530F">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1CD01E34"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行政法令條件</w:t>
            </w:r>
          </w:p>
        </w:tc>
        <w:tc>
          <w:tcPr>
            <w:tcW w:w="2820" w:type="dxa"/>
            <w:tcBorders>
              <w:top w:val="single" w:sz="6" w:space="0" w:color="auto"/>
              <w:left w:val="single" w:sz="6" w:space="0" w:color="auto"/>
              <w:bottom w:val="single" w:sz="6" w:space="0" w:color="auto"/>
              <w:right w:val="single" w:sz="6" w:space="0" w:color="auto"/>
            </w:tcBorders>
            <w:vAlign w:val="center"/>
            <w:hideMark/>
          </w:tcPr>
          <w:p w14:paraId="7723742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使用分區</w:t>
            </w:r>
          </w:p>
        </w:tc>
        <w:tc>
          <w:tcPr>
            <w:tcW w:w="992" w:type="dxa"/>
            <w:tcBorders>
              <w:top w:val="single" w:sz="6" w:space="0" w:color="auto"/>
              <w:left w:val="single" w:sz="6" w:space="0" w:color="auto"/>
              <w:bottom w:val="single" w:sz="6" w:space="0" w:color="auto"/>
              <w:right w:val="single" w:sz="6" w:space="0" w:color="auto"/>
            </w:tcBorders>
          </w:tcPr>
          <w:p w14:paraId="262CC08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1DE307B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29AA9C1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132FE3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C4E5D7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5656D6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6F2234DF"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3805632"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A07C5B4"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073841B1"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建蔽率</w:t>
            </w:r>
            <w:r w:rsidRPr="00CD009F">
              <w:rPr>
                <w:rFonts w:ascii="Times New Roman" w:eastAsia="標楷體" w:hAnsi="Times New Roman" w:cs="Times New Roman"/>
                <w:sz w:val="22"/>
              </w:rPr>
              <w:t>(%)</w:t>
            </w:r>
          </w:p>
        </w:tc>
        <w:tc>
          <w:tcPr>
            <w:tcW w:w="992" w:type="dxa"/>
            <w:tcBorders>
              <w:top w:val="single" w:sz="6" w:space="0" w:color="auto"/>
              <w:left w:val="single" w:sz="6" w:space="0" w:color="auto"/>
              <w:bottom w:val="single" w:sz="6" w:space="0" w:color="auto"/>
              <w:right w:val="single" w:sz="6" w:space="0" w:color="auto"/>
            </w:tcBorders>
          </w:tcPr>
          <w:p w14:paraId="143CD8B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7D531E9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8C9DB4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2EE0AD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12277B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25704A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F59CFA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A63209F"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D7780CD"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3C94FAA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容積率</w:t>
            </w:r>
            <w:r w:rsidR="007B42FC" w:rsidRPr="00CD009F">
              <w:rPr>
                <w:rFonts w:ascii="Times New Roman" w:eastAsia="標楷體" w:hAnsi="Times New Roman" w:cs="Times New Roman"/>
                <w:sz w:val="22"/>
              </w:rPr>
              <w:t>(%)</w:t>
            </w:r>
          </w:p>
        </w:tc>
        <w:tc>
          <w:tcPr>
            <w:tcW w:w="992" w:type="dxa"/>
            <w:tcBorders>
              <w:top w:val="single" w:sz="6" w:space="0" w:color="auto"/>
              <w:left w:val="single" w:sz="6" w:space="0" w:color="auto"/>
              <w:bottom w:val="single" w:sz="6" w:space="0" w:color="auto"/>
              <w:right w:val="single" w:sz="6" w:space="0" w:color="auto"/>
            </w:tcBorders>
          </w:tcPr>
          <w:p w14:paraId="3A60019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102A483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122171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3DC996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0F612A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B35A14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377EA45"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5DAD17B"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7E75F82"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6247DFB5" w14:textId="53FD0348" w:rsidR="00C7227C" w:rsidRPr="00CD009F" w:rsidRDefault="00D45B3F" w:rsidP="00C7227C">
            <w:pPr>
              <w:spacing w:line="260" w:lineRule="exact"/>
              <w:jc w:val="both"/>
              <w:rPr>
                <w:rFonts w:ascii="Times New Roman" w:eastAsia="標楷體" w:hAnsi="Times New Roman" w:cs="Times New Roman"/>
                <w:sz w:val="22"/>
              </w:rPr>
            </w:pPr>
            <w:r>
              <w:rPr>
                <w:rFonts w:ascii="Times New Roman" w:eastAsia="標楷體" w:hAnsi="Times New Roman" w:cs="Times New Roman" w:hint="eastAsia"/>
                <w:sz w:val="22"/>
              </w:rPr>
              <w:t>使用</w:t>
            </w:r>
            <w:r w:rsidR="00C7227C" w:rsidRPr="00CD009F">
              <w:rPr>
                <w:rFonts w:ascii="Times New Roman" w:eastAsia="標楷體" w:hAnsi="Times New Roman" w:cs="Times New Roman"/>
                <w:sz w:val="22"/>
              </w:rPr>
              <w:t>用途</w:t>
            </w:r>
          </w:p>
        </w:tc>
        <w:tc>
          <w:tcPr>
            <w:tcW w:w="992" w:type="dxa"/>
            <w:tcBorders>
              <w:top w:val="single" w:sz="6" w:space="0" w:color="auto"/>
              <w:left w:val="single" w:sz="6" w:space="0" w:color="auto"/>
              <w:bottom w:val="single" w:sz="6" w:space="0" w:color="auto"/>
              <w:right w:val="single" w:sz="6" w:space="0" w:color="auto"/>
            </w:tcBorders>
          </w:tcPr>
          <w:p w14:paraId="7A5E08A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047EF01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4CCB0B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BA33B1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01E8B1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ECAD1D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45E1E353"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17E0A84"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6A3057F"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27169A4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重大建設與發展潛力</w:t>
            </w:r>
          </w:p>
        </w:tc>
        <w:tc>
          <w:tcPr>
            <w:tcW w:w="992" w:type="dxa"/>
            <w:tcBorders>
              <w:top w:val="single" w:sz="6" w:space="0" w:color="auto"/>
              <w:left w:val="single" w:sz="6" w:space="0" w:color="auto"/>
              <w:bottom w:val="single" w:sz="6" w:space="0" w:color="auto"/>
              <w:right w:val="single" w:sz="6" w:space="0" w:color="auto"/>
            </w:tcBorders>
          </w:tcPr>
          <w:p w14:paraId="29285D2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0C8B253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5120A79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CC9630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04E8FF5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997EFB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4D3194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9AA6D69"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B66539B"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hideMark/>
          </w:tcPr>
          <w:p w14:paraId="3FA21921"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992" w:type="dxa"/>
            <w:tcBorders>
              <w:top w:val="single" w:sz="6" w:space="0" w:color="auto"/>
              <w:left w:val="single" w:sz="6" w:space="0" w:color="auto"/>
              <w:bottom w:val="single" w:sz="6" w:space="0" w:color="auto"/>
              <w:right w:val="single" w:sz="6" w:space="0" w:color="auto"/>
            </w:tcBorders>
          </w:tcPr>
          <w:p w14:paraId="48AAED3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605A415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0189D74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014F13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E75F7A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EAAF45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F6C529F"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93E3E2B" w14:textId="77777777" w:rsidTr="00D3530F">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4A343235"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建物個別條件</w:t>
            </w:r>
          </w:p>
        </w:tc>
        <w:tc>
          <w:tcPr>
            <w:tcW w:w="2820" w:type="dxa"/>
            <w:tcBorders>
              <w:top w:val="single" w:sz="6" w:space="0" w:color="auto"/>
              <w:left w:val="single" w:sz="6" w:space="0" w:color="auto"/>
              <w:bottom w:val="single" w:sz="6" w:space="0" w:color="auto"/>
              <w:right w:val="single" w:sz="6" w:space="0" w:color="auto"/>
            </w:tcBorders>
            <w:vAlign w:val="center"/>
            <w:hideMark/>
          </w:tcPr>
          <w:p w14:paraId="4F76E5A8"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結構種類</w:t>
            </w:r>
          </w:p>
        </w:tc>
        <w:tc>
          <w:tcPr>
            <w:tcW w:w="992" w:type="dxa"/>
            <w:tcBorders>
              <w:top w:val="single" w:sz="6" w:space="0" w:color="auto"/>
              <w:left w:val="single" w:sz="6" w:space="0" w:color="auto"/>
              <w:bottom w:val="single" w:sz="6" w:space="0" w:color="auto"/>
              <w:right w:val="single" w:sz="6" w:space="0" w:color="auto"/>
            </w:tcBorders>
          </w:tcPr>
          <w:p w14:paraId="1F55460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256C7F3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E5A3B4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6A1C14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680A57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059D7C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1B78A38"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E5723F0"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3E3C5D3"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042929A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建材等級</w:t>
            </w:r>
          </w:p>
        </w:tc>
        <w:tc>
          <w:tcPr>
            <w:tcW w:w="992" w:type="dxa"/>
            <w:tcBorders>
              <w:top w:val="single" w:sz="6" w:space="0" w:color="auto"/>
              <w:left w:val="single" w:sz="6" w:space="0" w:color="auto"/>
              <w:bottom w:val="single" w:sz="6" w:space="0" w:color="auto"/>
              <w:right w:val="single" w:sz="6" w:space="0" w:color="auto"/>
            </w:tcBorders>
          </w:tcPr>
          <w:p w14:paraId="3A2F20F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3D1079E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C21420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2EFA9D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F54658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3C757D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1809EC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75D093E"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00A6F27"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6B56F126"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公共設施面積比例</w:t>
            </w:r>
            <w:r w:rsidR="007B42FC" w:rsidRPr="00CD009F">
              <w:rPr>
                <w:rFonts w:ascii="Times New Roman" w:eastAsia="標楷體" w:hAnsi="Times New Roman" w:cs="Times New Roman"/>
                <w:sz w:val="22"/>
              </w:rPr>
              <w:t>(%)</w:t>
            </w:r>
          </w:p>
        </w:tc>
        <w:tc>
          <w:tcPr>
            <w:tcW w:w="992" w:type="dxa"/>
            <w:tcBorders>
              <w:top w:val="single" w:sz="6" w:space="0" w:color="auto"/>
              <w:left w:val="single" w:sz="6" w:space="0" w:color="auto"/>
              <w:bottom w:val="single" w:sz="6" w:space="0" w:color="auto"/>
              <w:right w:val="single" w:sz="6" w:space="0" w:color="auto"/>
            </w:tcBorders>
          </w:tcPr>
          <w:p w14:paraId="016E31A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7B74587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973BEC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86AB7F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120C9F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1EFC70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66B3B61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1231999"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738502F"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766911E8"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屋齡</w:t>
            </w:r>
            <w:r w:rsidRPr="00CD009F">
              <w:rPr>
                <w:rFonts w:ascii="Times New Roman" w:eastAsia="標楷體" w:hAnsi="Times New Roman" w:cs="Times New Roman"/>
                <w:sz w:val="22"/>
              </w:rPr>
              <w:t>(</w:t>
            </w:r>
            <w:r w:rsidRPr="00CD009F">
              <w:rPr>
                <w:rFonts w:ascii="Times New Roman" w:eastAsia="標楷體" w:hAnsi="Times New Roman" w:cs="Times New Roman"/>
                <w:sz w:val="22"/>
              </w:rPr>
              <w:t>年</w:t>
            </w:r>
            <w:r w:rsidRPr="00CD009F">
              <w:rPr>
                <w:rFonts w:ascii="Times New Roman" w:eastAsia="標楷體" w:hAnsi="Times New Roman" w:cs="Times New Roman"/>
                <w:sz w:val="22"/>
              </w:rPr>
              <w:t>)</w:t>
            </w:r>
          </w:p>
        </w:tc>
        <w:tc>
          <w:tcPr>
            <w:tcW w:w="992" w:type="dxa"/>
            <w:tcBorders>
              <w:top w:val="single" w:sz="6" w:space="0" w:color="auto"/>
              <w:left w:val="single" w:sz="6" w:space="0" w:color="auto"/>
              <w:bottom w:val="single" w:sz="6" w:space="0" w:color="auto"/>
              <w:right w:val="single" w:sz="6" w:space="0" w:color="auto"/>
            </w:tcBorders>
          </w:tcPr>
          <w:p w14:paraId="37E0F4A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4C15AE5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6CEF28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C3A656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751FEB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FA5463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2827083"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5FDCC57E"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A99CB6A"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691D6A4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建物層次</w:t>
            </w:r>
          </w:p>
        </w:tc>
        <w:tc>
          <w:tcPr>
            <w:tcW w:w="992" w:type="dxa"/>
            <w:tcBorders>
              <w:top w:val="single" w:sz="6" w:space="0" w:color="auto"/>
              <w:left w:val="single" w:sz="6" w:space="0" w:color="auto"/>
              <w:bottom w:val="single" w:sz="6" w:space="0" w:color="auto"/>
              <w:right w:val="single" w:sz="6" w:space="0" w:color="auto"/>
            </w:tcBorders>
          </w:tcPr>
          <w:p w14:paraId="2882747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2FBBCBA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5281BE1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667013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48A6EBB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6AE40B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5F5C03E"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5695FD73"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3914ABE"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67ED17F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管理狀況</w:t>
            </w:r>
          </w:p>
        </w:tc>
        <w:tc>
          <w:tcPr>
            <w:tcW w:w="992" w:type="dxa"/>
            <w:tcBorders>
              <w:top w:val="single" w:sz="6" w:space="0" w:color="auto"/>
              <w:left w:val="single" w:sz="6" w:space="0" w:color="auto"/>
              <w:bottom w:val="single" w:sz="6" w:space="0" w:color="auto"/>
              <w:right w:val="single" w:sz="6" w:space="0" w:color="auto"/>
            </w:tcBorders>
          </w:tcPr>
          <w:p w14:paraId="0DBC45E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0AD18D9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2431FDA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CDCA5B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7CD4FB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A78063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3992FA38"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19BEFC8"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3290D14"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68E78C1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單價與總價關係</w:t>
            </w:r>
          </w:p>
        </w:tc>
        <w:tc>
          <w:tcPr>
            <w:tcW w:w="992" w:type="dxa"/>
            <w:tcBorders>
              <w:top w:val="single" w:sz="6" w:space="0" w:color="auto"/>
              <w:left w:val="single" w:sz="6" w:space="0" w:color="auto"/>
              <w:bottom w:val="single" w:sz="6" w:space="0" w:color="auto"/>
              <w:right w:val="single" w:sz="6" w:space="0" w:color="auto"/>
            </w:tcBorders>
          </w:tcPr>
          <w:p w14:paraId="15F6F1D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3DA81BD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5401DE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7C8263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46F239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6B4106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44E5DEA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460C3AD"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64AA533"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48B04B5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採光通風</w:t>
            </w:r>
          </w:p>
        </w:tc>
        <w:tc>
          <w:tcPr>
            <w:tcW w:w="992" w:type="dxa"/>
            <w:tcBorders>
              <w:top w:val="single" w:sz="6" w:space="0" w:color="auto"/>
              <w:left w:val="single" w:sz="6" w:space="0" w:color="auto"/>
              <w:bottom w:val="single" w:sz="6" w:space="0" w:color="auto"/>
              <w:right w:val="single" w:sz="6" w:space="0" w:color="auto"/>
            </w:tcBorders>
          </w:tcPr>
          <w:p w14:paraId="2E46990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65696E4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8B826E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BB963F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423C610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1633E3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775649F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23AB327"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F3FA52E"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57B0ADAD"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產權複雜程度</w:t>
            </w:r>
          </w:p>
        </w:tc>
        <w:tc>
          <w:tcPr>
            <w:tcW w:w="992" w:type="dxa"/>
            <w:tcBorders>
              <w:top w:val="single" w:sz="6" w:space="0" w:color="auto"/>
              <w:left w:val="single" w:sz="6" w:space="0" w:color="auto"/>
              <w:bottom w:val="single" w:sz="6" w:space="0" w:color="auto"/>
              <w:right w:val="single" w:sz="6" w:space="0" w:color="auto"/>
            </w:tcBorders>
          </w:tcPr>
          <w:p w14:paraId="3003A92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177C245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089FC4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8A0539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9B37DE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5F0F92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89333E6"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5DCF6FE"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0F7CCA4"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3D72718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產品適宜性</w:t>
            </w:r>
          </w:p>
        </w:tc>
        <w:tc>
          <w:tcPr>
            <w:tcW w:w="992" w:type="dxa"/>
            <w:tcBorders>
              <w:top w:val="single" w:sz="6" w:space="0" w:color="auto"/>
              <w:left w:val="single" w:sz="6" w:space="0" w:color="auto"/>
              <w:bottom w:val="single" w:sz="6" w:space="0" w:color="auto"/>
              <w:right w:val="single" w:sz="6" w:space="0" w:color="auto"/>
            </w:tcBorders>
          </w:tcPr>
          <w:p w14:paraId="6A79A8C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584D893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1965E3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0A9769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03850E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B85A9E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1D2FA66"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551B7CF"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8FC433E"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70AC7A9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建物能見度</w:t>
            </w:r>
          </w:p>
        </w:tc>
        <w:tc>
          <w:tcPr>
            <w:tcW w:w="992" w:type="dxa"/>
            <w:tcBorders>
              <w:top w:val="single" w:sz="6" w:space="0" w:color="auto"/>
              <w:left w:val="single" w:sz="6" w:space="0" w:color="auto"/>
              <w:bottom w:val="single" w:sz="6" w:space="0" w:color="auto"/>
              <w:right w:val="single" w:sz="6" w:space="0" w:color="auto"/>
            </w:tcBorders>
          </w:tcPr>
          <w:p w14:paraId="23E8B1C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30F7EEF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2982A6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29F06F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9D9D90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56822C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770B3DE0"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311458B" w14:textId="77777777" w:rsidTr="00D3530F">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B053660" w14:textId="77777777" w:rsidR="00C7227C" w:rsidRPr="00CD009F" w:rsidRDefault="00C7227C" w:rsidP="00C7227C">
            <w:pPr>
              <w:rPr>
                <w:rFonts w:ascii="Times New Roman" w:eastAsia="標楷體" w:hAnsi="Times New Roman" w:cs="Times New Roman"/>
                <w:sz w:val="22"/>
                <w:lang w:val="zh-TW"/>
              </w:rPr>
            </w:pPr>
          </w:p>
        </w:tc>
        <w:tc>
          <w:tcPr>
            <w:tcW w:w="2820" w:type="dxa"/>
            <w:tcBorders>
              <w:top w:val="single" w:sz="6" w:space="0" w:color="auto"/>
              <w:left w:val="single" w:sz="6" w:space="0" w:color="auto"/>
              <w:bottom w:val="single" w:sz="6" w:space="0" w:color="auto"/>
              <w:right w:val="single" w:sz="6" w:space="0" w:color="auto"/>
            </w:tcBorders>
            <w:vAlign w:val="center"/>
            <w:hideMark/>
          </w:tcPr>
          <w:p w14:paraId="0203C0DE"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lang w:val="zh-TW"/>
              </w:rPr>
              <w:t>調整率小計</w:t>
            </w:r>
          </w:p>
        </w:tc>
        <w:tc>
          <w:tcPr>
            <w:tcW w:w="992" w:type="dxa"/>
            <w:tcBorders>
              <w:top w:val="single" w:sz="6" w:space="0" w:color="auto"/>
              <w:left w:val="single" w:sz="6" w:space="0" w:color="auto"/>
              <w:bottom w:val="single" w:sz="6" w:space="0" w:color="auto"/>
              <w:right w:val="single" w:sz="6" w:space="0" w:color="auto"/>
            </w:tcBorders>
          </w:tcPr>
          <w:p w14:paraId="650ABCC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67F8AD4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A1C7A3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189B91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B8EA62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A884D1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A01D33B"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0F60603" w14:textId="77777777" w:rsidTr="00D3530F">
        <w:trPr>
          <w:cantSplit/>
          <w:trHeight w:hRule="exact" w:val="312"/>
          <w:jc w:val="center"/>
        </w:trPr>
        <w:tc>
          <w:tcPr>
            <w:tcW w:w="544" w:type="dxa"/>
            <w:tcBorders>
              <w:top w:val="single" w:sz="6" w:space="0" w:color="auto"/>
              <w:left w:val="double" w:sz="4" w:space="0" w:color="auto"/>
              <w:bottom w:val="single" w:sz="6" w:space="0" w:color="auto"/>
              <w:right w:val="single" w:sz="6" w:space="0" w:color="auto"/>
            </w:tcBorders>
            <w:vAlign w:val="center"/>
            <w:hideMark/>
          </w:tcPr>
          <w:p w14:paraId="68A5A76E" w14:textId="77777777" w:rsidR="00C7227C" w:rsidRPr="00CD009F" w:rsidRDefault="00C7227C" w:rsidP="00C7227C">
            <w:pPr>
              <w:spacing w:line="260" w:lineRule="exact"/>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其他</w:t>
            </w:r>
          </w:p>
        </w:tc>
        <w:tc>
          <w:tcPr>
            <w:tcW w:w="2820" w:type="dxa"/>
            <w:tcBorders>
              <w:top w:val="single" w:sz="6" w:space="0" w:color="auto"/>
              <w:left w:val="single" w:sz="6" w:space="0" w:color="auto"/>
              <w:bottom w:val="single" w:sz="6" w:space="0" w:color="auto"/>
              <w:right w:val="single" w:sz="6" w:space="0" w:color="auto"/>
            </w:tcBorders>
            <w:vAlign w:val="center"/>
            <w:hideMark/>
          </w:tcPr>
          <w:p w14:paraId="3615212B"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rPr>
              <w:t>付租能力、租期</w:t>
            </w:r>
          </w:p>
        </w:tc>
        <w:tc>
          <w:tcPr>
            <w:tcW w:w="992" w:type="dxa"/>
            <w:tcBorders>
              <w:top w:val="single" w:sz="6" w:space="0" w:color="auto"/>
              <w:left w:val="single" w:sz="6" w:space="0" w:color="auto"/>
              <w:bottom w:val="single" w:sz="6" w:space="0" w:color="auto"/>
              <w:right w:val="single" w:sz="6" w:space="0" w:color="auto"/>
            </w:tcBorders>
          </w:tcPr>
          <w:p w14:paraId="63A6524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single" w:sz="6" w:space="0" w:color="auto"/>
              <w:right w:val="single" w:sz="6" w:space="0" w:color="auto"/>
            </w:tcBorders>
          </w:tcPr>
          <w:p w14:paraId="7EAF379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22F4BF3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257E07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04B266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E0BEEF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ADC5001"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C7227C" w:rsidRPr="00CD009F" w14:paraId="74DEABA8" w14:textId="77777777" w:rsidTr="00D3530F">
        <w:trPr>
          <w:cantSplit/>
          <w:trHeight w:hRule="exact" w:val="312"/>
          <w:jc w:val="center"/>
        </w:trPr>
        <w:tc>
          <w:tcPr>
            <w:tcW w:w="3364" w:type="dxa"/>
            <w:gridSpan w:val="2"/>
            <w:tcBorders>
              <w:top w:val="single" w:sz="6" w:space="0" w:color="auto"/>
              <w:left w:val="double" w:sz="4" w:space="0" w:color="auto"/>
              <w:bottom w:val="double" w:sz="4" w:space="0" w:color="auto"/>
              <w:right w:val="single" w:sz="6" w:space="0" w:color="auto"/>
            </w:tcBorders>
            <w:vAlign w:val="bottom"/>
            <w:hideMark/>
          </w:tcPr>
          <w:p w14:paraId="59517E26" w14:textId="77777777" w:rsidR="00C7227C" w:rsidRPr="00CD009F" w:rsidRDefault="00C7227C" w:rsidP="00C7227C">
            <w:pPr>
              <w:spacing w:line="260" w:lineRule="exact"/>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lastRenderedPageBreak/>
              <w:t>個別因素總調整率</w:t>
            </w:r>
          </w:p>
        </w:tc>
        <w:tc>
          <w:tcPr>
            <w:tcW w:w="992" w:type="dxa"/>
            <w:tcBorders>
              <w:top w:val="single" w:sz="6" w:space="0" w:color="auto"/>
              <w:left w:val="single" w:sz="6" w:space="0" w:color="auto"/>
              <w:bottom w:val="double" w:sz="4" w:space="0" w:color="auto"/>
              <w:right w:val="single" w:sz="6" w:space="0" w:color="auto"/>
            </w:tcBorders>
          </w:tcPr>
          <w:p w14:paraId="2661689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981" w:type="dxa"/>
            <w:tcBorders>
              <w:top w:val="single" w:sz="6" w:space="0" w:color="auto"/>
              <w:left w:val="single" w:sz="6" w:space="0" w:color="auto"/>
              <w:bottom w:val="double" w:sz="4" w:space="0" w:color="auto"/>
              <w:right w:val="single" w:sz="6" w:space="0" w:color="auto"/>
            </w:tcBorders>
          </w:tcPr>
          <w:p w14:paraId="01F5910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double" w:sz="4" w:space="0" w:color="auto"/>
              <w:right w:val="single" w:sz="6" w:space="0" w:color="auto"/>
            </w:tcBorders>
          </w:tcPr>
          <w:p w14:paraId="44CA0AF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double" w:sz="4" w:space="0" w:color="auto"/>
              <w:right w:val="single" w:sz="6" w:space="0" w:color="auto"/>
            </w:tcBorders>
          </w:tcPr>
          <w:p w14:paraId="161399E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double" w:sz="4" w:space="0" w:color="auto"/>
              <w:right w:val="single" w:sz="6" w:space="0" w:color="auto"/>
            </w:tcBorders>
          </w:tcPr>
          <w:p w14:paraId="0902DF5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double" w:sz="4" w:space="0" w:color="auto"/>
              <w:right w:val="single" w:sz="6" w:space="0" w:color="auto"/>
            </w:tcBorders>
          </w:tcPr>
          <w:p w14:paraId="4E3E286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double" w:sz="4" w:space="0" w:color="auto"/>
              <w:right w:val="double" w:sz="4" w:space="0" w:color="auto"/>
            </w:tcBorders>
          </w:tcPr>
          <w:p w14:paraId="41A1BD0E" w14:textId="77777777" w:rsidR="00C7227C" w:rsidRPr="00CD009F" w:rsidRDefault="00C7227C" w:rsidP="00C7227C">
            <w:pPr>
              <w:spacing w:line="260" w:lineRule="exact"/>
              <w:jc w:val="both"/>
              <w:rPr>
                <w:rFonts w:ascii="Times New Roman" w:eastAsia="標楷體" w:hAnsi="Times New Roman" w:cs="Times New Roman"/>
                <w:b/>
                <w:bCs/>
                <w:sz w:val="22"/>
              </w:rPr>
            </w:pPr>
          </w:p>
        </w:tc>
      </w:tr>
    </w:tbl>
    <w:p w14:paraId="1D6C499D" w14:textId="77777777" w:rsidR="00C7227C" w:rsidRPr="00CD009F" w:rsidRDefault="00C7227C" w:rsidP="00C7227C">
      <w:pPr>
        <w:pStyle w:val="affff0"/>
        <w:ind w:left="2150" w:firstLine="0"/>
        <w:rPr>
          <w:rFonts w:ascii="Times New Roman"/>
        </w:rPr>
      </w:pPr>
    </w:p>
    <w:p w14:paraId="5E50CFFE" w14:textId="77777777" w:rsidR="00C7227C" w:rsidRPr="00CD009F" w:rsidRDefault="00C7227C" w:rsidP="00711EED">
      <w:pPr>
        <w:pStyle w:val="CCISa"/>
        <w:numPr>
          <w:ilvl w:val="0"/>
          <w:numId w:val="29"/>
        </w:numPr>
        <w:spacing w:line="400" w:lineRule="exact"/>
        <w:ind w:left="2410"/>
        <w:rPr>
          <w:rFonts w:ascii="Times New Roman" w:eastAsia="標楷體"/>
          <w:sz w:val="28"/>
          <w:szCs w:val="24"/>
        </w:rPr>
      </w:pPr>
      <w:r w:rsidRPr="00CD009F">
        <w:rPr>
          <w:rFonts w:ascii="Times New Roman" w:eastAsia="標楷體"/>
          <w:sz w:val="28"/>
          <w:szCs w:val="24"/>
        </w:rPr>
        <w:t>勘估建物</w:t>
      </w:r>
      <w:r w:rsidRPr="00CD009F">
        <w:rPr>
          <w:rFonts w:ascii="Times New Roman" w:eastAsia="標楷體"/>
          <w:sz w:val="28"/>
          <w:szCs w:val="24"/>
        </w:rPr>
        <w:t>(</w:t>
      </w:r>
      <w:r w:rsidRPr="00CD009F">
        <w:rPr>
          <w:rFonts w:ascii="Times New Roman" w:eastAsia="標楷體"/>
          <w:sz w:val="28"/>
          <w:szCs w:val="24"/>
        </w:rPr>
        <w:t>比準單元</w:t>
      </w:r>
      <w:r w:rsidRPr="00CD009F">
        <w:rPr>
          <w:rFonts w:ascii="Times New Roman" w:eastAsia="標楷體"/>
          <w:sz w:val="28"/>
          <w:szCs w:val="24"/>
        </w:rPr>
        <w:t>)</w:t>
      </w:r>
      <w:r w:rsidRPr="00CD009F">
        <w:rPr>
          <w:rFonts w:ascii="Times New Roman" w:eastAsia="標楷體"/>
          <w:sz w:val="28"/>
          <w:szCs w:val="24"/>
        </w:rPr>
        <w:t>比較價格推定表</w:t>
      </w:r>
    </w:p>
    <w:tbl>
      <w:tblPr>
        <w:tblW w:w="907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181769" w:rsidRPr="00CD009F" w14:paraId="20ACF4B4" w14:textId="77777777" w:rsidTr="00C7227C">
        <w:trPr>
          <w:cantSplit/>
          <w:trHeight w:hRule="exact" w:val="660"/>
          <w:jc w:val="center"/>
        </w:trPr>
        <w:tc>
          <w:tcPr>
            <w:tcW w:w="2970" w:type="dxa"/>
            <w:gridSpan w:val="2"/>
            <w:vAlign w:val="center"/>
          </w:tcPr>
          <w:p w14:paraId="5D4839CF"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項</w:t>
            </w:r>
            <w:r w:rsidRPr="00CD009F">
              <w:rPr>
                <w:rFonts w:ascii="Times New Roman" w:eastAsia="標楷體" w:hAnsi="Times New Roman"/>
                <w:sz w:val="22"/>
                <w:szCs w:val="22"/>
              </w:rPr>
              <w:t xml:space="preserve">    </w:t>
            </w:r>
            <w:r w:rsidRPr="00CD009F">
              <w:rPr>
                <w:rFonts w:ascii="Times New Roman" w:eastAsia="標楷體" w:hAnsi="Times New Roman"/>
                <w:sz w:val="22"/>
                <w:szCs w:val="22"/>
              </w:rPr>
              <w:t>目</w:t>
            </w:r>
          </w:p>
        </w:tc>
        <w:tc>
          <w:tcPr>
            <w:tcW w:w="2133" w:type="dxa"/>
            <w:vAlign w:val="center"/>
          </w:tcPr>
          <w:p w14:paraId="36DEA1AD"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比較標的一</w:t>
            </w:r>
          </w:p>
        </w:tc>
        <w:tc>
          <w:tcPr>
            <w:tcW w:w="1984" w:type="dxa"/>
            <w:vAlign w:val="center"/>
          </w:tcPr>
          <w:p w14:paraId="15ED3DC5"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比較標的二</w:t>
            </w:r>
          </w:p>
        </w:tc>
        <w:tc>
          <w:tcPr>
            <w:tcW w:w="1985" w:type="dxa"/>
            <w:vAlign w:val="center"/>
          </w:tcPr>
          <w:p w14:paraId="496772D3"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比較標的三</w:t>
            </w:r>
          </w:p>
        </w:tc>
      </w:tr>
      <w:tr w:rsidR="00181769" w:rsidRPr="00CD009F" w14:paraId="3C73ADEB" w14:textId="77777777" w:rsidTr="00C7227C">
        <w:trPr>
          <w:cantSplit/>
          <w:trHeight w:hRule="exact" w:val="660"/>
          <w:jc w:val="center"/>
        </w:trPr>
        <w:tc>
          <w:tcPr>
            <w:tcW w:w="2970" w:type="dxa"/>
            <w:gridSpan w:val="2"/>
            <w:vAlign w:val="center"/>
          </w:tcPr>
          <w:p w14:paraId="26344E05" w14:textId="77777777" w:rsidR="00C7227C" w:rsidRPr="00CD009F" w:rsidRDefault="00C7227C" w:rsidP="00C7227C">
            <w:pPr>
              <w:pStyle w:val="r0"/>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交易價格</w:t>
            </w:r>
            <w:r w:rsidR="008524E2" w:rsidRPr="00CD009F">
              <w:rPr>
                <w:rFonts w:ascii="Times New Roman" w:eastAsia="標楷體" w:hAnsi="Times New Roman"/>
                <w:sz w:val="22"/>
              </w:rPr>
              <w:t>(</w:t>
            </w:r>
            <w:r w:rsidR="008524E2" w:rsidRPr="00CD009F">
              <w:rPr>
                <w:rFonts w:ascii="Times New Roman" w:eastAsia="標楷體" w:hAnsi="Times New Roman"/>
                <w:sz w:val="22"/>
              </w:rPr>
              <w:t>元</w:t>
            </w:r>
            <w:r w:rsidR="008524E2" w:rsidRPr="00CD009F">
              <w:rPr>
                <w:rFonts w:ascii="Times New Roman" w:eastAsia="標楷體" w:hAnsi="Times New Roman"/>
                <w:sz w:val="22"/>
              </w:rPr>
              <w:t>/</w:t>
            </w:r>
            <w:r w:rsidR="008524E2" w:rsidRPr="00CD009F">
              <w:rPr>
                <w:rFonts w:ascii="Times New Roman" w:eastAsia="標楷體" w:hAnsi="Times New Roman"/>
                <w:sz w:val="22"/>
              </w:rPr>
              <w:t>坪</w:t>
            </w:r>
            <w:r w:rsidR="008524E2" w:rsidRPr="00CD009F">
              <w:rPr>
                <w:rFonts w:ascii="Times New Roman" w:eastAsia="標楷體" w:hAnsi="Times New Roman"/>
                <w:sz w:val="22"/>
              </w:rPr>
              <w:t>)</w:t>
            </w:r>
          </w:p>
        </w:tc>
        <w:tc>
          <w:tcPr>
            <w:tcW w:w="2133" w:type="dxa"/>
            <w:vAlign w:val="center"/>
          </w:tcPr>
          <w:p w14:paraId="3FA1EB3C" w14:textId="77777777" w:rsidR="00C7227C" w:rsidRPr="00CD009F" w:rsidRDefault="00C7227C" w:rsidP="00C7227C">
            <w:pPr>
              <w:pStyle w:val="r0"/>
              <w:spacing w:line="300" w:lineRule="exact"/>
              <w:jc w:val="both"/>
              <w:rPr>
                <w:rFonts w:ascii="Times New Roman" w:eastAsia="標楷體" w:hAnsi="Times New Roman"/>
                <w:sz w:val="22"/>
                <w:szCs w:val="22"/>
              </w:rPr>
            </w:pPr>
          </w:p>
        </w:tc>
        <w:tc>
          <w:tcPr>
            <w:tcW w:w="1984" w:type="dxa"/>
            <w:vAlign w:val="center"/>
          </w:tcPr>
          <w:p w14:paraId="41CA3955"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0606583C"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21174716" w14:textId="77777777" w:rsidTr="00C7227C">
        <w:trPr>
          <w:cantSplit/>
          <w:trHeight w:hRule="exact" w:val="660"/>
          <w:jc w:val="center"/>
        </w:trPr>
        <w:tc>
          <w:tcPr>
            <w:tcW w:w="2970" w:type="dxa"/>
            <w:gridSpan w:val="2"/>
            <w:vAlign w:val="center"/>
          </w:tcPr>
          <w:p w14:paraId="3CE3EC15"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價格型態</w:t>
            </w:r>
          </w:p>
        </w:tc>
        <w:tc>
          <w:tcPr>
            <w:tcW w:w="2133" w:type="dxa"/>
            <w:vAlign w:val="center"/>
          </w:tcPr>
          <w:p w14:paraId="0EE4C80F"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79DBA689"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7A90D3B9"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5D44BB17" w14:textId="77777777" w:rsidTr="00C7227C">
        <w:trPr>
          <w:cantSplit/>
          <w:trHeight w:hRule="exact" w:val="660"/>
          <w:jc w:val="center"/>
        </w:trPr>
        <w:tc>
          <w:tcPr>
            <w:tcW w:w="1276" w:type="dxa"/>
            <w:vMerge w:val="restart"/>
            <w:vAlign w:val="center"/>
          </w:tcPr>
          <w:p w14:paraId="150ED99B"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情況因素</w:t>
            </w:r>
          </w:p>
        </w:tc>
        <w:tc>
          <w:tcPr>
            <w:tcW w:w="1694" w:type="dxa"/>
            <w:vAlign w:val="center"/>
          </w:tcPr>
          <w:p w14:paraId="75BED524"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3503AB02"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68C438FA"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4ACAB313"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2D9F0E95" w14:textId="77777777" w:rsidTr="00C7227C">
        <w:trPr>
          <w:cantSplit/>
          <w:trHeight w:hRule="exact" w:val="660"/>
          <w:jc w:val="center"/>
        </w:trPr>
        <w:tc>
          <w:tcPr>
            <w:tcW w:w="1276" w:type="dxa"/>
            <w:vMerge/>
            <w:vAlign w:val="center"/>
          </w:tcPr>
          <w:p w14:paraId="30CA3D5E"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59A11B16" w14:textId="77777777" w:rsidR="00C7227C" w:rsidRPr="000E7CCD" w:rsidRDefault="00C7227C" w:rsidP="009735FB">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1498EFF7"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4A3A8975"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42B82638"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05446DC8" w14:textId="77777777" w:rsidTr="00C7227C">
        <w:trPr>
          <w:cantSplit/>
          <w:trHeight w:hRule="exact" w:val="660"/>
          <w:jc w:val="center"/>
        </w:trPr>
        <w:tc>
          <w:tcPr>
            <w:tcW w:w="1276" w:type="dxa"/>
            <w:vMerge w:val="restart"/>
            <w:vAlign w:val="center"/>
          </w:tcPr>
          <w:p w14:paraId="49FF349B"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價格日期</w:t>
            </w:r>
          </w:p>
        </w:tc>
        <w:tc>
          <w:tcPr>
            <w:tcW w:w="1694" w:type="dxa"/>
            <w:vAlign w:val="center"/>
          </w:tcPr>
          <w:p w14:paraId="5E920D47"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24143702"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368F15E1"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2A471D86"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64311006" w14:textId="77777777" w:rsidTr="00C7227C">
        <w:trPr>
          <w:cantSplit/>
          <w:trHeight w:hRule="exact" w:val="660"/>
          <w:jc w:val="center"/>
        </w:trPr>
        <w:tc>
          <w:tcPr>
            <w:tcW w:w="1276" w:type="dxa"/>
            <w:vMerge/>
            <w:vAlign w:val="center"/>
          </w:tcPr>
          <w:p w14:paraId="2D344BCD"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4A4CCF83"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7FC1BED6"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46C3074F"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42FC4D5F"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56936980" w14:textId="77777777" w:rsidTr="00C7227C">
        <w:trPr>
          <w:cantSplit/>
          <w:trHeight w:hRule="exact" w:val="660"/>
          <w:jc w:val="center"/>
        </w:trPr>
        <w:tc>
          <w:tcPr>
            <w:tcW w:w="1276" w:type="dxa"/>
            <w:vMerge w:val="restart"/>
            <w:vAlign w:val="center"/>
          </w:tcPr>
          <w:p w14:paraId="4940A034"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區域因素</w:t>
            </w:r>
          </w:p>
        </w:tc>
        <w:tc>
          <w:tcPr>
            <w:tcW w:w="1694" w:type="dxa"/>
            <w:vAlign w:val="center"/>
          </w:tcPr>
          <w:p w14:paraId="4F4EC58E"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1BFDAA2F"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6D769F7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7AD19D7B"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1DFFF312" w14:textId="77777777" w:rsidTr="00C7227C">
        <w:trPr>
          <w:cantSplit/>
          <w:trHeight w:hRule="exact" w:val="660"/>
          <w:jc w:val="center"/>
        </w:trPr>
        <w:tc>
          <w:tcPr>
            <w:tcW w:w="1276" w:type="dxa"/>
            <w:vMerge/>
            <w:vAlign w:val="center"/>
          </w:tcPr>
          <w:p w14:paraId="70432A0A"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5BB0B9F7" w14:textId="77777777" w:rsidR="00C7227C" w:rsidRPr="000E7CCD" w:rsidRDefault="00C7227C" w:rsidP="009735FB">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調整後售價</w:t>
            </w:r>
          </w:p>
        </w:tc>
        <w:tc>
          <w:tcPr>
            <w:tcW w:w="2133" w:type="dxa"/>
            <w:vAlign w:val="center"/>
          </w:tcPr>
          <w:p w14:paraId="25DB2E25"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64860D1E"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05B22346"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0B71A553" w14:textId="77777777" w:rsidTr="00C7227C">
        <w:trPr>
          <w:cantSplit/>
          <w:trHeight w:hRule="exact" w:val="660"/>
          <w:jc w:val="center"/>
        </w:trPr>
        <w:tc>
          <w:tcPr>
            <w:tcW w:w="1276" w:type="dxa"/>
            <w:vAlign w:val="center"/>
          </w:tcPr>
          <w:p w14:paraId="7F1CCDAE"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個別因素</w:t>
            </w:r>
          </w:p>
        </w:tc>
        <w:tc>
          <w:tcPr>
            <w:tcW w:w="1694" w:type="dxa"/>
            <w:vAlign w:val="center"/>
          </w:tcPr>
          <w:p w14:paraId="0F0B8BBE"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48FCB17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213214D4"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1955CBA1"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422E6FC0" w14:textId="77777777" w:rsidTr="00C7227C">
        <w:trPr>
          <w:cantSplit/>
          <w:trHeight w:hRule="exact" w:val="660"/>
          <w:jc w:val="center"/>
        </w:trPr>
        <w:tc>
          <w:tcPr>
            <w:tcW w:w="2970" w:type="dxa"/>
            <w:gridSpan w:val="2"/>
            <w:vAlign w:val="center"/>
          </w:tcPr>
          <w:p w14:paraId="21E01FB8"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試算價格</w:t>
            </w:r>
            <w:r w:rsidRPr="00CD009F">
              <w:rPr>
                <w:rFonts w:ascii="Times New Roman" w:eastAsia="標楷體" w:hAnsi="Times New Roman" w:cs="Times New Roman"/>
                <w:sz w:val="22"/>
              </w:rPr>
              <w:t>(</w:t>
            </w:r>
            <w:r w:rsidRPr="00CD009F">
              <w:rPr>
                <w:rFonts w:ascii="Times New Roman" w:eastAsia="標楷體" w:hAnsi="Times New Roman" w:cs="Times New Roman"/>
                <w:sz w:val="22"/>
              </w:rPr>
              <w:t>元</w:t>
            </w:r>
            <w:r w:rsidRPr="00CD009F">
              <w:rPr>
                <w:rFonts w:ascii="Times New Roman" w:eastAsia="標楷體" w:hAnsi="Times New Roman" w:cs="Times New Roman"/>
                <w:sz w:val="22"/>
              </w:rPr>
              <w:t>/</w:t>
            </w:r>
            <w:r w:rsidRPr="00CD009F">
              <w:rPr>
                <w:rFonts w:ascii="Times New Roman" w:eastAsia="標楷體" w:hAnsi="Times New Roman" w:cs="Times New Roman"/>
                <w:sz w:val="22"/>
              </w:rPr>
              <w:t>坪</w:t>
            </w:r>
            <w:r w:rsidRPr="00CD009F">
              <w:rPr>
                <w:rFonts w:ascii="Times New Roman" w:eastAsia="標楷體" w:hAnsi="Times New Roman" w:cs="Times New Roman"/>
                <w:sz w:val="22"/>
              </w:rPr>
              <w:t>)</w:t>
            </w:r>
          </w:p>
        </w:tc>
        <w:tc>
          <w:tcPr>
            <w:tcW w:w="2133" w:type="dxa"/>
            <w:vAlign w:val="center"/>
          </w:tcPr>
          <w:p w14:paraId="2E2DA305"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27D3D41B"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047CC8C2"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348535A7" w14:textId="77777777" w:rsidTr="00C7227C">
        <w:trPr>
          <w:cantSplit/>
          <w:trHeight w:hRule="exact" w:val="660"/>
          <w:jc w:val="center"/>
        </w:trPr>
        <w:tc>
          <w:tcPr>
            <w:tcW w:w="2970" w:type="dxa"/>
            <w:gridSpan w:val="2"/>
            <w:vAlign w:val="center"/>
          </w:tcPr>
          <w:p w14:paraId="0A81F836"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比較標的加權數</w:t>
            </w:r>
          </w:p>
        </w:tc>
        <w:tc>
          <w:tcPr>
            <w:tcW w:w="2133" w:type="dxa"/>
            <w:vAlign w:val="center"/>
          </w:tcPr>
          <w:p w14:paraId="371BF2D4"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463F863B"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E0D6FC3"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75BD580F" w14:textId="77777777" w:rsidTr="00C7227C">
        <w:trPr>
          <w:cantSplit/>
          <w:trHeight w:hRule="exact" w:val="660"/>
          <w:jc w:val="center"/>
        </w:trPr>
        <w:tc>
          <w:tcPr>
            <w:tcW w:w="2970" w:type="dxa"/>
            <w:gridSpan w:val="2"/>
            <w:vAlign w:val="center"/>
          </w:tcPr>
          <w:p w14:paraId="756808C7"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加權數計算後金額</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2133" w:type="dxa"/>
            <w:vAlign w:val="center"/>
          </w:tcPr>
          <w:p w14:paraId="3325B494"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488D5606"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712A1039"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5CE66C48" w14:textId="77777777" w:rsidTr="00C7227C">
        <w:trPr>
          <w:cantSplit/>
          <w:trHeight w:hRule="exact" w:val="660"/>
          <w:jc w:val="center"/>
        </w:trPr>
        <w:tc>
          <w:tcPr>
            <w:tcW w:w="2970" w:type="dxa"/>
            <w:gridSpan w:val="2"/>
            <w:vAlign w:val="center"/>
          </w:tcPr>
          <w:p w14:paraId="7BE8334D"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最後推定比較價格</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6102" w:type="dxa"/>
            <w:gridSpan w:val="3"/>
            <w:vAlign w:val="center"/>
          </w:tcPr>
          <w:p w14:paraId="16051AEB" w14:textId="77777777" w:rsidR="00C7227C" w:rsidRPr="00CD009F" w:rsidRDefault="00C7227C" w:rsidP="00C7227C">
            <w:pPr>
              <w:pStyle w:val="r0"/>
              <w:spacing w:line="300" w:lineRule="exact"/>
              <w:jc w:val="both"/>
              <w:rPr>
                <w:rFonts w:ascii="Times New Roman" w:eastAsia="標楷體" w:hAnsi="Times New Roman"/>
                <w:sz w:val="22"/>
                <w:szCs w:val="22"/>
              </w:rPr>
            </w:pPr>
          </w:p>
        </w:tc>
      </w:tr>
    </w:tbl>
    <w:p w14:paraId="0ED4E7DE"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18CFDDBB"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試算價格係以比較標的價格就情況因素調整、價格日期調整、區域因素調整及個別因素調整百分比率相乘計算之。</w:t>
      </w:r>
      <w:r w:rsidRPr="00CD009F">
        <w:rPr>
          <w:rFonts w:ascii="Times New Roman" w:eastAsia="標楷體" w:hAnsi="Times New Roman"/>
          <w:sz w:val="24"/>
          <w:szCs w:val="24"/>
        </w:rPr>
        <w:t xml:space="preserve"> </w:t>
      </w:r>
    </w:p>
    <w:p w14:paraId="797A1D9B"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標的加權數應依不動產估價技術規則第二十七條規定：「不動產估價師應採用三件以上比較標的，就其經前條推估檢討後之勘估標的試算價格，考量各比較標的蒐集資料可信度、各比較標的與勘估標的價格形成因素之相近程度，決定勘估標的之比較價格，並將比較修正內容敘明之。」</w:t>
      </w:r>
    </w:p>
    <w:p w14:paraId="5CCEB8DF" w14:textId="77777777" w:rsidR="00C7227C" w:rsidRPr="00CD009F" w:rsidRDefault="00C7227C" w:rsidP="00711EED">
      <w:pPr>
        <w:pStyle w:val="DefaultText"/>
        <w:numPr>
          <w:ilvl w:val="0"/>
          <w:numId w:val="28"/>
        </w:numPr>
        <w:spacing w:before="40" w:after="40" w:line="440" w:lineRule="exact"/>
        <w:jc w:val="both"/>
        <w:rPr>
          <w:rFonts w:ascii="Times New Roman" w:eastAsia="標楷體" w:hAnsi="Times New Roman"/>
          <w:sz w:val="24"/>
          <w:szCs w:val="24"/>
        </w:rPr>
      </w:pPr>
      <w:r w:rsidRPr="00CD009F">
        <w:rPr>
          <w:rFonts w:ascii="Times New Roman" w:eastAsia="標楷體" w:hAnsi="Times New Roman"/>
          <w:sz w:val="24"/>
          <w:szCs w:val="24"/>
        </w:rPr>
        <w:lastRenderedPageBreak/>
        <w:t>比較案例之選擇，應以區域因素及個別因素相近者優先選取為原則，其次為期日因素相近者。</w:t>
      </w:r>
      <w:r w:rsidR="00965307" w:rsidRPr="00CD009F">
        <w:rPr>
          <w:rFonts w:ascii="Times New Roman" w:eastAsia="標楷體" w:hAnsi="Times New Roman"/>
          <w:sz w:val="24"/>
          <w:szCs w:val="24"/>
        </w:rPr>
        <w:t>價格日期調整</w:t>
      </w:r>
      <w:r w:rsidRPr="00CD009F">
        <w:rPr>
          <w:rFonts w:ascii="Times New Roman" w:eastAsia="標楷體" w:hAnsi="Times New Roman"/>
          <w:sz w:val="24"/>
          <w:szCs w:val="24"/>
        </w:rPr>
        <w:t>應敘明調整之理由及依據。</w:t>
      </w:r>
    </w:p>
    <w:p w14:paraId="01971CB4"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w:t>
      </w:r>
      <w:r w:rsidR="00965307" w:rsidRPr="00CD009F">
        <w:rPr>
          <w:rFonts w:ascii="Times New Roman" w:eastAsia="標楷體" w:hAnsi="Times New Roman"/>
          <w:sz w:val="24"/>
          <w:szCs w:val="24"/>
        </w:rPr>
        <w:t>調整分析</w:t>
      </w:r>
      <w:r w:rsidRPr="00CD009F">
        <w:rPr>
          <w:rFonts w:ascii="Times New Roman" w:eastAsia="標楷體" w:hAnsi="Times New Roman"/>
          <w:sz w:val="24"/>
          <w:szCs w:val="24"/>
        </w:rPr>
        <w:t>表之比較</w:t>
      </w:r>
      <w:r w:rsidR="00965307" w:rsidRPr="00CD009F">
        <w:rPr>
          <w:rFonts w:ascii="Times New Roman" w:eastAsia="標楷體" w:hAnsi="Times New Roman"/>
          <w:sz w:val="24"/>
          <w:szCs w:val="24"/>
        </w:rPr>
        <w:t>項目</w:t>
      </w:r>
      <w:r w:rsidRPr="00CD009F">
        <w:rPr>
          <w:rFonts w:ascii="Times New Roman" w:eastAsia="標楷體" w:hAnsi="Times New Roman"/>
          <w:sz w:val="24"/>
          <w:szCs w:val="24"/>
        </w:rPr>
        <w:t>可量化</w:t>
      </w:r>
      <w:r w:rsidR="00316777" w:rsidRPr="00CD009F">
        <w:rPr>
          <w:rFonts w:ascii="Times New Roman" w:eastAsia="標楷體" w:hAnsi="Times New Roman"/>
          <w:sz w:val="24"/>
          <w:szCs w:val="24"/>
        </w:rPr>
        <w:t>呈現者</w:t>
      </w:r>
      <w:r w:rsidRPr="00CD009F">
        <w:rPr>
          <w:rFonts w:ascii="Times New Roman" w:eastAsia="標楷體" w:hAnsi="Times New Roman"/>
          <w:sz w:val="24"/>
          <w:szCs w:val="24"/>
        </w:rPr>
        <w:t>（如：</w:t>
      </w:r>
      <w:r w:rsidR="001A308A" w:rsidRPr="00CD009F">
        <w:rPr>
          <w:rFonts w:ascii="Times New Roman" w:eastAsia="標楷體" w:hAnsi="Times New Roman"/>
          <w:sz w:val="24"/>
          <w:szCs w:val="24"/>
        </w:rPr>
        <w:t>面前道路寬度</w:t>
      </w:r>
      <w:r w:rsidRPr="00CD009F">
        <w:rPr>
          <w:rFonts w:ascii="Times New Roman" w:eastAsia="標楷體" w:hAnsi="Times New Roman"/>
          <w:sz w:val="24"/>
          <w:szCs w:val="24"/>
        </w:rPr>
        <w:t>、接近車站程度等），應以數值呈現</w:t>
      </w:r>
      <w:r w:rsidR="005462E6" w:rsidRPr="00CD009F">
        <w:rPr>
          <w:rFonts w:ascii="Times New Roman" w:eastAsia="標楷體" w:hAnsi="Times New Roman"/>
          <w:sz w:val="24"/>
          <w:szCs w:val="24"/>
        </w:rPr>
        <w:t>，並註明設施名稱</w:t>
      </w:r>
      <w:r w:rsidR="005462E6" w:rsidRPr="00CD009F">
        <w:rPr>
          <w:rFonts w:ascii="Times New Roman" w:eastAsia="標楷體" w:hAnsi="Times New Roman"/>
          <w:sz w:val="24"/>
          <w:szCs w:val="24"/>
        </w:rPr>
        <w:t>(</w:t>
      </w:r>
      <w:r w:rsidR="005462E6" w:rsidRPr="00CD009F">
        <w:rPr>
          <w:rFonts w:ascii="Times New Roman" w:eastAsia="標楷體" w:hAnsi="Times New Roman"/>
          <w:sz w:val="24"/>
          <w:szCs w:val="24"/>
        </w:rPr>
        <w:t>如</w:t>
      </w:r>
      <w:r w:rsidR="005462E6" w:rsidRPr="00CD009F">
        <w:rPr>
          <w:rFonts w:ascii="Times New Roman" w:eastAsia="標楷體" w:hAnsi="Times New Roman"/>
          <w:sz w:val="24"/>
          <w:szCs w:val="24"/>
        </w:rPr>
        <w:t>:</w:t>
      </w:r>
      <w:r w:rsidR="002206AF" w:rsidRPr="00CD009F">
        <w:rPr>
          <w:rFonts w:ascii="Times New Roman" w:eastAsia="標楷體" w:hAnsi="Times New Roman"/>
          <w:sz w:val="24"/>
          <w:szCs w:val="24"/>
        </w:rPr>
        <w:t>捷運板橋站</w:t>
      </w:r>
      <w:r w:rsidR="005462E6" w:rsidRPr="00CD009F">
        <w:rPr>
          <w:rFonts w:ascii="Times New Roman" w:eastAsia="標楷體" w:hAnsi="Times New Roman"/>
          <w:sz w:val="24"/>
          <w:szCs w:val="24"/>
        </w:rPr>
        <w:t>)</w:t>
      </w:r>
      <w:r w:rsidRPr="00CD009F">
        <w:rPr>
          <w:rFonts w:ascii="Times New Roman" w:eastAsia="標楷體" w:hAnsi="Times New Roman"/>
          <w:sz w:val="24"/>
          <w:szCs w:val="24"/>
        </w:rPr>
        <w:t>；若無法量化，則以優劣</w:t>
      </w:r>
      <w:r w:rsidR="00316777" w:rsidRPr="00CD009F">
        <w:rPr>
          <w:rFonts w:ascii="Times New Roman" w:eastAsia="標楷體" w:hAnsi="Times New Roman"/>
          <w:sz w:val="24"/>
          <w:szCs w:val="24"/>
        </w:rPr>
        <w:t>程度</w:t>
      </w:r>
      <w:r w:rsidRPr="00CD009F">
        <w:rPr>
          <w:rFonts w:ascii="Times New Roman" w:eastAsia="標楷體" w:hAnsi="Times New Roman"/>
          <w:sz w:val="24"/>
          <w:szCs w:val="24"/>
        </w:rPr>
        <w:t>等文字呈現。</w:t>
      </w:r>
    </w:p>
    <w:p w14:paraId="1D34E921"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各項調整率若超過不動產估價技術規則第</w:t>
      </w:r>
      <w:r w:rsidRPr="00CD009F">
        <w:rPr>
          <w:rFonts w:ascii="Times New Roman" w:eastAsia="標楷體" w:hAnsi="Times New Roman"/>
          <w:sz w:val="24"/>
          <w:szCs w:val="24"/>
        </w:rPr>
        <w:t>25</w:t>
      </w:r>
      <w:r w:rsidRPr="00CD009F">
        <w:rPr>
          <w:rFonts w:ascii="Times New Roman" w:eastAsia="標楷體" w:hAnsi="Times New Roman"/>
          <w:sz w:val="24"/>
          <w:szCs w:val="24"/>
        </w:rPr>
        <w:t>條之限制時，應敘明理由或排除該比較標的之適用。</w:t>
      </w:r>
    </w:p>
    <w:p w14:paraId="11E05243"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比較案例之資料來源應敘明於條件分析表。</w:t>
      </w:r>
    </w:p>
    <w:p w14:paraId="65C086F4"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以上各比較表，請視需要分別比較地面層及樓上</w:t>
      </w:r>
      <w:r w:rsidR="002E06B2" w:rsidRPr="00CD009F">
        <w:rPr>
          <w:rFonts w:ascii="Times New Roman" w:eastAsia="標楷體" w:hAnsi="Times New Roman"/>
          <w:sz w:val="24"/>
          <w:szCs w:val="24"/>
        </w:rPr>
        <w:t>比準樓</w:t>
      </w:r>
      <w:r w:rsidRPr="00CD009F">
        <w:rPr>
          <w:rFonts w:ascii="Times New Roman" w:eastAsia="標楷體" w:hAnsi="Times New Roman"/>
          <w:sz w:val="24"/>
          <w:szCs w:val="24"/>
        </w:rPr>
        <w:t>層之價格。</w:t>
      </w:r>
    </w:p>
    <w:p w14:paraId="26062016" w14:textId="77777777" w:rsidR="00C7227C" w:rsidRPr="00CD009F" w:rsidRDefault="00C7227C" w:rsidP="00711EED">
      <w:pPr>
        <w:pStyle w:val="CCISa"/>
        <w:numPr>
          <w:ilvl w:val="0"/>
          <w:numId w:val="29"/>
        </w:numPr>
        <w:spacing w:line="400" w:lineRule="exact"/>
        <w:ind w:left="2410"/>
        <w:rPr>
          <w:rFonts w:ascii="Times New Roman" w:eastAsia="標楷體"/>
          <w:sz w:val="28"/>
          <w:szCs w:val="24"/>
        </w:rPr>
      </w:pPr>
      <w:r w:rsidRPr="00CD009F">
        <w:rPr>
          <w:rFonts w:ascii="Times New Roman" w:eastAsia="標楷體"/>
          <w:sz w:val="28"/>
          <w:szCs w:val="24"/>
        </w:rPr>
        <w:t>最終比較價格決定</w:t>
      </w:r>
    </w:p>
    <w:p w14:paraId="5409BB44" w14:textId="77777777" w:rsidR="00C7227C" w:rsidRPr="00CD009F" w:rsidRDefault="00C7227C" w:rsidP="00C7227C">
      <w:pPr>
        <w:pStyle w:val="CCISa"/>
        <w:numPr>
          <w:ilvl w:val="0"/>
          <w:numId w:val="0"/>
        </w:numPr>
        <w:spacing w:line="400" w:lineRule="exact"/>
        <w:ind w:left="2410"/>
        <w:rPr>
          <w:rFonts w:ascii="Times New Roman" w:eastAsia="標楷體"/>
          <w:sz w:val="28"/>
          <w:szCs w:val="24"/>
        </w:rPr>
      </w:pPr>
    </w:p>
    <w:p w14:paraId="1462004A" w14:textId="77777777" w:rsidR="00C7227C" w:rsidRPr="00CD009F" w:rsidRDefault="00C7227C" w:rsidP="00711EED">
      <w:pPr>
        <w:pStyle w:val="CCISa"/>
        <w:numPr>
          <w:ilvl w:val="0"/>
          <w:numId w:val="29"/>
        </w:numPr>
        <w:spacing w:line="400" w:lineRule="exact"/>
        <w:ind w:left="2410"/>
        <w:rPr>
          <w:rFonts w:ascii="Times New Roman" w:eastAsia="標楷體"/>
          <w:sz w:val="28"/>
          <w:szCs w:val="24"/>
        </w:rPr>
      </w:pPr>
      <w:r w:rsidRPr="00CD009F">
        <w:rPr>
          <w:rFonts w:ascii="Times New Roman" w:eastAsia="標楷體"/>
          <w:sz w:val="28"/>
          <w:szCs w:val="24"/>
        </w:rPr>
        <w:t>停車位比較標的條件分析表</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936"/>
        <w:gridCol w:w="1638"/>
        <w:gridCol w:w="1638"/>
        <w:gridCol w:w="1638"/>
        <w:gridCol w:w="1639"/>
      </w:tblGrid>
      <w:tr w:rsidR="00181769" w:rsidRPr="00CD009F" w14:paraId="2DFE6CE2" w14:textId="77777777" w:rsidTr="00C7227C">
        <w:trPr>
          <w:trHeight w:val="458"/>
          <w:jc w:val="center"/>
        </w:trPr>
        <w:tc>
          <w:tcPr>
            <w:tcW w:w="1936" w:type="dxa"/>
            <w:vAlign w:val="center"/>
          </w:tcPr>
          <w:p w14:paraId="0EB1CF88"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項目</w:t>
            </w:r>
          </w:p>
        </w:tc>
        <w:tc>
          <w:tcPr>
            <w:tcW w:w="1638" w:type="dxa"/>
            <w:vAlign w:val="center"/>
          </w:tcPr>
          <w:p w14:paraId="5673542B" w14:textId="77777777" w:rsidR="00FC0E4E" w:rsidRPr="00CD009F" w:rsidRDefault="00C7227C" w:rsidP="00D40712">
            <w:pPr>
              <w:pStyle w:val="r0"/>
              <w:snapToGrid w:val="0"/>
              <w:jc w:val="center"/>
              <w:rPr>
                <w:rFonts w:ascii="Times New Roman" w:eastAsia="標楷體" w:hAnsi="Times New Roman"/>
                <w:bCs/>
                <w:sz w:val="22"/>
                <w:szCs w:val="22"/>
              </w:rPr>
            </w:pPr>
            <w:r w:rsidRPr="00CD009F">
              <w:rPr>
                <w:rFonts w:ascii="Times New Roman" w:eastAsia="標楷體" w:hAnsi="Times New Roman"/>
                <w:bCs/>
                <w:sz w:val="22"/>
                <w:szCs w:val="22"/>
              </w:rPr>
              <w:t>勘估建物</w:t>
            </w:r>
          </w:p>
          <w:p w14:paraId="2170E591" w14:textId="77777777" w:rsidR="00C7227C" w:rsidRPr="00CD009F" w:rsidRDefault="00C7227C" w:rsidP="00D40712">
            <w:pPr>
              <w:pStyle w:val="r0"/>
              <w:snapToGrid w:val="0"/>
              <w:jc w:val="center"/>
              <w:rPr>
                <w:rFonts w:ascii="Times New Roman" w:eastAsia="標楷體" w:hAnsi="Times New Roman"/>
                <w:bCs/>
                <w:sz w:val="22"/>
                <w:szCs w:val="22"/>
              </w:rPr>
            </w:pPr>
            <w:r w:rsidRPr="00CD009F">
              <w:rPr>
                <w:rFonts w:ascii="Times New Roman" w:eastAsia="標楷體" w:hAnsi="Times New Roman"/>
                <w:sz w:val="22"/>
                <w:szCs w:val="22"/>
              </w:rPr>
              <w:t>(</w:t>
            </w:r>
            <w:r w:rsidRPr="00CD009F">
              <w:rPr>
                <w:rFonts w:ascii="Times New Roman" w:eastAsia="標楷體" w:hAnsi="Times New Roman"/>
                <w:sz w:val="22"/>
                <w:szCs w:val="22"/>
              </w:rPr>
              <w:t>比準單元</w:t>
            </w:r>
            <w:r w:rsidRPr="00CD009F">
              <w:rPr>
                <w:rFonts w:ascii="Times New Roman" w:eastAsia="標楷體" w:hAnsi="Times New Roman"/>
                <w:sz w:val="22"/>
                <w:szCs w:val="22"/>
              </w:rPr>
              <w:t>)</w:t>
            </w:r>
          </w:p>
        </w:tc>
        <w:tc>
          <w:tcPr>
            <w:tcW w:w="1638" w:type="dxa"/>
            <w:vAlign w:val="center"/>
          </w:tcPr>
          <w:p w14:paraId="0323AD64"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比較標的一</w:t>
            </w:r>
          </w:p>
        </w:tc>
        <w:tc>
          <w:tcPr>
            <w:tcW w:w="1638" w:type="dxa"/>
            <w:vAlign w:val="center"/>
          </w:tcPr>
          <w:p w14:paraId="0ABF9445"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比較標的二</w:t>
            </w:r>
          </w:p>
        </w:tc>
        <w:tc>
          <w:tcPr>
            <w:tcW w:w="1639" w:type="dxa"/>
            <w:vAlign w:val="center"/>
          </w:tcPr>
          <w:p w14:paraId="72A7E4B8"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比較標的三</w:t>
            </w:r>
          </w:p>
        </w:tc>
      </w:tr>
      <w:tr w:rsidR="00181769" w:rsidRPr="00CD009F" w14:paraId="631A0006" w14:textId="77777777" w:rsidTr="00C7227C">
        <w:trPr>
          <w:trHeight w:val="65"/>
          <w:jc w:val="center"/>
        </w:trPr>
        <w:tc>
          <w:tcPr>
            <w:tcW w:w="1936" w:type="dxa"/>
            <w:vAlign w:val="center"/>
          </w:tcPr>
          <w:p w14:paraId="14A3E302"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地址</w:t>
            </w:r>
          </w:p>
        </w:tc>
        <w:tc>
          <w:tcPr>
            <w:tcW w:w="1638" w:type="dxa"/>
            <w:vAlign w:val="center"/>
          </w:tcPr>
          <w:p w14:paraId="6E489373"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14D86CE"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639798F"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25F92C02" w14:textId="77777777" w:rsidR="00C7227C" w:rsidRPr="00CD009F" w:rsidRDefault="00C7227C" w:rsidP="00C7227C">
            <w:pPr>
              <w:jc w:val="both"/>
              <w:rPr>
                <w:rFonts w:ascii="Times New Roman" w:eastAsia="標楷體" w:hAnsi="Times New Roman" w:cs="Times New Roman"/>
                <w:sz w:val="22"/>
              </w:rPr>
            </w:pPr>
          </w:p>
        </w:tc>
      </w:tr>
      <w:tr w:rsidR="00181769" w:rsidRPr="00CD009F" w14:paraId="60B39B17" w14:textId="77777777" w:rsidTr="00C7227C">
        <w:trPr>
          <w:jc w:val="center"/>
        </w:trPr>
        <w:tc>
          <w:tcPr>
            <w:tcW w:w="1936" w:type="dxa"/>
            <w:vAlign w:val="center"/>
          </w:tcPr>
          <w:p w14:paraId="777FC1F7"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價格型態</w:t>
            </w:r>
          </w:p>
        </w:tc>
        <w:tc>
          <w:tcPr>
            <w:tcW w:w="1638" w:type="dxa"/>
            <w:vAlign w:val="center"/>
          </w:tcPr>
          <w:p w14:paraId="7B410E1F"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09C7C2F6"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F8F090B"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3D5AD53F" w14:textId="77777777" w:rsidR="00C7227C" w:rsidRPr="00CD009F" w:rsidRDefault="00C7227C" w:rsidP="00C7227C">
            <w:pPr>
              <w:jc w:val="both"/>
              <w:rPr>
                <w:rFonts w:ascii="Times New Roman" w:eastAsia="標楷體" w:hAnsi="Times New Roman" w:cs="Times New Roman"/>
                <w:sz w:val="22"/>
              </w:rPr>
            </w:pPr>
          </w:p>
        </w:tc>
      </w:tr>
      <w:tr w:rsidR="00181769" w:rsidRPr="00CD009F" w14:paraId="4C8C2AFE" w14:textId="77777777" w:rsidTr="00C7227C">
        <w:trPr>
          <w:jc w:val="center"/>
        </w:trPr>
        <w:tc>
          <w:tcPr>
            <w:tcW w:w="1936" w:type="dxa"/>
            <w:vAlign w:val="center"/>
          </w:tcPr>
          <w:p w14:paraId="6551ACF3"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交易價格</w:t>
            </w:r>
            <w:r w:rsidRPr="00CD009F">
              <w:rPr>
                <w:rFonts w:ascii="Times New Roman" w:eastAsia="標楷體" w:hAnsi="Times New Roman"/>
                <w:bCs/>
                <w:sz w:val="22"/>
                <w:szCs w:val="22"/>
              </w:rPr>
              <w:t>(</w:t>
            </w:r>
            <w:r w:rsidRPr="00CD009F">
              <w:rPr>
                <w:rFonts w:ascii="Times New Roman" w:eastAsia="標楷體" w:hAnsi="Times New Roman"/>
                <w:bCs/>
                <w:sz w:val="22"/>
                <w:szCs w:val="22"/>
              </w:rPr>
              <w:t>元</w:t>
            </w:r>
            <w:r w:rsidRPr="00CD009F">
              <w:rPr>
                <w:rFonts w:ascii="Times New Roman" w:eastAsia="標楷體" w:hAnsi="Times New Roman"/>
                <w:bCs/>
                <w:sz w:val="22"/>
                <w:szCs w:val="22"/>
              </w:rPr>
              <w:t>)</w:t>
            </w:r>
          </w:p>
        </w:tc>
        <w:tc>
          <w:tcPr>
            <w:tcW w:w="1638" w:type="dxa"/>
            <w:vAlign w:val="center"/>
          </w:tcPr>
          <w:p w14:paraId="0964E030"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DF95937"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1E093A1"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7F8C830B" w14:textId="77777777" w:rsidR="00C7227C" w:rsidRPr="00CD009F" w:rsidRDefault="00C7227C" w:rsidP="00C7227C">
            <w:pPr>
              <w:jc w:val="both"/>
              <w:rPr>
                <w:rFonts w:ascii="Times New Roman" w:eastAsia="標楷體" w:hAnsi="Times New Roman" w:cs="Times New Roman"/>
                <w:sz w:val="22"/>
              </w:rPr>
            </w:pPr>
          </w:p>
        </w:tc>
      </w:tr>
      <w:tr w:rsidR="00181769" w:rsidRPr="00CD009F" w14:paraId="20517696" w14:textId="77777777" w:rsidTr="00C7227C">
        <w:trPr>
          <w:jc w:val="center"/>
        </w:trPr>
        <w:tc>
          <w:tcPr>
            <w:tcW w:w="1936" w:type="dxa"/>
            <w:vAlign w:val="center"/>
          </w:tcPr>
          <w:p w14:paraId="385A1EA0"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勘察日期</w:t>
            </w:r>
          </w:p>
        </w:tc>
        <w:tc>
          <w:tcPr>
            <w:tcW w:w="1638" w:type="dxa"/>
            <w:vAlign w:val="center"/>
          </w:tcPr>
          <w:p w14:paraId="7455BD7C"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8532454"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8A55BBE"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ABD6ED4" w14:textId="77777777" w:rsidR="00C7227C" w:rsidRPr="00CD009F" w:rsidRDefault="00C7227C" w:rsidP="00C7227C">
            <w:pPr>
              <w:jc w:val="both"/>
              <w:rPr>
                <w:rFonts w:ascii="Times New Roman" w:eastAsia="標楷體" w:hAnsi="Times New Roman" w:cs="Times New Roman"/>
                <w:sz w:val="22"/>
              </w:rPr>
            </w:pPr>
          </w:p>
        </w:tc>
      </w:tr>
      <w:tr w:rsidR="00181769" w:rsidRPr="00CD009F" w14:paraId="3D109383" w14:textId="77777777" w:rsidTr="00C7227C">
        <w:trPr>
          <w:jc w:val="center"/>
        </w:trPr>
        <w:tc>
          <w:tcPr>
            <w:tcW w:w="1936" w:type="dxa"/>
            <w:vAlign w:val="center"/>
          </w:tcPr>
          <w:p w14:paraId="703F1B7A"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價格日期</w:t>
            </w:r>
          </w:p>
        </w:tc>
        <w:tc>
          <w:tcPr>
            <w:tcW w:w="1638" w:type="dxa"/>
            <w:vAlign w:val="center"/>
          </w:tcPr>
          <w:p w14:paraId="400DFFFF"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422AA08"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0E1F149"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26F26B71" w14:textId="77777777" w:rsidR="00C7227C" w:rsidRPr="00CD009F" w:rsidRDefault="00C7227C" w:rsidP="00C7227C">
            <w:pPr>
              <w:jc w:val="both"/>
              <w:rPr>
                <w:rFonts w:ascii="Times New Roman" w:eastAsia="標楷體" w:hAnsi="Times New Roman" w:cs="Times New Roman"/>
                <w:sz w:val="22"/>
              </w:rPr>
            </w:pPr>
          </w:p>
        </w:tc>
      </w:tr>
      <w:tr w:rsidR="00181769" w:rsidRPr="00CD009F" w14:paraId="623E65FB" w14:textId="77777777" w:rsidTr="00C7227C">
        <w:trPr>
          <w:jc w:val="center"/>
        </w:trPr>
        <w:tc>
          <w:tcPr>
            <w:tcW w:w="1936" w:type="dxa"/>
            <w:vAlign w:val="center"/>
          </w:tcPr>
          <w:p w14:paraId="357B53C4"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建築樓層</w:t>
            </w:r>
          </w:p>
        </w:tc>
        <w:tc>
          <w:tcPr>
            <w:tcW w:w="1638" w:type="dxa"/>
            <w:vAlign w:val="center"/>
          </w:tcPr>
          <w:p w14:paraId="57496596"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5CB0E1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9E8B06B"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7EC4E2D1" w14:textId="77777777" w:rsidR="00C7227C" w:rsidRPr="00CD009F" w:rsidRDefault="00C7227C" w:rsidP="00C7227C">
            <w:pPr>
              <w:jc w:val="both"/>
              <w:rPr>
                <w:rFonts w:ascii="Times New Roman" w:eastAsia="標楷體" w:hAnsi="Times New Roman" w:cs="Times New Roman"/>
                <w:sz w:val="22"/>
              </w:rPr>
            </w:pPr>
          </w:p>
        </w:tc>
      </w:tr>
      <w:tr w:rsidR="00181769" w:rsidRPr="00CD009F" w14:paraId="50AC1DB6" w14:textId="77777777" w:rsidTr="00C7227C">
        <w:trPr>
          <w:jc w:val="center"/>
        </w:trPr>
        <w:tc>
          <w:tcPr>
            <w:tcW w:w="1936" w:type="dxa"/>
            <w:vAlign w:val="center"/>
          </w:tcPr>
          <w:p w14:paraId="0EDB4A58"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比較標的樓層</w:t>
            </w:r>
          </w:p>
        </w:tc>
        <w:tc>
          <w:tcPr>
            <w:tcW w:w="1638" w:type="dxa"/>
            <w:vAlign w:val="center"/>
          </w:tcPr>
          <w:p w14:paraId="0DBFC4A0"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0E6D983"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03333097"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5DDBB498" w14:textId="77777777" w:rsidR="00C7227C" w:rsidRPr="00CD009F" w:rsidRDefault="00C7227C" w:rsidP="00C7227C">
            <w:pPr>
              <w:jc w:val="both"/>
              <w:rPr>
                <w:rFonts w:ascii="Times New Roman" w:eastAsia="標楷體" w:hAnsi="Times New Roman" w:cs="Times New Roman"/>
                <w:sz w:val="22"/>
              </w:rPr>
            </w:pPr>
          </w:p>
        </w:tc>
      </w:tr>
      <w:tr w:rsidR="00181769" w:rsidRPr="00CD009F" w14:paraId="57669FE5" w14:textId="77777777" w:rsidTr="00C7227C">
        <w:trPr>
          <w:jc w:val="center"/>
        </w:trPr>
        <w:tc>
          <w:tcPr>
            <w:tcW w:w="1936" w:type="dxa"/>
            <w:vAlign w:val="center"/>
          </w:tcPr>
          <w:p w14:paraId="75FCAE93"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屋齡</w:t>
            </w:r>
            <w:r w:rsidRPr="00CD009F">
              <w:rPr>
                <w:rFonts w:ascii="Times New Roman" w:eastAsia="標楷體" w:hAnsi="Times New Roman"/>
                <w:bCs/>
                <w:sz w:val="22"/>
                <w:szCs w:val="22"/>
              </w:rPr>
              <w:t>(</w:t>
            </w:r>
            <w:r w:rsidRPr="00CD009F">
              <w:rPr>
                <w:rFonts w:ascii="Times New Roman" w:eastAsia="標楷體" w:hAnsi="Times New Roman"/>
                <w:bCs/>
                <w:sz w:val="22"/>
                <w:szCs w:val="22"/>
              </w:rPr>
              <w:t>年</w:t>
            </w:r>
            <w:r w:rsidRPr="00CD009F">
              <w:rPr>
                <w:rFonts w:ascii="Times New Roman" w:eastAsia="標楷體" w:hAnsi="Times New Roman"/>
                <w:bCs/>
                <w:sz w:val="22"/>
                <w:szCs w:val="22"/>
              </w:rPr>
              <w:t>)</w:t>
            </w:r>
          </w:p>
        </w:tc>
        <w:tc>
          <w:tcPr>
            <w:tcW w:w="1638" w:type="dxa"/>
            <w:vAlign w:val="center"/>
          </w:tcPr>
          <w:p w14:paraId="79C226F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285E1C1D"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D694F8A"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C1D3428" w14:textId="77777777" w:rsidR="00C7227C" w:rsidRPr="00CD009F" w:rsidRDefault="00C7227C" w:rsidP="00C7227C">
            <w:pPr>
              <w:jc w:val="both"/>
              <w:rPr>
                <w:rFonts w:ascii="Times New Roman" w:eastAsia="標楷體" w:hAnsi="Times New Roman" w:cs="Times New Roman"/>
                <w:sz w:val="22"/>
              </w:rPr>
            </w:pPr>
          </w:p>
        </w:tc>
      </w:tr>
      <w:tr w:rsidR="00181769" w:rsidRPr="00CD009F" w14:paraId="0C7662D5" w14:textId="77777777" w:rsidTr="00C7227C">
        <w:trPr>
          <w:jc w:val="center"/>
        </w:trPr>
        <w:tc>
          <w:tcPr>
            <w:tcW w:w="1936" w:type="dxa"/>
            <w:vAlign w:val="center"/>
          </w:tcPr>
          <w:p w14:paraId="17110B55" w14:textId="77777777" w:rsidR="00C7227C" w:rsidRPr="00CD009F" w:rsidRDefault="0059508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車位</w:t>
            </w:r>
            <w:r w:rsidR="00C7227C" w:rsidRPr="00CD009F">
              <w:rPr>
                <w:rFonts w:ascii="Times New Roman" w:eastAsia="標楷體" w:hAnsi="Times New Roman"/>
                <w:bCs/>
                <w:sz w:val="22"/>
                <w:szCs w:val="22"/>
              </w:rPr>
              <w:t>面積</w:t>
            </w:r>
            <w:r w:rsidR="00C7227C" w:rsidRPr="00CD009F">
              <w:rPr>
                <w:rFonts w:ascii="Times New Roman" w:eastAsia="標楷體" w:hAnsi="Times New Roman"/>
                <w:bCs/>
                <w:sz w:val="22"/>
                <w:szCs w:val="22"/>
              </w:rPr>
              <w:t>(</w:t>
            </w:r>
            <w:r w:rsidR="00C7227C" w:rsidRPr="00CD009F">
              <w:rPr>
                <w:rFonts w:ascii="Times New Roman" w:eastAsia="標楷體" w:hAnsi="Times New Roman"/>
                <w:bCs/>
                <w:sz w:val="22"/>
                <w:szCs w:val="22"/>
              </w:rPr>
              <w:t>坪</w:t>
            </w:r>
            <w:r w:rsidR="00C7227C" w:rsidRPr="00CD009F">
              <w:rPr>
                <w:rFonts w:ascii="Times New Roman" w:eastAsia="標楷體" w:hAnsi="Times New Roman"/>
                <w:bCs/>
                <w:sz w:val="22"/>
                <w:szCs w:val="22"/>
              </w:rPr>
              <w:t>)</w:t>
            </w:r>
          </w:p>
        </w:tc>
        <w:tc>
          <w:tcPr>
            <w:tcW w:w="1638" w:type="dxa"/>
            <w:vAlign w:val="center"/>
          </w:tcPr>
          <w:p w14:paraId="03EC6804"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F5F1468"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D9EA10A"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6994CC81" w14:textId="77777777" w:rsidR="00C7227C" w:rsidRPr="00CD009F" w:rsidRDefault="00C7227C" w:rsidP="00C7227C">
            <w:pPr>
              <w:jc w:val="both"/>
              <w:rPr>
                <w:rFonts w:ascii="Times New Roman" w:eastAsia="標楷體" w:hAnsi="Times New Roman" w:cs="Times New Roman"/>
                <w:sz w:val="22"/>
              </w:rPr>
            </w:pPr>
          </w:p>
        </w:tc>
      </w:tr>
      <w:tr w:rsidR="00181769" w:rsidRPr="00CD009F" w14:paraId="0FB04590" w14:textId="77777777" w:rsidTr="00C7227C">
        <w:trPr>
          <w:jc w:val="center"/>
        </w:trPr>
        <w:tc>
          <w:tcPr>
            <w:tcW w:w="1936" w:type="dxa"/>
            <w:vAlign w:val="center"/>
          </w:tcPr>
          <w:p w14:paraId="34BA436C"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建物結構</w:t>
            </w:r>
          </w:p>
        </w:tc>
        <w:tc>
          <w:tcPr>
            <w:tcW w:w="1638" w:type="dxa"/>
            <w:vAlign w:val="center"/>
          </w:tcPr>
          <w:p w14:paraId="68B948FE"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2732326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BC49C78"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50B37585" w14:textId="77777777" w:rsidR="00C7227C" w:rsidRPr="00CD009F" w:rsidRDefault="00C7227C" w:rsidP="00C7227C">
            <w:pPr>
              <w:jc w:val="both"/>
              <w:rPr>
                <w:rFonts w:ascii="Times New Roman" w:eastAsia="標楷體" w:hAnsi="Times New Roman" w:cs="Times New Roman"/>
                <w:sz w:val="22"/>
              </w:rPr>
            </w:pPr>
          </w:p>
        </w:tc>
      </w:tr>
      <w:tr w:rsidR="00D45B3F" w:rsidRPr="00CD009F" w14:paraId="5ED826CE" w14:textId="77777777" w:rsidTr="00C7227C">
        <w:trPr>
          <w:jc w:val="center"/>
        </w:trPr>
        <w:tc>
          <w:tcPr>
            <w:tcW w:w="1936" w:type="dxa"/>
            <w:vAlign w:val="center"/>
          </w:tcPr>
          <w:p w14:paraId="0645BCD2" w14:textId="29C46E10" w:rsidR="00D45B3F" w:rsidRPr="00CD009F" w:rsidRDefault="00D45B3F" w:rsidP="00C7227C">
            <w:pPr>
              <w:pStyle w:val="r0"/>
              <w:snapToGrid w:val="0"/>
              <w:jc w:val="both"/>
              <w:rPr>
                <w:rFonts w:ascii="Times New Roman" w:eastAsia="標楷體" w:hAnsi="Times New Roman"/>
                <w:bCs/>
                <w:sz w:val="22"/>
                <w:szCs w:val="22"/>
              </w:rPr>
            </w:pPr>
            <w:r>
              <w:rPr>
                <w:rFonts w:ascii="Times New Roman" w:eastAsia="標楷體" w:hAnsi="Times New Roman" w:hint="eastAsia"/>
                <w:bCs/>
                <w:sz w:val="22"/>
                <w:szCs w:val="22"/>
              </w:rPr>
              <w:t>車道種類</w:t>
            </w:r>
          </w:p>
        </w:tc>
        <w:tc>
          <w:tcPr>
            <w:tcW w:w="1638" w:type="dxa"/>
            <w:vAlign w:val="center"/>
          </w:tcPr>
          <w:p w14:paraId="3C697CDC" w14:textId="77777777" w:rsidR="00D45B3F" w:rsidRPr="00CD009F" w:rsidRDefault="00D45B3F" w:rsidP="00C7227C">
            <w:pPr>
              <w:jc w:val="both"/>
              <w:rPr>
                <w:rFonts w:ascii="Times New Roman" w:eastAsia="標楷體" w:hAnsi="Times New Roman" w:cs="Times New Roman"/>
                <w:sz w:val="22"/>
              </w:rPr>
            </w:pPr>
          </w:p>
        </w:tc>
        <w:tc>
          <w:tcPr>
            <w:tcW w:w="1638" w:type="dxa"/>
            <w:vAlign w:val="center"/>
          </w:tcPr>
          <w:p w14:paraId="35E7E315" w14:textId="77777777" w:rsidR="00D45B3F" w:rsidRPr="00CD009F" w:rsidRDefault="00D45B3F" w:rsidP="00C7227C">
            <w:pPr>
              <w:jc w:val="both"/>
              <w:rPr>
                <w:rFonts w:ascii="Times New Roman" w:eastAsia="標楷體" w:hAnsi="Times New Roman" w:cs="Times New Roman"/>
                <w:sz w:val="22"/>
              </w:rPr>
            </w:pPr>
          </w:p>
        </w:tc>
        <w:tc>
          <w:tcPr>
            <w:tcW w:w="1638" w:type="dxa"/>
            <w:vAlign w:val="center"/>
          </w:tcPr>
          <w:p w14:paraId="1BFF6A55" w14:textId="77777777" w:rsidR="00D45B3F" w:rsidRPr="00CD009F" w:rsidRDefault="00D45B3F" w:rsidP="00C7227C">
            <w:pPr>
              <w:jc w:val="both"/>
              <w:rPr>
                <w:rFonts w:ascii="Times New Roman" w:eastAsia="標楷體" w:hAnsi="Times New Roman" w:cs="Times New Roman"/>
                <w:sz w:val="22"/>
              </w:rPr>
            </w:pPr>
          </w:p>
        </w:tc>
        <w:tc>
          <w:tcPr>
            <w:tcW w:w="1639" w:type="dxa"/>
            <w:vAlign w:val="center"/>
          </w:tcPr>
          <w:p w14:paraId="309F0038" w14:textId="77777777" w:rsidR="00D45B3F" w:rsidRPr="00CD009F" w:rsidRDefault="00D45B3F" w:rsidP="00C7227C">
            <w:pPr>
              <w:jc w:val="both"/>
              <w:rPr>
                <w:rFonts w:ascii="Times New Roman" w:eastAsia="標楷體" w:hAnsi="Times New Roman" w:cs="Times New Roman"/>
                <w:sz w:val="22"/>
              </w:rPr>
            </w:pPr>
          </w:p>
        </w:tc>
      </w:tr>
      <w:tr w:rsidR="00181769" w:rsidRPr="00CD009F" w14:paraId="2EF43FB4" w14:textId="77777777" w:rsidTr="00C7227C">
        <w:trPr>
          <w:jc w:val="center"/>
        </w:trPr>
        <w:tc>
          <w:tcPr>
            <w:tcW w:w="1936" w:type="dxa"/>
            <w:vAlign w:val="center"/>
          </w:tcPr>
          <w:p w14:paraId="78695B68" w14:textId="77777777" w:rsidR="00C7227C" w:rsidRPr="00CD009F" w:rsidRDefault="00262D93"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車道出入口</w:t>
            </w:r>
            <w:r w:rsidR="00C7227C" w:rsidRPr="00CD009F">
              <w:rPr>
                <w:rFonts w:ascii="Times New Roman" w:eastAsia="標楷體" w:hAnsi="Times New Roman"/>
                <w:bCs/>
                <w:sz w:val="22"/>
                <w:szCs w:val="22"/>
              </w:rPr>
              <w:t>臨路情況</w:t>
            </w:r>
            <w:r w:rsidR="00C7227C" w:rsidRPr="00CD009F">
              <w:rPr>
                <w:rFonts w:ascii="Times New Roman" w:eastAsia="標楷體" w:hAnsi="Times New Roman"/>
                <w:bCs/>
                <w:sz w:val="22"/>
                <w:szCs w:val="22"/>
              </w:rPr>
              <w:t>(M)</w:t>
            </w:r>
          </w:p>
        </w:tc>
        <w:tc>
          <w:tcPr>
            <w:tcW w:w="1638" w:type="dxa"/>
            <w:vAlign w:val="center"/>
          </w:tcPr>
          <w:p w14:paraId="7CE4AA86"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B6EDFB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7899E97"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1595CD5E" w14:textId="77777777" w:rsidR="00C7227C" w:rsidRPr="00CD009F" w:rsidRDefault="00C7227C" w:rsidP="00C7227C">
            <w:pPr>
              <w:jc w:val="both"/>
              <w:rPr>
                <w:rFonts w:ascii="Times New Roman" w:eastAsia="標楷體" w:hAnsi="Times New Roman" w:cs="Times New Roman"/>
                <w:sz w:val="22"/>
              </w:rPr>
            </w:pPr>
          </w:p>
        </w:tc>
      </w:tr>
      <w:tr w:rsidR="00181769" w:rsidRPr="00CD009F" w14:paraId="2C5E2110" w14:textId="77777777" w:rsidTr="00C7227C">
        <w:trPr>
          <w:jc w:val="center"/>
        </w:trPr>
        <w:tc>
          <w:tcPr>
            <w:tcW w:w="1936" w:type="dxa"/>
            <w:vAlign w:val="center"/>
          </w:tcPr>
          <w:p w14:paraId="7EF42F32"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車位型式</w:t>
            </w:r>
          </w:p>
        </w:tc>
        <w:tc>
          <w:tcPr>
            <w:tcW w:w="1638" w:type="dxa"/>
            <w:vAlign w:val="center"/>
          </w:tcPr>
          <w:p w14:paraId="78C38EE4" w14:textId="77777777" w:rsidR="00C7227C" w:rsidRPr="000E7CCD" w:rsidRDefault="00C7227C" w:rsidP="00C7227C">
            <w:pPr>
              <w:jc w:val="both"/>
              <w:rPr>
                <w:rFonts w:ascii="Times New Roman" w:eastAsia="標楷體" w:hAnsi="Times New Roman" w:cs="Times New Roman"/>
                <w:sz w:val="22"/>
              </w:rPr>
            </w:pPr>
          </w:p>
        </w:tc>
        <w:tc>
          <w:tcPr>
            <w:tcW w:w="1638" w:type="dxa"/>
            <w:vAlign w:val="center"/>
          </w:tcPr>
          <w:p w14:paraId="014DB93E" w14:textId="77777777" w:rsidR="00C7227C" w:rsidRPr="000E7CCD" w:rsidRDefault="00C7227C" w:rsidP="00C7227C">
            <w:pPr>
              <w:jc w:val="both"/>
              <w:rPr>
                <w:rFonts w:ascii="Times New Roman" w:eastAsia="標楷體" w:hAnsi="Times New Roman" w:cs="Times New Roman"/>
                <w:sz w:val="22"/>
              </w:rPr>
            </w:pPr>
          </w:p>
        </w:tc>
        <w:tc>
          <w:tcPr>
            <w:tcW w:w="1638" w:type="dxa"/>
            <w:vAlign w:val="center"/>
          </w:tcPr>
          <w:p w14:paraId="1DC82F1B" w14:textId="77777777" w:rsidR="00C7227C" w:rsidRPr="000E7CCD" w:rsidRDefault="00C7227C" w:rsidP="00C7227C">
            <w:pPr>
              <w:jc w:val="both"/>
              <w:rPr>
                <w:rFonts w:ascii="Times New Roman" w:eastAsia="標楷體" w:hAnsi="Times New Roman" w:cs="Times New Roman"/>
                <w:sz w:val="22"/>
              </w:rPr>
            </w:pPr>
          </w:p>
        </w:tc>
        <w:tc>
          <w:tcPr>
            <w:tcW w:w="1639" w:type="dxa"/>
            <w:vAlign w:val="center"/>
          </w:tcPr>
          <w:p w14:paraId="23C3DF66" w14:textId="77777777" w:rsidR="00C7227C" w:rsidRPr="000E7CCD" w:rsidRDefault="00C7227C" w:rsidP="00C7227C">
            <w:pPr>
              <w:jc w:val="both"/>
              <w:rPr>
                <w:rFonts w:ascii="Times New Roman" w:eastAsia="標楷體" w:hAnsi="Times New Roman" w:cs="Times New Roman"/>
                <w:sz w:val="22"/>
              </w:rPr>
            </w:pPr>
          </w:p>
        </w:tc>
      </w:tr>
      <w:tr w:rsidR="00181769" w:rsidRPr="00CD009F" w14:paraId="290D619C" w14:textId="77777777" w:rsidTr="00C7227C">
        <w:trPr>
          <w:jc w:val="center"/>
        </w:trPr>
        <w:tc>
          <w:tcPr>
            <w:tcW w:w="1936" w:type="dxa"/>
            <w:vAlign w:val="center"/>
          </w:tcPr>
          <w:p w14:paraId="32272C35"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車位大小</w:t>
            </w:r>
          </w:p>
        </w:tc>
        <w:tc>
          <w:tcPr>
            <w:tcW w:w="1638" w:type="dxa"/>
            <w:vAlign w:val="center"/>
          </w:tcPr>
          <w:p w14:paraId="23D7B0BB" w14:textId="77777777" w:rsidR="00C7227C" w:rsidRPr="000E7CCD" w:rsidRDefault="00C7227C" w:rsidP="00C7227C">
            <w:pPr>
              <w:jc w:val="both"/>
              <w:rPr>
                <w:rFonts w:ascii="Times New Roman" w:eastAsia="標楷體" w:hAnsi="Times New Roman" w:cs="Times New Roman"/>
                <w:sz w:val="22"/>
              </w:rPr>
            </w:pPr>
          </w:p>
        </w:tc>
        <w:tc>
          <w:tcPr>
            <w:tcW w:w="1638" w:type="dxa"/>
            <w:vAlign w:val="center"/>
          </w:tcPr>
          <w:p w14:paraId="24A3ABFF" w14:textId="77777777" w:rsidR="00C7227C" w:rsidRPr="000E7CCD" w:rsidRDefault="00C7227C" w:rsidP="00C7227C">
            <w:pPr>
              <w:jc w:val="both"/>
              <w:rPr>
                <w:rFonts w:ascii="Times New Roman" w:eastAsia="標楷體" w:hAnsi="Times New Roman" w:cs="Times New Roman"/>
                <w:sz w:val="22"/>
              </w:rPr>
            </w:pPr>
          </w:p>
        </w:tc>
        <w:tc>
          <w:tcPr>
            <w:tcW w:w="1638" w:type="dxa"/>
            <w:vAlign w:val="center"/>
          </w:tcPr>
          <w:p w14:paraId="360A1E5B" w14:textId="77777777" w:rsidR="00C7227C" w:rsidRPr="000E7CCD" w:rsidRDefault="00C7227C" w:rsidP="00C7227C">
            <w:pPr>
              <w:jc w:val="both"/>
              <w:rPr>
                <w:rFonts w:ascii="Times New Roman" w:eastAsia="標楷體" w:hAnsi="Times New Roman" w:cs="Times New Roman"/>
                <w:sz w:val="22"/>
              </w:rPr>
            </w:pPr>
          </w:p>
        </w:tc>
        <w:tc>
          <w:tcPr>
            <w:tcW w:w="1639" w:type="dxa"/>
            <w:vAlign w:val="center"/>
          </w:tcPr>
          <w:p w14:paraId="3D3B5A8B" w14:textId="77777777" w:rsidR="00C7227C" w:rsidRPr="000E7CCD" w:rsidRDefault="00C7227C" w:rsidP="00C7227C">
            <w:pPr>
              <w:jc w:val="both"/>
              <w:rPr>
                <w:rFonts w:ascii="Times New Roman" w:eastAsia="標楷體" w:hAnsi="Times New Roman" w:cs="Times New Roman"/>
                <w:sz w:val="22"/>
              </w:rPr>
            </w:pPr>
          </w:p>
        </w:tc>
      </w:tr>
      <w:tr w:rsidR="00181769" w:rsidRPr="00CD009F" w14:paraId="358B5C8B" w14:textId="77777777" w:rsidTr="00C7227C">
        <w:trPr>
          <w:jc w:val="center"/>
        </w:trPr>
        <w:tc>
          <w:tcPr>
            <w:tcW w:w="1936" w:type="dxa"/>
            <w:vAlign w:val="center"/>
          </w:tcPr>
          <w:p w14:paraId="016672B8" w14:textId="77777777" w:rsidR="00262D93" w:rsidRPr="00CD009F" w:rsidRDefault="001D5861"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交通條件</w:t>
            </w:r>
          </w:p>
        </w:tc>
        <w:tc>
          <w:tcPr>
            <w:tcW w:w="1638" w:type="dxa"/>
            <w:vAlign w:val="center"/>
          </w:tcPr>
          <w:p w14:paraId="524BB68A" w14:textId="77777777" w:rsidR="00262D93" w:rsidRPr="00CD009F" w:rsidRDefault="00262D93" w:rsidP="00C7227C">
            <w:pPr>
              <w:jc w:val="both"/>
              <w:rPr>
                <w:rFonts w:ascii="Times New Roman" w:eastAsia="標楷體" w:hAnsi="Times New Roman" w:cs="Times New Roman"/>
                <w:sz w:val="22"/>
              </w:rPr>
            </w:pPr>
          </w:p>
        </w:tc>
        <w:tc>
          <w:tcPr>
            <w:tcW w:w="1638" w:type="dxa"/>
            <w:vAlign w:val="center"/>
          </w:tcPr>
          <w:p w14:paraId="3DA6A0BA" w14:textId="77777777" w:rsidR="00262D93" w:rsidRPr="00CD009F" w:rsidRDefault="00262D93" w:rsidP="00C7227C">
            <w:pPr>
              <w:jc w:val="both"/>
              <w:rPr>
                <w:rFonts w:ascii="Times New Roman" w:eastAsia="標楷體" w:hAnsi="Times New Roman" w:cs="Times New Roman"/>
                <w:sz w:val="22"/>
              </w:rPr>
            </w:pPr>
          </w:p>
        </w:tc>
        <w:tc>
          <w:tcPr>
            <w:tcW w:w="1638" w:type="dxa"/>
            <w:vAlign w:val="center"/>
          </w:tcPr>
          <w:p w14:paraId="3C70E7A5" w14:textId="77777777" w:rsidR="00262D93" w:rsidRPr="00CD009F" w:rsidRDefault="00262D93" w:rsidP="00C7227C">
            <w:pPr>
              <w:jc w:val="both"/>
              <w:rPr>
                <w:rFonts w:ascii="Times New Roman" w:eastAsia="標楷體" w:hAnsi="Times New Roman" w:cs="Times New Roman"/>
                <w:sz w:val="22"/>
              </w:rPr>
            </w:pPr>
          </w:p>
        </w:tc>
        <w:tc>
          <w:tcPr>
            <w:tcW w:w="1639" w:type="dxa"/>
            <w:vAlign w:val="center"/>
          </w:tcPr>
          <w:p w14:paraId="52738A3E" w14:textId="77777777" w:rsidR="00262D93" w:rsidRPr="00CD009F" w:rsidRDefault="00262D93" w:rsidP="00C7227C">
            <w:pPr>
              <w:jc w:val="both"/>
              <w:rPr>
                <w:rFonts w:ascii="Times New Roman" w:eastAsia="標楷體" w:hAnsi="Times New Roman" w:cs="Times New Roman"/>
                <w:sz w:val="22"/>
              </w:rPr>
            </w:pPr>
          </w:p>
        </w:tc>
      </w:tr>
      <w:tr w:rsidR="00181769" w:rsidRPr="00CD009F" w14:paraId="09E7A50D" w14:textId="77777777" w:rsidTr="00C7227C">
        <w:trPr>
          <w:jc w:val="center"/>
        </w:trPr>
        <w:tc>
          <w:tcPr>
            <w:tcW w:w="1936" w:type="dxa"/>
            <w:vAlign w:val="center"/>
          </w:tcPr>
          <w:p w14:paraId="3E6A092D"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整體條件</w:t>
            </w:r>
          </w:p>
        </w:tc>
        <w:tc>
          <w:tcPr>
            <w:tcW w:w="1638" w:type="dxa"/>
            <w:vAlign w:val="center"/>
          </w:tcPr>
          <w:p w14:paraId="04EEE489"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5BC1FF6F"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3C7130D9"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5D6BC168" w14:textId="77777777" w:rsidR="00C7227C" w:rsidRPr="00CD009F" w:rsidRDefault="00C7227C" w:rsidP="00C7227C">
            <w:pPr>
              <w:jc w:val="both"/>
              <w:rPr>
                <w:rFonts w:ascii="Times New Roman" w:eastAsia="標楷體" w:hAnsi="Times New Roman" w:cs="Times New Roman"/>
                <w:sz w:val="22"/>
              </w:rPr>
            </w:pPr>
          </w:p>
        </w:tc>
      </w:tr>
      <w:tr w:rsidR="00181769" w:rsidRPr="00CD009F" w14:paraId="482B1E6C" w14:textId="77777777" w:rsidTr="00C7227C">
        <w:trPr>
          <w:jc w:val="center"/>
        </w:trPr>
        <w:tc>
          <w:tcPr>
            <w:tcW w:w="1936" w:type="dxa"/>
            <w:vAlign w:val="center"/>
          </w:tcPr>
          <w:p w14:paraId="16B39747" w14:textId="77777777" w:rsidR="00C7227C" w:rsidRPr="00CD009F" w:rsidRDefault="00C7227C" w:rsidP="00C7227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議價空間</w:t>
            </w:r>
            <w:r w:rsidRPr="00CD009F">
              <w:rPr>
                <w:rFonts w:ascii="Times New Roman" w:eastAsia="標楷體" w:hAnsi="Times New Roman"/>
                <w:bCs/>
                <w:sz w:val="22"/>
                <w:szCs w:val="22"/>
              </w:rPr>
              <w:t>(%)</w:t>
            </w:r>
          </w:p>
        </w:tc>
        <w:tc>
          <w:tcPr>
            <w:tcW w:w="1638" w:type="dxa"/>
            <w:vAlign w:val="center"/>
          </w:tcPr>
          <w:p w14:paraId="02BF3113"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7BCA54CE"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C2457CE"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394932B5" w14:textId="77777777" w:rsidR="00C7227C" w:rsidRPr="00CD009F" w:rsidRDefault="00C7227C" w:rsidP="00C7227C">
            <w:pPr>
              <w:jc w:val="both"/>
              <w:rPr>
                <w:rFonts w:ascii="Times New Roman" w:eastAsia="標楷體" w:hAnsi="Times New Roman" w:cs="Times New Roman"/>
                <w:sz w:val="22"/>
              </w:rPr>
            </w:pPr>
          </w:p>
        </w:tc>
      </w:tr>
      <w:tr w:rsidR="00181769" w:rsidRPr="00CD009F" w14:paraId="3655376F" w14:textId="77777777" w:rsidTr="00C7227C">
        <w:trPr>
          <w:jc w:val="center"/>
        </w:trPr>
        <w:tc>
          <w:tcPr>
            <w:tcW w:w="1936" w:type="dxa"/>
            <w:vAlign w:val="center"/>
          </w:tcPr>
          <w:p w14:paraId="393AF8D1" w14:textId="77777777" w:rsidR="00C7227C" w:rsidRPr="00CD009F" w:rsidRDefault="00C7227C" w:rsidP="0059508C">
            <w:pPr>
              <w:pStyle w:val="r0"/>
              <w:snapToGrid w:val="0"/>
              <w:jc w:val="both"/>
              <w:rPr>
                <w:rFonts w:ascii="Times New Roman" w:eastAsia="標楷體" w:hAnsi="Times New Roman"/>
                <w:bCs/>
                <w:sz w:val="22"/>
                <w:szCs w:val="22"/>
              </w:rPr>
            </w:pPr>
            <w:r w:rsidRPr="00CD009F">
              <w:rPr>
                <w:rFonts w:ascii="Times New Roman" w:eastAsia="標楷體" w:hAnsi="Times New Roman"/>
                <w:bCs/>
                <w:sz w:val="22"/>
                <w:szCs w:val="22"/>
              </w:rPr>
              <w:t>預估可能成交價格</w:t>
            </w:r>
            <w:r w:rsidRPr="00CD009F">
              <w:rPr>
                <w:rFonts w:ascii="Times New Roman" w:eastAsia="標楷體" w:hAnsi="Times New Roman"/>
                <w:bCs/>
                <w:sz w:val="22"/>
                <w:szCs w:val="22"/>
              </w:rPr>
              <w:t>(</w:t>
            </w:r>
            <w:r w:rsidRPr="00CD009F">
              <w:rPr>
                <w:rFonts w:ascii="Times New Roman" w:eastAsia="標楷體" w:hAnsi="Times New Roman"/>
                <w:bCs/>
                <w:sz w:val="22"/>
                <w:szCs w:val="22"/>
              </w:rPr>
              <w:t>元</w:t>
            </w:r>
            <w:r w:rsidRPr="00CD009F">
              <w:rPr>
                <w:rFonts w:ascii="Times New Roman" w:eastAsia="標楷體" w:hAnsi="Times New Roman"/>
                <w:bCs/>
                <w:sz w:val="22"/>
                <w:szCs w:val="22"/>
              </w:rPr>
              <w:t>/</w:t>
            </w:r>
            <w:r w:rsidR="0059508C" w:rsidRPr="00CD009F">
              <w:rPr>
                <w:rFonts w:ascii="Times New Roman" w:eastAsia="標楷體" w:hAnsi="Times New Roman"/>
                <w:bCs/>
                <w:sz w:val="22"/>
                <w:szCs w:val="22"/>
              </w:rPr>
              <w:t>個</w:t>
            </w:r>
            <w:r w:rsidRPr="00CD009F">
              <w:rPr>
                <w:rFonts w:ascii="Times New Roman" w:eastAsia="標楷體" w:hAnsi="Times New Roman"/>
                <w:bCs/>
                <w:sz w:val="22"/>
                <w:szCs w:val="22"/>
              </w:rPr>
              <w:t>)</w:t>
            </w:r>
          </w:p>
        </w:tc>
        <w:tc>
          <w:tcPr>
            <w:tcW w:w="1638" w:type="dxa"/>
            <w:vAlign w:val="center"/>
          </w:tcPr>
          <w:p w14:paraId="26682CC4"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058A0F95"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1C847955"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212F802E" w14:textId="77777777" w:rsidR="00C7227C" w:rsidRPr="00CD009F" w:rsidRDefault="00C7227C" w:rsidP="00C7227C">
            <w:pPr>
              <w:jc w:val="both"/>
              <w:rPr>
                <w:rFonts w:ascii="Times New Roman" w:eastAsia="標楷體" w:hAnsi="Times New Roman" w:cs="Times New Roman"/>
                <w:sz w:val="22"/>
              </w:rPr>
            </w:pPr>
          </w:p>
        </w:tc>
      </w:tr>
      <w:tr w:rsidR="00181769" w:rsidRPr="00CD009F" w14:paraId="60684F82" w14:textId="77777777" w:rsidTr="00C7227C">
        <w:trPr>
          <w:jc w:val="center"/>
        </w:trPr>
        <w:tc>
          <w:tcPr>
            <w:tcW w:w="1936" w:type="dxa"/>
            <w:vAlign w:val="center"/>
          </w:tcPr>
          <w:p w14:paraId="7E3C652D" w14:textId="77777777" w:rsidR="00C7227C" w:rsidRPr="000E7CCD" w:rsidRDefault="00C7227C" w:rsidP="00C7227C">
            <w:pPr>
              <w:pStyle w:val="WZ0"/>
              <w:snapToGrid w:val="0"/>
              <w:spacing w:line="240" w:lineRule="auto"/>
              <w:jc w:val="both"/>
              <w:rPr>
                <w:rFonts w:ascii="Times New Roman" w:eastAsia="標楷體" w:hAnsi="Times New Roman"/>
                <w:bCs/>
                <w:sz w:val="22"/>
                <w:szCs w:val="22"/>
              </w:rPr>
            </w:pPr>
            <w:r w:rsidRPr="00CD009F">
              <w:rPr>
                <w:rFonts w:ascii="Times New Roman" w:eastAsia="標楷體" w:hAnsi="Times New Roman"/>
                <w:bCs/>
                <w:sz w:val="22"/>
                <w:szCs w:val="22"/>
              </w:rPr>
              <w:t>資料來源</w:t>
            </w:r>
          </w:p>
        </w:tc>
        <w:tc>
          <w:tcPr>
            <w:tcW w:w="1638" w:type="dxa"/>
            <w:vAlign w:val="center"/>
          </w:tcPr>
          <w:p w14:paraId="6E0276F7"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6F9AD93D"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228CEE93"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13A94928" w14:textId="77777777" w:rsidR="00C7227C" w:rsidRPr="00CD009F" w:rsidRDefault="00C7227C" w:rsidP="00C7227C">
            <w:pPr>
              <w:jc w:val="both"/>
              <w:rPr>
                <w:rFonts w:ascii="Times New Roman" w:eastAsia="標楷體" w:hAnsi="Times New Roman" w:cs="Times New Roman"/>
                <w:sz w:val="22"/>
              </w:rPr>
            </w:pPr>
          </w:p>
        </w:tc>
      </w:tr>
      <w:tr w:rsidR="00C7227C" w:rsidRPr="00CD009F" w14:paraId="263D79F3" w14:textId="77777777" w:rsidTr="00C7227C">
        <w:trPr>
          <w:jc w:val="center"/>
        </w:trPr>
        <w:tc>
          <w:tcPr>
            <w:tcW w:w="1936" w:type="dxa"/>
            <w:vAlign w:val="center"/>
          </w:tcPr>
          <w:p w14:paraId="1CBF0F1C" w14:textId="77777777" w:rsidR="00C7227C" w:rsidRPr="00CD009F" w:rsidRDefault="00C7227C" w:rsidP="00C7227C">
            <w:pPr>
              <w:pStyle w:val="WZ0"/>
              <w:snapToGrid w:val="0"/>
              <w:spacing w:line="240" w:lineRule="auto"/>
              <w:jc w:val="both"/>
              <w:rPr>
                <w:rFonts w:ascii="Times New Roman" w:eastAsia="標楷體" w:hAnsi="Times New Roman"/>
                <w:bCs/>
                <w:sz w:val="22"/>
                <w:szCs w:val="22"/>
              </w:rPr>
            </w:pPr>
            <w:r w:rsidRPr="00CD009F">
              <w:rPr>
                <w:rFonts w:ascii="Times New Roman" w:eastAsia="標楷體" w:hAnsi="Times New Roman"/>
                <w:bCs/>
                <w:sz w:val="22"/>
                <w:szCs w:val="22"/>
              </w:rPr>
              <w:t>備註</w:t>
            </w:r>
          </w:p>
        </w:tc>
        <w:tc>
          <w:tcPr>
            <w:tcW w:w="1638" w:type="dxa"/>
            <w:vAlign w:val="center"/>
          </w:tcPr>
          <w:p w14:paraId="68B379B0"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85050F2" w14:textId="77777777" w:rsidR="00C7227C" w:rsidRPr="00CD009F" w:rsidRDefault="00C7227C" w:rsidP="00C7227C">
            <w:pPr>
              <w:jc w:val="both"/>
              <w:rPr>
                <w:rFonts w:ascii="Times New Roman" w:eastAsia="標楷體" w:hAnsi="Times New Roman" w:cs="Times New Roman"/>
                <w:sz w:val="22"/>
              </w:rPr>
            </w:pPr>
          </w:p>
        </w:tc>
        <w:tc>
          <w:tcPr>
            <w:tcW w:w="1638" w:type="dxa"/>
            <w:vAlign w:val="center"/>
          </w:tcPr>
          <w:p w14:paraId="4C3E1EFE" w14:textId="77777777" w:rsidR="00C7227C" w:rsidRPr="00CD009F" w:rsidRDefault="00C7227C" w:rsidP="00C7227C">
            <w:pPr>
              <w:jc w:val="both"/>
              <w:rPr>
                <w:rFonts w:ascii="Times New Roman" w:eastAsia="標楷體" w:hAnsi="Times New Roman" w:cs="Times New Roman"/>
                <w:sz w:val="22"/>
              </w:rPr>
            </w:pPr>
          </w:p>
        </w:tc>
        <w:tc>
          <w:tcPr>
            <w:tcW w:w="1639" w:type="dxa"/>
            <w:vAlign w:val="center"/>
          </w:tcPr>
          <w:p w14:paraId="0637D044" w14:textId="77777777" w:rsidR="00C7227C" w:rsidRPr="00CD009F" w:rsidRDefault="00C7227C" w:rsidP="00C7227C">
            <w:pPr>
              <w:jc w:val="both"/>
              <w:rPr>
                <w:rFonts w:ascii="Times New Roman" w:eastAsia="標楷體" w:hAnsi="Times New Roman" w:cs="Times New Roman"/>
                <w:sz w:val="22"/>
              </w:rPr>
            </w:pPr>
          </w:p>
        </w:tc>
      </w:tr>
    </w:tbl>
    <w:p w14:paraId="1F7C306D" w14:textId="77777777" w:rsidR="00C7227C" w:rsidRPr="00CD009F" w:rsidRDefault="00C7227C" w:rsidP="00C7227C">
      <w:pPr>
        <w:pStyle w:val="CCISa"/>
        <w:numPr>
          <w:ilvl w:val="0"/>
          <w:numId w:val="0"/>
        </w:numPr>
        <w:spacing w:line="400" w:lineRule="exact"/>
        <w:ind w:left="2410"/>
        <w:rPr>
          <w:rFonts w:ascii="Times New Roman" w:eastAsia="標楷體"/>
          <w:sz w:val="24"/>
          <w:szCs w:val="24"/>
        </w:rPr>
      </w:pPr>
    </w:p>
    <w:p w14:paraId="7A5A9492" w14:textId="77777777" w:rsidR="00C7227C" w:rsidRPr="00CD009F" w:rsidRDefault="00C7227C" w:rsidP="00C7227C">
      <w:pPr>
        <w:widowControl/>
        <w:rPr>
          <w:rFonts w:ascii="Times New Roman" w:eastAsia="標楷體" w:hAnsi="Times New Roman" w:cs="Times New Roman"/>
          <w:kern w:val="0"/>
          <w:szCs w:val="24"/>
        </w:rPr>
      </w:pPr>
      <w:r w:rsidRPr="00CD009F">
        <w:rPr>
          <w:rFonts w:ascii="Times New Roman" w:eastAsia="標楷體" w:hAnsi="Times New Roman" w:cs="Times New Roman"/>
          <w:szCs w:val="24"/>
        </w:rPr>
        <w:br w:type="page"/>
      </w:r>
    </w:p>
    <w:p w14:paraId="0002901E" w14:textId="77777777" w:rsidR="00C7227C" w:rsidRPr="00CD009F" w:rsidRDefault="00C7227C" w:rsidP="00711EED">
      <w:pPr>
        <w:pStyle w:val="CCISa"/>
        <w:numPr>
          <w:ilvl w:val="0"/>
          <w:numId w:val="29"/>
        </w:numPr>
        <w:spacing w:line="400" w:lineRule="exact"/>
        <w:ind w:left="2410"/>
        <w:rPr>
          <w:rFonts w:ascii="Times New Roman" w:eastAsia="標楷體"/>
          <w:sz w:val="24"/>
          <w:szCs w:val="24"/>
        </w:rPr>
      </w:pPr>
      <w:r w:rsidRPr="00CD009F">
        <w:rPr>
          <w:rFonts w:ascii="Times New Roman" w:eastAsia="標楷體"/>
          <w:sz w:val="24"/>
          <w:szCs w:val="24"/>
        </w:rPr>
        <w:lastRenderedPageBreak/>
        <w:t>勘估建物停車位</w:t>
      </w:r>
      <w:r w:rsidRPr="00CD009F">
        <w:rPr>
          <w:rFonts w:ascii="Times New Roman" w:eastAsia="標楷體"/>
          <w:sz w:val="24"/>
          <w:szCs w:val="24"/>
        </w:rPr>
        <w:t>(</w:t>
      </w:r>
      <w:r w:rsidRPr="00CD009F">
        <w:rPr>
          <w:rFonts w:ascii="Times New Roman" w:eastAsia="標楷體"/>
          <w:sz w:val="24"/>
          <w:szCs w:val="24"/>
        </w:rPr>
        <w:t>比準單元</w:t>
      </w:r>
      <w:r w:rsidRPr="00CD009F">
        <w:rPr>
          <w:rFonts w:ascii="Times New Roman" w:eastAsia="標楷體"/>
          <w:sz w:val="24"/>
          <w:szCs w:val="24"/>
        </w:rPr>
        <w:t>)</w:t>
      </w:r>
      <w:r w:rsidRPr="00CD009F">
        <w:rPr>
          <w:rFonts w:ascii="Times New Roman" w:eastAsia="標楷體"/>
          <w:sz w:val="24"/>
          <w:szCs w:val="24"/>
        </w:rPr>
        <w:t>與比較標的區域暨個別因素比較調整分析表</w:t>
      </w:r>
    </w:p>
    <w:tbl>
      <w:tblPr>
        <w:tblW w:w="970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709"/>
        <w:gridCol w:w="2204"/>
        <w:gridCol w:w="1262"/>
        <w:gridCol w:w="1134"/>
        <w:gridCol w:w="709"/>
        <w:gridCol w:w="1134"/>
        <w:gridCol w:w="708"/>
        <w:gridCol w:w="1134"/>
        <w:gridCol w:w="709"/>
      </w:tblGrid>
      <w:tr w:rsidR="00181769" w:rsidRPr="00CD009F" w14:paraId="42967DF5" w14:textId="77777777" w:rsidTr="00C7227C">
        <w:trPr>
          <w:cantSplit/>
          <w:trHeight w:val="452"/>
          <w:jc w:val="center"/>
        </w:trPr>
        <w:tc>
          <w:tcPr>
            <w:tcW w:w="709" w:type="dxa"/>
            <w:tcBorders>
              <w:top w:val="double" w:sz="4" w:space="0" w:color="auto"/>
              <w:left w:val="double" w:sz="4" w:space="0" w:color="auto"/>
            </w:tcBorders>
            <w:vAlign w:val="center"/>
          </w:tcPr>
          <w:p w14:paraId="7D5F71BD"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主要項目</w:t>
            </w:r>
          </w:p>
        </w:tc>
        <w:tc>
          <w:tcPr>
            <w:tcW w:w="2204" w:type="dxa"/>
            <w:tcBorders>
              <w:top w:val="double" w:sz="4" w:space="0" w:color="auto"/>
            </w:tcBorders>
            <w:vAlign w:val="center"/>
          </w:tcPr>
          <w:p w14:paraId="519B4B42"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項目</w:t>
            </w:r>
          </w:p>
        </w:tc>
        <w:tc>
          <w:tcPr>
            <w:tcW w:w="1262" w:type="dxa"/>
            <w:tcBorders>
              <w:top w:val="double" w:sz="4" w:space="0" w:color="auto"/>
            </w:tcBorders>
            <w:vAlign w:val="center"/>
          </w:tcPr>
          <w:p w14:paraId="4DA30475"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勘估建物</w:t>
            </w:r>
            <w:r w:rsidR="00E510A1" w:rsidRPr="00CD009F">
              <w:rPr>
                <w:rFonts w:ascii="Times New Roman" w:eastAsia="標楷體" w:hAnsi="Times New Roman" w:cs="Times New Roman"/>
                <w:sz w:val="22"/>
              </w:rPr>
              <w:t>(</w:t>
            </w:r>
            <w:r w:rsidR="00E510A1" w:rsidRPr="00CD009F">
              <w:rPr>
                <w:rFonts w:ascii="Times New Roman" w:eastAsia="標楷體" w:hAnsi="Times New Roman" w:cs="Times New Roman"/>
                <w:sz w:val="22"/>
              </w:rPr>
              <w:t>比準單元</w:t>
            </w:r>
            <w:r w:rsidR="00E510A1" w:rsidRPr="00CD009F">
              <w:rPr>
                <w:rFonts w:ascii="Times New Roman" w:eastAsia="標楷體" w:hAnsi="Times New Roman" w:cs="Times New Roman"/>
                <w:sz w:val="22"/>
              </w:rPr>
              <w:t>)</w:t>
            </w:r>
          </w:p>
        </w:tc>
        <w:tc>
          <w:tcPr>
            <w:tcW w:w="1134" w:type="dxa"/>
            <w:tcBorders>
              <w:top w:val="double" w:sz="4" w:space="0" w:color="auto"/>
            </w:tcBorders>
            <w:shd w:val="clear" w:color="auto" w:fill="auto"/>
            <w:vAlign w:val="center"/>
          </w:tcPr>
          <w:p w14:paraId="01EEE269"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比較標的一</w:t>
            </w:r>
          </w:p>
        </w:tc>
        <w:tc>
          <w:tcPr>
            <w:tcW w:w="709" w:type="dxa"/>
            <w:tcBorders>
              <w:top w:val="double" w:sz="4" w:space="0" w:color="auto"/>
            </w:tcBorders>
            <w:shd w:val="clear" w:color="auto" w:fill="auto"/>
            <w:vAlign w:val="center"/>
          </w:tcPr>
          <w:p w14:paraId="44708AD2"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c>
          <w:tcPr>
            <w:tcW w:w="1134" w:type="dxa"/>
            <w:tcBorders>
              <w:top w:val="double" w:sz="4" w:space="0" w:color="auto"/>
            </w:tcBorders>
            <w:shd w:val="clear" w:color="auto" w:fill="auto"/>
            <w:vAlign w:val="center"/>
          </w:tcPr>
          <w:p w14:paraId="2C8A685E"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比較標的二</w:t>
            </w:r>
          </w:p>
        </w:tc>
        <w:tc>
          <w:tcPr>
            <w:tcW w:w="708" w:type="dxa"/>
            <w:tcBorders>
              <w:top w:val="double" w:sz="4" w:space="0" w:color="auto"/>
            </w:tcBorders>
            <w:shd w:val="clear" w:color="auto" w:fill="auto"/>
            <w:vAlign w:val="center"/>
          </w:tcPr>
          <w:p w14:paraId="54D2B2F7"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c>
          <w:tcPr>
            <w:tcW w:w="1134" w:type="dxa"/>
            <w:tcBorders>
              <w:top w:val="double" w:sz="4" w:space="0" w:color="auto"/>
            </w:tcBorders>
            <w:shd w:val="clear" w:color="auto" w:fill="auto"/>
            <w:vAlign w:val="center"/>
          </w:tcPr>
          <w:p w14:paraId="32289F3F"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比較標的三</w:t>
            </w:r>
          </w:p>
        </w:tc>
        <w:tc>
          <w:tcPr>
            <w:tcW w:w="709" w:type="dxa"/>
            <w:tcBorders>
              <w:top w:val="double" w:sz="4" w:space="0" w:color="auto"/>
              <w:right w:val="double" w:sz="4" w:space="0" w:color="auto"/>
            </w:tcBorders>
            <w:shd w:val="clear" w:color="auto" w:fill="auto"/>
            <w:vAlign w:val="center"/>
          </w:tcPr>
          <w:p w14:paraId="5B7214D8"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r>
      <w:tr w:rsidR="00181769" w:rsidRPr="00CD009F" w14:paraId="20D66AAF" w14:textId="77777777" w:rsidTr="00C7227C">
        <w:trPr>
          <w:cantSplit/>
          <w:trHeight w:val="394"/>
          <w:jc w:val="center"/>
        </w:trPr>
        <w:tc>
          <w:tcPr>
            <w:tcW w:w="709" w:type="dxa"/>
            <w:vMerge w:val="restart"/>
            <w:tcBorders>
              <w:left w:val="double" w:sz="4" w:space="0" w:color="auto"/>
            </w:tcBorders>
            <w:vAlign w:val="center"/>
          </w:tcPr>
          <w:p w14:paraId="226AF187" w14:textId="77777777" w:rsidR="00C7227C" w:rsidRPr="00CD009F" w:rsidRDefault="00C7227C" w:rsidP="001858E4">
            <w:pPr>
              <w:rPr>
                <w:rFonts w:ascii="Times New Roman" w:eastAsia="標楷體" w:hAnsi="Times New Roman" w:cs="Times New Roman"/>
              </w:rPr>
            </w:pPr>
            <w:r w:rsidRPr="00CD009F">
              <w:rPr>
                <w:rFonts w:ascii="Times New Roman" w:eastAsia="標楷體" w:hAnsi="Times New Roman" w:cs="Times New Roman"/>
              </w:rPr>
              <w:t>區域因素</w:t>
            </w:r>
          </w:p>
        </w:tc>
        <w:tc>
          <w:tcPr>
            <w:tcW w:w="2204" w:type="dxa"/>
            <w:vAlign w:val="center"/>
          </w:tcPr>
          <w:p w14:paraId="7BC0937E" w14:textId="77777777" w:rsidR="00C7227C" w:rsidRPr="00CD009F" w:rsidRDefault="00C7227C" w:rsidP="00C7227C">
            <w:pPr>
              <w:rPr>
                <w:rFonts w:ascii="Times New Roman" w:eastAsia="標楷體" w:hAnsi="Times New Roman" w:cs="Times New Roman"/>
              </w:rPr>
            </w:pPr>
            <w:r w:rsidRPr="00CD009F">
              <w:rPr>
                <w:rFonts w:ascii="Times New Roman" w:eastAsia="標楷體" w:hAnsi="Times New Roman" w:cs="Times New Roman"/>
              </w:rPr>
              <w:t>商業繁榮程度</w:t>
            </w:r>
          </w:p>
        </w:tc>
        <w:tc>
          <w:tcPr>
            <w:tcW w:w="1262" w:type="dxa"/>
            <w:vAlign w:val="center"/>
          </w:tcPr>
          <w:p w14:paraId="25E7459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3466167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shd w:val="clear" w:color="auto" w:fill="auto"/>
            <w:vAlign w:val="center"/>
          </w:tcPr>
          <w:p w14:paraId="4B788DD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6AE5B32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shd w:val="clear" w:color="auto" w:fill="auto"/>
            <w:vAlign w:val="center"/>
          </w:tcPr>
          <w:p w14:paraId="09163D9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3546086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right w:val="double" w:sz="4" w:space="0" w:color="auto"/>
            </w:tcBorders>
            <w:shd w:val="clear" w:color="auto" w:fill="auto"/>
            <w:vAlign w:val="center"/>
          </w:tcPr>
          <w:p w14:paraId="5ABD0785"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85F0A7B" w14:textId="77777777" w:rsidTr="00C7227C">
        <w:trPr>
          <w:cantSplit/>
          <w:trHeight w:val="394"/>
          <w:jc w:val="center"/>
        </w:trPr>
        <w:tc>
          <w:tcPr>
            <w:tcW w:w="709" w:type="dxa"/>
            <w:vMerge/>
            <w:tcBorders>
              <w:left w:val="double" w:sz="4" w:space="0" w:color="auto"/>
              <w:bottom w:val="single" w:sz="4" w:space="0" w:color="auto"/>
            </w:tcBorders>
            <w:vAlign w:val="center"/>
          </w:tcPr>
          <w:p w14:paraId="5CC78E98"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p>
        </w:tc>
        <w:tc>
          <w:tcPr>
            <w:tcW w:w="2204" w:type="dxa"/>
            <w:tcBorders>
              <w:bottom w:val="single" w:sz="4" w:space="0" w:color="auto"/>
            </w:tcBorders>
            <w:vAlign w:val="center"/>
          </w:tcPr>
          <w:p w14:paraId="6EB640F2"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rPr>
              <w:t>供需狀況</w:t>
            </w:r>
          </w:p>
        </w:tc>
        <w:tc>
          <w:tcPr>
            <w:tcW w:w="1262" w:type="dxa"/>
            <w:vAlign w:val="center"/>
          </w:tcPr>
          <w:p w14:paraId="60E67B0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050B745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shd w:val="clear" w:color="auto" w:fill="auto"/>
            <w:vAlign w:val="center"/>
          </w:tcPr>
          <w:p w14:paraId="237C216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6C1A2B6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shd w:val="clear" w:color="auto" w:fill="auto"/>
            <w:vAlign w:val="center"/>
          </w:tcPr>
          <w:p w14:paraId="430111F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1B1A5BD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right w:val="double" w:sz="4" w:space="0" w:color="auto"/>
            </w:tcBorders>
            <w:shd w:val="clear" w:color="auto" w:fill="auto"/>
            <w:vAlign w:val="center"/>
          </w:tcPr>
          <w:p w14:paraId="5D42024C"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9A696E5" w14:textId="77777777" w:rsidTr="00C7227C">
        <w:trPr>
          <w:cantSplit/>
          <w:trHeight w:val="289"/>
          <w:jc w:val="center"/>
        </w:trPr>
        <w:tc>
          <w:tcPr>
            <w:tcW w:w="2913" w:type="dxa"/>
            <w:gridSpan w:val="2"/>
            <w:tcBorders>
              <w:top w:val="single" w:sz="4" w:space="0" w:color="auto"/>
              <w:left w:val="double" w:sz="4" w:space="0" w:color="auto"/>
              <w:bottom w:val="single" w:sz="12" w:space="0" w:color="auto"/>
            </w:tcBorders>
            <w:vAlign w:val="center"/>
          </w:tcPr>
          <w:p w14:paraId="0121E79B"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區域因素總調整率</w:t>
            </w:r>
          </w:p>
        </w:tc>
        <w:tc>
          <w:tcPr>
            <w:tcW w:w="1262" w:type="dxa"/>
            <w:tcBorders>
              <w:bottom w:val="single" w:sz="12" w:space="0" w:color="auto"/>
            </w:tcBorders>
            <w:vAlign w:val="center"/>
          </w:tcPr>
          <w:p w14:paraId="0CBECD6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bottom w:val="single" w:sz="12" w:space="0" w:color="auto"/>
            </w:tcBorders>
            <w:shd w:val="clear" w:color="auto" w:fill="auto"/>
            <w:vAlign w:val="center"/>
          </w:tcPr>
          <w:p w14:paraId="0EDA7C5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bottom w:val="single" w:sz="12" w:space="0" w:color="auto"/>
            </w:tcBorders>
            <w:shd w:val="clear" w:color="auto" w:fill="auto"/>
            <w:vAlign w:val="center"/>
          </w:tcPr>
          <w:p w14:paraId="6EE153C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bottom w:val="single" w:sz="12" w:space="0" w:color="auto"/>
            </w:tcBorders>
            <w:shd w:val="clear" w:color="auto" w:fill="auto"/>
            <w:vAlign w:val="center"/>
          </w:tcPr>
          <w:p w14:paraId="55591CD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bottom w:val="single" w:sz="12" w:space="0" w:color="auto"/>
            </w:tcBorders>
            <w:shd w:val="clear" w:color="auto" w:fill="auto"/>
            <w:vAlign w:val="center"/>
          </w:tcPr>
          <w:p w14:paraId="56B4C7F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bottom w:val="single" w:sz="12" w:space="0" w:color="auto"/>
            </w:tcBorders>
            <w:shd w:val="clear" w:color="auto" w:fill="auto"/>
            <w:vAlign w:val="center"/>
          </w:tcPr>
          <w:p w14:paraId="7068105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bottom w:val="single" w:sz="12" w:space="0" w:color="auto"/>
              <w:right w:val="double" w:sz="4" w:space="0" w:color="auto"/>
            </w:tcBorders>
            <w:shd w:val="clear" w:color="auto" w:fill="auto"/>
            <w:vAlign w:val="center"/>
          </w:tcPr>
          <w:p w14:paraId="6348C47B"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D45B3F" w:rsidRPr="00CD009F" w14:paraId="2E98CC06" w14:textId="77777777" w:rsidTr="00D45B3F">
        <w:trPr>
          <w:cantSplit/>
          <w:trHeight w:val="349"/>
          <w:jc w:val="center"/>
        </w:trPr>
        <w:tc>
          <w:tcPr>
            <w:tcW w:w="709" w:type="dxa"/>
            <w:vMerge w:val="restart"/>
            <w:tcBorders>
              <w:top w:val="single" w:sz="12" w:space="0" w:color="auto"/>
              <w:left w:val="double" w:sz="4" w:space="0" w:color="auto"/>
            </w:tcBorders>
            <w:vAlign w:val="center"/>
          </w:tcPr>
          <w:p w14:paraId="3A3B4E2A" w14:textId="4D13DC11" w:rsidR="00D45B3F" w:rsidRPr="00CD009F" w:rsidRDefault="00D45B3F" w:rsidP="001858E4">
            <w:pPr>
              <w:rPr>
                <w:rFonts w:ascii="Times New Roman" w:eastAsia="標楷體" w:hAnsi="Times New Roman" w:cs="Times New Roman"/>
              </w:rPr>
            </w:pPr>
            <w:r w:rsidRPr="00CD009F">
              <w:rPr>
                <w:rFonts w:ascii="Times New Roman" w:eastAsia="標楷體" w:hAnsi="Times New Roman" w:cs="Times New Roman"/>
              </w:rPr>
              <w:t>個別因素</w:t>
            </w:r>
          </w:p>
        </w:tc>
        <w:tc>
          <w:tcPr>
            <w:tcW w:w="2204" w:type="dxa"/>
            <w:tcBorders>
              <w:top w:val="single" w:sz="4" w:space="0" w:color="auto"/>
              <w:bottom w:val="single" w:sz="4" w:space="0" w:color="auto"/>
            </w:tcBorders>
            <w:vAlign w:val="center"/>
          </w:tcPr>
          <w:p w14:paraId="10327422" w14:textId="0EF73050" w:rsidR="00D45B3F" w:rsidRPr="00CD009F" w:rsidRDefault="00D45B3F" w:rsidP="00D45B3F">
            <w:pPr>
              <w:spacing w:line="260" w:lineRule="exact"/>
              <w:rPr>
                <w:rFonts w:ascii="Times New Roman" w:eastAsia="標楷體" w:hAnsi="Times New Roman" w:cs="Times New Roman"/>
              </w:rPr>
            </w:pPr>
            <w:r>
              <w:rPr>
                <w:rFonts w:ascii="Times New Roman" w:eastAsia="標楷體" w:hAnsi="Times New Roman" w:cs="Times New Roman" w:hint="eastAsia"/>
              </w:rPr>
              <w:t>車道種類</w:t>
            </w:r>
          </w:p>
        </w:tc>
        <w:tc>
          <w:tcPr>
            <w:tcW w:w="1262" w:type="dxa"/>
            <w:tcBorders>
              <w:top w:val="single" w:sz="4" w:space="0" w:color="auto"/>
              <w:bottom w:val="single" w:sz="4" w:space="0" w:color="auto"/>
            </w:tcBorders>
            <w:vAlign w:val="center"/>
          </w:tcPr>
          <w:p w14:paraId="7A9DEBC7" w14:textId="77777777" w:rsidR="00D45B3F" w:rsidRPr="00D45B3F" w:rsidRDefault="00D45B3F" w:rsidP="00C7227C">
            <w:pPr>
              <w:spacing w:line="260" w:lineRule="exact"/>
              <w:jc w:val="center"/>
              <w:rPr>
                <w:rFonts w:ascii="Times New Roman" w:eastAsia="標楷體" w:hAnsi="Times New Roman" w:cs="Times New Roman"/>
              </w:rPr>
            </w:pPr>
          </w:p>
        </w:tc>
        <w:tc>
          <w:tcPr>
            <w:tcW w:w="1134" w:type="dxa"/>
            <w:tcBorders>
              <w:top w:val="single" w:sz="4" w:space="0" w:color="auto"/>
              <w:bottom w:val="single" w:sz="4" w:space="0" w:color="auto"/>
            </w:tcBorders>
            <w:shd w:val="clear" w:color="auto" w:fill="auto"/>
            <w:vAlign w:val="center"/>
          </w:tcPr>
          <w:p w14:paraId="176B30AD" w14:textId="77777777" w:rsidR="00D45B3F" w:rsidRPr="00D45B3F" w:rsidRDefault="00D45B3F" w:rsidP="00C7227C">
            <w:pPr>
              <w:spacing w:line="260" w:lineRule="exact"/>
              <w:jc w:val="center"/>
              <w:rPr>
                <w:rFonts w:ascii="Times New Roman" w:eastAsia="標楷體" w:hAnsi="Times New Roman" w:cs="Times New Roman"/>
              </w:rPr>
            </w:pPr>
          </w:p>
        </w:tc>
        <w:tc>
          <w:tcPr>
            <w:tcW w:w="709" w:type="dxa"/>
            <w:tcBorders>
              <w:top w:val="single" w:sz="4" w:space="0" w:color="auto"/>
              <w:bottom w:val="single" w:sz="4" w:space="0" w:color="auto"/>
            </w:tcBorders>
            <w:shd w:val="clear" w:color="auto" w:fill="auto"/>
            <w:vAlign w:val="center"/>
          </w:tcPr>
          <w:p w14:paraId="0637083C" w14:textId="77777777" w:rsidR="00D45B3F" w:rsidRPr="00D45B3F" w:rsidRDefault="00D45B3F" w:rsidP="00C7227C">
            <w:pPr>
              <w:spacing w:line="260" w:lineRule="exact"/>
              <w:jc w:val="center"/>
              <w:rPr>
                <w:rFonts w:ascii="Times New Roman" w:eastAsia="標楷體" w:hAnsi="Times New Roman" w:cs="Times New Roman"/>
              </w:rPr>
            </w:pPr>
          </w:p>
        </w:tc>
        <w:tc>
          <w:tcPr>
            <w:tcW w:w="1134" w:type="dxa"/>
            <w:tcBorders>
              <w:top w:val="single" w:sz="4" w:space="0" w:color="auto"/>
              <w:bottom w:val="single" w:sz="4" w:space="0" w:color="auto"/>
            </w:tcBorders>
            <w:shd w:val="clear" w:color="auto" w:fill="auto"/>
            <w:vAlign w:val="center"/>
          </w:tcPr>
          <w:p w14:paraId="08439FCC" w14:textId="77777777" w:rsidR="00D45B3F" w:rsidRPr="00D45B3F" w:rsidRDefault="00D45B3F" w:rsidP="00C7227C">
            <w:pPr>
              <w:spacing w:line="260" w:lineRule="exact"/>
              <w:jc w:val="center"/>
              <w:rPr>
                <w:rFonts w:ascii="Times New Roman" w:eastAsia="標楷體" w:hAnsi="Times New Roman" w:cs="Times New Roman"/>
              </w:rPr>
            </w:pPr>
          </w:p>
        </w:tc>
        <w:tc>
          <w:tcPr>
            <w:tcW w:w="708" w:type="dxa"/>
            <w:tcBorders>
              <w:top w:val="single" w:sz="4" w:space="0" w:color="auto"/>
              <w:bottom w:val="single" w:sz="4" w:space="0" w:color="auto"/>
            </w:tcBorders>
            <w:shd w:val="clear" w:color="auto" w:fill="auto"/>
            <w:vAlign w:val="center"/>
          </w:tcPr>
          <w:p w14:paraId="2555F8DA" w14:textId="77777777" w:rsidR="00D45B3F" w:rsidRPr="00D45B3F" w:rsidRDefault="00D45B3F" w:rsidP="00C7227C">
            <w:pPr>
              <w:spacing w:line="260" w:lineRule="exact"/>
              <w:jc w:val="center"/>
              <w:rPr>
                <w:rFonts w:ascii="Times New Roman" w:eastAsia="標楷體" w:hAnsi="Times New Roman" w:cs="Times New Roman"/>
              </w:rPr>
            </w:pPr>
          </w:p>
        </w:tc>
        <w:tc>
          <w:tcPr>
            <w:tcW w:w="1134" w:type="dxa"/>
            <w:tcBorders>
              <w:top w:val="single" w:sz="4" w:space="0" w:color="auto"/>
              <w:bottom w:val="single" w:sz="4" w:space="0" w:color="auto"/>
            </w:tcBorders>
            <w:shd w:val="clear" w:color="auto" w:fill="auto"/>
            <w:vAlign w:val="center"/>
          </w:tcPr>
          <w:p w14:paraId="6E388F52" w14:textId="77777777" w:rsidR="00D45B3F" w:rsidRPr="00D45B3F" w:rsidRDefault="00D45B3F" w:rsidP="00C7227C">
            <w:pPr>
              <w:spacing w:line="260" w:lineRule="exact"/>
              <w:jc w:val="center"/>
              <w:rPr>
                <w:rFonts w:ascii="Times New Roman" w:eastAsia="標楷體" w:hAnsi="Times New Roman" w:cs="Times New Roman"/>
              </w:rPr>
            </w:pPr>
          </w:p>
        </w:tc>
        <w:tc>
          <w:tcPr>
            <w:tcW w:w="709" w:type="dxa"/>
            <w:tcBorders>
              <w:top w:val="single" w:sz="4" w:space="0" w:color="auto"/>
              <w:bottom w:val="single" w:sz="4" w:space="0" w:color="auto"/>
              <w:right w:val="double" w:sz="4" w:space="0" w:color="auto"/>
            </w:tcBorders>
            <w:shd w:val="clear" w:color="auto" w:fill="auto"/>
            <w:vAlign w:val="center"/>
          </w:tcPr>
          <w:p w14:paraId="0ADF2B9D" w14:textId="77777777" w:rsidR="00D45B3F" w:rsidRPr="00D45B3F" w:rsidRDefault="00D45B3F" w:rsidP="00C7227C">
            <w:pPr>
              <w:spacing w:line="260" w:lineRule="exact"/>
              <w:jc w:val="center"/>
              <w:rPr>
                <w:rFonts w:ascii="Times New Roman" w:eastAsia="標楷體" w:hAnsi="Times New Roman" w:cs="Times New Roman"/>
              </w:rPr>
            </w:pPr>
          </w:p>
        </w:tc>
      </w:tr>
      <w:tr w:rsidR="00D45B3F" w:rsidRPr="00CD009F" w14:paraId="1E500DC3" w14:textId="77777777" w:rsidTr="00D45B3F">
        <w:trPr>
          <w:cantSplit/>
          <w:trHeight w:val="349"/>
          <w:jc w:val="center"/>
        </w:trPr>
        <w:tc>
          <w:tcPr>
            <w:tcW w:w="709" w:type="dxa"/>
            <w:vMerge/>
            <w:tcBorders>
              <w:left w:val="double" w:sz="4" w:space="0" w:color="auto"/>
            </w:tcBorders>
            <w:vAlign w:val="center"/>
          </w:tcPr>
          <w:p w14:paraId="06F7C4D5" w14:textId="43F29A3D" w:rsidR="00D45B3F" w:rsidRPr="00CD009F" w:rsidRDefault="00D45B3F" w:rsidP="001858E4">
            <w:pPr>
              <w:rPr>
                <w:rFonts w:ascii="Times New Roman" w:eastAsia="標楷體" w:hAnsi="Times New Roman" w:cs="Times New Roman"/>
              </w:rPr>
            </w:pPr>
          </w:p>
        </w:tc>
        <w:tc>
          <w:tcPr>
            <w:tcW w:w="2204" w:type="dxa"/>
            <w:tcBorders>
              <w:top w:val="single" w:sz="4" w:space="0" w:color="auto"/>
              <w:bottom w:val="single" w:sz="6" w:space="0" w:color="auto"/>
            </w:tcBorders>
            <w:vAlign w:val="center"/>
          </w:tcPr>
          <w:p w14:paraId="6A46D9BF" w14:textId="77777777" w:rsidR="00D45B3F" w:rsidRPr="00CD009F" w:rsidRDefault="00D45B3F" w:rsidP="00C7227C">
            <w:pPr>
              <w:rPr>
                <w:rFonts w:ascii="Times New Roman" w:eastAsia="標楷體" w:hAnsi="Times New Roman" w:cs="Times New Roman"/>
              </w:rPr>
            </w:pPr>
            <w:r w:rsidRPr="00CD009F">
              <w:rPr>
                <w:rFonts w:ascii="Times New Roman" w:eastAsia="標楷體" w:hAnsi="Times New Roman" w:cs="Times New Roman"/>
              </w:rPr>
              <w:t>車位型式</w:t>
            </w:r>
          </w:p>
        </w:tc>
        <w:tc>
          <w:tcPr>
            <w:tcW w:w="1262" w:type="dxa"/>
            <w:tcBorders>
              <w:top w:val="single" w:sz="4" w:space="0" w:color="auto"/>
              <w:bottom w:val="single" w:sz="6" w:space="0" w:color="auto"/>
            </w:tcBorders>
            <w:vAlign w:val="center"/>
          </w:tcPr>
          <w:p w14:paraId="3B1C6155"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4" w:space="0" w:color="auto"/>
              <w:bottom w:val="single" w:sz="6" w:space="0" w:color="auto"/>
            </w:tcBorders>
            <w:shd w:val="clear" w:color="auto" w:fill="auto"/>
            <w:vAlign w:val="center"/>
          </w:tcPr>
          <w:p w14:paraId="4ACED7C4"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9" w:type="dxa"/>
            <w:tcBorders>
              <w:top w:val="single" w:sz="4" w:space="0" w:color="auto"/>
              <w:bottom w:val="single" w:sz="6" w:space="0" w:color="auto"/>
            </w:tcBorders>
            <w:shd w:val="clear" w:color="auto" w:fill="auto"/>
            <w:vAlign w:val="center"/>
          </w:tcPr>
          <w:p w14:paraId="7C384487"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4" w:space="0" w:color="auto"/>
              <w:bottom w:val="single" w:sz="6" w:space="0" w:color="auto"/>
            </w:tcBorders>
            <w:shd w:val="clear" w:color="auto" w:fill="auto"/>
            <w:vAlign w:val="center"/>
          </w:tcPr>
          <w:p w14:paraId="15A9F671"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8" w:type="dxa"/>
            <w:tcBorders>
              <w:top w:val="single" w:sz="4" w:space="0" w:color="auto"/>
              <w:bottom w:val="single" w:sz="6" w:space="0" w:color="auto"/>
            </w:tcBorders>
            <w:shd w:val="clear" w:color="auto" w:fill="auto"/>
            <w:vAlign w:val="center"/>
          </w:tcPr>
          <w:p w14:paraId="34600938"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4" w:space="0" w:color="auto"/>
              <w:bottom w:val="single" w:sz="6" w:space="0" w:color="auto"/>
            </w:tcBorders>
            <w:shd w:val="clear" w:color="auto" w:fill="auto"/>
            <w:vAlign w:val="center"/>
          </w:tcPr>
          <w:p w14:paraId="634E7DB6"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9" w:type="dxa"/>
            <w:tcBorders>
              <w:top w:val="single" w:sz="4" w:space="0" w:color="auto"/>
              <w:bottom w:val="single" w:sz="6" w:space="0" w:color="auto"/>
              <w:right w:val="double" w:sz="4" w:space="0" w:color="auto"/>
            </w:tcBorders>
            <w:shd w:val="clear" w:color="auto" w:fill="auto"/>
            <w:vAlign w:val="center"/>
          </w:tcPr>
          <w:p w14:paraId="55399D30" w14:textId="77777777" w:rsidR="00D45B3F" w:rsidRPr="00CD009F" w:rsidRDefault="00D45B3F" w:rsidP="00C7227C">
            <w:pPr>
              <w:spacing w:line="260" w:lineRule="exact"/>
              <w:jc w:val="center"/>
              <w:rPr>
                <w:rFonts w:ascii="Times New Roman" w:eastAsia="標楷體" w:hAnsi="Times New Roman" w:cs="Times New Roman"/>
                <w:b/>
                <w:bCs/>
                <w:sz w:val="22"/>
              </w:rPr>
            </w:pPr>
          </w:p>
        </w:tc>
      </w:tr>
      <w:tr w:rsidR="00D45B3F" w:rsidRPr="00CD009F" w14:paraId="1D987F7D" w14:textId="77777777" w:rsidTr="007A6E88">
        <w:trPr>
          <w:cantSplit/>
          <w:trHeight w:val="349"/>
          <w:jc w:val="center"/>
        </w:trPr>
        <w:tc>
          <w:tcPr>
            <w:tcW w:w="709" w:type="dxa"/>
            <w:vMerge/>
            <w:tcBorders>
              <w:left w:val="double" w:sz="4" w:space="0" w:color="auto"/>
            </w:tcBorders>
            <w:vAlign w:val="center"/>
          </w:tcPr>
          <w:p w14:paraId="002CA4B8" w14:textId="77777777" w:rsidR="00D45B3F" w:rsidRPr="00CD009F" w:rsidRDefault="00D45B3F" w:rsidP="00C7227C">
            <w:pPr>
              <w:rPr>
                <w:rFonts w:ascii="Times New Roman" w:eastAsia="標楷體" w:hAnsi="Times New Roman" w:cs="Times New Roman"/>
              </w:rPr>
            </w:pPr>
          </w:p>
        </w:tc>
        <w:tc>
          <w:tcPr>
            <w:tcW w:w="2204" w:type="dxa"/>
            <w:tcBorders>
              <w:top w:val="single" w:sz="6" w:space="0" w:color="auto"/>
              <w:bottom w:val="single" w:sz="6" w:space="0" w:color="auto"/>
            </w:tcBorders>
            <w:vAlign w:val="center"/>
          </w:tcPr>
          <w:p w14:paraId="4BB7E722" w14:textId="77777777" w:rsidR="00D45B3F" w:rsidRPr="00CD009F" w:rsidRDefault="00D45B3F" w:rsidP="00C7227C">
            <w:pPr>
              <w:rPr>
                <w:rFonts w:ascii="Times New Roman" w:eastAsia="標楷體" w:hAnsi="Times New Roman" w:cs="Times New Roman"/>
              </w:rPr>
            </w:pPr>
            <w:r w:rsidRPr="00CD009F">
              <w:rPr>
                <w:rFonts w:ascii="Times New Roman" w:eastAsia="標楷體" w:hAnsi="Times New Roman" w:cs="Times New Roman"/>
              </w:rPr>
              <w:t>車位大小</w:t>
            </w:r>
          </w:p>
        </w:tc>
        <w:tc>
          <w:tcPr>
            <w:tcW w:w="1262" w:type="dxa"/>
            <w:tcBorders>
              <w:top w:val="single" w:sz="6" w:space="0" w:color="auto"/>
              <w:bottom w:val="single" w:sz="6" w:space="0" w:color="auto"/>
            </w:tcBorders>
            <w:vAlign w:val="center"/>
          </w:tcPr>
          <w:p w14:paraId="692AD758"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bottom w:val="single" w:sz="6" w:space="0" w:color="auto"/>
            </w:tcBorders>
            <w:shd w:val="clear" w:color="auto" w:fill="auto"/>
            <w:vAlign w:val="center"/>
          </w:tcPr>
          <w:p w14:paraId="2B944AF3"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bottom w:val="single" w:sz="6" w:space="0" w:color="auto"/>
            </w:tcBorders>
            <w:shd w:val="clear" w:color="auto" w:fill="auto"/>
            <w:vAlign w:val="center"/>
          </w:tcPr>
          <w:p w14:paraId="730C090B"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bottom w:val="single" w:sz="6" w:space="0" w:color="auto"/>
            </w:tcBorders>
            <w:shd w:val="clear" w:color="auto" w:fill="auto"/>
            <w:vAlign w:val="center"/>
          </w:tcPr>
          <w:p w14:paraId="2FC3D0C0"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bottom w:val="single" w:sz="6" w:space="0" w:color="auto"/>
            </w:tcBorders>
            <w:shd w:val="clear" w:color="auto" w:fill="auto"/>
            <w:vAlign w:val="center"/>
          </w:tcPr>
          <w:p w14:paraId="062C2301"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bottom w:val="single" w:sz="6" w:space="0" w:color="auto"/>
            </w:tcBorders>
            <w:shd w:val="clear" w:color="auto" w:fill="auto"/>
            <w:vAlign w:val="center"/>
          </w:tcPr>
          <w:p w14:paraId="66479B41"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bottom w:val="single" w:sz="6" w:space="0" w:color="auto"/>
              <w:right w:val="double" w:sz="4" w:space="0" w:color="auto"/>
            </w:tcBorders>
            <w:shd w:val="clear" w:color="auto" w:fill="auto"/>
            <w:vAlign w:val="center"/>
          </w:tcPr>
          <w:p w14:paraId="641BE7CD" w14:textId="77777777" w:rsidR="00D45B3F" w:rsidRPr="00CD009F" w:rsidRDefault="00D45B3F" w:rsidP="00C7227C">
            <w:pPr>
              <w:spacing w:line="260" w:lineRule="exact"/>
              <w:jc w:val="center"/>
              <w:rPr>
                <w:rFonts w:ascii="Times New Roman" w:eastAsia="標楷體" w:hAnsi="Times New Roman" w:cs="Times New Roman"/>
                <w:b/>
                <w:bCs/>
                <w:sz w:val="22"/>
              </w:rPr>
            </w:pPr>
          </w:p>
        </w:tc>
      </w:tr>
      <w:tr w:rsidR="00D45B3F" w:rsidRPr="00CD009F" w14:paraId="6E5E957C" w14:textId="77777777" w:rsidTr="00C7227C">
        <w:trPr>
          <w:cantSplit/>
          <w:trHeight w:val="349"/>
          <w:jc w:val="center"/>
        </w:trPr>
        <w:tc>
          <w:tcPr>
            <w:tcW w:w="709" w:type="dxa"/>
            <w:vMerge/>
            <w:tcBorders>
              <w:left w:val="double" w:sz="4" w:space="0" w:color="auto"/>
            </w:tcBorders>
            <w:vAlign w:val="center"/>
          </w:tcPr>
          <w:p w14:paraId="7E5F93FB" w14:textId="77777777" w:rsidR="00D45B3F" w:rsidRPr="00CD009F" w:rsidRDefault="00D45B3F" w:rsidP="00C7227C">
            <w:pPr>
              <w:spacing w:line="260" w:lineRule="exact"/>
              <w:jc w:val="center"/>
              <w:rPr>
                <w:rFonts w:ascii="Times New Roman" w:eastAsia="標楷體" w:hAnsi="Times New Roman" w:cs="Times New Roman"/>
                <w:sz w:val="22"/>
              </w:rPr>
            </w:pPr>
          </w:p>
        </w:tc>
        <w:tc>
          <w:tcPr>
            <w:tcW w:w="2204" w:type="dxa"/>
            <w:tcBorders>
              <w:top w:val="single" w:sz="6" w:space="0" w:color="auto"/>
            </w:tcBorders>
            <w:vAlign w:val="center"/>
          </w:tcPr>
          <w:p w14:paraId="33BCFF84" w14:textId="77777777" w:rsidR="00D45B3F" w:rsidRPr="00CD009F" w:rsidRDefault="00D45B3F"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rPr>
              <w:t>樓層位置</w:t>
            </w:r>
          </w:p>
        </w:tc>
        <w:tc>
          <w:tcPr>
            <w:tcW w:w="1262" w:type="dxa"/>
            <w:tcBorders>
              <w:top w:val="single" w:sz="6" w:space="0" w:color="auto"/>
            </w:tcBorders>
            <w:vAlign w:val="center"/>
          </w:tcPr>
          <w:p w14:paraId="74A34431"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tcBorders>
            <w:shd w:val="clear" w:color="auto" w:fill="auto"/>
            <w:vAlign w:val="center"/>
          </w:tcPr>
          <w:p w14:paraId="367BF274"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tcBorders>
            <w:shd w:val="clear" w:color="auto" w:fill="auto"/>
            <w:vAlign w:val="center"/>
          </w:tcPr>
          <w:p w14:paraId="4C112049"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tcBorders>
            <w:shd w:val="clear" w:color="auto" w:fill="auto"/>
            <w:vAlign w:val="center"/>
          </w:tcPr>
          <w:p w14:paraId="481069AF"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tcBorders>
            <w:shd w:val="clear" w:color="auto" w:fill="auto"/>
            <w:vAlign w:val="center"/>
          </w:tcPr>
          <w:p w14:paraId="38B33E42"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tcBorders>
            <w:shd w:val="clear" w:color="auto" w:fill="auto"/>
            <w:vAlign w:val="center"/>
          </w:tcPr>
          <w:p w14:paraId="4F684217"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right w:val="double" w:sz="4" w:space="0" w:color="auto"/>
            </w:tcBorders>
            <w:shd w:val="clear" w:color="auto" w:fill="auto"/>
            <w:vAlign w:val="center"/>
          </w:tcPr>
          <w:p w14:paraId="6DBC5D92" w14:textId="77777777" w:rsidR="00D45B3F" w:rsidRPr="00CD009F" w:rsidRDefault="00D45B3F" w:rsidP="00C7227C">
            <w:pPr>
              <w:spacing w:line="260" w:lineRule="exact"/>
              <w:jc w:val="center"/>
              <w:rPr>
                <w:rFonts w:ascii="Times New Roman" w:eastAsia="標楷體" w:hAnsi="Times New Roman" w:cs="Times New Roman"/>
                <w:b/>
                <w:bCs/>
                <w:sz w:val="22"/>
              </w:rPr>
            </w:pPr>
          </w:p>
        </w:tc>
      </w:tr>
      <w:tr w:rsidR="00D45B3F" w:rsidRPr="00CD009F" w14:paraId="21CB6B39" w14:textId="77777777" w:rsidTr="002D54D0">
        <w:trPr>
          <w:cantSplit/>
          <w:trHeight w:val="349"/>
          <w:jc w:val="center"/>
        </w:trPr>
        <w:tc>
          <w:tcPr>
            <w:tcW w:w="709" w:type="dxa"/>
            <w:vMerge/>
            <w:tcBorders>
              <w:left w:val="double" w:sz="4" w:space="0" w:color="auto"/>
              <w:bottom w:val="single" w:sz="4" w:space="0" w:color="auto"/>
            </w:tcBorders>
            <w:vAlign w:val="center"/>
          </w:tcPr>
          <w:p w14:paraId="3D99A22B" w14:textId="77777777" w:rsidR="00D45B3F" w:rsidRPr="00CD009F" w:rsidRDefault="00D45B3F" w:rsidP="00C7227C">
            <w:pPr>
              <w:spacing w:line="260" w:lineRule="exact"/>
              <w:jc w:val="center"/>
              <w:rPr>
                <w:rFonts w:ascii="Times New Roman" w:eastAsia="標楷體" w:hAnsi="Times New Roman" w:cs="Times New Roman"/>
                <w:sz w:val="22"/>
              </w:rPr>
            </w:pPr>
          </w:p>
        </w:tc>
        <w:tc>
          <w:tcPr>
            <w:tcW w:w="2204" w:type="dxa"/>
            <w:tcBorders>
              <w:bottom w:val="single" w:sz="4" w:space="0" w:color="auto"/>
            </w:tcBorders>
            <w:vAlign w:val="center"/>
          </w:tcPr>
          <w:p w14:paraId="49EF29A8" w14:textId="77777777" w:rsidR="00D45B3F" w:rsidRPr="00CD009F" w:rsidRDefault="00D45B3F"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rPr>
              <w:t>其他：屋齡</w:t>
            </w:r>
          </w:p>
        </w:tc>
        <w:tc>
          <w:tcPr>
            <w:tcW w:w="1262" w:type="dxa"/>
            <w:vAlign w:val="center"/>
          </w:tcPr>
          <w:p w14:paraId="771DEA4B"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51B23E66"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9" w:type="dxa"/>
            <w:shd w:val="clear" w:color="auto" w:fill="auto"/>
            <w:vAlign w:val="center"/>
          </w:tcPr>
          <w:p w14:paraId="3E10B256"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21965A92"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8" w:type="dxa"/>
            <w:shd w:val="clear" w:color="auto" w:fill="auto"/>
            <w:vAlign w:val="center"/>
          </w:tcPr>
          <w:p w14:paraId="201D57E7"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1134" w:type="dxa"/>
            <w:shd w:val="clear" w:color="auto" w:fill="auto"/>
            <w:vAlign w:val="center"/>
          </w:tcPr>
          <w:p w14:paraId="20C1E9A0" w14:textId="77777777" w:rsidR="00D45B3F" w:rsidRPr="00CD009F" w:rsidRDefault="00D45B3F" w:rsidP="00C7227C">
            <w:pPr>
              <w:spacing w:line="260" w:lineRule="exact"/>
              <w:jc w:val="center"/>
              <w:rPr>
                <w:rFonts w:ascii="Times New Roman" w:eastAsia="標楷體" w:hAnsi="Times New Roman" w:cs="Times New Roman"/>
                <w:b/>
                <w:bCs/>
                <w:sz w:val="22"/>
              </w:rPr>
            </w:pPr>
          </w:p>
        </w:tc>
        <w:tc>
          <w:tcPr>
            <w:tcW w:w="709" w:type="dxa"/>
            <w:tcBorders>
              <w:right w:val="double" w:sz="4" w:space="0" w:color="auto"/>
            </w:tcBorders>
            <w:shd w:val="clear" w:color="auto" w:fill="auto"/>
            <w:vAlign w:val="center"/>
          </w:tcPr>
          <w:p w14:paraId="4A2C5526" w14:textId="77777777" w:rsidR="00D45B3F" w:rsidRPr="00CD009F" w:rsidRDefault="00D45B3F" w:rsidP="00C7227C">
            <w:pPr>
              <w:spacing w:line="260" w:lineRule="exact"/>
              <w:jc w:val="center"/>
              <w:rPr>
                <w:rFonts w:ascii="Times New Roman" w:eastAsia="標楷體" w:hAnsi="Times New Roman" w:cs="Times New Roman"/>
                <w:b/>
                <w:bCs/>
                <w:sz w:val="22"/>
              </w:rPr>
            </w:pPr>
          </w:p>
        </w:tc>
      </w:tr>
      <w:tr w:rsidR="00C7227C" w:rsidRPr="00CD009F" w14:paraId="34C77C6A" w14:textId="77777777" w:rsidTr="002D54D0">
        <w:trPr>
          <w:cantSplit/>
          <w:trHeight w:val="289"/>
          <w:jc w:val="center"/>
        </w:trPr>
        <w:tc>
          <w:tcPr>
            <w:tcW w:w="2913" w:type="dxa"/>
            <w:gridSpan w:val="2"/>
            <w:tcBorders>
              <w:top w:val="single" w:sz="4" w:space="0" w:color="auto"/>
              <w:left w:val="double" w:sz="4" w:space="0" w:color="auto"/>
              <w:bottom w:val="double" w:sz="4" w:space="0" w:color="auto"/>
            </w:tcBorders>
            <w:vAlign w:val="center"/>
          </w:tcPr>
          <w:p w14:paraId="13DD2A13" w14:textId="77777777" w:rsidR="00C7227C" w:rsidRPr="00CD009F" w:rsidRDefault="00C7227C" w:rsidP="00C7227C">
            <w:pPr>
              <w:jc w:val="center"/>
              <w:rPr>
                <w:rFonts w:ascii="Times New Roman" w:eastAsia="標楷體" w:hAnsi="Times New Roman" w:cs="Times New Roman"/>
                <w:sz w:val="22"/>
              </w:rPr>
            </w:pPr>
            <w:r w:rsidRPr="00CD009F">
              <w:rPr>
                <w:rFonts w:ascii="Times New Roman" w:eastAsia="標楷體" w:hAnsi="Times New Roman" w:cs="Times New Roman"/>
                <w:bCs/>
              </w:rPr>
              <w:t>個別因素總調整率</w:t>
            </w:r>
          </w:p>
        </w:tc>
        <w:tc>
          <w:tcPr>
            <w:tcW w:w="1262" w:type="dxa"/>
            <w:tcBorders>
              <w:top w:val="single" w:sz="2" w:space="0" w:color="auto"/>
              <w:bottom w:val="double" w:sz="4" w:space="0" w:color="auto"/>
            </w:tcBorders>
            <w:vAlign w:val="center"/>
          </w:tcPr>
          <w:p w14:paraId="26A3CF81" w14:textId="77777777" w:rsidR="00C7227C" w:rsidRPr="00CD009F" w:rsidRDefault="00C7227C" w:rsidP="00C7227C">
            <w:pPr>
              <w:jc w:val="center"/>
              <w:rPr>
                <w:rFonts w:ascii="Times New Roman" w:eastAsia="標楷體" w:hAnsi="Times New Roman" w:cs="Times New Roman"/>
                <w:b/>
                <w:bCs/>
                <w:sz w:val="22"/>
              </w:rPr>
            </w:pPr>
          </w:p>
        </w:tc>
        <w:tc>
          <w:tcPr>
            <w:tcW w:w="1134" w:type="dxa"/>
            <w:tcBorders>
              <w:top w:val="single" w:sz="2" w:space="0" w:color="auto"/>
              <w:bottom w:val="double" w:sz="4" w:space="0" w:color="auto"/>
            </w:tcBorders>
            <w:shd w:val="clear" w:color="auto" w:fill="auto"/>
            <w:vAlign w:val="center"/>
          </w:tcPr>
          <w:p w14:paraId="755C4EF8" w14:textId="77777777" w:rsidR="00C7227C" w:rsidRPr="00CD009F" w:rsidRDefault="00C7227C" w:rsidP="00C7227C">
            <w:pPr>
              <w:jc w:val="center"/>
              <w:rPr>
                <w:rFonts w:ascii="Times New Roman" w:eastAsia="標楷體" w:hAnsi="Times New Roman" w:cs="Times New Roman"/>
                <w:b/>
                <w:bCs/>
                <w:sz w:val="22"/>
              </w:rPr>
            </w:pPr>
          </w:p>
        </w:tc>
        <w:tc>
          <w:tcPr>
            <w:tcW w:w="709" w:type="dxa"/>
            <w:tcBorders>
              <w:bottom w:val="double" w:sz="4" w:space="0" w:color="auto"/>
            </w:tcBorders>
            <w:shd w:val="clear" w:color="auto" w:fill="auto"/>
            <w:vAlign w:val="center"/>
          </w:tcPr>
          <w:p w14:paraId="714E6864" w14:textId="77777777" w:rsidR="00C7227C" w:rsidRPr="00CD009F" w:rsidRDefault="00C7227C" w:rsidP="00C7227C">
            <w:pPr>
              <w:jc w:val="center"/>
              <w:rPr>
                <w:rFonts w:ascii="Times New Roman" w:eastAsia="標楷體" w:hAnsi="Times New Roman" w:cs="Times New Roman"/>
                <w:b/>
                <w:bCs/>
                <w:sz w:val="22"/>
              </w:rPr>
            </w:pPr>
          </w:p>
        </w:tc>
        <w:tc>
          <w:tcPr>
            <w:tcW w:w="1134" w:type="dxa"/>
            <w:tcBorders>
              <w:bottom w:val="double" w:sz="4" w:space="0" w:color="auto"/>
            </w:tcBorders>
            <w:shd w:val="clear" w:color="auto" w:fill="auto"/>
            <w:vAlign w:val="center"/>
          </w:tcPr>
          <w:p w14:paraId="6807BE89" w14:textId="77777777" w:rsidR="00C7227C" w:rsidRPr="00CD009F" w:rsidRDefault="00C7227C" w:rsidP="00C7227C">
            <w:pPr>
              <w:jc w:val="center"/>
              <w:rPr>
                <w:rFonts w:ascii="Times New Roman" w:eastAsia="標楷體" w:hAnsi="Times New Roman" w:cs="Times New Roman"/>
                <w:b/>
                <w:bCs/>
                <w:sz w:val="22"/>
              </w:rPr>
            </w:pPr>
          </w:p>
        </w:tc>
        <w:tc>
          <w:tcPr>
            <w:tcW w:w="708" w:type="dxa"/>
            <w:tcBorders>
              <w:bottom w:val="double" w:sz="4" w:space="0" w:color="auto"/>
            </w:tcBorders>
            <w:shd w:val="clear" w:color="auto" w:fill="auto"/>
            <w:vAlign w:val="center"/>
          </w:tcPr>
          <w:p w14:paraId="0C257181" w14:textId="77777777" w:rsidR="00C7227C" w:rsidRPr="00CD009F" w:rsidRDefault="00C7227C" w:rsidP="00C7227C">
            <w:pPr>
              <w:jc w:val="center"/>
              <w:rPr>
                <w:rFonts w:ascii="Times New Roman" w:eastAsia="標楷體" w:hAnsi="Times New Roman" w:cs="Times New Roman"/>
                <w:b/>
                <w:bCs/>
                <w:sz w:val="22"/>
              </w:rPr>
            </w:pPr>
          </w:p>
        </w:tc>
        <w:tc>
          <w:tcPr>
            <w:tcW w:w="1134" w:type="dxa"/>
            <w:tcBorders>
              <w:bottom w:val="double" w:sz="4" w:space="0" w:color="auto"/>
            </w:tcBorders>
            <w:shd w:val="clear" w:color="auto" w:fill="auto"/>
            <w:vAlign w:val="center"/>
          </w:tcPr>
          <w:p w14:paraId="13800C47" w14:textId="77777777" w:rsidR="00C7227C" w:rsidRPr="00CD009F" w:rsidRDefault="00C7227C" w:rsidP="00C7227C">
            <w:pPr>
              <w:jc w:val="center"/>
              <w:rPr>
                <w:rFonts w:ascii="Times New Roman" w:eastAsia="標楷體" w:hAnsi="Times New Roman" w:cs="Times New Roman"/>
                <w:b/>
                <w:bCs/>
                <w:sz w:val="22"/>
              </w:rPr>
            </w:pPr>
          </w:p>
        </w:tc>
        <w:tc>
          <w:tcPr>
            <w:tcW w:w="709" w:type="dxa"/>
            <w:tcBorders>
              <w:bottom w:val="double" w:sz="4" w:space="0" w:color="auto"/>
              <w:right w:val="double" w:sz="4" w:space="0" w:color="auto"/>
            </w:tcBorders>
            <w:shd w:val="clear" w:color="auto" w:fill="auto"/>
            <w:vAlign w:val="center"/>
          </w:tcPr>
          <w:p w14:paraId="3263ABED" w14:textId="77777777" w:rsidR="00C7227C" w:rsidRPr="00CD009F" w:rsidRDefault="00C7227C" w:rsidP="00C7227C">
            <w:pPr>
              <w:jc w:val="center"/>
              <w:rPr>
                <w:rFonts w:ascii="Times New Roman" w:eastAsia="標楷體" w:hAnsi="Times New Roman" w:cs="Times New Roman"/>
                <w:b/>
                <w:bCs/>
                <w:sz w:val="22"/>
              </w:rPr>
            </w:pPr>
          </w:p>
        </w:tc>
      </w:tr>
    </w:tbl>
    <w:p w14:paraId="70D5F013" w14:textId="77777777" w:rsidR="00C7227C" w:rsidRPr="00CD009F" w:rsidRDefault="00C7227C" w:rsidP="00711EED">
      <w:pPr>
        <w:pStyle w:val="CCISa"/>
        <w:numPr>
          <w:ilvl w:val="0"/>
          <w:numId w:val="29"/>
        </w:numPr>
        <w:spacing w:line="400" w:lineRule="exact"/>
        <w:ind w:left="2410"/>
        <w:rPr>
          <w:rFonts w:ascii="Times New Roman" w:eastAsia="標楷體"/>
          <w:sz w:val="28"/>
          <w:szCs w:val="24"/>
        </w:rPr>
      </w:pPr>
      <w:r w:rsidRPr="00CD009F">
        <w:rPr>
          <w:rFonts w:ascii="Times New Roman" w:eastAsia="標楷體"/>
          <w:sz w:val="28"/>
          <w:szCs w:val="24"/>
        </w:rPr>
        <w:t>勘估建物停車位</w:t>
      </w:r>
      <w:r w:rsidRPr="00CD009F">
        <w:rPr>
          <w:rFonts w:ascii="Times New Roman" w:eastAsia="標楷體"/>
          <w:sz w:val="28"/>
          <w:szCs w:val="24"/>
        </w:rPr>
        <w:t>(</w:t>
      </w:r>
      <w:r w:rsidRPr="00CD009F">
        <w:rPr>
          <w:rFonts w:ascii="Times New Roman" w:eastAsia="標楷體"/>
          <w:sz w:val="28"/>
          <w:szCs w:val="24"/>
        </w:rPr>
        <w:t>比準單元</w:t>
      </w:r>
      <w:r w:rsidRPr="00CD009F">
        <w:rPr>
          <w:rFonts w:ascii="Times New Roman" w:eastAsia="標楷體"/>
          <w:sz w:val="28"/>
          <w:szCs w:val="24"/>
        </w:rPr>
        <w:t>)</w:t>
      </w:r>
      <w:r w:rsidRPr="00CD009F">
        <w:rPr>
          <w:rFonts w:ascii="Times New Roman" w:eastAsia="標楷體"/>
          <w:sz w:val="28"/>
          <w:szCs w:val="24"/>
        </w:rPr>
        <w:t>比較價格推定表</w:t>
      </w:r>
    </w:p>
    <w:tbl>
      <w:tblPr>
        <w:tblW w:w="907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181769" w:rsidRPr="00CD009F" w14:paraId="1BBA12D6" w14:textId="77777777" w:rsidTr="00C7227C">
        <w:trPr>
          <w:cantSplit/>
          <w:trHeight w:hRule="exact" w:val="660"/>
          <w:jc w:val="center"/>
        </w:trPr>
        <w:tc>
          <w:tcPr>
            <w:tcW w:w="2970" w:type="dxa"/>
            <w:gridSpan w:val="2"/>
            <w:vAlign w:val="center"/>
          </w:tcPr>
          <w:p w14:paraId="5A67FADE"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項</w:t>
            </w:r>
            <w:r w:rsidRPr="00CD009F">
              <w:rPr>
                <w:rFonts w:ascii="Times New Roman" w:eastAsia="標楷體" w:hAnsi="Times New Roman"/>
                <w:sz w:val="22"/>
                <w:szCs w:val="22"/>
              </w:rPr>
              <w:t xml:space="preserve">    </w:t>
            </w:r>
            <w:r w:rsidRPr="00CD009F">
              <w:rPr>
                <w:rFonts w:ascii="Times New Roman" w:eastAsia="標楷體" w:hAnsi="Times New Roman"/>
                <w:sz w:val="22"/>
                <w:szCs w:val="22"/>
              </w:rPr>
              <w:t>目</w:t>
            </w:r>
          </w:p>
        </w:tc>
        <w:tc>
          <w:tcPr>
            <w:tcW w:w="2133" w:type="dxa"/>
            <w:vAlign w:val="center"/>
          </w:tcPr>
          <w:p w14:paraId="620FFB20"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比較標的一</w:t>
            </w:r>
          </w:p>
        </w:tc>
        <w:tc>
          <w:tcPr>
            <w:tcW w:w="1984" w:type="dxa"/>
            <w:vAlign w:val="center"/>
          </w:tcPr>
          <w:p w14:paraId="1A21EAB8"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比較標的二</w:t>
            </w:r>
          </w:p>
        </w:tc>
        <w:tc>
          <w:tcPr>
            <w:tcW w:w="1985" w:type="dxa"/>
            <w:vAlign w:val="center"/>
          </w:tcPr>
          <w:p w14:paraId="2236647F"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比較標的三</w:t>
            </w:r>
          </w:p>
        </w:tc>
      </w:tr>
      <w:tr w:rsidR="00181769" w:rsidRPr="00CD009F" w14:paraId="4EF6F254" w14:textId="77777777" w:rsidTr="00C7227C">
        <w:trPr>
          <w:cantSplit/>
          <w:trHeight w:hRule="exact" w:val="660"/>
          <w:jc w:val="center"/>
        </w:trPr>
        <w:tc>
          <w:tcPr>
            <w:tcW w:w="2970" w:type="dxa"/>
            <w:gridSpan w:val="2"/>
            <w:vAlign w:val="center"/>
          </w:tcPr>
          <w:p w14:paraId="4C716625"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交易價格</w:t>
            </w:r>
            <w:r w:rsidR="0059508C" w:rsidRPr="00CD009F">
              <w:rPr>
                <w:rFonts w:ascii="Times New Roman" w:eastAsia="標楷體" w:hAnsi="Times New Roman"/>
                <w:bCs/>
                <w:sz w:val="22"/>
                <w:szCs w:val="22"/>
              </w:rPr>
              <w:t>(</w:t>
            </w:r>
            <w:r w:rsidR="0059508C" w:rsidRPr="00CD009F">
              <w:rPr>
                <w:rFonts w:ascii="Times New Roman" w:eastAsia="標楷體" w:hAnsi="Times New Roman"/>
                <w:bCs/>
                <w:sz w:val="22"/>
                <w:szCs w:val="22"/>
              </w:rPr>
              <w:t>元</w:t>
            </w:r>
            <w:r w:rsidR="0059508C" w:rsidRPr="00CD009F">
              <w:rPr>
                <w:rFonts w:ascii="Times New Roman" w:eastAsia="標楷體" w:hAnsi="Times New Roman"/>
                <w:bCs/>
                <w:sz w:val="22"/>
                <w:szCs w:val="22"/>
              </w:rPr>
              <w:t>/</w:t>
            </w:r>
            <w:r w:rsidR="0059508C" w:rsidRPr="00CD009F">
              <w:rPr>
                <w:rFonts w:ascii="Times New Roman" w:eastAsia="標楷體" w:hAnsi="Times New Roman"/>
                <w:bCs/>
                <w:sz w:val="22"/>
                <w:szCs w:val="22"/>
              </w:rPr>
              <w:t>個</w:t>
            </w:r>
            <w:r w:rsidR="0059508C" w:rsidRPr="00CD009F">
              <w:rPr>
                <w:rFonts w:ascii="Times New Roman" w:eastAsia="標楷體" w:hAnsi="Times New Roman"/>
                <w:bCs/>
                <w:sz w:val="22"/>
                <w:szCs w:val="22"/>
              </w:rPr>
              <w:t>)</w:t>
            </w:r>
          </w:p>
        </w:tc>
        <w:tc>
          <w:tcPr>
            <w:tcW w:w="2133" w:type="dxa"/>
            <w:vAlign w:val="center"/>
          </w:tcPr>
          <w:p w14:paraId="35688171" w14:textId="77777777" w:rsidR="00C7227C" w:rsidRPr="00CD009F" w:rsidRDefault="00C7227C" w:rsidP="00C7227C">
            <w:pPr>
              <w:pStyle w:val="r0"/>
              <w:spacing w:line="300" w:lineRule="exact"/>
              <w:jc w:val="both"/>
              <w:rPr>
                <w:rFonts w:ascii="Times New Roman" w:eastAsia="標楷體" w:hAnsi="Times New Roman"/>
                <w:sz w:val="22"/>
                <w:szCs w:val="22"/>
              </w:rPr>
            </w:pPr>
          </w:p>
        </w:tc>
        <w:tc>
          <w:tcPr>
            <w:tcW w:w="1984" w:type="dxa"/>
            <w:vAlign w:val="center"/>
          </w:tcPr>
          <w:p w14:paraId="053AAA64"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36A765BE"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5CE41662" w14:textId="77777777" w:rsidTr="00C7227C">
        <w:trPr>
          <w:cantSplit/>
          <w:trHeight w:hRule="exact" w:val="660"/>
          <w:jc w:val="center"/>
        </w:trPr>
        <w:tc>
          <w:tcPr>
            <w:tcW w:w="2970" w:type="dxa"/>
            <w:gridSpan w:val="2"/>
            <w:vAlign w:val="center"/>
          </w:tcPr>
          <w:p w14:paraId="72BB6537"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價格型態</w:t>
            </w:r>
          </w:p>
        </w:tc>
        <w:tc>
          <w:tcPr>
            <w:tcW w:w="2133" w:type="dxa"/>
            <w:vAlign w:val="center"/>
          </w:tcPr>
          <w:p w14:paraId="1A26F3FB"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636AA78B"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0DAA64A7"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41BA0AD9" w14:textId="77777777" w:rsidTr="00C7227C">
        <w:trPr>
          <w:cantSplit/>
          <w:trHeight w:hRule="exact" w:val="660"/>
          <w:jc w:val="center"/>
        </w:trPr>
        <w:tc>
          <w:tcPr>
            <w:tcW w:w="1276" w:type="dxa"/>
            <w:vMerge w:val="restart"/>
            <w:vAlign w:val="center"/>
          </w:tcPr>
          <w:p w14:paraId="353BA4E3"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情況因素</w:t>
            </w:r>
          </w:p>
        </w:tc>
        <w:tc>
          <w:tcPr>
            <w:tcW w:w="1694" w:type="dxa"/>
          </w:tcPr>
          <w:p w14:paraId="4C3178E6"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20F7E0A1"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6071487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74F6F8F7"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6EC81246" w14:textId="77777777" w:rsidTr="00C7227C">
        <w:trPr>
          <w:cantSplit/>
          <w:trHeight w:hRule="exact" w:val="660"/>
          <w:jc w:val="center"/>
        </w:trPr>
        <w:tc>
          <w:tcPr>
            <w:tcW w:w="1276" w:type="dxa"/>
            <w:vMerge/>
            <w:vAlign w:val="center"/>
          </w:tcPr>
          <w:p w14:paraId="193F0F0F"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tcPr>
          <w:p w14:paraId="23317F54" w14:textId="77777777" w:rsidR="00C7227C" w:rsidRPr="00CD009F" w:rsidRDefault="00C7227C" w:rsidP="009735FB">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3CEE7AEE"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23EEC5E5"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1A2A95F8"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0EFDC47F" w14:textId="77777777" w:rsidTr="00C7227C">
        <w:trPr>
          <w:cantSplit/>
          <w:trHeight w:hRule="exact" w:val="660"/>
          <w:jc w:val="center"/>
        </w:trPr>
        <w:tc>
          <w:tcPr>
            <w:tcW w:w="1276" w:type="dxa"/>
            <w:vMerge w:val="restart"/>
            <w:vAlign w:val="center"/>
          </w:tcPr>
          <w:p w14:paraId="0C71F6B4"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價格日期</w:t>
            </w:r>
          </w:p>
        </w:tc>
        <w:tc>
          <w:tcPr>
            <w:tcW w:w="1694" w:type="dxa"/>
          </w:tcPr>
          <w:p w14:paraId="0B1200D4"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4CB689A6"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11CB8DD5"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490CE6C4"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2849E312" w14:textId="77777777" w:rsidTr="00C7227C">
        <w:trPr>
          <w:cantSplit/>
          <w:trHeight w:hRule="exact" w:val="660"/>
          <w:jc w:val="center"/>
        </w:trPr>
        <w:tc>
          <w:tcPr>
            <w:tcW w:w="1276" w:type="dxa"/>
            <w:vMerge/>
            <w:vAlign w:val="center"/>
          </w:tcPr>
          <w:p w14:paraId="38680711"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tcPr>
          <w:p w14:paraId="09E3E33B" w14:textId="77777777" w:rsidR="00C7227C" w:rsidRPr="00CD009F" w:rsidRDefault="00C7227C" w:rsidP="009735FB">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06910FED"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061CA123"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135E6B5F"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125FF85A" w14:textId="77777777" w:rsidTr="00C7227C">
        <w:trPr>
          <w:cantSplit/>
          <w:trHeight w:hRule="exact" w:val="660"/>
          <w:jc w:val="center"/>
        </w:trPr>
        <w:tc>
          <w:tcPr>
            <w:tcW w:w="1276" w:type="dxa"/>
            <w:vMerge w:val="restart"/>
            <w:vAlign w:val="center"/>
          </w:tcPr>
          <w:p w14:paraId="3598EEEC"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區域因素</w:t>
            </w:r>
          </w:p>
        </w:tc>
        <w:tc>
          <w:tcPr>
            <w:tcW w:w="1694" w:type="dxa"/>
          </w:tcPr>
          <w:p w14:paraId="4712B537"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33BEE4E2"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3D5F8D24"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15B66C28"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00CC7BC3" w14:textId="77777777" w:rsidTr="00C7227C">
        <w:trPr>
          <w:cantSplit/>
          <w:trHeight w:hRule="exact" w:val="660"/>
          <w:jc w:val="center"/>
        </w:trPr>
        <w:tc>
          <w:tcPr>
            <w:tcW w:w="1276" w:type="dxa"/>
            <w:vMerge/>
            <w:vAlign w:val="center"/>
          </w:tcPr>
          <w:p w14:paraId="06C7428E"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tcPr>
          <w:p w14:paraId="2550FB5C" w14:textId="77777777" w:rsidR="00C7227C" w:rsidRPr="00CD009F" w:rsidRDefault="00C7227C" w:rsidP="009735FB">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調整後售價</w:t>
            </w:r>
          </w:p>
        </w:tc>
        <w:tc>
          <w:tcPr>
            <w:tcW w:w="2133" w:type="dxa"/>
            <w:vAlign w:val="center"/>
          </w:tcPr>
          <w:p w14:paraId="2EC7AD9F"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3D5C8541"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2170D5F2"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4A6B21F0" w14:textId="77777777" w:rsidTr="00C7227C">
        <w:trPr>
          <w:cantSplit/>
          <w:trHeight w:hRule="exact" w:val="660"/>
          <w:jc w:val="center"/>
        </w:trPr>
        <w:tc>
          <w:tcPr>
            <w:tcW w:w="1276" w:type="dxa"/>
            <w:vAlign w:val="center"/>
          </w:tcPr>
          <w:p w14:paraId="3FB488F5"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個別因素</w:t>
            </w:r>
          </w:p>
        </w:tc>
        <w:tc>
          <w:tcPr>
            <w:tcW w:w="1694" w:type="dxa"/>
          </w:tcPr>
          <w:p w14:paraId="0BF703CA"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1E5900BA"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577D96B7"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80BDEB3"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179E0AC6" w14:textId="77777777" w:rsidTr="00C7227C">
        <w:trPr>
          <w:cantSplit/>
          <w:trHeight w:hRule="exact" w:val="660"/>
          <w:jc w:val="center"/>
        </w:trPr>
        <w:tc>
          <w:tcPr>
            <w:tcW w:w="2970" w:type="dxa"/>
            <w:gridSpan w:val="2"/>
            <w:vAlign w:val="center"/>
          </w:tcPr>
          <w:p w14:paraId="0B01D4C6" w14:textId="77777777" w:rsidR="00C7227C" w:rsidRPr="000E7CCD"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試算價格</w:t>
            </w:r>
            <w:r w:rsidR="0059508C" w:rsidRPr="00CD009F">
              <w:rPr>
                <w:rFonts w:ascii="Times New Roman" w:eastAsia="標楷體" w:hAnsi="Times New Roman" w:cs="Times New Roman"/>
                <w:bCs/>
                <w:sz w:val="22"/>
              </w:rPr>
              <w:t>(</w:t>
            </w:r>
            <w:r w:rsidR="0059508C" w:rsidRPr="00CD009F">
              <w:rPr>
                <w:rFonts w:ascii="Times New Roman" w:eastAsia="標楷體" w:hAnsi="Times New Roman" w:cs="Times New Roman"/>
                <w:bCs/>
                <w:sz w:val="22"/>
              </w:rPr>
              <w:t>元</w:t>
            </w:r>
            <w:r w:rsidR="0059508C" w:rsidRPr="00CD009F">
              <w:rPr>
                <w:rFonts w:ascii="Times New Roman" w:eastAsia="標楷體" w:hAnsi="Times New Roman" w:cs="Times New Roman"/>
                <w:bCs/>
                <w:sz w:val="22"/>
              </w:rPr>
              <w:t>/</w:t>
            </w:r>
            <w:r w:rsidR="0059508C" w:rsidRPr="00CD009F">
              <w:rPr>
                <w:rFonts w:ascii="Times New Roman" w:eastAsia="標楷體" w:hAnsi="Times New Roman" w:cs="Times New Roman"/>
                <w:bCs/>
                <w:sz w:val="22"/>
              </w:rPr>
              <w:t>個</w:t>
            </w:r>
            <w:r w:rsidR="0059508C" w:rsidRPr="00CD009F">
              <w:rPr>
                <w:rFonts w:ascii="Times New Roman" w:eastAsia="標楷體" w:hAnsi="Times New Roman" w:cs="Times New Roman"/>
                <w:bCs/>
                <w:sz w:val="22"/>
              </w:rPr>
              <w:t>)</w:t>
            </w:r>
          </w:p>
        </w:tc>
        <w:tc>
          <w:tcPr>
            <w:tcW w:w="2133" w:type="dxa"/>
            <w:vAlign w:val="center"/>
          </w:tcPr>
          <w:p w14:paraId="604C6893"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6E54B587"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42C4EBFC"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3AF37EB2" w14:textId="77777777" w:rsidTr="00C7227C">
        <w:trPr>
          <w:cantSplit/>
          <w:trHeight w:hRule="exact" w:val="660"/>
          <w:jc w:val="center"/>
        </w:trPr>
        <w:tc>
          <w:tcPr>
            <w:tcW w:w="2970" w:type="dxa"/>
            <w:gridSpan w:val="2"/>
            <w:vAlign w:val="center"/>
          </w:tcPr>
          <w:p w14:paraId="25101ACF"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比較標的加權數</w:t>
            </w:r>
          </w:p>
        </w:tc>
        <w:tc>
          <w:tcPr>
            <w:tcW w:w="2133" w:type="dxa"/>
            <w:vAlign w:val="center"/>
          </w:tcPr>
          <w:p w14:paraId="75E1389C"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5C45A877"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775CB75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168E385D" w14:textId="77777777" w:rsidTr="00C7227C">
        <w:trPr>
          <w:cantSplit/>
          <w:trHeight w:hRule="exact" w:val="660"/>
          <w:jc w:val="center"/>
        </w:trPr>
        <w:tc>
          <w:tcPr>
            <w:tcW w:w="2970" w:type="dxa"/>
            <w:gridSpan w:val="2"/>
            <w:vAlign w:val="center"/>
          </w:tcPr>
          <w:p w14:paraId="2A503BB9"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加權數計算後金額</w:t>
            </w:r>
            <w:r w:rsidR="0059508C" w:rsidRPr="00CD009F">
              <w:rPr>
                <w:rFonts w:ascii="Times New Roman" w:eastAsia="標楷體" w:hAnsi="Times New Roman"/>
                <w:bCs/>
                <w:kern w:val="2"/>
                <w:sz w:val="22"/>
                <w:szCs w:val="22"/>
              </w:rPr>
              <w:t>(</w:t>
            </w:r>
            <w:r w:rsidR="0059508C" w:rsidRPr="00CD009F">
              <w:rPr>
                <w:rFonts w:ascii="Times New Roman" w:eastAsia="標楷體" w:hAnsi="Times New Roman"/>
                <w:bCs/>
                <w:kern w:val="2"/>
                <w:sz w:val="22"/>
                <w:szCs w:val="22"/>
              </w:rPr>
              <w:t>元</w:t>
            </w:r>
            <w:r w:rsidR="0059508C" w:rsidRPr="00CD009F">
              <w:rPr>
                <w:rFonts w:ascii="Times New Roman" w:eastAsia="標楷體" w:hAnsi="Times New Roman"/>
                <w:bCs/>
                <w:kern w:val="2"/>
                <w:sz w:val="22"/>
                <w:szCs w:val="22"/>
              </w:rPr>
              <w:t>/</w:t>
            </w:r>
            <w:r w:rsidR="0059508C" w:rsidRPr="00CD009F">
              <w:rPr>
                <w:rFonts w:ascii="Times New Roman" w:eastAsia="標楷體" w:hAnsi="Times New Roman"/>
                <w:bCs/>
                <w:kern w:val="2"/>
                <w:sz w:val="22"/>
                <w:szCs w:val="22"/>
              </w:rPr>
              <w:t>個</w:t>
            </w:r>
            <w:r w:rsidR="0059508C" w:rsidRPr="00CD009F">
              <w:rPr>
                <w:rFonts w:ascii="Times New Roman" w:eastAsia="標楷體" w:hAnsi="Times New Roman"/>
                <w:bCs/>
                <w:kern w:val="2"/>
                <w:sz w:val="22"/>
                <w:szCs w:val="22"/>
              </w:rPr>
              <w:t>)</w:t>
            </w:r>
          </w:p>
        </w:tc>
        <w:tc>
          <w:tcPr>
            <w:tcW w:w="2133" w:type="dxa"/>
            <w:vAlign w:val="center"/>
          </w:tcPr>
          <w:p w14:paraId="630FDF81"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72FE33A6"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1D1054B4"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55EAF436" w14:textId="77777777" w:rsidTr="00C7227C">
        <w:trPr>
          <w:cantSplit/>
          <w:trHeight w:hRule="exact" w:val="660"/>
          <w:jc w:val="center"/>
        </w:trPr>
        <w:tc>
          <w:tcPr>
            <w:tcW w:w="2970" w:type="dxa"/>
            <w:gridSpan w:val="2"/>
            <w:vAlign w:val="center"/>
          </w:tcPr>
          <w:p w14:paraId="6914F963"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lastRenderedPageBreak/>
              <w:t>最後推定比較價格</w:t>
            </w:r>
            <w:r w:rsidR="0059508C" w:rsidRPr="00CD009F">
              <w:rPr>
                <w:rFonts w:ascii="Times New Roman" w:eastAsia="標楷體" w:hAnsi="Times New Roman"/>
                <w:bCs/>
                <w:kern w:val="2"/>
                <w:sz w:val="22"/>
                <w:szCs w:val="22"/>
              </w:rPr>
              <w:t>(</w:t>
            </w:r>
            <w:r w:rsidR="0059508C" w:rsidRPr="00CD009F">
              <w:rPr>
                <w:rFonts w:ascii="Times New Roman" w:eastAsia="標楷體" w:hAnsi="Times New Roman"/>
                <w:bCs/>
                <w:kern w:val="2"/>
                <w:sz w:val="22"/>
                <w:szCs w:val="22"/>
              </w:rPr>
              <w:t>元</w:t>
            </w:r>
            <w:r w:rsidR="0059508C" w:rsidRPr="00CD009F">
              <w:rPr>
                <w:rFonts w:ascii="Times New Roman" w:eastAsia="標楷體" w:hAnsi="Times New Roman"/>
                <w:bCs/>
                <w:kern w:val="2"/>
                <w:sz w:val="22"/>
                <w:szCs w:val="22"/>
              </w:rPr>
              <w:t>/</w:t>
            </w:r>
            <w:r w:rsidR="0059508C" w:rsidRPr="00CD009F">
              <w:rPr>
                <w:rFonts w:ascii="Times New Roman" w:eastAsia="標楷體" w:hAnsi="Times New Roman"/>
                <w:bCs/>
                <w:kern w:val="2"/>
                <w:sz w:val="22"/>
                <w:szCs w:val="22"/>
              </w:rPr>
              <w:t>個</w:t>
            </w:r>
            <w:r w:rsidR="0059508C" w:rsidRPr="00CD009F">
              <w:rPr>
                <w:rFonts w:ascii="Times New Roman" w:eastAsia="標楷體" w:hAnsi="Times New Roman"/>
                <w:bCs/>
                <w:kern w:val="2"/>
                <w:sz w:val="22"/>
                <w:szCs w:val="22"/>
              </w:rPr>
              <w:t>)</w:t>
            </w:r>
          </w:p>
        </w:tc>
        <w:tc>
          <w:tcPr>
            <w:tcW w:w="6102" w:type="dxa"/>
            <w:gridSpan w:val="3"/>
            <w:vAlign w:val="center"/>
          </w:tcPr>
          <w:p w14:paraId="64B02E3E" w14:textId="77777777" w:rsidR="00C7227C" w:rsidRPr="00CD009F" w:rsidRDefault="00C7227C" w:rsidP="00C7227C">
            <w:pPr>
              <w:pStyle w:val="r0"/>
              <w:spacing w:line="300" w:lineRule="exact"/>
              <w:jc w:val="both"/>
              <w:rPr>
                <w:rFonts w:ascii="Times New Roman" w:eastAsia="標楷體" w:hAnsi="Times New Roman"/>
                <w:sz w:val="22"/>
                <w:szCs w:val="22"/>
              </w:rPr>
            </w:pPr>
          </w:p>
        </w:tc>
      </w:tr>
    </w:tbl>
    <w:p w14:paraId="31A7A6D7"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07B85D2D" w14:textId="77777777" w:rsidR="00C46EE3" w:rsidRPr="00CD009F" w:rsidRDefault="00C46EE3"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參見前述「開發後總銷售金額評估」之《注意須知》內容。</w:t>
      </w:r>
    </w:p>
    <w:p w14:paraId="46DB3D5F"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估價師應詳細載明勘估建物與比較標的停車位型式</w:t>
      </w:r>
      <w:r w:rsidR="00CF6B05" w:rsidRPr="00CD009F">
        <w:rPr>
          <w:rFonts w:ascii="Times New Roman" w:eastAsia="標楷體" w:hAnsi="Times New Roman"/>
          <w:sz w:val="24"/>
          <w:szCs w:val="24"/>
        </w:rPr>
        <w:t>與車位大小</w:t>
      </w:r>
      <w:r w:rsidRPr="00CD009F">
        <w:rPr>
          <w:rFonts w:ascii="Times New Roman" w:eastAsia="標楷體" w:hAnsi="Times New Roman"/>
          <w:sz w:val="24"/>
          <w:szCs w:val="24"/>
        </w:rPr>
        <w:t>：坡道平面式、坡道機械式、升降機械式、升降平面式及塔式車位</w:t>
      </w:r>
      <w:r w:rsidRPr="00CD009F">
        <w:rPr>
          <w:rFonts w:ascii="Times New Roman" w:eastAsia="標楷體" w:hAnsi="Times New Roman"/>
          <w:sz w:val="24"/>
          <w:szCs w:val="24"/>
        </w:rPr>
        <w:t>(</w:t>
      </w:r>
      <w:r w:rsidRPr="00CD009F">
        <w:rPr>
          <w:rFonts w:ascii="Times New Roman" w:eastAsia="標楷體" w:hAnsi="Times New Roman"/>
          <w:sz w:val="24"/>
          <w:szCs w:val="24"/>
        </w:rPr>
        <w:t>倉儲式車位</w:t>
      </w:r>
      <w:r w:rsidRPr="00CD009F">
        <w:rPr>
          <w:rFonts w:ascii="Times New Roman" w:eastAsia="標楷體" w:hAnsi="Times New Roman"/>
          <w:sz w:val="24"/>
          <w:szCs w:val="24"/>
        </w:rPr>
        <w:t>)</w:t>
      </w:r>
      <w:r w:rsidRPr="00CD009F">
        <w:rPr>
          <w:rFonts w:ascii="Times New Roman" w:eastAsia="標楷體" w:hAnsi="Times New Roman"/>
          <w:sz w:val="24"/>
          <w:szCs w:val="24"/>
        </w:rPr>
        <w:t>。</w:t>
      </w:r>
    </w:p>
    <w:p w14:paraId="63CE3DED" w14:textId="77777777" w:rsidR="00C7227C" w:rsidRPr="00CD009F" w:rsidRDefault="00C7227C" w:rsidP="00C7227C">
      <w:pPr>
        <w:pStyle w:val="affff0"/>
        <w:ind w:leftChars="750" w:left="2040" w:hangingChars="100" w:hanging="240"/>
        <w:rPr>
          <w:rFonts w:ascii="Times New Roman"/>
        </w:rPr>
      </w:pPr>
    </w:p>
    <w:p w14:paraId="7A2A93D2" w14:textId="77777777" w:rsidR="00C7227C" w:rsidRPr="00CD009F" w:rsidRDefault="00C7227C" w:rsidP="00711EED">
      <w:pPr>
        <w:pStyle w:val="CCISa"/>
        <w:numPr>
          <w:ilvl w:val="0"/>
          <w:numId w:val="29"/>
        </w:numPr>
        <w:spacing w:line="400" w:lineRule="exact"/>
        <w:ind w:left="2410"/>
        <w:rPr>
          <w:rFonts w:ascii="Times New Roman" w:eastAsia="標楷體"/>
          <w:sz w:val="24"/>
          <w:szCs w:val="24"/>
        </w:rPr>
      </w:pPr>
      <w:r w:rsidRPr="00CD009F">
        <w:rPr>
          <w:rFonts w:ascii="Times New Roman" w:eastAsia="標楷體"/>
          <w:sz w:val="24"/>
          <w:szCs w:val="24"/>
        </w:rPr>
        <w:t>停車位最終比較價格決定</w:t>
      </w:r>
    </w:p>
    <w:p w14:paraId="4E75E09D" w14:textId="77777777" w:rsidR="00C7227C" w:rsidRPr="00CD009F" w:rsidRDefault="00C7227C" w:rsidP="00C7227C">
      <w:pPr>
        <w:pStyle w:val="CCISa"/>
        <w:numPr>
          <w:ilvl w:val="0"/>
          <w:numId w:val="0"/>
        </w:numPr>
        <w:spacing w:line="400" w:lineRule="exact"/>
        <w:ind w:leftChars="650" w:left="1560" w:firstLineChars="200" w:firstLine="520"/>
        <w:rPr>
          <w:rFonts w:ascii="Times New Roman" w:eastAsia="標楷體"/>
        </w:rPr>
      </w:pPr>
    </w:p>
    <w:p w14:paraId="1B36D4A8" w14:textId="77777777" w:rsidR="00C7227C" w:rsidRPr="00CD009F" w:rsidRDefault="00C7227C" w:rsidP="00711EED">
      <w:pPr>
        <w:pStyle w:val="CCISa"/>
        <w:numPr>
          <w:ilvl w:val="0"/>
          <w:numId w:val="29"/>
        </w:numPr>
        <w:spacing w:line="400" w:lineRule="exact"/>
        <w:ind w:left="2410"/>
        <w:rPr>
          <w:rFonts w:ascii="Times New Roman" w:eastAsia="標楷體"/>
          <w:sz w:val="24"/>
          <w:szCs w:val="24"/>
        </w:rPr>
      </w:pPr>
      <w:r w:rsidRPr="00CD009F">
        <w:rPr>
          <w:rFonts w:ascii="Times New Roman" w:eastAsia="標楷體"/>
          <w:sz w:val="24"/>
          <w:szCs w:val="24"/>
        </w:rPr>
        <w:t>勘估建物各層調整因素</w:t>
      </w:r>
    </w:p>
    <w:p w14:paraId="218900E8"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DB3019" w:rsidRPr="00CD009F">
        <w:rPr>
          <w:rFonts w:ascii="Times New Roman" w:eastAsia="標楷體" w:hAnsi="Times New Roman"/>
          <w:sz w:val="24"/>
          <w:szCs w:val="24"/>
        </w:rPr>
        <w:t>：</w:t>
      </w:r>
      <w:r w:rsidRPr="00CD009F">
        <w:rPr>
          <w:rFonts w:ascii="Times New Roman" w:eastAsia="標楷體" w:hAnsi="Times New Roman"/>
          <w:sz w:val="24"/>
          <w:szCs w:val="24"/>
        </w:rPr>
        <w:t>於求得比準戶價格後，以該戶價格考量水平效用推估該樓層整層之價格，該樓層即為比準樓層，以比準樓層價格考量樓層別效用推估全棟建物總銷金額。</w:t>
      </w:r>
      <w:r w:rsidR="00CF6B05" w:rsidRPr="00CD009F">
        <w:rPr>
          <w:rFonts w:ascii="Times New Roman" w:eastAsia="標楷體" w:hAnsi="Times New Roman"/>
          <w:sz w:val="24"/>
          <w:szCs w:val="24"/>
        </w:rPr>
        <w:t>另求得比準車位價格後，再依比準車位價格考量個別條件差異推估其他車位價格。</w:t>
      </w:r>
    </w:p>
    <w:p w14:paraId="1FF48FE3" w14:textId="77777777" w:rsidR="00C7227C" w:rsidRPr="00CD009F" w:rsidRDefault="00C7227C" w:rsidP="00711EED">
      <w:pPr>
        <w:pStyle w:val="CCISa"/>
        <w:numPr>
          <w:ilvl w:val="0"/>
          <w:numId w:val="29"/>
        </w:numPr>
        <w:spacing w:line="400" w:lineRule="exact"/>
        <w:ind w:left="2410"/>
        <w:rPr>
          <w:rFonts w:ascii="Times New Roman" w:eastAsia="標楷體"/>
          <w:sz w:val="24"/>
          <w:szCs w:val="24"/>
        </w:rPr>
      </w:pPr>
      <w:r w:rsidRPr="00CD009F">
        <w:rPr>
          <w:rFonts w:ascii="Times New Roman" w:eastAsia="標楷體"/>
          <w:sz w:val="24"/>
          <w:szCs w:val="24"/>
        </w:rPr>
        <w:t>新建物開發總值</w:t>
      </w:r>
    </w:p>
    <w:p w14:paraId="0440B582"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DB3019" w:rsidRPr="00CD009F">
        <w:rPr>
          <w:rFonts w:ascii="Times New Roman" w:eastAsia="標楷體" w:hAnsi="Times New Roman"/>
          <w:sz w:val="24"/>
          <w:szCs w:val="24"/>
        </w:rPr>
        <w:t>：</w:t>
      </w:r>
      <w:r w:rsidRPr="00CD009F">
        <w:rPr>
          <w:rFonts w:ascii="Times New Roman" w:eastAsia="標楷體" w:hAnsi="Times New Roman"/>
          <w:sz w:val="24"/>
          <w:szCs w:val="24"/>
        </w:rPr>
        <w:t>應將新建物全棟大樓各部份</w:t>
      </w:r>
      <w:r w:rsidRPr="00CD009F">
        <w:rPr>
          <w:rFonts w:ascii="Times New Roman" w:eastAsia="標楷體" w:hAnsi="Times New Roman"/>
          <w:sz w:val="24"/>
          <w:szCs w:val="24"/>
        </w:rPr>
        <w:t>(</w:t>
      </w:r>
      <w:r w:rsidRPr="00CD009F">
        <w:rPr>
          <w:rFonts w:ascii="Times New Roman" w:eastAsia="標楷體" w:hAnsi="Times New Roman"/>
          <w:sz w:val="24"/>
          <w:szCs w:val="24"/>
        </w:rPr>
        <w:t>單元</w:t>
      </w:r>
      <w:r w:rsidRPr="00CD009F">
        <w:rPr>
          <w:rFonts w:ascii="Times New Roman" w:eastAsia="標楷體" w:hAnsi="Times New Roman"/>
          <w:sz w:val="24"/>
          <w:szCs w:val="24"/>
        </w:rPr>
        <w:t>)</w:t>
      </w:r>
      <w:r w:rsidRPr="00CD009F">
        <w:rPr>
          <w:rFonts w:ascii="Times New Roman" w:eastAsia="標楷體" w:hAnsi="Times New Roman"/>
          <w:sz w:val="24"/>
          <w:szCs w:val="24"/>
        </w:rPr>
        <w:t>價值以表格方式列舉說明。並以此評估結果帶入含容積移入之土地開發分析表中，做為計算土地價值之基礎。</w:t>
      </w:r>
    </w:p>
    <w:p w14:paraId="417FFEFD" w14:textId="77777777" w:rsidR="002E06B2" w:rsidRPr="00CD009F" w:rsidRDefault="002E06B2" w:rsidP="00C7227C">
      <w:pPr>
        <w:pStyle w:val="DefaultText"/>
        <w:spacing w:before="40" w:after="40" w:line="440" w:lineRule="exact"/>
        <w:ind w:left="1560"/>
        <w:jc w:val="both"/>
        <w:rPr>
          <w:rFonts w:ascii="Times New Roman" w:eastAsia="標楷體" w:hAnsi="Times New Roman"/>
          <w:sz w:val="24"/>
          <w:szCs w:val="24"/>
        </w:rPr>
      </w:pPr>
    </w:p>
    <w:p w14:paraId="666603AE" w14:textId="77777777" w:rsidR="00C7227C" w:rsidRPr="00CD009F" w:rsidRDefault="00C7227C" w:rsidP="00C7227C">
      <w:pPr>
        <w:pStyle w:val="DefaultText"/>
        <w:spacing w:before="40" w:after="40" w:line="440" w:lineRule="exact"/>
        <w:jc w:val="center"/>
        <w:rPr>
          <w:rFonts w:ascii="Times New Roman" w:eastAsia="標楷體" w:hAnsi="Times New Roman"/>
          <w:sz w:val="24"/>
          <w:szCs w:val="24"/>
        </w:rPr>
      </w:pPr>
      <w:r w:rsidRPr="00CD009F">
        <w:rPr>
          <w:rFonts w:ascii="Times New Roman" w:eastAsia="標楷體" w:hAnsi="Times New Roman"/>
          <w:sz w:val="24"/>
          <w:szCs w:val="24"/>
        </w:rPr>
        <w:t>以比準戶推估該樓層平均價格</w:t>
      </w:r>
    </w:p>
    <w:tbl>
      <w:tblPr>
        <w:tblW w:w="4994"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92"/>
        <w:gridCol w:w="2143"/>
        <w:gridCol w:w="1717"/>
        <w:gridCol w:w="1571"/>
        <w:gridCol w:w="1871"/>
        <w:gridCol w:w="2141"/>
      </w:tblGrid>
      <w:tr w:rsidR="00181769" w:rsidRPr="00CD009F" w14:paraId="5A7F6116" w14:textId="77777777" w:rsidTr="00D34431">
        <w:trPr>
          <w:trHeight w:val="20"/>
          <w:jc w:val="center"/>
        </w:trPr>
        <w:tc>
          <w:tcPr>
            <w:tcW w:w="342" w:type="pct"/>
            <w:vAlign w:val="center"/>
            <w:hideMark/>
          </w:tcPr>
          <w:p w14:paraId="72A806E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戶別</w:t>
            </w:r>
          </w:p>
        </w:tc>
        <w:tc>
          <w:tcPr>
            <w:tcW w:w="1057" w:type="pct"/>
            <w:shd w:val="clear" w:color="auto" w:fill="auto"/>
            <w:noWrap/>
            <w:vAlign w:val="center"/>
            <w:hideMark/>
          </w:tcPr>
          <w:p w14:paraId="331D737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用途</w:t>
            </w:r>
          </w:p>
        </w:tc>
        <w:tc>
          <w:tcPr>
            <w:tcW w:w="847" w:type="pct"/>
            <w:shd w:val="clear" w:color="auto" w:fill="auto"/>
            <w:noWrap/>
            <w:vAlign w:val="center"/>
            <w:hideMark/>
          </w:tcPr>
          <w:p w14:paraId="0BE40BE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銷售面積</w:t>
            </w:r>
          </w:p>
          <w:p w14:paraId="46AA5F8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坪；個</w:t>
            </w:r>
            <w:r w:rsidRPr="00CD009F">
              <w:rPr>
                <w:rFonts w:ascii="Times New Roman" w:eastAsia="標楷體" w:hAnsi="Times New Roman" w:cs="Times New Roman"/>
              </w:rPr>
              <w:t>)</w:t>
            </w:r>
          </w:p>
        </w:tc>
        <w:tc>
          <w:tcPr>
            <w:tcW w:w="775" w:type="pct"/>
            <w:shd w:val="clear" w:color="auto" w:fill="auto"/>
            <w:noWrap/>
            <w:vAlign w:val="center"/>
            <w:hideMark/>
          </w:tcPr>
          <w:p w14:paraId="1120D05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水平別效用比</w:t>
            </w:r>
          </w:p>
        </w:tc>
        <w:tc>
          <w:tcPr>
            <w:tcW w:w="922" w:type="pct"/>
            <w:shd w:val="clear" w:color="auto" w:fill="auto"/>
            <w:noWrap/>
            <w:vAlign w:val="center"/>
            <w:hideMark/>
          </w:tcPr>
          <w:p w14:paraId="32E52F7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評估單價</w:t>
            </w:r>
          </w:p>
          <w:p w14:paraId="1D5B836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坪；元</w:t>
            </w:r>
            <w:r w:rsidRPr="00CD009F">
              <w:rPr>
                <w:rFonts w:ascii="Times New Roman" w:eastAsia="標楷體" w:hAnsi="Times New Roman" w:cs="Times New Roman"/>
              </w:rPr>
              <w:t>/</w:t>
            </w:r>
            <w:r w:rsidRPr="00CD009F">
              <w:rPr>
                <w:rFonts w:ascii="Times New Roman" w:eastAsia="標楷體" w:hAnsi="Times New Roman" w:cs="Times New Roman"/>
              </w:rPr>
              <w:t>個</w:t>
            </w:r>
            <w:r w:rsidRPr="00CD009F">
              <w:rPr>
                <w:rFonts w:ascii="Times New Roman" w:eastAsia="標楷體" w:hAnsi="Times New Roman" w:cs="Times New Roman"/>
              </w:rPr>
              <w:t>)</w:t>
            </w:r>
          </w:p>
        </w:tc>
        <w:tc>
          <w:tcPr>
            <w:tcW w:w="1056" w:type="pct"/>
            <w:shd w:val="clear" w:color="auto" w:fill="auto"/>
            <w:noWrap/>
            <w:vAlign w:val="center"/>
            <w:hideMark/>
          </w:tcPr>
          <w:p w14:paraId="5ACC308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評估銷售總價值</w:t>
            </w:r>
          </w:p>
          <w:p w14:paraId="666F64E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p>
        </w:tc>
      </w:tr>
      <w:tr w:rsidR="00181769" w:rsidRPr="00CD009F" w14:paraId="3740FE11" w14:textId="77777777" w:rsidTr="00D34431">
        <w:trPr>
          <w:trHeight w:val="20"/>
          <w:jc w:val="center"/>
        </w:trPr>
        <w:tc>
          <w:tcPr>
            <w:tcW w:w="342" w:type="pct"/>
            <w:shd w:val="clear" w:color="auto" w:fill="auto"/>
            <w:noWrap/>
            <w:vAlign w:val="center"/>
          </w:tcPr>
          <w:p w14:paraId="63BC8166" w14:textId="77777777" w:rsidR="00C7227C" w:rsidRPr="00CD009F" w:rsidRDefault="00C7227C" w:rsidP="00C7227C">
            <w:pPr>
              <w:jc w:val="center"/>
              <w:rPr>
                <w:rFonts w:ascii="Times New Roman" w:eastAsia="標楷體" w:hAnsi="Times New Roman" w:cs="Times New Roman"/>
              </w:rPr>
            </w:pPr>
          </w:p>
        </w:tc>
        <w:tc>
          <w:tcPr>
            <w:tcW w:w="1057" w:type="pct"/>
            <w:shd w:val="clear" w:color="auto" w:fill="auto"/>
            <w:noWrap/>
            <w:vAlign w:val="center"/>
            <w:hideMark/>
          </w:tcPr>
          <w:p w14:paraId="51BD2249"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hideMark/>
          </w:tcPr>
          <w:p w14:paraId="5FD92A80"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hideMark/>
          </w:tcPr>
          <w:p w14:paraId="2940647E" w14:textId="77777777" w:rsidR="00C7227C" w:rsidRPr="00CD009F" w:rsidRDefault="00C7227C" w:rsidP="00C7227C">
            <w:pPr>
              <w:jc w:val="center"/>
              <w:rPr>
                <w:rFonts w:ascii="Times New Roman" w:eastAsia="標楷體" w:hAnsi="Times New Roman" w:cs="Times New Roman"/>
              </w:rPr>
            </w:pPr>
          </w:p>
        </w:tc>
        <w:tc>
          <w:tcPr>
            <w:tcW w:w="922" w:type="pct"/>
            <w:shd w:val="clear" w:color="auto" w:fill="auto"/>
            <w:noWrap/>
            <w:vAlign w:val="center"/>
            <w:hideMark/>
          </w:tcPr>
          <w:p w14:paraId="265BF025"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hideMark/>
          </w:tcPr>
          <w:p w14:paraId="30188206" w14:textId="77777777" w:rsidR="00C7227C" w:rsidRPr="00CD009F" w:rsidRDefault="00C7227C" w:rsidP="00C7227C">
            <w:pPr>
              <w:jc w:val="center"/>
              <w:rPr>
                <w:rFonts w:ascii="Times New Roman" w:eastAsia="標楷體" w:hAnsi="Times New Roman" w:cs="Times New Roman"/>
              </w:rPr>
            </w:pPr>
          </w:p>
        </w:tc>
      </w:tr>
      <w:tr w:rsidR="00181769" w:rsidRPr="00CD009F" w14:paraId="143ACBAB" w14:textId="77777777" w:rsidTr="00D34431">
        <w:trPr>
          <w:trHeight w:val="20"/>
          <w:jc w:val="center"/>
        </w:trPr>
        <w:tc>
          <w:tcPr>
            <w:tcW w:w="342" w:type="pct"/>
            <w:shd w:val="clear" w:color="auto" w:fill="auto"/>
            <w:noWrap/>
            <w:vAlign w:val="center"/>
          </w:tcPr>
          <w:p w14:paraId="535F9C81" w14:textId="77777777" w:rsidR="00C7227C" w:rsidRPr="00CD009F" w:rsidRDefault="00C7227C" w:rsidP="00C7227C">
            <w:pPr>
              <w:jc w:val="center"/>
              <w:rPr>
                <w:rFonts w:ascii="Times New Roman" w:eastAsia="標楷體" w:hAnsi="Times New Roman" w:cs="Times New Roman"/>
              </w:rPr>
            </w:pPr>
          </w:p>
        </w:tc>
        <w:tc>
          <w:tcPr>
            <w:tcW w:w="1057" w:type="pct"/>
            <w:shd w:val="clear" w:color="auto" w:fill="auto"/>
            <w:noWrap/>
            <w:vAlign w:val="center"/>
            <w:hideMark/>
          </w:tcPr>
          <w:p w14:paraId="1603E1E6"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hideMark/>
          </w:tcPr>
          <w:p w14:paraId="2DFDF0A6"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hideMark/>
          </w:tcPr>
          <w:p w14:paraId="0205DDB6" w14:textId="77777777" w:rsidR="00C7227C" w:rsidRPr="00CD009F" w:rsidRDefault="00C7227C" w:rsidP="00C7227C">
            <w:pPr>
              <w:jc w:val="center"/>
              <w:rPr>
                <w:rFonts w:ascii="Times New Roman" w:eastAsia="標楷體" w:hAnsi="Times New Roman" w:cs="Times New Roman"/>
              </w:rPr>
            </w:pPr>
          </w:p>
        </w:tc>
        <w:tc>
          <w:tcPr>
            <w:tcW w:w="922" w:type="pct"/>
            <w:shd w:val="clear" w:color="auto" w:fill="auto"/>
            <w:noWrap/>
            <w:vAlign w:val="center"/>
            <w:hideMark/>
          </w:tcPr>
          <w:p w14:paraId="36173495"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hideMark/>
          </w:tcPr>
          <w:p w14:paraId="33490B14" w14:textId="77777777" w:rsidR="00C7227C" w:rsidRPr="00CD009F" w:rsidRDefault="00C7227C" w:rsidP="00C7227C">
            <w:pPr>
              <w:jc w:val="center"/>
              <w:rPr>
                <w:rFonts w:ascii="Times New Roman" w:eastAsia="標楷體" w:hAnsi="Times New Roman" w:cs="Times New Roman"/>
              </w:rPr>
            </w:pPr>
          </w:p>
        </w:tc>
      </w:tr>
      <w:tr w:rsidR="00181769" w:rsidRPr="00CD009F" w14:paraId="54A925AE" w14:textId="77777777" w:rsidTr="00D34431">
        <w:trPr>
          <w:trHeight w:val="20"/>
          <w:jc w:val="center"/>
        </w:trPr>
        <w:tc>
          <w:tcPr>
            <w:tcW w:w="342" w:type="pct"/>
            <w:shd w:val="clear" w:color="auto" w:fill="auto"/>
            <w:noWrap/>
            <w:vAlign w:val="center"/>
          </w:tcPr>
          <w:p w14:paraId="2EA42AF3" w14:textId="77777777" w:rsidR="00C7227C" w:rsidRPr="00CD009F" w:rsidRDefault="00C7227C" w:rsidP="00C7227C">
            <w:pPr>
              <w:jc w:val="center"/>
              <w:rPr>
                <w:rFonts w:ascii="Times New Roman" w:eastAsia="標楷體" w:hAnsi="Times New Roman" w:cs="Times New Roman"/>
              </w:rPr>
            </w:pPr>
          </w:p>
        </w:tc>
        <w:tc>
          <w:tcPr>
            <w:tcW w:w="1057" w:type="pct"/>
            <w:shd w:val="clear" w:color="auto" w:fill="auto"/>
            <w:noWrap/>
            <w:vAlign w:val="center"/>
            <w:hideMark/>
          </w:tcPr>
          <w:p w14:paraId="6B107F38"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hideMark/>
          </w:tcPr>
          <w:p w14:paraId="72ED8A77"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hideMark/>
          </w:tcPr>
          <w:p w14:paraId="1DE5F2A4" w14:textId="77777777" w:rsidR="00C7227C" w:rsidRPr="00CD009F" w:rsidRDefault="00C7227C" w:rsidP="00C7227C">
            <w:pPr>
              <w:jc w:val="center"/>
              <w:rPr>
                <w:rFonts w:ascii="Times New Roman" w:eastAsia="標楷體" w:hAnsi="Times New Roman" w:cs="Times New Roman"/>
              </w:rPr>
            </w:pPr>
          </w:p>
        </w:tc>
        <w:tc>
          <w:tcPr>
            <w:tcW w:w="922" w:type="pct"/>
            <w:shd w:val="clear" w:color="auto" w:fill="auto"/>
            <w:noWrap/>
            <w:vAlign w:val="center"/>
            <w:hideMark/>
          </w:tcPr>
          <w:p w14:paraId="199A375A"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hideMark/>
          </w:tcPr>
          <w:p w14:paraId="4C4A2CE5" w14:textId="77777777" w:rsidR="00C7227C" w:rsidRPr="00CD009F" w:rsidRDefault="00C7227C" w:rsidP="00C7227C">
            <w:pPr>
              <w:jc w:val="center"/>
              <w:rPr>
                <w:rFonts w:ascii="Times New Roman" w:eastAsia="標楷體" w:hAnsi="Times New Roman" w:cs="Times New Roman"/>
              </w:rPr>
            </w:pPr>
          </w:p>
        </w:tc>
      </w:tr>
      <w:tr w:rsidR="00181769" w:rsidRPr="00CD009F" w14:paraId="66F23B77" w14:textId="77777777" w:rsidTr="00D34431">
        <w:trPr>
          <w:trHeight w:val="20"/>
          <w:jc w:val="center"/>
        </w:trPr>
        <w:tc>
          <w:tcPr>
            <w:tcW w:w="342" w:type="pct"/>
            <w:shd w:val="clear" w:color="auto" w:fill="auto"/>
            <w:noWrap/>
            <w:vAlign w:val="center"/>
          </w:tcPr>
          <w:p w14:paraId="781771E7" w14:textId="77777777" w:rsidR="00C7227C" w:rsidRPr="00CD009F" w:rsidRDefault="00C7227C" w:rsidP="00C7227C">
            <w:pPr>
              <w:jc w:val="center"/>
              <w:rPr>
                <w:rFonts w:ascii="Times New Roman" w:eastAsia="標楷體" w:hAnsi="Times New Roman" w:cs="Times New Roman"/>
              </w:rPr>
            </w:pPr>
          </w:p>
        </w:tc>
        <w:tc>
          <w:tcPr>
            <w:tcW w:w="1057" w:type="pct"/>
            <w:shd w:val="clear" w:color="auto" w:fill="auto"/>
            <w:noWrap/>
            <w:vAlign w:val="center"/>
            <w:hideMark/>
          </w:tcPr>
          <w:p w14:paraId="3679A820"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hideMark/>
          </w:tcPr>
          <w:p w14:paraId="74339B2E"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hideMark/>
          </w:tcPr>
          <w:p w14:paraId="7AD51F74" w14:textId="77777777" w:rsidR="00C7227C" w:rsidRPr="00CD009F" w:rsidRDefault="00C7227C" w:rsidP="00C7227C">
            <w:pPr>
              <w:jc w:val="center"/>
              <w:rPr>
                <w:rFonts w:ascii="Times New Roman" w:eastAsia="標楷體" w:hAnsi="Times New Roman" w:cs="Times New Roman"/>
              </w:rPr>
            </w:pPr>
          </w:p>
        </w:tc>
        <w:tc>
          <w:tcPr>
            <w:tcW w:w="922" w:type="pct"/>
            <w:shd w:val="clear" w:color="auto" w:fill="auto"/>
            <w:noWrap/>
            <w:vAlign w:val="center"/>
            <w:hideMark/>
          </w:tcPr>
          <w:p w14:paraId="5D24AD22"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hideMark/>
          </w:tcPr>
          <w:p w14:paraId="6312E544" w14:textId="77777777" w:rsidR="00C7227C" w:rsidRPr="00CD009F" w:rsidRDefault="00C7227C" w:rsidP="00C7227C">
            <w:pPr>
              <w:jc w:val="center"/>
              <w:rPr>
                <w:rFonts w:ascii="Times New Roman" w:eastAsia="標楷體" w:hAnsi="Times New Roman" w:cs="Times New Roman"/>
              </w:rPr>
            </w:pPr>
          </w:p>
        </w:tc>
      </w:tr>
      <w:tr w:rsidR="00181769" w:rsidRPr="00CD009F" w14:paraId="499F47E3" w14:textId="77777777" w:rsidTr="00D34431">
        <w:trPr>
          <w:trHeight w:val="20"/>
          <w:jc w:val="center"/>
        </w:trPr>
        <w:tc>
          <w:tcPr>
            <w:tcW w:w="342" w:type="pct"/>
            <w:shd w:val="clear" w:color="auto" w:fill="auto"/>
            <w:noWrap/>
            <w:vAlign w:val="center"/>
          </w:tcPr>
          <w:p w14:paraId="75E0354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總計</w:t>
            </w:r>
          </w:p>
        </w:tc>
        <w:tc>
          <w:tcPr>
            <w:tcW w:w="1057" w:type="pct"/>
            <w:shd w:val="clear" w:color="auto" w:fill="auto"/>
            <w:noWrap/>
            <w:vAlign w:val="center"/>
          </w:tcPr>
          <w:p w14:paraId="3569821F"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tcPr>
          <w:p w14:paraId="2BB1AD1D"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tcPr>
          <w:p w14:paraId="5A4B00CF" w14:textId="77777777" w:rsidR="00C7227C" w:rsidRPr="00CD009F" w:rsidRDefault="00C7227C" w:rsidP="00C7227C">
            <w:pPr>
              <w:jc w:val="center"/>
              <w:rPr>
                <w:rFonts w:ascii="Times New Roman" w:eastAsia="標楷體" w:hAnsi="Times New Roman" w:cs="Times New Roman"/>
              </w:rPr>
            </w:pPr>
          </w:p>
        </w:tc>
        <w:tc>
          <w:tcPr>
            <w:tcW w:w="922" w:type="pct"/>
            <w:shd w:val="clear" w:color="auto" w:fill="auto"/>
            <w:noWrap/>
            <w:vAlign w:val="center"/>
          </w:tcPr>
          <w:p w14:paraId="0A6AE5C9"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tcPr>
          <w:p w14:paraId="41FE08AA" w14:textId="77777777" w:rsidR="00C7227C" w:rsidRPr="00CD009F" w:rsidRDefault="00C7227C" w:rsidP="00C7227C">
            <w:pPr>
              <w:jc w:val="center"/>
              <w:rPr>
                <w:rFonts w:ascii="Times New Roman" w:eastAsia="標楷體" w:hAnsi="Times New Roman" w:cs="Times New Roman"/>
              </w:rPr>
            </w:pPr>
          </w:p>
        </w:tc>
      </w:tr>
      <w:tr w:rsidR="00C7227C" w:rsidRPr="00CD009F" w14:paraId="14D74EEC" w14:textId="77777777" w:rsidTr="00C7227C">
        <w:trPr>
          <w:trHeight w:val="20"/>
          <w:jc w:val="center"/>
        </w:trPr>
        <w:tc>
          <w:tcPr>
            <w:tcW w:w="3944" w:type="pct"/>
            <w:gridSpan w:val="5"/>
            <w:shd w:val="clear" w:color="auto" w:fill="auto"/>
            <w:noWrap/>
            <w:vAlign w:val="center"/>
          </w:tcPr>
          <w:p w14:paraId="7E95990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該樓層平均價格</w:t>
            </w:r>
            <w:r w:rsidRPr="00CD009F">
              <w:rPr>
                <w:rFonts w:ascii="Times New Roman" w:eastAsia="標楷體" w:hAnsi="Times New Roman" w:cs="Times New Roman"/>
              </w:rPr>
              <w:t>(</w:t>
            </w:r>
            <w:r w:rsidRPr="00CD009F">
              <w:rPr>
                <w:rFonts w:ascii="Times New Roman" w:eastAsia="標楷體" w:hAnsi="Times New Roman" w:cs="Times New Roman"/>
              </w:rPr>
              <w:t>比準樓層</w:t>
            </w:r>
            <w:r w:rsidRPr="00CD009F">
              <w:rPr>
                <w:rFonts w:ascii="Times New Roman" w:eastAsia="標楷體" w:hAnsi="Times New Roman" w:cs="Times New Roman"/>
              </w:rPr>
              <w:t>)</w:t>
            </w:r>
          </w:p>
        </w:tc>
        <w:tc>
          <w:tcPr>
            <w:tcW w:w="1056" w:type="pct"/>
            <w:shd w:val="clear" w:color="auto" w:fill="auto"/>
            <w:noWrap/>
            <w:vAlign w:val="center"/>
          </w:tcPr>
          <w:p w14:paraId="4C1D2312" w14:textId="77777777" w:rsidR="00C7227C" w:rsidRPr="00CD009F" w:rsidRDefault="00C7227C" w:rsidP="00C7227C">
            <w:pPr>
              <w:jc w:val="center"/>
              <w:rPr>
                <w:rFonts w:ascii="Times New Roman" w:eastAsia="標楷體" w:hAnsi="Times New Roman" w:cs="Times New Roman"/>
              </w:rPr>
            </w:pPr>
          </w:p>
        </w:tc>
      </w:tr>
    </w:tbl>
    <w:p w14:paraId="22FB5DFF" w14:textId="77777777" w:rsidR="00C7227C" w:rsidRPr="00CD009F" w:rsidRDefault="00C7227C" w:rsidP="00C7227C">
      <w:pPr>
        <w:pStyle w:val="CCISa"/>
        <w:numPr>
          <w:ilvl w:val="0"/>
          <w:numId w:val="0"/>
        </w:numPr>
        <w:spacing w:line="400" w:lineRule="exact"/>
        <w:ind w:leftChars="650" w:left="1560" w:firstLineChars="200" w:firstLine="520"/>
        <w:rPr>
          <w:rFonts w:ascii="Times New Roman" w:eastAsia="標楷體"/>
        </w:rPr>
      </w:pPr>
    </w:p>
    <w:p w14:paraId="2051C433" w14:textId="77777777" w:rsidR="001D5861" w:rsidRPr="00CD009F" w:rsidRDefault="001D5861" w:rsidP="00C7227C">
      <w:pPr>
        <w:pStyle w:val="CCISa"/>
        <w:numPr>
          <w:ilvl w:val="0"/>
          <w:numId w:val="0"/>
        </w:numPr>
        <w:spacing w:line="400" w:lineRule="exact"/>
        <w:ind w:leftChars="650" w:left="1560" w:firstLineChars="200" w:firstLine="520"/>
        <w:rPr>
          <w:rFonts w:ascii="Times New Roman" w:eastAsia="標楷體"/>
        </w:rPr>
      </w:pPr>
    </w:p>
    <w:p w14:paraId="7BE093B8" w14:textId="77777777" w:rsidR="001858E4" w:rsidRPr="00CD009F" w:rsidRDefault="001858E4" w:rsidP="00C7227C">
      <w:pPr>
        <w:pStyle w:val="CCISa"/>
        <w:numPr>
          <w:ilvl w:val="0"/>
          <w:numId w:val="0"/>
        </w:numPr>
        <w:spacing w:line="400" w:lineRule="exact"/>
        <w:ind w:leftChars="650" w:left="1560" w:firstLineChars="200" w:firstLine="520"/>
        <w:rPr>
          <w:rFonts w:ascii="Times New Roman" w:eastAsia="標楷體"/>
        </w:rPr>
      </w:pPr>
    </w:p>
    <w:p w14:paraId="718FE6B6" w14:textId="5641243E" w:rsidR="00070B9E" w:rsidRDefault="00070B9E">
      <w:pPr>
        <w:widowControl/>
        <w:rPr>
          <w:rFonts w:ascii="Times New Roman" w:eastAsia="標楷體" w:hAnsi="Times New Roman" w:cs="Times New Roman"/>
          <w:kern w:val="0"/>
          <w:sz w:val="26"/>
          <w:szCs w:val="20"/>
        </w:rPr>
      </w:pPr>
      <w:r>
        <w:rPr>
          <w:rFonts w:ascii="Times New Roman" w:eastAsia="標楷體"/>
        </w:rPr>
        <w:br w:type="page"/>
      </w:r>
    </w:p>
    <w:p w14:paraId="3892D179" w14:textId="77777777" w:rsidR="00C7227C" w:rsidRPr="00CD009F" w:rsidRDefault="00C7227C" w:rsidP="00C7227C">
      <w:pPr>
        <w:pStyle w:val="CCISa"/>
        <w:numPr>
          <w:ilvl w:val="0"/>
          <w:numId w:val="0"/>
        </w:numPr>
        <w:spacing w:line="400" w:lineRule="exact"/>
        <w:ind w:left="1560" w:hangingChars="650" w:hanging="1560"/>
        <w:jc w:val="center"/>
        <w:rPr>
          <w:rFonts w:ascii="Times New Roman" w:eastAsia="標楷體"/>
        </w:rPr>
      </w:pPr>
      <w:r w:rsidRPr="00CD009F">
        <w:rPr>
          <w:rFonts w:ascii="Times New Roman" w:eastAsia="標楷體"/>
          <w:sz w:val="24"/>
          <w:szCs w:val="24"/>
        </w:rPr>
        <w:lastRenderedPageBreak/>
        <w:t>以比準樓層推估全棟建物總銷金額</w:t>
      </w:r>
    </w:p>
    <w:tbl>
      <w:tblPr>
        <w:tblW w:w="4995"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00"/>
        <w:gridCol w:w="2145"/>
        <w:gridCol w:w="1715"/>
        <w:gridCol w:w="1573"/>
        <w:gridCol w:w="1857"/>
        <w:gridCol w:w="2147"/>
      </w:tblGrid>
      <w:tr w:rsidR="00181769" w:rsidRPr="00CD009F" w14:paraId="08B7F2EF" w14:textId="77777777" w:rsidTr="00C7227C">
        <w:trPr>
          <w:trHeight w:val="20"/>
        </w:trPr>
        <w:tc>
          <w:tcPr>
            <w:tcW w:w="345" w:type="pct"/>
            <w:vAlign w:val="center"/>
            <w:hideMark/>
          </w:tcPr>
          <w:p w14:paraId="737AE47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樓層</w:t>
            </w:r>
          </w:p>
        </w:tc>
        <w:tc>
          <w:tcPr>
            <w:tcW w:w="1058" w:type="pct"/>
            <w:shd w:val="clear" w:color="auto" w:fill="auto"/>
            <w:noWrap/>
            <w:vAlign w:val="center"/>
            <w:hideMark/>
          </w:tcPr>
          <w:p w14:paraId="4C9AF34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用途</w:t>
            </w:r>
          </w:p>
        </w:tc>
        <w:tc>
          <w:tcPr>
            <w:tcW w:w="846" w:type="pct"/>
            <w:shd w:val="clear" w:color="auto" w:fill="auto"/>
            <w:noWrap/>
            <w:vAlign w:val="center"/>
            <w:hideMark/>
          </w:tcPr>
          <w:p w14:paraId="6F73F36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銷售面積</w:t>
            </w:r>
          </w:p>
          <w:p w14:paraId="4E4CFBD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坪；個</w:t>
            </w:r>
            <w:r w:rsidRPr="00CD009F">
              <w:rPr>
                <w:rFonts w:ascii="Times New Roman" w:eastAsia="標楷體" w:hAnsi="Times New Roman" w:cs="Times New Roman"/>
              </w:rPr>
              <w:t>)</w:t>
            </w:r>
          </w:p>
        </w:tc>
        <w:tc>
          <w:tcPr>
            <w:tcW w:w="776" w:type="pct"/>
            <w:vAlign w:val="center"/>
          </w:tcPr>
          <w:p w14:paraId="7A65A5F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樓層別效用比</w:t>
            </w:r>
          </w:p>
        </w:tc>
        <w:tc>
          <w:tcPr>
            <w:tcW w:w="916" w:type="pct"/>
            <w:shd w:val="clear" w:color="auto" w:fill="auto"/>
            <w:noWrap/>
            <w:vAlign w:val="center"/>
            <w:hideMark/>
          </w:tcPr>
          <w:p w14:paraId="289DE10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評估單價</w:t>
            </w:r>
          </w:p>
          <w:p w14:paraId="4BCECF2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坪；元</w:t>
            </w:r>
            <w:r w:rsidRPr="00CD009F">
              <w:rPr>
                <w:rFonts w:ascii="Times New Roman" w:eastAsia="標楷體" w:hAnsi="Times New Roman" w:cs="Times New Roman"/>
              </w:rPr>
              <w:t>/</w:t>
            </w:r>
            <w:r w:rsidRPr="00CD009F">
              <w:rPr>
                <w:rFonts w:ascii="Times New Roman" w:eastAsia="標楷體" w:hAnsi="Times New Roman" w:cs="Times New Roman"/>
              </w:rPr>
              <w:t>個</w:t>
            </w:r>
            <w:r w:rsidRPr="00CD009F">
              <w:rPr>
                <w:rFonts w:ascii="Times New Roman" w:eastAsia="標楷體" w:hAnsi="Times New Roman" w:cs="Times New Roman"/>
              </w:rPr>
              <w:t>)</w:t>
            </w:r>
          </w:p>
        </w:tc>
        <w:tc>
          <w:tcPr>
            <w:tcW w:w="1059" w:type="pct"/>
            <w:shd w:val="clear" w:color="auto" w:fill="auto"/>
            <w:noWrap/>
            <w:vAlign w:val="center"/>
            <w:hideMark/>
          </w:tcPr>
          <w:p w14:paraId="57ED6CB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評估銷售總價值</w:t>
            </w:r>
          </w:p>
          <w:p w14:paraId="4A71BEF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p>
        </w:tc>
      </w:tr>
      <w:tr w:rsidR="00181769" w:rsidRPr="00CD009F" w14:paraId="16D03F7E" w14:textId="77777777" w:rsidTr="00C7227C">
        <w:trPr>
          <w:trHeight w:val="20"/>
        </w:trPr>
        <w:tc>
          <w:tcPr>
            <w:tcW w:w="345" w:type="pct"/>
            <w:shd w:val="clear" w:color="auto" w:fill="auto"/>
            <w:noWrap/>
            <w:vAlign w:val="center"/>
            <w:hideMark/>
          </w:tcPr>
          <w:p w14:paraId="13EF6F3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1F</w:t>
            </w:r>
          </w:p>
        </w:tc>
        <w:tc>
          <w:tcPr>
            <w:tcW w:w="1058" w:type="pct"/>
            <w:shd w:val="clear" w:color="auto" w:fill="auto"/>
            <w:noWrap/>
            <w:vAlign w:val="center"/>
            <w:hideMark/>
          </w:tcPr>
          <w:p w14:paraId="6389D017"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3900F705"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75114D89"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33D86EFD"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1126C13F" w14:textId="77777777" w:rsidR="00C7227C" w:rsidRPr="00CD009F" w:rsidRDefault="00C7227C" w:rsidP="00C7227C">
            <w:pPr>
              <w:jc w:val="center"/>
              <w:rPr>
                <w:rFonts w:ascii="Times New Roman" w:eastAsia="標楷體" w:hAnsi="Times New Roman" w:cs="Times New Roman"/>
              </w:rPr>
            </w:pPr>
          </w:p>
        </w:tc>
      </w:tr>
      <w:tr w:rsidR="00181769" w:rsidRPr="00CD009F" w14:paraId="3C2C39D4" w14:textId="77777777" w:rsidTr="00C7227C">
        <w:trPr>
          <w:trHeight w:val="20"/>
        </w:trPr>
        <w:tc>
          <w:tcPr>
            <w:tcW w:w="345" w:type="pct"/>
            <w:shd w:val="clear" w:color="auto" w:fill="auto"/>
            <w:noWrap/>
            <w:vAlign w:val="center"/>
          </w:tcPr>
          <w:p w14:paraId="4E2081B1"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2F</w:t>
            </w:r>
          </w:p>
        </w:tc>
        <w:tc>
          <w:tcPr>
            <w:tcW w:w="1058" w:type="pct"/>
            <w:shd w:val="clear" w:color="auto" w:fill="auto"/>
            <w:noWrap/>
            <w:vAlign w:val="center"/>
            <w:hideMark/>
          </w:tcPr>
          <w:p w14:paraId="501C30A0"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64825558"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77110E65"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64623B70"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278F368B" w14:textId="77777777" w:rsidR="00C7227C" w:rsidRPr="00CD009F" w:rsidRDefault="00C7227C" w:rsidP="00C7227C">
            <w:pPr>
              <w:jc w:val="center"/>
              <w:rPr>
                <w:rFonts w:ascii="Times New Roman" w:eastAsia="標楷體" w:hAnsi="Times New Roman" w:cs="Times New Roman"/>
              </w:rPr>
            </w:pPr>
          </w:p>
        </w:tc>
      </w:tr>
      <w:tr w:rsidR="00181769" w:rsidRPr="00CD009F" w14:paraId="7A040265" w14:textId="77777777" w:rsidTr="00C7227C">
        <w:trPr>
          <w:trHeight w:val="20"/>
        </w:trPr>
        <w:tc>
          <w:tcPr>
            <w:tcW w:w="345" w:type="pct"/>
            <w:shd w:val="clear" w:color="auto" w:fill="auto"/>
            <w:noWrap/>
            <w:vAlign w:val="center"/>
          </w:tcPr>
          <w:p w14:paraId="07B350DC"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0531CF68"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62EE8732"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73C56EC4"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78373ABA"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79D4F691" w14:textId="77777777" w:rsidR="00C7227C" w:rsidRPr="00CD009F" w:rsidRDefault="00C7227C" w:rsidP="00C7227C">
            <w:pPr>
              <w:jc w:val="center"/>
              <w:rPr>
                <w:rFonts w:ascii="Times New Roman" w:eastAsia="標楷體" w:hAnsi="Times New Roman" w:cs="Times New Roman"/>
              </w:rPr>
            </w:pPr>
          </w:p>
        </w:tc>
      </w:tr>
      <w:tr w:rsidR="00181769" w:rsidRPr="00CD009F" w14:paraId="669004FE" w14:textId="77777777" w:rsidTr="00C7227C">
        <w:trPr>
          <w:trHeight w:val="20"/>
        </w:trPr>
        <w:tc>
          <w:tcPr>
            <w:tcW w:w="345" w:type="pct"/>
            <w:shd w:val="clear" w:color="auto" w:fill="auto"/>
            <w:noWrap/>
            <w:vAlign w:val="center"/>
          </w:tcPr>
          <w:p w14:paraId="06DCE849"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63C7FB47"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09FFCCEE"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35657CC9"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1170F8F3"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360B3228" w14:textId="77777777" w:rsidR="00C7227C" w:rsidRPr="00CD009F" w:rsidRDefault="00C7227C" w:rsidP="00C7227C">
            <w:pPr>
              <w:jc w:val="center"/>
              <w:rPr>
                <w:rFonts w:ascii="Times New Roman" w:eastAsia="標楷體" w:hAnsi="Times New Roman" w:cs="Times New Roman"/>
              </w:rPr>
            </w:pPr>
          </w:p>
        </w:tc>
      </w:tr>
      <w:tr w:rsidR="00181769" w:rsidRPr="00CD009F" w14:paraId="5E205482" w14:textId="77777777" w:rsidTr="00C7227C">
        <w:trPr>
          <w:trHeight w:val="20"/>
        </w:trPr>
        <w:tc>
          <w:tcPr>
            <w:tcW w:w="345" w:type="pct"/>
            <w:shd w:val="clear" w:color="auto" w:fill="auto"/>
            <w:noWrap/>
            <w:vAlign w:val="center"/>
          </w:tcPr>
          <w:p w14:paraId="3E1C63A8"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622806A3"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3493768E"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1837E92D"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33F910AE"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7501B8ED" w14:textId="77777777" w:rsidR="00C7227C" w:rsidRPr="00CD009F" w:rsidRDefault="00C7227C" w:rsidP="00C7227C">
            <w:pPr>
              <w:jc w:val="center"/>
              <w:rPr>
                <w:rFonts w:ascii="Times New Roman" w:eastAsia="標楷體" w:hAnsi="Times New Roman" w:cs="Times New Roman"/>
              </w:rPr>
            </w:pPr>
          </w:p>
        </w:tc>
      </w:tr>
      <w:tr w:rsidR="00181769" w:rsidRPr="00CD009F" w14:paraId="074A02E1" w14:textId="77777777" w:rsidTr="00C7227C">
        <w:trPr>
          <w:trHeight w:val="20"/>
        </w:trPr>
        <w:tc>
          <w:tcPr>
            <w:tcW w:w="345" w:type="pct"/>
            <w:shd w:val="clear" w:color="auto" w:fill="auto"/>
            <w:noWrap/>
            <w:vAlign w:val="center"/>
            <w:hideMark/>
          </w:tcPr>
          <w:p w14:paraId="1956D52C"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333CB993"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3BA805E8"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37F77664"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2B859D64"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3FF3CE9C" w14:textId="77777777" w:rsidR="00C7227C" w:rsidRPr="00CD009F" w:rsidRDefault="00C7227C" w:rsidP="00C7227C">
            <w:pPr>
              <w:jc w:val="center"/>
              <w:rPr>
                <w:rFonts w:ascii="Times New Roman" w:eastAsia="標楷體" w:hAnsi="Times New Roman" w:cs="Times New Roman"/>
              </w:rPr>
            </w:pPr>
          </w:p>
        </w:tc>
      </w:tr>
      <w:tr w:rsidR="00181769" w:rsidRPr="00CD009F" w14:paraId="2D770526" w14:textId="77777777" w:rsidTr="00C7227C">
        <w:trPr>
          <w:trHeight w:val="20"/>
        </w:trPr>
        <w:tc>
          <w:tcPr>
            <w:tcW w:w="345" w:type="pct"/>
            <w:shd w:val="clear" w:color="auto" w:fill="auto"/>
            <w:noWrap/>
            <w:vAlign w:val="center"/>
            <w:hideMark/>
          </w:tcPr>
          <w:p w14:paraId="3D5D1ACD"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37D9F2A1"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3F3DE141"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43F7617D"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0463E150"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06C778EE" w14:textId="77777777" w:rsidR="00C7227C" w:rsidRPr="00CD009F" w:rsidRDefault="00C7227C" w:rsidP="00C7227C">
            <w:pPr>
              <w:jc w:val="center"/>
              <w:rPr>
                <w:rFonts w:ascii="Times New Roman" w:eastAsia="標楷體" w:hAnsi="Times New Roman" w:cs="Times New Roman"/>
              </w:rPr>
            </w:pPr>
          </w:p>
        </w:tc>
      </w:tr>
      <w:tr w:rsidR="00181769" w:rsidRPr="00CD009F" w14:paraId="3B51D9B0" w14:textId="77777777" w:rsidTr="00C7227C">
        <w:trPr>
          <w:trHeight w:val="20"/>
        </w:trPr>
        <w:tc>
          <w:tcPr>
            <w:tcW w:w="345" w:type="pct"/>
            <w:shd w:val="clear" w:color="auto" w:fill="auto"/>
            <w:noWrap/>
            <w:vAlign w:val="center"/>
            <w:hideMark/>
          </w:tcPr>
          <w:p w14:paraId="4A0D4F9B"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7BB3CE1D"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3BF72273"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12F16F9F"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5353D212"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51AED5EE" w14:textId="77777777" w:rsidR="00C7227C" w:rsidRPr="00CD009F" w:rsidRDefault="00C7227C" w:rsidP="00C7227C">
            <w:pPr>
              <w:jc w:val="center"/>
              <w:rPr>
                <w:rFonts w:ascii="Times New Roman" w:eastAsia="標楷體" w:hAnsi="Times New Roman" w:cs="Times New Roman"/>
              </w:rPr>
            </w:pPr>
          </w:p>
        </w:tc>
      </w:tr>
      <w:tr w:rsidR="00181769" w:rsidRPr="00CD009F" w14:paraId="066D0CCC" w14:textId="77777777" w:rsidTr="00C7227C">
        <w:trPr>
          <w:trHeight w:val="20"/>
        </w:trPr>
        <w:tc>
          <w:tcPr>
            <w:tcW w:w="345" w:type="pct"/>
            <w:shd w:val="clear" w:color="auto" w:fill="auto"/>
            <w:noWrap/>
            <w:vAlign w:val="center"/>
            <w:hideMark/>
          </w:tcPr>
          <w:p w14:paraId="4E1900B1"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303C5248"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152D4EAE"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0630175F"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7DFD46CA"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7891A4D2" w14:textId="77777777" w:rsidR="00C7227C" w:rsidRPr="00CD009F" w:rsidRDefault="00C7227C" w:rsidP="00C7227C">
            <w:pPr>
              <w:jc w:val="center"/>
              <w:rPr>
                <w:rFonts w:ascii="Times New Roman" w:eastAsia="標楷體" w:hAnsi="Times New Roman" w:cs="Times New Roman"/>
              </w:rPr>
            </w:pPr>
          </w:p>
        </w:tc>
      </w:tr>
      <w:tr w:rsidR="00181769" w:rsidRPr="00CD009F" w14:paraId="1C136976" w14:textId="77777777" w:rsidTr="00C7227C">
        <w:trPr>
          <w:trHeight w:val="20"/>
        </w:trPr>
        <w:tc>
          <w:tcPr>
            <w:tcW w:w="345" w:type="pct"/>
            <w:shd w:val="clear" w:color="auto" w:fill="auto"/>
            <w:noWrap/>
            <w:vAlign w:val="center"/>
            <w:hideMark/>
          </w:tcPr>
          <w:p w14:paraId="20908F01"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64CAE93C"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576294C3"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7BF1E13E"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095AF0A7"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00CEE427" w14:textId="77777777" w:rsidR="00C7227C" w:rsidRPr="00CD009F" w:rsidRDefault="00C7227C" w:rsidP="00C7227C">
            <w:pPr>
              <w:jc w:val="center"/>
              <w:rPr>
                <w:rFonts w:ascii="Times New Roman" w:eastAsia="標楷體" w:hAnsi="Times New Roman" w:cs="Times New Roman"/>
              </w:rPr>
            </w:pPr>
          </w:p>
        </w:tc>
      </w:tr>
      <w:tr w:rsidR="00181769" w:rsidRPr="00CD009F" w14:paraId="7CBE570F" w14:textId="77777777" w:rsidTr="00C7227C">
        <w:trPr>
          <w:trHeight w:val="20"/>
        </w:trPr>
        <w:tc>
          <w:tcPr>
            <w:tcW w:w="345" w:type="pct"/>
            <w:shd w:val="clear" w:color="auto" w:fill="auto"/>
            <w:noWrap/>
            <w:vAlign w:val="center"/>
            <w:hideMark/>
          </w:tcPr>
          <w:p w14:paraId="2FC19DAD"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31CAB19B"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480C4889"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1A477AF6"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43450097"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493476CC" w14:textId="77777777" w:rsidR="00C7227C" w:rsidRPr="00CD009F" w:rsidRDefault="00C7227C" w:rsidP="00C7227C">
            <w:pPr>
              <w:jc w:val="center"/>
              <w:rPr>
                <w:rFonts w:ascii="Times New Roman" w:eastAsia="標楷體" w:hAnsi="Times New Roman" w:cs="Times New Roman"/>
              </w:rPr>
            </w:pPr>
          </w:p>
        </w:tc>
      </w:tr>
      <w:tr w:rsidR="00181769" w:rsidRPr="00CD009F" w14:paraId="4B017388" w14:textId="77777777" w:rsidTr="00C7227C">
        <w:trPr>
          <w:trHeight w:val="20"/>
        </w:trPr>
        <w:tc>
          <w:tcPr>
            <w:tcW w:w="345" w:type="pct"/>
            <w:shd w:val="clear" w:color="auto" w:fill="auto"/>
            <w:noWrap/>
            <w:vAlign w:val="center"/>
            <w:hideMark/>
          </w:tcPr>
          <w:p w14:paraId="2D1ECA5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B1</w:t>
            </w:r>
          </w:p>
        </w:tc>
        <w:tc>
          <w:tcPr>
            <w:tcW w:w="1058" w:type="pct"/>
            <w:shd w:val="clear" w:color="auto" w:fill="auto"/>
            <w:noWrap/>
            <w:vAlign w:val="center"/>
            <w:hideMark/>
          </w:tcPr>
          <w:p w14:paraId="1144669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平面車位</w:t>
            </w:r>
          </w:p>
        </w:tc>
        <w:tc>
          <w:tcPr>
            <w:tcW w:w="846" w:type="pct"/>
            <w:shd w:val="clear" w:color="auto" w:fill="auto"/>
            <w:noWrap/>
            <w:vAlign w:val="center"/>
            <w:hideMark/>
          </w:tcPr>
          <w:p w14:paraId="082138B4"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7D89168C"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0F32EBCD"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2F8CE387" w14:textId="77777777" w:rsidR="00C7227C" w:rsidRPr="00CD009F" w:rsidRDefault="00C7227C" w:rsidP="00C7227C">
            <w:pPr>
              <w:jc w:val="center"/>
              <w:rPr>
                <w:rFonts w:ascii="Times New Roman" w:eastAsia="標楷體" w:hAnsi="Times New Roman" w:cs="Times New Roman"/>
              </w:rPr>
            </w:pPr>
          </w:p>
        </w:tc>
      </w:tr>
      <w:tr w:rsidR="00181769" w:rsidRPr="00CD009F" w14:paraId="5354DCEF" w14:textId="77777777" w:rsidTr="00C7227C">
        <w:trPr>
          <w:trHeight w:val="20"/>
        </w:trPr>
        <w:tc>
          <w:tcPr>
            <w:tcW w:w="345" w:type="pct"/>
            <w:shd w:val="clear" w:color="auto" w:fill="auto"/>
            <w:noWrap/>
            <w:vAlign w:val="center"/>
            <w:hideMark/>
          </w:tcPr>
          <w:p w14:paraId="11B9F8C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B2</w:t>
            </w:r>
          </w:p>
        </w:tc>
        <w:tc>
          <w:tcPr>
            <w:tcW w:w="1058" w:type="pct"/>
            <w:shd w:val="clear" w:color="auto" w:fill="auto"/>
            <w:noWrap/>
            <w:vAlign w:val="center"/>
            <w:hideMark/>
          </w:tcPr>
          <w:p w14:paraId="268ACCD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平面車位</w:t>
            </w:r>
          </w:p>
        </w:tc>
        <w:tc>
          <w:tcPr>
            <w:tcW w:w="846" w:type="pct"/>
            <w:shd w:val="clear" w:color="auto" w:fill="auto"/>
            <w:noWrap/>
            <w:vAlign w:val="center"/>
            <w:hideMark/>
          </w:tcPr>
          <w:p w14:paraId="35E1B51E"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2EEE0549"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7C4D7CA2"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43B35F1E" w14:textId="77777777" w:rsidR="00C7227C" w:rsidRPr="00CD009F" w:rsidRDefault="00C7227C" w:rsidP="00C7227C">
            <w:pPr>
              <w:jc w:val="center"/>
              <w:rPr>
                <w:rFonts w:ascii="Times New Roman" w:eastAsia="標楷體" w:hAnsi="Times New Roman" w:cs="Times New Roman"/>
              </w:rPr>
            </w:pPr>
          </w:p>
        </w:tc>
      </w:tr>
      <w:tr w:rsidR="00181769" w:rsidRPr="00CD009F" w14:paraId="2C63E725" w14:textId="77777777" w:rsidTr="00C7227C">
        <w:trPr>
          <w:trHeight w:val="20"/>
        </w:trPr>
        <w:tc>
          <w:tcPr>
            <w:tcW w:w="345" w:type="pct"/>
            <w:shd w:val="clear" w:color="auto" w:fill="auto"/>
            <w:noWrap/>
            <w:vAlign w:val="center"/>
            <w:hideMark/>
          </w:tcPr>
          <w:p w14:paraId="79ACB14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B3</w:t>
            </w:r>
          </w:p>
        </w:tc>
        <w:tc>
          <w:tcPr>
            <w:tcW w:w="1058" w:type="pct"/>
            <w:shd w:val="clear" w:color="auto" w:fill="auto"/>
            <w:noWrap/>
            <w:vAlign w:val="center"/>
            <w:hideMark/>
          </w:tcPr>
          <w:p w14:paraId="71193B8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平面車位</w:t>
            </w:r>
          </w:p>
        </w:tc>
        <w:tc>
          <w:tcPr>
            <w:tcW w:w="846" w:type="pct"/>
            <w:shd w:val="clear" w:color="auto" w:fill="auto"/>
            <w:noWrap/>
            <w:vAlign w:val="center"/>
            <w:hideMark/>
          </w:tcPr>
          <w:p w14:paraId="700D319C"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453514D9"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206DA752"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29B8AA24" w14:textId="77777777" w:rsidR="00C7227C" w:rsidRPr="00CD009F" w:rsidRDefault="00C7227C" w:rsidP="00C7227C">
            <w:pPr>
              <w:jc w:val="center"/>
              <w:rPr>
                <w:rFonts w:ascii="Times New Roman" w:eastAsia="標楷體" w:hAnsi="Times New Roman" w:cs="Times New Roman"/>
              </w:rPr>
            </w:pPr>
          </w:p>
        </w:tc>
      </w:tr>
      <w:tr w:rsidR="00181769" w:rsidRPr="00CD009F" w14:paraId="15DC6823" w14:textId="77777777" w:rsidTr="00C7227C">
        <w:trPr>
          <w:trHeight w:val="20"/>
        </w:trPr>
        <w:tc>
          <w:tcPr>
            <w:tcW w:w="345" w:type="pct"/>
            <w:shd w:val="clear" w:color="auto" w:fill="auto"/>
            <w:noWrap/>
            <w:vAlign w:val="center"/>
            <w:hideMark/>
          </w:tcPr>
          <w:p w14:paraId="0FA7358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B4</w:t>
            </w:r>
          </w:p>
        </w:tc>
        <w:tc>
          <w:tcPr>
            <w:tcW w:w="1058" w:type="pct"/>
            <w:shd w:val="clear" w:color="auto" w:fill="auto"/>
            <w:noWrap/>
            <w:vAlign w:val="center"/>
            <w:hideMark/>
          </w:tcPr>
          <w:p w14:paraId="1CBD7A0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機械車位</w:t>
            </w:r>
          </w:p>
        </w:tc>
        <w:tc>
          <w:tcPr>
            <w:tcW w:w="846" w:type="pct"/>
            <w:shd w:val="clear" w:color="auto" w:fill="auto"/>
            <w:noWrap/>
            <w:vAlign w:val="center"/>
            <w:hideMark/>
          </w:tcPr>
          <w:p w14:paraId="2BFE1271"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4D16349E"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67ED7ABF"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1C8ADA10" w14:textId="77777777" w:rsidR="00C7227C" w:rsidRPr="00CD009F" w:rsidRDefault="00C7227C" w:rsidP="00C7227C">
            <w:pPr>
              <w:jc w:val="center"/>
              <w:rPr>
                <w:rFonts w:ascii="Times New Roman" w:eastAsia="標楷體" w:hAnsi="Times New Roman" w:cs="Times New Roman"/>
              </w:rPr>
            </w:pPr>
          </w:p>
        </w:tc>
      </w:tr>
      <w:tr w:rsidR="00C7227C" w:rsidRPr="00CD009F" w14:paraId="01D13FE0" w14:textId="77777777" w:rsidTr="00C7227C">
        <w:trPr>
          <w:trHeight w:val="20"/>
        </w:trPr>
        <w:tc>
          <w:tcPr>
            <w:tcW w:w="345" w:type="pct"/>
            <w:shd w:val="clear" w:color="auto" w:fill="auto"/>
            <w:noWrap/>
            <w:vAlign w:val="center"/>
          </w:tcPr>
          <w:p w14:paraId="4393D5C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總計</w:t>
            </w:r>
          </w:p>
        </w:tc>
        <w:tc>
          <w:tcPr>
            <w:tcW w:w="1058" w:type="pct"/>
            <w:shd w:val="clear" w:color="auto" w:fill="auto"/>
            <w:noWrap/>
            <w:vAlign w:val="center"/>
          </w:tcPr>
          <w:p w14:paraId="197C8BE2"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tcPr>
          <w:p w14:paraId="5A0F221C"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119C712E"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tcPr>
          <w:p w14:paraId="39AE9F7E"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tcPr>
          <w:p w14:paraId="7B297DEF" w14:textId="77777777" w:rsidR="00C7227C" w:rsidRPr="00CD009F" w:rsidRDefault="00C7227C" w:rsidP="00C7227C">
            <w:pPr>
              <w:jc w:val="center"/>
              <w:rPr>
                <w:rFonts w:ascii="Times New Roman" w:eastAsia="標楷體" w:hAnsi="Times New Roman" w:cs="Times New Roman"/>
              </w:rPr>
            </w:pPr>
          </w:p>
        </w:tc>
      </w:tr>
    </w:tbl>
    <w:p w14:paraId="538C2634" w14:textId="77777777" w:rsidR="00C7227C" w:rsidRPr="00CD009F" w:rsidRDefault="00C7227C" w:rsidP="00C7227C">
      <w:pPr>
        <w:pStyle w:val="CCISa"/>
        <w:numPr>
          <w:ilvl w:val="0"/>
          <w:numId w:val="0"/>
        </w:numPr>
        <w:spacing w:line="400" w:lineRule="exact"/>
        <w:ind w:leftChars="650" w:left="1560" w:firstLineChars="200" w:firstLine="520"/>
        <w:rPr>
          <w:rFonts w:ascii="Times New Roman" w:eastAsia="標楷體"/>
        </w:rPr>
      </w:pPr>
    </w:p>
    <w:p w14:paraId="42A26AB7" w14:textId="77777777" w:rsidR="00C7227C" w:rsidRPr="00CD009F" w:rsidRDefault="00C7227C" w:rsidP="00711EED">
      <w:pPr>
        <w:pStyle w:val="CCIS10"/>
        <w:numPr>
          <w:ilvl w:val="0"/>
          <w:numId w:val="44"/>
        </w:numPr>
        <w:tabs>
          <w:tab w:val="left" w:pos="2268"/>
        </w:tabs>
        <w:rPr>
          <w:rFonts w:ascii="Times New Roman"/>
          <w:szCs w:val="24"/>
        </w:rPr>
      </w:pPr>
      <w:r w:rsidRPr="00CD009F">
        <w:rPr>
          <w:rFonts w:ascii="Times New Roman"/>
        </w:rPr>
        <w:br w:type="page"/>
      </w:r>
      <w:bookmarkStart w:id="275" w:name="_Toc389060244"/>
      <w:r w:rsidRPr="00CD009F">
        <w:rPr>
          <w:rFonts w:ascii="Times New Roman"/>
          <w:szCs w:val="28"/>
        </w:rPr>
        <w:lastRenderedPageBreak/>
        <w:t>折現現金</w:t>
      </w:r>
      <w:r w:rsidRPr="00CD009F">
        <w:rPr>
          <w:rFonts w:ascii="Times New Roman"/>
          <w:szCs w:val="24"/>
        </w:rPr>
        <w:t>流量分析法評估過程</w:t>
      </w:r>
      <w:bookmarkEnd w:id="275"/>
    </w:p>
    <w:p w14:paraId="6BE4C672" w14:textId="77777777" w:rsidR="00C7227C" w:rsidRPr="00CD009F" w:rsidRDefault="00C7227C" w:rsidP="00711EED">
      <w:pPr>
        <w:pStyle w:val="CCISa"/>
        <w:numPr>
          <w:ilvl w:val="0"/>
          <w:numId w:val="48"/>
        </w:numPr>
        <w:spacing w:line="400" w:lineRule="exact"/>
        <w:ind w:left="2184" w:hanging="294"/>
        <w:rPr>
          <w:rFonts w:ascii="Times New Roman" w:eastAsia="標楷體"/>
          <w:sz w:val="28"/>
          <w:szCs w:val="28"/>
        </w:rPr>
      </w:pPr>
      <w:bookmarkStart w:id="276" w:name="_Toc388974242"/>
      <w:bookmarkStart w:id="277" w:name="_Toc389060245"/>
      <w:r w:rsidRPr="00CD009F">
        <w:rPr>
          <w:rFonts w:ascii="Times New Roman" w:eastAsia="標楷體"/>
          <w:sz w:val="28"/>
          <w:szCs w:val="28"/>
        </w:rPr>
        <w:t>折現現金流量分析期間：</w:t>
      </w:r>
      <w:bookmarkEnd w:id="276"/>
      <w:bookmarkEnd w:id="277"/>
    </w:p>
    <w:p w14:paraId="429DE6B2" w14:textId="77777777" w:rsidR="00C7227C" w:rsidRPr="00CD009F" w:rsidRDefault="00C7227C" w:rsidP="00C7227C">
      <w:pPr>
        <w:pStyle w:val="DefaultText"/>
        <w:spacing w:before="40" w:after="40" w:line="440" w:lineRule="exact"/>
        <w:ind w:left="1560" w:firstLineChars="143" w:firstLine="343"/>
        <w:jc w:val="both"/>
        <w:rPr>
          <w:rFonts w:ascii="Times New Roman" w:eastAsia="標楷體" w:hAnsi="Times New Roman"/>
          <w:sz w:val="24"/>
          <w:szCs w:val="24"/>
        </w:rPr>
      </w:pPr>
      <w:r w:rsidRPr="00CD009F">
        <w:rPr>
          <w:rFonts w:ascii="Times New Roman" w:eastAsia="標楷體" w:hAnsi="Times New Roman"/>
          <w:sz w:val="24"/>
          <w:szCs w:val="24"/>
        </w:rPr>
        <w:t>《注意須知》：現金流量分析期間依下列原則定之</w:t>
      </w:r>
    </w:p>
    <w:p w14:paraId="3EA80811"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收益無一定期限者，分析期間以不逾十年為原則。</w:t>
      </w:r>
    </w:p>
    <w:p w14:paraId="4F4A4001"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收益有特定期限者，則應依剩餘期間估算。</w:t>
      </w:r>
    </w:p>
    <w:p w14:paraId="6E86394E" w14:textId="77777777" w:rsidR="00C7227C" w:rsidRPr="00CD009F" w:rsidRDefault="00C7227C" w:rsidP="00711EED">
      <w:pPr>
        <w:pStyle w:val="CCISa"/>
        <w:numPr>
          <w:ilvl w:val="0"/>
          <w:numId w:val="48"/>
        </w:numPr>
        <w:spacing w:line="400" w:lineRule="exact"/>
        <w:ind w:left="2184" w:hanging="294"/>
        <w:rPr>
          <w:rFonts w:ascii="Times New Roman" w:eastAsia="標楷體"/>
          <w:sz w:val="28"/>
          <w:szCs w:val="28"/>
        </w:rPr>
      </w:pPr>
      <w:bookmarkStart w:id="278" w:name="_Toc388974243"/>
      <w:bookmarkStart w:id="279" w:name="_Toc389060246"/>
      <w:r w:rsidRPr="00CD009F">
        <w:rPr>
          <w:rFonts w:ascii="Times New Roman" w:eastAsia="標楷體"/>
          <w:sz w:val="28"/>
          <w:szCs w:val="28"/>
        </w:rPr>
        <w:t>總收入及有效總收入分析：</w:t>
      </w:r>
      <w:bookmarkEnd w:id="278"/>
      <w:bookmarkEnd w:id="279"/>
    </w:p>
    <w:p w14:paraId="2E516876"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szCs w:val="24"/>
        </w:rPr>
        <w:t>《注意須知》：應依當地租金或市場相似比較標的租金行情評估，並排除過高或過低之比較標的。</w:t>
      </w:r>
    </w:p>
    <w:p w14:paraId="04214BEA" w14:textId="77777777" w:rsidR="00C7227C" w:rsidRPr="00CD009F" w:rsidRDefault="00C7227C" w:rsidP="00711EED">
      <w:pPr>
        <w:pStyle w:val="CCISa"/>
        <w:numPr>
          <w:ilvl w:val="0"/>
          <w:numId w:val="48"/>
        </w:numPr>
        <w:spacing w:line="400" w:lineRule="exact"/>
        <w:ind w:left="2184" w:hanging="294"/>
        <w:rPr>
          <w:rFonts w:ascii="Times New Roman" w:eastAsia="標楷體"/>
          <w:sz w:val="28"/>
          <w:szCs w:val="28"/>
        </w:rPr>
      </w:pPr>
      <w:bookmarkStart w:id="280" w:name="_Toc388974245"/>
      <w:bookmarkStart w:id="281" w:name="_Toc389060248"/>
      <w:r w:rsidRPr="00CD009F">
        <w:rPr>
          <w:rFonts w:ascii="Times New Roman" w:eastAsia="標楷體"/>
          <w:sz w:val="28"/>
          <w:szCs w:val="28"/>
        </w:rPr>
        <w:t>合理市場租金評估：</w:t>
      </w:r>
      <w:bookmarkEnd w:id="280"/>
      <w:bookmarkEnd w:id="281"/>
    </w:p>
    <w:p w14:paraId="0C6A09B5" w14:textId="43AC168C" w:rsidR="00C7227C"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szCs w:val="24"/>
        </w:rPr>
        <w:t>《注意須知》合理市場租金，可採用租賃實例比較法或收益分析法評估之，比較標的選取應符合下列原則：</w:t>
      </w:r>
    </w:p>
    <w:p w14:paraId="1530A419" w14:textId="44090187" w:rsidR="005C1E58" w:rsidRPr="00CD009F" w:rsidRDefault="008508D1" w:rsidP="005C1E58">
      <w:pPr>
        <w:pStyle w:val="DefaultText"/>
        <w:numPr>
          <w:ilvl w:val="0"/>
          <w:numId w:val="28"/>
        </w:numPr>
        <w:spacing w:before="40" w:after="40" w:line="440" w:lineRule="exact"/>
        <w:ind w:hanging="280"/>
        <w:jc w:val="both"/>
        <w:rPr>
          <w:rFonts w:ascii="Times New Roman" w:eastAsia="標楷體" w:hAnsi="Times New Roman"/>
          <w:sz w:val="24"/>
          <w:szCs w:val="24"/>
        </w:rPr>
      </w:pPr>
      <w:r w:rsidRPr="008508D1">
        <w:rPr>
          <w:rFonts w:ascii="Times New Roman" w:eastAsia="標楷體" w:hAnsi="Times New Roman" w:hint="eastAsia"/>
          <w:sz w:val="24"/>
          <w:szCs w:val="24"/>
        </w:rPr>
        <w:t>比較案例與勘估標的需位於相同或相鄰行政區之近鄰地區內，但若情況特殊，無法取得該等條件之案例時，應敘明理由</w:t>
      </w:r>
      <w:r w:rsidR="005C1E58" w:rsidRPr="00CD009F">
        <w:rPr>
          <w:rFonts w:ascii="Times New Roman" w:eastAsia="標楷體" w:hAnsi="Times New Roman"/>
          <w:sz w:val="24"/>
          <w:szCs w:val="24"/>
        </w:rPr>
        <w:t>。</w:t>
      </w:r>
    </w:p>
    <w:p w14:paraId="5B0312FC"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應至少有兩個以上成交案例。但若情況特殊，無法取得上述案例時，應敘明理由。</w:t>
      </w:r>
    </w:p>
    <w:p w14:paraId="1FFC2A29"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成交日期應以價格日期往前、後推算一年內為原則。但若無成交日期距價格日期一年內之比較案例，得放寬至一年以上，但應敘明理由。</w:t>
      </w:r>
    </w:p>
    <w:p w14:paraId="27EA2DDA" w14:textId="39430AEC"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比較案例屋齡應以</w:t>
      </w:r>
      <w:r w:rsidR="001D5861" w:rsidRPr="00CD009F">
        <w:rPr>
          <w:rFonts w:ascii="Times New Roman" w:eastAsia="標楷體" w:hAnsi="Times New Roman"/>
          <w:sz w:val="24"/>
          <w:szCs w:val="24"/>
        </w:rPr>
        <w:t>五</w:t>
      </w:r>
      <w:r w:rsidRPr="00CD009F">
        <w:rPr>
          <w:rFonts w:ascii="Times New Roman" w:eastAsia="標楷體" w:hAnsi="Times New Roman"/>
          <w:sz w:val="24"/>
          <w:szCs w:val="24"/>
        </w:rPr>
        <w:t>年內新成屋為原則，若無屋齡</w:t>
      </w:r>
      <w:r w:rsidR="001D5861" w:rsidRPr="00CD009F">
        <w:rPr>
          <w:rFonts w:ascii="Times New Roman" w:eastAsia="標楷體" w:hAnsi="Times New Roman"/>
          <w:sz w:val="24"/>
          <w:szCs w:val="24"/>
        </w:rPr>
        <w:t>五</w:t>
      </w:r>
      <w:r w:rsidRPr="00CD009F">
        <w:rPr>
          <w:rFonts w:ascii="Times New Roman" w:eastAsia="標楷體" w:hAnsi="Times New Roman"/>
          <w:sz w:val="24"/>
          <w:szCs w:val="24"/>
        </w:rPr>
        <w:t>年以內之比較案例，得放寬至</w:t>
      </w:r>
      <w:r w:rsidR="001D5861" w:rsidRPr="00CD009F">
        <w:rPr>
          <w:rFonts w:ascii="Times New Roman" w:eastAsia="標楷體" w:hAnsi="Times New Roman"/>
          <w:sz w:val="24"/>
          <w:szCs w:val="24"/>
        </w:rPr>
        <w:t>五</w:t>
      </w:r>
      <w:r w:rsidRPr="00CD009F">
        <w:rPr>
          <w:rFonts w:ascii="Times New Roman" w:eastAsia="標楷體" w:hAnsi="Times New Roman"/>
          <w:sz w:val="24"/>
          <w:szCs w:val="24"/>
        </w:rPr>
        <w:t>年以上，但應敘明理由。</w:t>
      </w:r>
    </w:p>
    <w:p w14:paraId="5DEDDE8F" w14:textId="77777777" w:rsidR="00C7227C" w:rsidRPr="00CD009F" w:rsidRDefault="00C7227C" w:rsidP="00DB3019">
      <w:pPr>
        <w:spacing w:line="260" w:lineRule="exact"/>
        <w:jc w:val="center"/>
        <w:rPr>
          <w:rFonts w:ascii="Times New Roman" w:hAnsi="Times New Roman" w:cs="Times New Roman"/>
          <w:u w:val="double"/>
        </w:rPr>
      </w:pPr>
      <w:r w:rsidRPr="00CD009F">
        <w:rPr>
          <w:rFonts w:ascii="Times New Roman" w:hAnsi="Times New Roman" w:cs="Times New Roman"/>
          <w:u w:val="double"/>
        </w:rPr>
        <w:br w:type="page"/>
      </w:r>
      <w:bookmarkStart w:id="282" w:name="_Toc388974246"/>
      <w:bookmarkStart w:id="283" w:name="_Toc389060249"/>
      <w:r w:rsidRPr="00CD009F">
        <w:rPr>
          <w:rFonts w:ascii="Times New Roman" w:eastAsia="標楷體" w:hAnsi="Times New Roman" w:cs="Times New Roman"/>
          <w:sz w:val="28"/>
        </w:rPr>
        <w:lastRenderedPageBreak/>
        <w:t>(A)</w:t>
      </w:r>
      <w:r w:rsidRPr="00CD009F">
        <w:rPr>
          <w:rFonts w:ascii="Times New Roman" w:eastAsia="標楷體" w:hAnsi="Times New Roman" w:cs="Times New Roman"/>
          <w:sz w:val="28"/>
        </w:rPr>
        <w:t>比較標的租金條件表</w:t>
      </w:r>
      <w:bookmarkEnd w:id="282"/>
      <w:bookmarkEnd w:id="283"/>
    </w:p>
    <w:tbl>
      <w:tblPr>
        <w:tblW w:w="5000" w:type="pct"/>
        <w:jc w:val="righ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961"/>
        <w:gridCol w:w="2155"/>
        <w:gridCol w:w="2155"/>
        <w:gridCol w:w="1855"/>
        <w:gridCol w:w="2021"/>
      </w:tblGrid>
      <w:tr w:rsidR="00181769" w:rsidRPr="00CD009F" w14:paraId="78E5E59A" w14:textId="77777777" w:rsidTr="00283F69">
        <w:trPr>
          <w:trHeight w:val="454"/>
          <w:jc w:val="right"/>
        </w:trPr>
        <w:tc>
          <w:tcPr>
            <w:tcW w:w="966" w:type="pct"/>
            <w:vAlign w:val="center"/>
          </w:tcPr>
          <w:p w14:paraId="097FF00A"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項目</w:t>
            </w:r>
          </w:p>
        </w:tc>
        <w:tc>
          <w:tcPr>
            <w:tcW w:w="1062" w:type="pct"/>
          </w:tcPr>
          <w:p w14:paraId="0C286C2E"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勘估標的</w:t>
            </w:r>
          </w:p>
          <w:p w14:paraId="05CACB33" w14:textId="77777777" w:rsidR="00283F69" w:rsidRPr="000E7CCD"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w:t>
            </w:r>
            <w:r w:rsidRPr="00CD009F">
              <w:rPr>
                <w:rFonts w:ascii="Times New Roman" w:eastAsia="標楷體" w:hAnsi="Times New Roman"/>
                <w:sz w:val="22"/>
                <w:szCs w:val="22"/>
              </w:rPr>
              <w:t>比準單元</w:t>
            </w:r>
            <w:r w:rsidRPr="00CD009F">
              <w:rPr>
                <w:rFonts w:ascii="Times New Roman" w:eastAsia="標楷體" w:hAnsi="Times New Roman"/>
                <w:sz w:val="22"/>
                <w:szCs w:val="22"/>
              </w:rPr>
              <w:t>)</w:t>
            </w:r>
          </w:p>
        </w:tc>
        <w:tc>
          <w:tcPr>
            <w:tcW w:w="1062" w:type="pct"/>
            <w:vAlign w:val="center"/>
          </w:tcPr>
          <w:p w14:paraId="4FE216A1"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比較標的一</w:t>
            </w:r>
          </w:p>
        </w:tc>
        <w:tc>
          <w:tcPr>
            <w:tcW w:w="914" w:type="pct"/>
            <w:vAlign w:val="center"/>
          </w:tcPr>
          <w:p w14:paraId="2F8AF3AF"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比較標的二</w:t>
            </w:r>
          </w:p>
        </w:tc>
        <w:tc>
          <w:tcPr>
            <w:tcW w:w="996" w:type="pct"/>
            <w:vAlign w:val="center"/>
          </w:tcPr>
          <w:p w14:paraId="00B34836"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比較標的三</w:t>
            </w:r>
          </w:p>
        </w:tc>
      </w:tr>
      <w:tr w:rsidR="00181769" w:rsidRPr="00CD009F" w14:paraId="2D6DB89D" w14:textId="77777777" w:rsidTr="00283F69">
        <w:trPr>
          <w:trHeight w:hRule="exact" w:val="397"/>
          <w:jc w:val="right"/>
        </w:trPr>
        <w:tc>
          <w:tcPr>
            <w:tcW w:w="966" w:type="pct"/>
            <w:vAlign w:val="center"/>
          </w:tcPr>
          <w:p w14:paraId="26A648AC" w14:textId="5C06DA9F" w:rsidR="00283F69" w:rsidRPr="00CD009F" w:rsidRDefault="00771B57"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地址</w:t>
            </w:r>
          </w:p>
        </w:tc>
        <w:tc>
          <w:tcPr>
            <w:tcW w:w="1062" w:type="pct"/>
          </w:tcPr>
          <w:p w14:paraId="543EB9F0"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057002A9"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3522B209"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0F14D64B"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624F7CB3" w14:textId="77777777" w:rsidTr="00283F69">
        <w:trPr>
          <w:trHeight w:hRule="exact" w:val="397"/>
          <w:jc w:val="right"/>
        </w:trPr>
        <w:tc>
          <w:tcPr>
            <w:tcW w:w="966" w:type="pct"/>
            <w:vAlign w:val="center"/>
          </w:tcPr>
          <w:p w14:paraId="65502FCE"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交易型態</w:t>
            </w:r>
          </w:p>
        </w:tc>
        <w:tc>
          <w:tcPr>
            <w:tcW w:w="1062" w:type="pct"/>
          </w:tcPr>
          <w:p w14:paraId="5046EAB2"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4BA687FA"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4EBB6F71"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07AF11EE"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7BC3FC55" w14:textId="77777777" w:rsidTr="00283F69">
        <w:trPr>
          <w:trHeight w:hRule="exact" w:val="397"/>
          <w:jc w:val="right"/>
        </w:trPr>
        <w:tc>
          <w:tcPr>
            <w:tcW w:w="966" w:type="pct"/>
            <w:vAlign w:val="center"/>
          </w:tcPr>
          <w:p w14:paraId="1E6FC36F"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租金價格日期</w:t>
            </w:r>
          </w:p>
        </w:tc>
        <w:tc>
          <w:tcPr>
            <w:tcW w:w="1062" w:type="pct"/>
          </w:tcPr>
          <w:p w14:paraId="40A93C16"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3772EBC3"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4ECB7487"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6E422CF7"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28374973" w14:textId="77777777" w:rsidTr="00283F69">
        <w:trPr>
          <w:trHeight w:hRule="exact" w:val="397"/>
          <w:jc w:val="right"/>
        </w:trPr>
        <w:tc>
          <w:tcPr>
            <w:tcW w:w="966" w:type="pct"/>
            <w:vAlign w:val="center"/>
          </w:tcPr>
          <w:p w14:paraId="28B44BC8"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勘察日期</w:t>
            </w:r>
          </w:p>
        </w:tc>
        <w:tc>
          <w:tcPr>
            <w:tcW w:w="1062" w:type="pct"/>
          </w:tcPr>
          <w:p w14:paraId="27CBF7B9"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56EB334C"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181BC234"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7BF60553"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32594E20" w14:textId="77777777" w:rsidTr="00283F69">
        <w:trPr>
          <w:trHeight w:hRule="exact" w:val="397"/>
          <w:jc w:val="right"/>
        </w:trPr>
        <w:tc>
          <w:tcPr>
            <w:tcW w:w="966" w:type="pct"/>
            <w:vAlign w:val="center"/>
          </w:tcPr>
          <w:p w14:paraId="6C0983D6"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月總租金</w:t>
            </w:r>
          </w:p>
        </w:tc>
        <w:tc>
          <w:tcPr>
            <w:tcW w:w="1062" w:type="pct"/>
          </w:tcPr>
          <w:p w14:paraId="44139863"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3EC9DA51"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60C932C9"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21AE2F4C"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30250EC4" w14:textId="77777777" w:rsidTr="00283F69">
        <w:trPr>
          <w:trHeight w:hRule="exact" w:val="397"/>
          <w:jc w:val="right"/>
        </w:trPr>
        <w:tc>
          <w:tcPr>
            <w:tcW w:w="966" w:type="pct"/>
            <w:vAlign w:val="center"/>
          </w:tcPr>
          <w:p w14:paraId="27170176"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月租金單價</w:t>
            </w:r>
          </w:p>
        </w:tc>
        <w:tc>
          <w:tcPr>
            <w:tcW w:w="1062" w:type="pct"/>
          </w:tcPr>
          <w:p w14:paraId="389FCB8F"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6550EF8F"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6D032D25"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2DE7C95F"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2DCFBA16" w14:textId="77777777" w:rsidTr="00283F69">
        <w:trPr>
          <w:trHeight w:hRule="exact" w:val="397"/>
          <w:jc w:val="right"/>
        </w:trPr>
        <w:tc>
          <w:tcPr>
            <w:tcW w:w="966" w:type="pct"/>
            <w:vAlign w:val="center"/>
          </w:tcPr>
          <w:p w14:paraId="18B43319"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面積</w:t>
            </w:r>
          </w:p>
        </w:tc>
        <w:tc>
          <w:tcPr>
            <w:tcW w:w="1062" w:type="pct"/>
          </w:tcPr>
          <w:p w14:paraId="5418FAE8"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5D5E724B"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0B538330"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1DDC770C"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5711E611" w14:textId="77777777" w:rsidTr="00283F69">
        <w:trPr>
          <w:trHeight w:hRule="exact" w:val="397"/>
          <w:jc w:val="right"/>
        </w:trPr>
        <w:tc>
          <w:tcPr>
            <w:tcW w:w="966" w:type="pct"/>
            <w:vAlign w:val="center"/>
          </w:tcPr>
          <w:p w14:paraId="7F9E6A22"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整體閒置率</w:t>
            </w:r>
          </w:p>
        </w:tc>
        <w:tc>
          <w:tcPr>
            <w:tcW w:w="1062" w:type="pct"/>
          </w:tcPr>
          <w:p w14:paraId="7B5A89C4"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5B64284D"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2C6AF4CE"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1E3E4CB8"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2B1C49FA" w14:textId="77777777" w:rsidTr="00283F69">
        <w:trPr>
          <w:trHeight w:hRule="exact" w:val="397"/>
          <w:jc w:val="right"/>
        </w:trPr>
        <w:tc>
          <w:tcPr>
            <w:tcW w:w="966" w:type="pct"/>
            <w:vAlign w:val="center"/>
          </w:tcPr>
          <w:p w14:paraId="64B3EEFE"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押金</w:t>
            </w:r>
          </w:p>
        </w:tc>
        <w:tc>
          <w:tcPr>
            <w:tcW w:w="1062" w:type="pct"/>
          </w:tcPr>
          <w:p w14:paraId="65E477CA"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08D46158"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56A72218"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64D3C43D"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21706BE0" w14:textId="77777777" w:rsidTr="00283F69">
        <w:trPr>
          <w:trHeight w:hRule="exact" w:val="397"/>
          <w:jc w:val="right"/>
        </w:trPr>
        <w:tc>
          <w:tcPr>
            <w:tcW w:w="966" w:type="pct"/>
            <w:vAlign w:val="center"/>
          </w:tcPr>
          <w:p w14:paraId="774ED249"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bCs/>
                <w:sz w:val="22"/>
                <w:szCs w:val="22"/>
              </w:rPr>
              <w:t>建築樓層</w:t>
            </w:r>
          </w:p>
        </w:tc>
        <w:tc>
          <w:tcPr>
            <w:tcW w:w="1062" w:type="pct"/>
          </w:tcPr>
          <w:p w14:paraId="25E62BE3"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0A2E7690"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338736A6"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65484AF4"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4F153ABC" w14:textId="77777777" w:rsidTr="00283F69">
        <w:trPr>
          <w:trHeight w:hRule="exact" w:val="397"/>
          <w:jc w:val="right"/>
        </w:trPr>
        <w:tc>
          <w:tcPr>
            <w:tcW w:w="966" w:type="pct"/>
            <w:vAlign w:val="center"/>
          </w:tcPr>
          <w:p w14:paraId="70E7462A" w14:textId="0DFDEC44"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bCs/>
                <w:sz w:val="22"/>
                <w:szCs w:val="22"/>
              </w:rPr>
              <w:t>比較標的樓層</w:t>
            </w:r>
          </w:p>
        </w:tc>
        <w:tc>
          <w:tcPr>
            <w:tcW w:w="1062" w:type="pct"/>
          </w:tcPr>
          <w:p w14:paraId="737BB8A2"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6C6716F6"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49E8BBCD"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007978A0" w14:textId="77777777" w:rsidR="00941B7D" w:rsidRPr="00CD009F" w:rsidRDefault="00941B7D"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5122258C" w14:textId="77777777" w:rsidTr="00283F69">
        <w:trPr>
          <w:trHeight w:hRule="exact" w:val="397"/>
          <w:jc w:val="right"/>
        </w:trPr>
        <w:tc>
          <w:tcPr>
            <w:tcW w:w="966" w:type="pct"/>
            <w:vAlign w:val="center"/>
          </w:tcPr>
          <w:p w14:paraId="7C7B295E"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屋齡</w:t>
            </w:r>
          </w:p>
        </w:tc>
        <w:tc>
          <w:tcPr>
            <w:tcW w:w="1062" w:type="pct"/>
          </w:tcPr>
          <w:p w14:paraId="1BEEF61C"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3964467F"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56F14410"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00CCF00F"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215E8A49" w14:textId="77777777" w:rsidTr="00283F69">
        <w:trPr>
          <w:trHeight w:hRule="exact" w:val="397"/>
          <w:jc w:val="right"/>
        </w:trPr>
        <w:tc>
          <w:tcPr>
            <w:tcW w:w="966" w:type="pct"/>
            <w:vAlign w:val="center"/>
          </w:tcPr>
          <w:p w14:paraId="26074B3F"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建物條件</w:t>
            </w:r>
          </w:p>
        </w:tc>
        <w:tc>
          <w:tcPr>
            <w:tcW w:w="1062" w:type="pct"/>
          </w:tcPr>
          <w:p w14:paraId="00DE7799"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719ED589"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7572E85F"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544976C7"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6CAA79CE" w14:textId="77777777" w:rsidTr="00283F69">
        <w:trPr>
          <w:trHeight w:hRule="exact" w:val="397"/>
          <w:jc w:val="right"/>
        </w:trPr>
        <w:tc>
          <w:tcPr>
            <w:tcW w:w="966" w:type="pct"/>
            <w:vAlign w:val="center"/>
          </w:tcPr>
          <w:p w14:paraId="42EBCBC4"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區位條件</w:t>
            </w:r>
          </w:p>
        </w:tc>
        <w:tc>
          <w:tcPr>
            <w:tcW w:w="1062" w:type="pct"/>
          </w:tcPr>
          <w:p w14:paraId="6AF4EF59"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518F1EAB"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7A987157"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45411409"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46957B6A" w14:textId="77777777" w:rsidTr="00283F69">
        <w:trPr>
          <w:trHeight w:hRule="exact" w:val="397"/>
          <w:jc w:val="right"/>
        </w:trPr>
        <w:tc>
          <w:tcPr>
            <w:tcW w:w="966" w:type="pct"/>
            <w:vAlign w:val="center"/>
          </w:tcPr>
          <w:p w14:paraId="2A55EED7" w14:textId="77777777" w:rsidR="00283F69" w:rsidRPr="00CD009F" w:rsidRDefault="00283F69" w:rsidP="00CD73FB">
            <w:pPr>
              <w:pStyle w:val="r0"/>
              <w:spacing w:beforeLines="40" w:before="96" w:afterLines="40" w:after="96"/>
              <w:jc w:val="both"/>
              <w:rPr>
                <w:rFonts w:ascii="Times New Roman" w:eastAsia="標楷體" w:hAnsi="Times New Roman"/>
                <w:sz w:val="22"/>
                <w:szCs w:val="22"/>
              </w:rPr>
            </w:pPr>
            <w:r w:rsidRPr="00CD009F">
              <w:rPr>
                <w:rFonts w:ascii="Times New Roman" w:eastAsia="標楷體" w:hAnsi="Times New Roman"/>
                <w:sz w:val="22"/>
                <w:szCs w:val="22"/>
              </w:rPr>
              <w:t>整體條件</w:t>
            </w:r>
          </w:p>
        </w:tc>
        <w:tc>
          <w:tcPr>
            <w:tcW w:w="1062" w:type="pct"/>
          </w:tcPr>
          <w:p w14:paraId="3DB871D7"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67F426BC"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1C7EEE23"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4C828783"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667AD2C3" w14:textId="77777777" w:rsidTr="00283F69">
        <w:trPr>
          <w:trHeight w:hRule="exact" w:val="397"/>
          <w:jc w:val="right"/>
        </w:trPr>
        <w:tc>
          <w:tcPr>
            <w:tcW w:w="966" w:type="pct"/>
            <w:vAlign w:val="center"/>
          </w:tcPr>
          <w:p w14:paraId="6FAC6EA4" w14:textId="77777777" w:rsidR="00283F69" w:rsidRPr="00CD009F" w:rsidRDefault="00283F69" w:rsidP="00CD73FB">
            <w:pPr>
              <w:pStyle w:val="r0"/>
              <w:spacing w:beforeLines="40" w:before="96" w:afterLines="40" w:after="96"/>
              <w:jc w:val="both"/>
              <w:rPr>
                <w:rFonts w:ascii="Times New Roman" w:eastAsia="標楷體" w:hAnsi="Times New Roman"/>
                <w:sz w:val="22"/>
                <w:szCs w:val="22"/>
              </w:rPr>
            </w:pPr>
            <w:r w:rsidRPr="00CD009F">
              <w:rPr>
                <w:rFonts w:ascii="Times New Roman" w:eastAsia="標楷體" w:hAnsi="Times New Roman"/>
                <w:sz w:val="22"/>
                <w:szCs w:val="22"/>
              </w:rPr>
              <w:t>資料來源</w:t>
            </w:r>
          </w:p>
        </w:tc>
        <w:tc>
          <w:tcPr>
            <w:tcW w:w="1062" w:type="pct"/>
          </w:tcPr>
          <w:p w14:paraId="451D8150"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17F6BE18"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6FE76500"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1B1A9961" w14:textId="77777777" w:rsidR="00283F69" w:rsidRPr="00CD009F"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bl>
    <w:p w14:paraId="10F46958" w14:textId="77777777" w:rsidR="00C7227C" w:rsidRPr="00CD009F" w:rsidRDefault="00C7227C" w:rsidP="00DB3019">
      <w:pPr>
        <w:pStyle w:val="DefaultText"/>
        <w:spacing w:before="40" w:after="40" w:line="440" w:lineRule="exact"/>
        <w:jc w:val="both"/>
        <w:rPr>
          <w:rFonts w:ascii="Times New Roman" w:eastAsia="標楷體" w:hAnsi="Times New Roman"/>
          <w:sz w:val="24"/>
          <w:szCs w:val="24"/>
        </w:rPr>
      </w:pPr>
      <w:r w:rsidRPr="00CD009F">
        <w:rPr>
          <w:rFonts w:ascii="Times New Roman" w:eastAsia="標楷體" w:hAnsi="Times New Roman"/>
          <w:sz w:val="24"/>
          <w:szCs w:val="24"/>
        </w:rPr>
        <w:t>《注意須知》：上表填載項目可視實際需要增加調整</w:t>
      </w:r>
      <w:r w:rsidR="00CD0662" w:rsidRPr="00CD009F">
        <w:rPr>
          <w:rFonts w:ascii="Times New Roman" w:eastAsia="標楷體" w:hAnsi="Times New Roman"/>
          <w:bCs/>
          <w:sz w:val="24"/>
          <w:szCs w:val="24"/>
        </w:rPr>
        <w:t>，</w:t>
      </w:r>
      <w:r w:rsidR="00B04FC1" w:rsidRPr="00CD009F">
        <w:rPr>
          <w:rFonts w:ascii="Times New Roman" w:eastAsia="標楷體" w:hAnsi="Times New Roman"/>
          <w:bCs/>
          <w:sz w:val="24"/>
          <w:szCs w:val="24"/>
        </w:rPr>
        <w:t>無特殊原因必須刪除者皆</w:t>
      </w:r>
      <w:r w:rsidR="00CD0662" w:rsidRPr="00CD009F">
        <w:rPr>
          <w:rFonts w:ascii="Times New Roman" w:eastAsia="標楷體" w:hAnsi="Times New Roman"/>
          <w:bCs/>
          <w:sz w:val="24"/>
          <w:szCs w:val="24"/>
        </w:rPr>
        <w:t>應填載。</w:t>
      </w:r>
    </w:p>
    <w:p w14:paraId="0B7A1B08" w14:textId="77777777" w:rsidR="00C7227C" w:rsidRPr="00CD009F" w:rsidRDefault="00C7227C" w:rsidP="00C7227C">
      <w:pPr>
        <w:spacing w:line="260" w:lineRule="exact"/>
        <w:jc w:val="center"/>
        <w:rPr>
          <w:rFonts w:ascii="Times New Roman" w:hAnsi="Times New Roman" w:cs="Times New Roman"/>
          <w:u w:val="double"/>
        </w:rPr>
      </w:pPr>
      <w:r w:rsidRPr="00CD009F">
        <w:rPr>
          <w:rFonts w:ascii="Times New Roman" w:hAnsi="Times New Roman" w:cs="Times New Roman"/>
          <w:u w:val="double"/>
        </w:rPr>
        <w:br w:type="page"/>
      </w:r>
      <w:r w:rsidRPr="00CD009F">
        <w:rPr>
          <w:rFonts w:ascii="Times New Roman" w:eastAsia="標楷體" w:hAnsi="Times New Roman" w:cs="Times New Roman"/>
          <w:sz w:val="28"/>
        </w:rPr>
        <w:lastRenderedPageBreak/>
        <w:t>(B)</w:t>
      </w:r>
      <w:r w:rsidRPr="00CD009F">
        <w:rPr>
          <w:rFonts w:ascii="Times New Roman" w:eastAsia="標楷體" w:hAnsi="Times New Roman" w:cs="Times New Roman"/>
          <w:sz w:val="28"/>
        </w:rPr>
        <w:tab/>
      </w:r>
      <w:r w:rsidRPr="00CD009F">
        <w:rPr>
          <w:rFonts w:ascii="Times New Roman" w:eastAsia="標楷體" w:hAnsi="Times New Roman" w:cs="Times New Roman"/>
          <w:sz w:val="28"/>
        </w:rPr>
        <w:t>勘估標的與比較標的區域因素比較表</w:t>
      </w:r>
    </w:p>
    <w:tbl>
      <w:tblPr>
        <w:tblW w:w="993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61"/>
        <w:gridCol w:w="2488"/>
        <w:gridCol w:w="1262"/>
        <w:gridCol w:w="1134"/>
        <w:gridCol w:w="709"/>
        <w:gridCol w:w="1134"/>
        <w:gridCol w:w="708"/>
        <w:gridCol w:w="1134"/>
        <w:gridCol w:w="709"/>
      </w:tblGrid>
      <w:tr w:rsidR="00181769" w:rsidRPr="00CD009F" w14:paraId="6F8D85B0" w14:textId="77777777" w:rsidTr="00527E4C">
        <w:trPr>
          <w:cantSplit/>
          <w:trHeight w:val="452"/>
          <w:jc w:val="center"/>
        </w:trPr>
        <w:tc>
          <w:tcPr>
            <w:tcW w:w="661" w:type="dxa"/>
            <w:vAlign w:val="center"/>
            <w:hideMark/>
          </w:tcPr>
          <w:p w14:paraId="666BAF03"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主要項目</w:t>
            </w:r>
          </w:p>
        </w:tc>
        <w:tc>
          <w:tcPr>
            <w:tcW w:w="2488" w:type="dxa"/>
            <w:vAlign w:val="center"/>
            <w:hideMark/>
          </w:tcPr>
          <w:p w14:paraId="4C25ED44"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次要項目</w:t>
            </w:r>
          </w:p>
        </w:tc>
        <w:tc>
          <w:tcPr>
            <w:tcW w:w="1262" w:type="dxa"/>
            <w:vAlign w:val="center"/>
            <w:hideMark/>
          </w:tcPr>
          <w:p w14:paraId="660C281C" w14:textId="77777777" w:rsidR="00DB5368"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勘估建物</w:t>
            </w:r>
          </w:p>
          <w:p w14:paraId="7B6BB547"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w:t>
            </w:r>
            <w:r w:rsidRPr="00CD009F">
              <w:rPr>
                <w:rFonts w:ascii="Times New Roman" w:eastAsia="標楷體" w:hAnsi="Times New Roman" w:cs="Times New Roman"/>
                <w:sz w:val="22"/>
              </w:rPr>
              <w:t>比準單元</w:t>
            </w:r>
            <w:r w:rsidRPr="00CD009F">
              <w:rPr>
                <w:rFonts w:ascii="Times New Roman" w:eastAsia="標楷體" w:hAnsi="Times New Roman" w:cs="Times New Roman"/>
                <w:sz w:val="22"/>
              </w:rPr>
              <w:t>)</w:t>
            </w:r>
          </w:p>
        </w:tc>
        <w:tc>
          <w:tcPr>
            <w:tcW w:w="1134" w:type="dxa"/>
            <w:vAlign w:val="center"/>
            <w:hideMark/>
          </w:tcPr>
          <w:p w14:paraId="6E164F57"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比較標的一</w:t>
            </w:r>
          </w:p>
        </w:tc>
        <w:tc>
          <w:tcPr>
            <w:tcW w:w="709" w:type="dxa"/>
            <w:vAlign w:val="center"/>
            <w:hideMark/>
          </w:tcPr>
          <w:p w14:paraId="68EEA1D5"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c>
          <w:tcPr>
            <w:tcW w:w="1134" w:type="dxa"/>
            <w:vAlign w:val="center"/>
            <w:hideMark/>
          </w:tcPr>
          <w:p w14:paraId="25C35181"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比較標的二</w:t>
            </w:r>
          </w:p>
        </w:tc>
        <w:tc>
          <w:tcPr>
            <w:tcW w:w="708" w:type="dxa"/>
            <w:vAlign w:val="center"/>
            <w:hideMark/>
          </w:tcPr>
          <w:p w14:paraId="511A95A2"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c>
          <w:tcPr>
            <w:tcW w:w="1134" w:type="dxa"/>
            <w:vAlign w:val="center"/>
            <w:hideMark/>
          </w:tcPr>
          <w:p w14:paraId="03EB448B"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比較標的三</w:t>
            </w:r>
          </w:p>
        </w:tc>
        <w:tc>
          <w:tcPr>
            <w:tcW w:w="709" w:type="dxa"/>
            <w:vAlign w:val="center"/>
            <w:hideMark/>
          </w:tcPr>
          <w:p w14:paraId="73B1300E"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r>
      <w:tr w:rsidR="00181769" w:rsidRPr="00CD009F" w14:paraId="4389DA2B" w14:textId="77777777" w:rsidTr="00527E4C">
        <w:trPr>
          <w:cantSplit/>
          <w:trHeight w:val="289"/>
          <w:jc w:val="center"/>
        </w:trPr>
        <w:tc>
          <w:tcPr>
            <w:tcW w:w="661" w:type="dxa"/>
            <w:vMerge w:val="restart"/>
            <w:textDirection w:val="tbRlV"/>
            <w:vAlign w:val="center"/>
            <w:hideMark/>
          </w:tcPr>
          <w:p w14:paraId="234EB3D7"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道路條件</w:t>
            </w:r>
          </w:p>
        </w:tc>
        <w:tc>
          <w:tcPr>
            <w:tcW w:w="2488" w:type="dxa"/>
            <w:vAlign w:val="center"/>
            <w:hideMark/>
          </w:tcPr>
          <w:p w14:paraId="1D55FF2C"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道路寬度</w:t>
            </w:r>
            <w:r w:rsidR="004D5315" w:rsidRPr="00CD009F">
              <w:rPr>
                <w:rFonts w:ascii="Times New Roman" w:eastAsia="標楷體" w:hAnsi="Times New Roman" w:cs="Times New Roman"/>
                <w:bCs/>
                <w:sz w:val="22"/>
              </w:rPr>
              <w:t>(M)</w:t>
            </w:r>
          </w:p>
        </w:tc>
        <w:tc>
          <w:tcPr>
            <w:tcW w:w="1262" w:type="dxa"/>
            <w:vAlign w:val="center"/>
          </w:tcPr>
          <w:p w14:paraId="072AFA1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6C8827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2543029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6C6A35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5D74DD3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757E2B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1A289B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C1F914F" w14:textId="77777777" w:rsidTr="00527E4C">
        <w:trPr>
          <w:cantSplit/>
          <w:trHeight w:val="289"/>
          <w:jc w:val="center"/>
        </w:trPr>
        <w:tc>
          <w:tcPr>
            <w:tcW w:w="0" w:type="auto"/>
            <w:vMerge/>
            <w:vAlign w:val="center"/>
            <w:hideMark/>
          </w:tcPr>
          <w:p w14:paraId="1A836F4D"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3F51A1FB"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道路系統及連續性</w:t>
            </w:r>
          </w:p>
        </w:tc>
        <w:tc>
          <w:tcPr>
            <w:tcW w:w="1262" w:type="dxa"/>
            <w:vAlign w:val="center"/>
          </w:tcPr>
          <w:p w14:paraId="39BFFF3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5ADA89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229354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1EE5DE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70964B9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0DE379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80893EB"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D2799D5" w14:textId="77777777" w:rsidTr="00527E4C">
        <w:trPr>
          <w:cantSplit/>
          <w:trHeight w:val="289"/>
          <w:jc w:val="center"/>
        </w:trPr>
        <w:tc>
          <w:tcPr>
            <w:tcW w:w="0" w:type="auto"/>
            <w:vMerge/>
            <w:vAlign w:val="center"/>
            <w:hideMark/>
          </w:tcPr>
          <w:p w14:paraId="6216761D"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12BE1E77"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人車動線規畫及道路配置</w:t>
            </w:r>
          </w:p>
        </w:tc>
        <w:tc>
          <w:tcPr>
            <w:tcW w:w="1262" w:type="dxa"/>
            <w:vAlign w:val="center"/>
          </w:tcPr>
          <w:p w14:paraId="22A36C3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27C0BB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BD9739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0034767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77B0C04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2CDBEA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A183149"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2433628" w14:textId="77777777" w:rsidTr="00527E4C">
        <w:trPr>
          <w:cantSplit/>
          <w:trHeight w:val="289"/>
          <w:jc w:val="center"/>
        </w:trPr>
        <w:tc>
          <w:tcPr>
            <w:tcW w:w="0" w:type="auto"/>
            <w:vMerge/>
            <w:vAlign w:val="center"/>
            <w:hideMark/>
          </w:tcPr>
          <w:p w14:paraId="034551D4"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1560F681"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vAlign w:val="center"/>
          </w:tcPr>
          <w:p w14:paraId="43DD671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FC8BEF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353BD6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E9551C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716E74B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5815AD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E86BE6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C392B11" w14:textId="77777777" w:rsidTr="00527E4C">
        <w:trPr>
          <w:cantSplit/>
          <w:jc w:val="center"/>
        </w:trPr>
        <w:tc>
          <w:tcPr>
            <w:tcW w:w="661" w:type="dxa"/>
            <w:vMerge w:val="restart"/>
            <w:vAlign w:val="center"/>
            <w:hideMark/>
          </w:tcPr>
          <w:p w14:paraId="778173F8"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交通運輸條件</w:t>
            </w:r>
          </w:p>
        </w:tc>
        <w:tc>
          <w:tcPr>
            <w:tcW w:w="2488" w:type="dxa"/>
            <w:vAlign w:val="center"/>
            <w:hideMark/>
          </w:tcPr>
          <w:p w14:paraId="3C4AF053"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客運、公車便利性</w:t>
            </w:r>
          </w:p>
        </w:tc>
        <w:tc>
          <w:tcPr>
            <w:tcW w:w="1262" w:type="dxa"/>
            <w:vAlign w:val="center"/>
          </w:tcPr>
          <w:p w14:paraId="21F2641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AF77CB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378133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086926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65AC513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EB3865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6836752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3FE15CB" w14:textId="77777777" w:rsidTr="00527E4C">
        <w:trPr>
          <w:cantSplit/>
          <w:jc w:val="center"/>
        </w:trPr>
        <w:tc>
          <w:tcPr>
            <w:tcW w:w="0" w:type="auto"/>
            <w:vMerge/>
            <w:vAlign w:val="center"/>
            <w:hideMark/>
          </w:tcPr>
          <w:p w14:paraId="0835F31C"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18BC3B0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捷運與接駁系統便利性</w:t>
            </w:r>
          </w:p>
        </w:tc>
        <w:tc>
          <w:tcPr>
            <w:tcW w:w="1262" w:type="dxa"/>
            <w:vAlign w:val="center"/>
          </w:tcPr>
          <w:p w14:paraId="0831952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133943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62C9F1C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84D131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3FE160B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448624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27EE820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08D8D2F" w14:textId="77777777" w:rsidTr="00527E4C">
        <w:trPr>
          <w:cantSplit/>
          <w:jc w:val="center"/>
        </w:trPr>
        <w:tc>
          <w:tcPr>
            <w:tcW w:w="0" w:type="auto"/>
            <w:vMerge/>
            <w:vAlign w:val="center"/>
            <w:hideMark/>
          </w:tcPr>
          <w:p w14:paraId="4596AD6A"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40879CD7"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鐵路運輸便利性</w:t>
            </w:r>
          </w:p>
        </w:tc>
        <w:tc>
          <w:tcPr>
            <w:tcW w:w="1262" w:type="dxa"/>
            <w:vAlign w:val="center"/>
          </w:tcPr>
          <w:p w14:paraId="2D98BC1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773E1D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3AB029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2902C4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0FFEB70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9C0FD6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BC57104"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60D1FE77" w14:textId="77777777" w:rsidTr="00527E4C">
        <w:trPr>
          <w:cantSplit/>
          <w:jc w:val="center"/>
        </w:trPr>
        <w:tc>
          <w:tcPr>
            <w:tcW w:w="0" w:type="auto"/>
            <w:vMerge/>
            <w:vAlign w:val="center"/>
            <w:hideMark/>
          </w:tcPr>
          <w:p w14:paraId="716DF8AC"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22E9CBF5"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國道或快速道路便利性</w:t>
            </w:r>
          </w:p>
        </w:tc>
        <w:tc>
          <w:tcPr>
            <w:tcW w:w="1262" w:type="dxa"/>
            <w:vAlign w:val="center"/>
          </w:tcPr>
          <w:p w14:paraId="7E42380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D6BCC4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B882C3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215EA5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4DCBDEB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12B63C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8A0831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9242B80" w14:textId="77777777" w:rsidTr="00527E4C">
        <w:trPr>
          <w:cantSplit/>
          <w:jc w:val="center"/>
        </w:trPr>
        <w:tc>
          <w:tcPr>
            <w:tcW w:w="0" w:type="auto"/>
            <w:vMerge/>
            <w:vAlign w:val="center"/>
            <w:hideMark/>
          </w:tcPr>
          <w:p w14:paraId="731C17C2"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17C86956"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停車便利性</w:t>
            </w:r>
          </w:p>
        </w:tc>
        <w:tc>
          <w:tcPr>
            <w:tcW w:w="1262" w:type="dxa"/>
            <w:vAlign w:val="center"/>
          </w:tcPr>
          <w:p w14:paraId="7E7DC57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A0D02B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202D8E2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0EB2608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6C2EF5E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09BD82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55C1714B"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E0EF832" w14:textId="77777777" w:rsidTr="00527E4C">
        <w:trPr>
          <w:cantSplit/>
          <w:jc w:val="center"/>
        </w:trPr>
        <w:tc>
          <w:tcPr>
            <w:tcW w:w="0" w:type="auto"/>
            <w:vMerge/>
            <w:vAlign w:val="center"/>
            <w:hideMark/>
          </w:tcPr>
          <w:p w14:paraId="7BA5C4DC"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217E1366"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vAlign w:val="center"/>
          </w:tcPr>
          <w:p w14:paraId="7CBB040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D9731F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C641F3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80DE54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5820E6D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0145E74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1C7838F"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D7DA1D3" w14:textId="77777777" w:rsidTr="00527E4C">
        <w:trPr>
          <w:cantSplit/>
          <w:jc w:val="center"/>
        </w:trPr>
        <w:tc>
          <w:tcPr>
            <w:tcW w:w="661" w:type="dxa"/>
            <w:vMerge w:val="restart"/>
            <w:textDirection w:val="tbRlV"/>
            <w:vAlign w:val="center"/>
            <w:hideMark/>
          </w:tcPr>
          <w:p w14:paraId="6F543CC0"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環境條件</w:t>
            </w:r>
          </w:p>
        </w:tc>
        <w:tc>
          <w:tcPr>
            <w:tcW w:w="2488" w:type="dxa"/>
            <w:vAlign w:val="center"/>
            <w:hideMark/>
          </w:tcPr>
          <w:p w14:paraId="0DAB807F"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商業活動多元性</w:t>
            </w:r>
          </w:p>
        </w:tc>
        <w:tc>
          <w:tcPr>
            <w:tcW w:w="1262" w:type="dxa"/>
            <w:vAlign w:val="center"/>
          </w:tcPr>
          <w:p w14:paraId="076D4D9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0746A8A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CC189E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7D43E5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54680D6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6D82AE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DF28FA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1B7D7A0E" w14:textId="77777777" w:rsidTr="00527E4C">
        <w:trPr>
          <w:cantSplit/>
          <w:jc w:val="center"/>
        </w:trPr>
        <w:tc>
          <w:tcPr>
            <w:tcW w:w="0" w:type="auto"/>
            <w:vMerge/>
            <w:vAlign w:val="center"/>
            <w:hideMark/>
          </w:tcPr>
          <w:p w14:paraId="57B629A4"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02685A83"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土地利用成熟度</w:t>
            </w:r>
          </w:p>
        </w:tc>
        <w:tc>
          <w:tcPr>
            <w:tcW w:w="1262" w:type="dxa"/>
            <w:vAlign w:val="center"/>
          </w:tcPr>
          <w:p w14:paraId="7865169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91FEE1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8FD5C9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AD5F93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2DC60C6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1D643B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3F00F0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28890B7" w14:textId="77777777" w:rsidTr="00527E4C">
        <w:trPr>
          <w:cantSplit/>
          <w:jc w:val="center"/>
        </w:trPr>
        <w:tc>
          <w:tcPr>
            <w:tcW w:w="0" w:type="auto"/>
            <w:vMerge/>
            <w:vAlign w:val="center"/>
            <w:hideMark/>
          </w:tcPr>
          <w:p w14:paraId="37C01DE3"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60476D26"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古蹟、觀光遊憩設施</w:t>
            </w:r>
          </w:p>
        </w:tc>
        <w:tc>
          <w:tcPr>
            <w:tcW w:w="1262" w:type="dxa"/>
            <w:vAlign w:val="center"/>
          </w:tcPr>
          <w:p w14:paraId="2F3322E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7CF829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ED19FF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AF1A62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038042E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A940AE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C7368C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3350F80" w14:textId="77777777" w:rsidTr="00527E4C">
        <w:trPr>
          <w:cantSplit/>
          <w:jc w:val="center"/>
        </w:trPr>
        <w:tc>
          <w:tcPr>
            <w:tcW w:w="0" w:type="auto"/>
            <w:vMerge/>
            <w:vAlign w:val="center"/>
            <w:hideMark/>
          </w:tcPr>
          <w:p w14:paraId="4C2462D8"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2AF0D250"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服務性設施</w:t>
            </w:r>
            <w:r w:rsidRPr="00CD009F">
              <w:rPr>
                <w:rFonts w:ascii="Times New Roman" w:eastAsia="標楷體" w:hAnsi="Times New Roman" w:cs="Times New Roman"/>
                <w:sz w:val="22"/>
              </w:rPr>
              <w:t>(</w:t>
            </w:r>
            <w:r w:rsidRPr="00CD009F">
              <w:rPr>
                <w:rFonts w:ascii="Times New Roman" w:eastAsia="標楷體" w:hAnsi="Times New Roman" w:cs="Times New Roman"/>
                <w:sz w:val="22"/>
              </w:rPr>
              <w:t>郵局</w:t>
            </w:r>
            <w:r w:rsidRPr="00CD009F">
              <w:rPr>
                <w:rFonts w:ascii="Times New Roman" w:eastAsia="標楷體" w:hAnsi="Times New Roman" w:cs="Times New Roman"/>
                <w:sz w:val="22"/>
              </w:rPr>
              <w:t>.</w:t>
            </w:r>
            <w:r w:rsidRPr="00CD009F">
              <w:rPr>
                <w:rFonts w:ascii="Times New Roman" w:eastAsia="標楷體" w:hAnsi="Times New Roman" w:cs="Times New Roman"/>
                <w:sz w:val="22"/>
              </w:rPr>
              <w:t>銀行</w:t>
            </w:r>
            <w:r w:rsidRPr="00CD009F">
              <w:rPr>
                <w:rFonts w:ascii="Times New Roman" w:eastAsia="標楷體" w:hAnsi="Times New Roman" w:cs="Times New Roman"/>
                <w:sz w:val="22"/>
              </w:rPr>
              <w:t>.</w:t>
            </w:r>
            <w:r w:rsidRPr="00CD009F">
              <w:rPr>
                <w:rFonts w:ascii="Times New Roman" w:eastAsia="標楷體" w:hAnsi="Times New Roman" w:cs="Times New Roman"/>
                <w:sz w:val="22"/>
              </w:rPr>
              <w:t>醫院</w:t>
            </w:r>
            <w:r w:rsidRPr="00CD009F">
              <w:rPr>
                <w:rFonts w:ascii="Times New Roman" w:eastAsia="標楷體" w:hAnsi="Times New Roman" w:cs="Times New Roman"/>
                <w:sz w:val="22"/>
              </w:rPr>
              <w:t>.</w:t>
            </w:r>
            <w:r w:rsidRPr="00CD009F">
              <w:rPr>
                <w:rFonts w:ascii="Times New Roman" w:eastAsia="標楷體" w:hAnsi="Times New Roman" w:cs="Times New Roman"/>
                <w:sz w:val="22"/>
              </w:rPr>
              <w:t>機關等設施</w:t>
            </w:r>
            <w:r w:rsidRPr="00CD009F">
              <w:rPr>
                <w:rFonts w:ascii="Times New Roman" w:eastAsia="標楷體" w:hAnsi="Times New Roman" w:cs="Times New Roman"/>
                <w:sz w:val="22"/>
              </w:rPr>
              <w:t>)</w:t>
            </w:r>
          </w:p>
        </w:tc>
        <w:tc>
          <w:tcPr>
            <w:tcW w:w="1262" w:type="dxa"/>
            <w:vAlign w:val="center"/>
          </w:tcPr>
          <w:p w14:paraId="73C1095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F91783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ABD0B9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171F87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6C54F26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1E4FE3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8FA3E4F"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9477243" w14:textId="77777777" w:rsidTr="00527E4C">
        <w:trPr>
          <w:cantSplit/>
          <w:jc w:val="center"/>
        </w:trPr>
        <w:tc>
          <w:tcPr>
            <w:tcW w:w="0" w:type="auto"/>
            <w:vMerge/>
            <w:vAlign w:val="center"/>
            <w:hideMark/>
          </w:tcPr>
          <w:p w14:paraId="35A0812F"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6988C030"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學校</w:t>
            </w:r>
            <w:r w:rsidRPr="00CD009F">
              <w:rPr>
                <w:rFonts w:ascii="Times New Roman" w:eastAsia="標楷體" w:hAnsi="Times New Roman" w:cs="Times New Roman"/>
                <w:sz w:val="22"/>
              </w:rPr>
              <w:t>(</w:t>
            </w:r>
            <w:r w:rsidRPr="00CD009F">
              <w:rPr>
                <w:rFonts w:ascii="Times New Roman" w:eastAsia="標楷體" w:hAnsi="Times New Roman" w:cs="Times New Roman"/>
                <w:sz w:val="22"/>
              </w:rPr>
              <w:t>國小、國中、高中、大專院校</w:t>
            </w:r>
            <w:r w:rsidRPr="00CD009F">
              <w:rPr>
                <w:rFonts w:ascii="Times New Roman" w:eastAsia="標楷體" w:hAnsi="Times New Roman" w:cs="Times New Roman"/>
                <w:sz w:val="22"/>
              </w:rPr>
              <w:t>)</w:t>
            </w:r>
          </w:p>
        </w:tc>
        <w:tc>
          <w:tcPr>
            <w:tcW w:w="1262" w:type="dxa"/>
            <w:vAlign w:val="center"/>
          </w:tcPr>
          <w:p w14:paraId="3E41E2A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00A10C1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D5AA08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8CC6B4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353B5B4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128A0C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EAC0BA4"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5057233" w14:textId="77777777" w:rsidTr="00527E4C">
        <w:trPr>
          <w:cantSplit/>
          <w:jc w:val="center"/>
        </w:trPr>
        <w:tc>
          <w:tcPr>
            <w:tcW w:w="0" w:type="auto"/>
            <w:vMerge/>
            <w:vAlign w:val="center"/>
            <w:hideMark/>
          </w:tcPr>
          <w:p w14:paraId="04F74C76"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1E3CEF5C"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市場</w:t>
            </w:r>
            <w:r w:rsidRPr="00CD009F">
              <w:rPr>
                <w:rFonts w:ascii="Times New Roman" w:eastAsia="標楷體" w:hAnsi="Times New Roman" w:cs="Times New Roman"/>
                <w:sz w:val="22"/>
              </w:rPr>
              <w:t>(</w:t>
            </w:r>
            <w:r w:rsidRPr="00CD009F">
              <w:rPr>
                <w:rFonts w:ascii="Times New Roman" w:eastAsia="標楷體" w:hAnsi="Times New Roman" w:cs="Times New Roman"/>
                <w:sz w:val="22"/>
              </w:rPr>
              <w:t>傳統市場、超級市場、超大型購物中心</w:t>
            </w:r>
            <w:r w:rsidRPr="00CD009F">
              <w:rPr>
                <w:rFonts w:ascii="Times New Roman" w:eastAsia="標楷體" w:hAnsi="Times New Roman" w:cs="Times New Roman"/>
                <w:sz w:val="22"/>
              </w:rPr>
              <w:t>)</w:t>
            </w:r>
          </w:p>
        </w:tc>
        <w:tc>
          <w:tcPr>
            <w:tcW w:w="1262" w:type="dxa"/>
            <w:vAlign w:val="center"/>
          </w:tcPr>
          <w:p w14:paraId="22B7618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0247DD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2FC4AC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3CD1AB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4E87C72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9F13FF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72F1A0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B582151" w14:textId="77777777" w:rsidTr="00527E4C">
        <w:trPr>
          <w:cantSplit/>
          <w:jc w:val="center"/>
        </w:trPr>
        <w:tc>
          <w:tcPr>
            <w:tcW w:w="0" w:type="auto"/>
            <w:vMerge/>
            <w:vAlign w:val="center"/>
            <w:hideMark/>
          </w:tcPr>
          <w:p w14:paraId="6CFB068F"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75379BD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廣場、公園、綠地</w:t>
            </w:r>
          </w:p>
        </w:tc>
        <w:tc>
          <w:tcPr>
            <w:tcW w:w="1262" w:type="dxa"/>
            <w:vAlign w:val="center"/>
          </w:tcPr>
          <w:p w14:paraId="7162D66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7C92AE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B7EC96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A00B81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18A38EE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5ADABA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029FE67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51D99CD" w14:textId="77777777" w:rsidTr="00527E4C">
        <w:trPr>
          <w:cantSplit/>
          <w:jc w:val="center"/>
        </w:trPr>
        <w:tc>
          <w:tcPr>
            <w:tcW w:w="0" w:type="auto"/>
            <w:vMerge/>
            <w:vAlign w:val="center"/>
            <w:hideMark/>
          </w:tcPr>
          <w:p w14:paraId="0F02F6F9"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7FC97111"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嫌惡設施</w:t>
            </w:r>
          </w:p>
        </w:tc>
        <w:tc>
          <w:tcPr>
            <w:tcW w:w="1262" w:type="dxa"/>
            <w:vAlign w:val="center"/>
          </w:tcPr>
          <w:p w14:paraId="6E03855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820727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2FD3264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2713C3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5D20584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CE6B7F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A2D40D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7CD4357" w14:textId="77777777" w:rsidTr="00527E4C">
        <w:trPr>
          <w:cantSplit/>
          <w:jc w:val="center"/>
        </w:trPr>
        <w:tc>
          <w:tcPr>
            <w:tcW w:w="0" w:type="auto"/>
            <w:vMerge/>
            <w:vAlign w:val="center"/>
            <w:hideMark/>
          </w:tcPr>
          <w:p w14:paraId="4BA226B6"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26B3FAC5"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vAlign w:val="center"/>
          </w:tcPr>
          <w:p w14:paraId="61A82B8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0B9BFE8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A80DC0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C8702D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2283DDF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7E76F5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4A6A323"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AFB0A13" w14:textId="77777777" w:rsidTr="00527E4C">
        <w:trPr>
          <w:cantSplit/>
          <w:jc w:val="center"/>
        </w:trPr>
        <w:tc>
          <w:tcPr>
            <w:tcW w:w="661" w:type="dxa"/>
            <w:vMerge w:val="restart"/>
            <w:textDirection w:val="tbRlV"/>
            <w:vAlign w:val="center"/>
            <w:hideMark/>
          </w:tcPr>
          <w:p w14:paraId="289D4157"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自然條件</w:t>
            </w:r>
          </w:p>
        </w:tc>
        <w:tc>
          <w:tcPr>
            <w:tcW w:w="2488" w:type="dxa"/>
            <w:vAlign w:val="center"/>
            <w:hideMark/>
          </w:tcPr>
          <w:p w14:paraId="33E06D30"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排水之良否</w:t>
            </w:r>
          </w:p>
        </w:tc>
        <w:tc>
          <w:tcPr>
            <w:tcW w:w="1262" w:type="dxa"/>
            <w:vAlign w:val="center"/>
          </w:tcPr>
          <w:p w14:paraId="43C9A85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A4B427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244249B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E12D3F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53596B9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8814BA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03414B8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EC3A17D" w14:textId="77777777" w:rsidTr="00527E4C">
        <w:trPr>
          <w:cantSplit/>
          <w:jc w:val="center"/>
        </w:trPr>
        <w:tc>
          <w:tcPr>
            <w:tcW w:w="0" w:type="auto"/>
            <w:vMerge/>
            <w:vAlign w:val="center"/>
            <w:hideMark/>
          </w:tcPr>
          <w:p w14:paraId="0BBE762A"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24C7EC05"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地勢坡度</w:t>
            </w:r>
          </w:p>
        </w:tc>
        <w:tc>
          <w:tcPr>
            <w:tcW w:w="1262" w:type="dxa"/>
            <w:vAlign w:val="center"/>
          </w:tcPr>
          <w:p w14:paraId="24B64F9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01180A2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24B54A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EFAC77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25C2BB7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A9EB24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52B074A"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18EF1BB5" w14:textId="77777777" w:rsidTr="00527E4C">
        <w:trPr>
          <w:cantSplit/>
          <w:jc w:val="center"/>
        </w:trPr>
        <w:tc>
          <w:tcPr>
            <w:tcW w:w="0" w:type="auto"/>
            <w:vMerge/>
            <w:vAlign w:val="center"/>
            <w:hideMark/>
          </w:tcPr>
          <w:p w14:paraId="0216F8C7"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46529EE4"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災害影響</w:t>
            </w:r>
          </w:p>
        </w:tc>
        <w:tc>
          <w:tcPr>
            <w:tcW w:w="1262" w:type="dxa"/>
            <w:vAlign w:val="center"/>
          </w:tcPr>
          <w:p w14:paraId="6AA67E4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04828E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B5663C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C3EFA7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171CCA3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4687091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57447B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74A5D1E" w14:textId="77777777" w:rsidTr="00527E4C">
        <w:trPr>
          <w:cantSplit/>
          <w:jc w:val="center"/>
        </w:trPr>
        <w:tc>
          <w:tcPr>
            <w:tcW w:w="0" w:type="auto"/>
            <w:vMerge/>
            <w:vAlign w:val="center"/>
            <w:hideMark/>
          </w:tcPr>
          <w:p w14:paraId="2806B065"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23A9CAAA"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vAlign w:val="center"/>
          </w:tcPr>
          <w:p w14:paraId="43D0A98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704B51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AA37E9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D3CDEF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2341AD3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99E5BD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B36FB10"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3B8272D" w14:textId="77777777" w:rsidTr="00527E4C">
        <w:trPr>
          <w:cantSplit/>
          <w:jc w:val="center"/>
        </w:trPr>
        <w:tc>
          <w:tcPr>
            <w:tcW w:w="661" w:type="dxa"/>
            <w:vMerge w:val="restart"/>
            <w:textDirection w:val="tbRlV"/>
            <w:vAlign w:val="center"/>
            <w:hideMark/>
          </w:tcPr>
          <w:p w14:paraId="0AE32C9B"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rPr>
              <w:t>行政條件</w:t>
            </w:r>
          </w:p>
        </w:tc>
        <w:tc>
          <w:tcPr>
            <w:tcW w:w="2488" w:type="dxa"/>
            <w:vAlign w:val="center"/>
            <w:hideMark/>
          </w:tcPr>
          <w:p w14:paraId="4832EE94"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使用分區</w:t>
            </w:r>
          </w:p>
        </w:tc>
        <w:tc>
          <w:tcPr>
            <w:tcW w:w="1262" w:type="dxa"/>
            <w:vAlign w:val="center"/>
          </w:tcPr>
          <w:p w14:paraId="64F78D6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07F8F9B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58FE18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BCAE26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215CBA2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D5F16A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43F406DD"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72A2C0C" w14:textId="77777777" w:rsidTr="00527E4C">
        <w:trPr>
          <w:cantSplit/>
          <w:jc w:val="center"/>
        </w:trPr>
        <w:tc>
          <w:tcPr>
            <w:tcW w:w="0" w:type="auto"/>
            <w:vMerge/>
            <w:vAlign w:val="center"/>
            <w:hideMark/>
          </w:tcPr>
          <w:p w14:paraId="4AC3A97C"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4F49E678"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建築或用途管制</w:t>
            </w:r>
          </w:p>
        </w:tc>
        <w:tc>
          <w:tcPr>
            <w:tcW w:w="1262" w:type="dxa"/>
            <w:vAlign w:val="center"/>
          </w:tcPr>
          <w:p w14:paraId="611B5D1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1CE15F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0A2E695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18B438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46AAA2F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B3A4FB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271120F5"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8046B3D" w14:textId="77777777" w:rsidTr="00527E4C">
        <w:trPr>
          <w:cantSplit/>
          <w:jc w:val="center"/>
        </w:trPr>
        <w:tc>
          <w:tcPr>
            <w:tcW w:w="0" w:type="auto"/>
            <w:vMerge/>
            <w:vAlign w:val="center"/>
            <w:hideMark/>
          </w:tcPr>
          <w:p w14:paraId="07E8A86C"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0391E578"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其他</w:t>
            </w:r>
          </w:p>
        </w:tc>
        <w:tc>
          <w:tcPr>
            <w:tcW w:w="1262" w:type="dxa"/>
            <w:vAlign w:val="center"/>
          </w:tcPr>
          <w:p w14:paraId="0F1CE2D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2373F6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C8912F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1A9437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458D9C1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4AB291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553B99D"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CA78F38" w14:textId="77777777" w:rsidTr="00527E4C">
        <w:trPr>
          <w:cantSplit/>
          <w:jc w:val="center"/>
        </w:trPr>
        <w:tc>
          <w:tcPr>
            <w:tcW w:w="0" w:type="auto"/>
            <w:vMerge/>
            <w:vAlign w:val="center"/>
            <w:hideMark/>
          </w:tcPr>
          <w:p w14:paraId="6C92EDA2"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5BB33DF6"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vAlign w:val="center"/>
          </w:tcPr>
          <w:p w14:paraId="065CE59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4E1199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AA07F9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A4C933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26B93F8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2BC7435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66F088C"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1BF7FDF3" w14:textId="77777777" w:rsidTr="00527E4C">
        <w:trPr>
          <w:cantSplit/>
          <w:jc w:val="center"/>
        </w:trPr>
        <w:tc>
          <w:tcPr>
            <w:tcW w:w="661" w:type="dxa"/>
            <w:vMerge w:val="restart"/>
            <w:textDirection w:val="tbRlV"/>
            <w:vAlign w:val="center"/>
            <w:hideMark/>
          </w:tcPr>
          <w:p w14:paraId="032E1F34"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其他</w:t>
            </w:r>
          </w:p>
        </w:tc>
        <w:tc>
          <w:tcPr>
            <w:tcW w:w="2488" w:type="dxa"/>
            <w:vAlign w:val="center"/>
            <w:hideMark/>
          </w:tcPr>
          <w:p w14:paraId="1B6FC8C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市場供需情況</w:t>
            </w:r>
          </w:p>
        </w:tc>
        <w:tc>
          <w:tcPr>
            <w:tcW w:w="1262" w:type="dxa"/>
            <w:vAlign w:val="center"/>
          </w:tcPr>
          <w:p w14:paraId="2A769805"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22B2CFDC"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vAlign w:val="center"/>
          </w:tcPr>
          <w:p w14:paraId="40DCEECF"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76C2446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15C70F0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1097E00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2D7927C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295E6F6" w14:textId="77777777" w:rsidTr="00527E4C">
        <w:trPr>
          <w:cantSplit/>
          <w:jc w:val="center"/>
        </w:trPr>
        <w:tc>
          <w:tcPr>
            <w:tcW w:w="0" w:type="auto"/>
            <w:vMerge/>
            <w:vAlign w:val="center"/>
            <w:hideMark/>
          </w:tcPr>
          <w:p w14:paraId="13D60209"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1418D3F0"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重大建設影響</w:t>
            </w:r>
          </w:p>
        </w:tc>
        <w:tc>
          <w:tcPr>
            <w:tcW w:w="1262" w:type="dxa"/>
            <w:vAlign w:val="center"/>
          </w:tcPr>
          <w:p w14:paraId="1787484D"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3BED6899"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vAlign w:val="center"/>
          </w:tcPr>
          <w:p w14:paraId="1DD27905"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2E797A9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0560375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5738BC1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6944E8A"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481E24C" w14:textId="77777777" w:rsidTr="00527E4C">
        <w:trPr>
          <w:cantSplit/>
          <w:jc w:val="center"/>
        </w:trPr>
        <w:tc>
          <w:tcPr>
            <w:tcW w:w="0" w:type="auto"/>
            <w:vMerge/>
            <w:vAlign w:val="center"/>
            <w:hideMark/>
          </w:tcPr>
          <w:p w14:paraId="7BCA5B9B"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1D294D6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未來發展趨勢</w:t>
            </w:r>
          </w:p>
        </w:tc>
        <w:tc>
          <w:tcPr>
            <w:tcW w:w="1262" w:type="dxa"/>
            <w:vAlign w:val="center"/>
          </w:tcPr>
          <w:p w14:paraId="548B719C"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04925DEB"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vAlign w:val="center"/>
          </w:tcPr>
          <w:p w14:paraId="7E29B797"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2175170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2401A5C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6E41F0F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72C6824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C158F0E" w14:textId="77777777" w:rsidTr="00527E4C">
        <w:trPr>
          <w:cantSplit/>
          <w:jc w:val="center"/>
        </w:trPr>
        <w:tc>
          <w:tcPr>
            <w:tcW w:w="0" w:type="auto"/>
            <w:vMerge/>
            <w:vAlign w:val="center"/>
            <w:hideMark/>
          </w:tcPr>
          <w:p w14:paraId="45D3501B" w14:textId="77777777" w:rsidR="00C7227C" w:rsidRPr="00CD009F" w:rsidRDefault="00C7227C" w:rsidP="00C7227C">
            <w:pPr>
              <w:rPr>
                <w:rFonts w:ascii="Times New Roman" w:eastAsia="標楷體" w:hAnsi="Times New Roman" w:cs="Times New Roman"/>
                <w:sz w:val="22"/>
              </w:rPr>
            </w:pPr>
          </w:p>
        </w:tc>
        <w:tc>
          <w:tcPr>
            <w:tcW w:w="2488" w:type="dxa"/>
            <w:vAlign w:val="center"/>
            <w:hideMark/>
          </w:tcPr>
          <w:p w14:paraId="56B4F51F"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vAlign w:val="center"/>
          </w:tcPr>
          <w:p w14:paraId="772C93E1"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043214FB"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vAlign w:val="center"/>
          </w:tcPr>
          <w:p w14:paraId="105B8693"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2246816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05DE472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3B5B44C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376A824D"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62E6987" w14:textId="77777777" w:rsidTr="00527E4C">
        <w:trPr>
          <w:cantSplit/>
          <w:jc w:val="center"/>
        </w:trPr>
        <w:tc>
          <w:tcPr>
            <w:tcW w:w="3149" w:type="dxa"/>
            <w:gridSpan w:val="2"/>
            <w:vAlign w:val="center"/>
            <w:hideMark/>
          </w:tcPr>
          <w:p w14:paraId="321DBFB6"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區域因素總調整率</w:t>
            </w:r>
          </w:p>
        </w:tc>
        <w:tc>
          <w:tcPr>
            <w:tcW w:w="1262" w:type="dxa"/>
            <w:vAlign w:val="center"/>
          </w:tcPr>
          <w:p w14:paraId="3A5088BA"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3E9A18B8"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vAlign w:val="center"/>
          </w:tcPr>
          <w:p w14:paraId="38B319D2"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vAlign w:val="center"/>
          </w:tcPr>
          <w:p w14:paraId="49F251F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vAlign w:val="center"/>
          </w:tcPr>
          <w:p w14:paraId="7040932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vAlign w:val="center"/>
          </w:tcPr>
          <w:p w14:paraId="78593D9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vAlign w:val="center"/>
          </w:tcPr>
          <w:p w14:paraId="129DAE24" w14:textId="77777777" w:rsidR="00C7227C" w:rsidRPr="00CD009F" w:rsidRDefault="00C7227C" w:rsidP="00C7227C">
            <w:pPr>
              <w:spacing w:line="260" w:lineRule="exact"/>
              <w:jc w:val="center"/>
              <w:rPr>
                <w:rFonts w:ascii="Times New Roman" w:eastAsia="標楷體" w:hAnsi="Times New Roman" w:cs="Times New Roman"/>
                <w:b/>
                <w:bCs/>
                <w:sz w:val="22"/>
              </w:rPr>
            </w:pPr>
          </w:p>
        </w:tc>
      </w:tr>
    </w:tbl>
    <w:p w14:paraId="7D9340B2" w14:textId="77777777" w:rsidR="00527E4C" w:rsidRPr="00CD009F" w:rsidRDefault="00C7227C" w:rsidP="00DB3019">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AA41B1" w:rsidRPr="00CD009F">
        <w:rPr>
          <w:rFonts w:ascii="Times New Roman" w:eastAsia="標楷體" w:hAnsi="Times New Roman"/>
          <w:sz w:val="24"/>
          <w:szCs w:val="24"/>
        </w:rPr>
        <w:t>參見前述「</w:t>
      </w:r>
      <w:r w:rsidR="00527E4C" w:rsidRPr="00CD009F">
        <w:rPr>
          <w:rFonts w:ascii="Times New Roman" w:eastAsia="標楷體" w:hAnsi="Times New Roman"/>
          <w:sz w:val="24"/>
          <w:szCs w:val="24"/>
        </w:rPr>
        <w:t>開發後總銷售金額評估</w:t>
      </w:r>
      <w:r w:rsidR="00AA41B1" w:rsidRPr="00CD009F">
        <w:rPr>
          <w:rFonts w:ascii="Times New Roman" w:eastAsia="標楷體" w:hAnsi="Times New Roman"/>
          <w:sz w:val="24"/>
          <w:szCs w:val="24"/>
        </w:rPr>
        <w:t>」</w:t>
      </w:r>
      <w:r w:rsidR="00527E4C" w:rsidRPr="00CD009F">
        <w:rPr>
          <w:rFonts w:ascii="Times New Roman" w:eastAsia="標楷體" w:hAnsi="Times New Roman"/>
          <w:sz w:val="24"/>
          <w:szCs w:val="24"/>
        </w:rPr>
        <w:t>之《注意須知》</w:t>
      </w:r>
      <w:r w:rsidR="00AA41B1" w:rsidRPr="00CD009F">
        <w:rPr>
          <w:rFonts w:ascii="Times New Roman" w:eastAsia="標楷體" w:hAnsi="Times New Roman"/>
          <w:sz w:val="24"/>
          <w:szCs w:val="24"/>
        </w:rPr>
        <w:t>內容</w:t>
      </w:r>
      <w:r w:rsidR="00527E4C" w:rsidRPr="00CD009F">
        <w:rPr>
          <w:rFonts w:ascii="Times New Roman" w:eastAsia="標楷體" w:hAnsi="Times New Roman"/>
          <w:sz w:val="24"/>
          <w:szCs w:val="24"/>
        </w:rPr>
        <w:t>。</w:t>
      </w:r>
    </w:p>
    <w:p w14:paraId="1525F902" w14:textId="77777777" w:rsidR="00C7227C" w:rsidRPr="00CD009F" w:rsidRDefault="00C7227C" w:rsidP="00C7227C">
      <w:pPr>
        <w:pStyle w:val="CCISa"/>
        <w:numPr>
          <w:ilvl w:val="0"/>
          <w:numId w:val="0"/>
        </w:numPr>
        <w:spacing w:line="400" w:lineRule="exact"/>
        <w:ind w:leftChars="650" w:left="1560" w:firstLineChars="200" w:firstLine="520"/>
        <w:rPr>
          <w:rFonts w:ascii="Times New Roman" w:eastAsia="標楷體"/>
        </w:rPr>
      </w:pPr>
      <w:r w:rsidRPr="00CD009F">
        <w:rPr>
          <w:rFonts w:ascii="Times New Roman" w:eastAsia="標楷體"/>
        </w:rPr>
        <w:br w:type="page"/>
      </w:r>
      <w:r w:rsidRPr="00CD009F">
        <w:rPr>
          <w:rFonts w:ascii="Times New Roman" w:eastAsia="標楷體"/>
          <w:sz w:val="28"/>
        </w:rPr>
        <w:lastRenderedPageBreak/>
        <w:t>(C)</w:t>
      </w:r>
      <w:r w:rsidRPr="00CD009F">
        <w:rPr>
          <w:rFonts w:ascii="Times New Roman" w:eastAsia="標楷體"/>
          <w:sz w:val="28"/>
        </w:rPr>
        <w:tab/>
      </w:r>
      <w:r w:rsidRPr="00CD009F">
        <w:rPr>
          <w:rFonts w:ascii="Times New Roman" w:eastAsia="標楷體"/>
          <w:sz w:val="28"/>
        </w:rPr>
        <w:t>勘估標的與比較標的個別因素比較表</w:t>
      </w:r>
    </w:p>
    <w:tbl>
      <w:tblPr>
        <w:tblW w:w="973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544"/>
        <w:gridCol w:w="2525"/>
        <w:gridCol w:w="1156"/>
        <w:gridCol w:w="1112"/>
        <w:gridCol w:w="709"/>
        <w:gridCol w:w="1134"/>
        <w:gridCol w:w="708"/>
        <w:gridCol w:w="1134"/>
        <w:gridCol w:w="709"/>
      </w:tblGrid>
      <w:tr w:rsidR="00181769" w:rsidRPr="00CD009F" w14:paraId="51324B5C" w14:textId="77777777" w:rsidTr="00C7227C">
        <w:trPr>
          <w:jc w:val="center"/>
        </w:trPr>
        <w:tc>
          <w:tcPr>
            <w:tcW w:w="544" w:type="dxa"/>
            <w:tcBorders>
              <w:top w:val="double" w:sz="4" w:space="0" w:color="auto"/>
              <w:left w:val="double" w:sz="4" w:space="0" w:color="auto"/>
              <w:bottom w:val="single" w:sz="6" w:space="0" w:color="auto"/>
              <w:right w:val="single" w:sz="6" w:space="0" w:color="auto"/>
            </w:tcBorders>
            <w:vAlign w:val="center"/>
            <w:hideMark/>
          </w:tcPr>
          <w:p w14:paraId="6CCE7D71"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主要項目</w:t>
            </w:r>
          </w:p>
        </w:tc>
        <w:tc>
          <w:tcPr>
            <w:tcW w:w="2525" w:type="dxa"/>
            <w:tcBorders>
              <w:top w:val="double" w:sz="4" w:space="0" w:color="auto"/>
              <w:left w:val="single" w:sz="6" w:space="0" w:color="auto"/>
              <w:bottom w:val="single" w:sz="6" w:space="0" w:color="auto"/>
              <w:right w:val="single" w:sz="6" w:space="0" w:color="auto"/>
            </w:tcBorders>
            <w:vAlign w:val="center"/>
            <w:hideMark/>
          </w:tcPr>
          <w:p w14:paraId="48AF4F56"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次要項目</w:t>
            </w:r>
          </w:p>
        </w:tc>
        <w:tc>
          <w:tcPr>
            <w:tcW w:w="1156" w:type="dxa"/>
            <w:tcBorders>
              <w:top w:val="double" w:sz="4" w:space="0" w:color="auto"/>
              <w:left w:val="single" w:sz="6" w:space="0" w:color="auto"/>
              <w:bottom w:val="single" w:sz="6" w:space="0" w:color="auto"/>
              <w:right w:val="single" w:sz="6" w:space="0" w:color="auto"/>
            </w:tcBorders>
            <w:vAlign w:val="center"/>
            <w:hideMark/>
          </w:tcPr>
          <w:p w14:paraId="088376AE"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勘估建物</w:t>
            </w:r>
            <w:r w:rsidRPr="00CD009F">
              <w:rPr>
                <w:rFonts w:ascii="Times New Roman" w:eastAsia="標楷體" w:hAnsi="Times New Roman" w:cs="Times New Roman"/>
                <w:sz w:val="22"/>
              </w:rPr>
              <w:t>(</w:t>
            </w:r>
            <w:r w:rsidRPr="00CD009F">
              <w:rPr>
                <w:rFonts w:ascii="Times New Roman" w:eastAsia="標楷體" w:hAnsi="Times New Roman" w:cs="Times New Roman"/>
                <w:sz w:val="22"/>
              </w:rPr>
              <w:t>比準單元</w:t>
            </w:r>
            <w:r w:rsidRPr="00CD009F">
              <w:rPr>
                <w:rFonts w:ascii="Times New Roman" w:eastAsia="標楷體" w:hAnsi="Times New Roman" w:cs="Times New Roman"/>
                <w:sz w:val="22"/>
              </w:rPr>
              <w:t>)</w:t>
            </w:r>
          </w:p>
        </w:tc>
        <w:tc>
          <w:tcPr>
            <w:tcW w:w="1112" w:type="dxa"/>
            <w:tcBorders>
              <w:top w:val="double" w:sz="4" w:space="0" w:color="auto"/>
              <w:left w:val="single" w:sz="6" w:space="0" w:color="auto"/>
              <w:bottom w:val="single" w:sz="6" w:space="0" w:color="auto"/>
              <w:right w:val="single" w:sz="6" w:space="0" w:color="auto"/>
            </w:tcBorders>
            <w:vAlign w:val="center"/>
            <w:hideMark/>
          </w:tcPr>
          <w:p w14:paraId="366C9BEC"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比較標的一</w:t>
            </w:r>
          </w:p>
        </w:tc>
        <w:tc>
          <w:tcPr>
            <w:tcW w:w="709" w:type="dxa"/>
            <w:tcBorders>
              <w:top w:val="double" w:sz="4" w:space="0" w:color="auto"/>
              <w:left w:val="single" w:sz="6" w:space="0" w:color="auto"/>
              <w:bottom w:val="single" w:sz="6" w:space="0" w:color="auto"/>
              <w:right w:val="single" w:sz="6" w:space="0" w:color="auto"/>
            </w:tcBorders>
            <w:vAlign w:val="center"/>
            <w:hideMark/>
          </w:tcPr>
          <w:p w14:paraId="7FA674BD"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c>
          <w:tcPr>
            <w:tcW w:w="1134" w:type="dxa"/>
            <w:tcBorders>
              <w:top w:val="double" w:sz="4" w:space="0" w:color="auto"/>
              <w:left w:val="single" w:sz="6" w:space="0" w:color="auto"/>
              <w:bottom w:val="single" w:sz="6" w:space="0" w:color="auto"/>
              <w:right w:val="single" w:sz="6" w:space="0" w:color="auto"/>
            </w:tcBorders>
            <w:vAlign w:val="center"/>
            <w:hideMark/>
          </w:tcPr>
          <w:p w14:paraId="2FD965DB"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比較標的二</w:t>
            </w:r>
          </w:p>
        </w:tc>
        <w:tc>
          <w:tcPr>
            <w:tcW w:w="708" w:type="dxa"/>
            <w:tcBorders>
              <w:top w:val="double" w:sz="4" w:space="0" w:color="auto"/>
              <w:left w:val="single" w:sz="6" w:space="0" w:color="auto"/>
              <w:bottom w:val="single" w:sz="6" w:space="0" w:color="auto"/>
              <w:right w:val="single" w:sz="6" w:space="0" w:color="auto"/>
            </w:tcBorders>
            <w:vAlign w:val="center"/>
            <w:hideMark/>
          </w:tcPr>
          <w:p w14:paraId="42254B50"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c>
          <w:tcPr>
            <w:tcW w:w="1134" w:type="dxa"/>
            <w:tcBorders>
              <w:top w:val="double" w:sz="4" w:space="0" w:color="auto"/>
              <w:left w:val="single" w:sz="6" w:space="0" w:color="auto"/>
              <w:bottom w:val="single" w:sz="6" w:space="0" w:color="auto"/>
              <w:right w:val="single" w:sz="6" w:space="0" w:color="auto"/>
            </w:tcBorders>
            <w:vAlign w:val="center"/>
            <w:hideMark/>
          </w:tcPr>
          <w:p w14:paraId="2BC72437"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比較標的三</w:t>
            </w:r>
          </w:p>
        </w:tc>
        <w:tc>
          <w:tcPr>
            <w:tcW w:w="709" w:type="dxa"/>
            <w:tcBorders>
              <w:top w:val="double" w:sz="4" w:space="0" w:color="auto"/>
              <w:left w:val="single" w:sz="6" w:space="0" w:color="auto"/>
              <w:bottom w:val="single" w:sz="6" w:space="0" w:color="auto"/>
              <w:right w:val="double" w:sz="4" w:space="0" w:color="auto"/>
            </w:tcBorders>
            <w:vAlign w:val="center"/>
            <w:hideMark/>
          </w:tcPr>
          <w:p w14:paraId="11C517E4"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r>
      <w:tr w:rsidR="00181769" w:rsidRPr="00CD009F" w14:paraId="0CE977AE" w14:textId="77777777" w:rsidTr="00C7227C">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1181F7D8" w14:textId="77777777" w:rsidR="00C7227C" w:rsidRPr="00CD009F" w:rsidRDefault="00C7227C" w:rsidP="00C7227C">
            <w:pPr>
              <w:spacing w:line="260" w:lineRule="exact"/>
              <w:ind w:left="113" w:right="113"/>
              <w:jc w:val="both"/>
              <w:rPr>
                <w:rFonts w:ascii="Times New Roman" w:eastAsia="標楷體" w:hAnsi="Times New Roman" w:cs="Times New Roman"/>
                <w:sz w:val="22"/>
                <w:lang w:val="zh-TW"/>
              </w:rPr>
            </w:pPr>
            <w:r w:rsidRPr="00CD009F">
              <w:rPr>
                <w:rFonts w:ascii="Times New Roman" w:eastAsia="標楷體" w:hAnsi="Times New Roman" w:cs="Times New Roman"/>
                <w:lang w:val="zh-TW"/>
              </w:rPr>
              <w:t>道路交通條件</w:t>
            </w:r>
          </w:p>
        </w:tc>
        <w:tc>
          <w:tcPr>
            <w:tcW w:w="2525" w:type="dxa"/>
            <w:tcBorders>
              <w:top w:val="single" w:sz="6" w:space="0" w:color="auto"/>
              <w:left w:val="single" w:sz="6" w:space="0" w:color="auto"/>
              <w:bottom w:val="single" w:sz="6" w:space="0" w:color="auto"/>
              <w:right w:val="single" w:sz="6" w:space="0" w:color="auto"/>
            </w:tcBorders>
            <w:vAlign w:val="center"/>
            <w:hideMark/>
          </w:tcPr>
          <w:p w14:paraId="420DD0C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面前道路寬度</w:t>
            </w:r>
            <w:r w:rsidR="006552E1"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270ECAF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D8E394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543946A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458E62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1829D2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AD35DA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39BC6E8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409C960"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3A115FD"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05D58B91"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道路種類</w:t>
            </w:r>
          </w:p>
        </w:tc>
        <w:tc>
          <w:tcPr>
            <w:tcW w:w="1156" w:type="dxa"/>
            <w:tcBorders>
              <w:top w:val="single" w:sz="6" w:space="0" w:color="auto"/>
              <w:left w:val="single" w:sz="6" w:space="0" w:color="auto"/>
              <w:bottom w:val="single" w:sz="6" w:space="0" w:color="auto"/>
              <w:right w:val="single" w:sz="6" w:space="0" w:color="auto"/>
            </w:tcBorders>
          </w:tcPr>
          <w:p w14:paraId="6C57E88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037F8AD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EFEE64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3D4E8C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9F373A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BA8F1E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B55577B"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905FD8A"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67F2A7D"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578DC33E"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道路系統及連續性</w:t>
            </w:r>
          </w:p>
        </w:tc>
        <w:tc>
          <w:tcPr>
            <w:tcW w:w="1156" w:type="dxa"/>
            <w:tcBorders>
              <w:top w:val="single" w:sz="6" w:space="0" w:color="auto"/>
              <w:left w:val="single" w:sz="6" w:space="0" w:color="auto"/>
              <w:bottom w:val="single" w:sz="6" w:space="0" w:color="auto"/>
              <w:right w:val="single" w:sz="6" w:space="0" w:color="auto"/>
            </w:tcBorders>
          </w:tcPr>
          <w:p w14:paraId="7488067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216C5D5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5544C9D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B00EA2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D24470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3C544A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71E7E9EC"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0CF134F"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5DC8C3F"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18FD230F"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人車動線規畫及道路配置</w:t>
            </w:r>
          </w:p>
        </w:tc>
        <w:tc>
          <w:tcPr>
            <w:tcW w:w="1156" w:type="dxa"/>
            <w:tcBorders>
              <w:top w:val="single" w:sz="6" w:space="0" w:color="auto"/>
              <w:left w:val="single" w:sz="6" w:space="0" w:color="auto"/>
              <w:bottom w:val="single" w:sz="6" w:space="0" w:color="auto"/>
              <w:right w:val="single" w:sz="6" w:space="0" w:color="auto"/>
            </w:tcBorders>
          </w:tcPr>
          <w:p w14:paraId="4236A59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457B024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B12F34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10C897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90298C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3AC28D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4EA7A76E"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6901670"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3248A33"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hideMark/>
          </w:tcPr>
          <w:p w14:paraId="5BD6B1D3"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1156" w:type="dxa"/>
            <w:tcBorders>
              <w:top w:val="single" w:sz="6" w:space="0" w:color="auto"/>
              <w:left w:val="single" w:sz="6" w:space="0" w:color="auto"/>
              <w:bottom w:val="single" w:sz="6" w:space="0" w:color="auto"/>
              <w:right w:val="single" w:sz="6" w:space="0" w:color="auto"/>
            </w:tcBorders>
          </w:tcPr>
          <w:p w14:paraId="5670C9B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3FF63D3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496CCA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837126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43CA593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4CDF56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C4CBA3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4EB055F" w14:textId="77777777" w:rsidTr="00C7227C">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30B98D59"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公共設施接近條件</w:t>
            </w:r>
          </w:p>
        </w:tc>
        <w:tc>
          <w:tcPr>
            <w:tcW w:w="2525" w:type="dxa"/>
            <w:tcBorders>
              <w:top w:val="single" w:sz="6" w:space="0" w:color="auto"/>
              <w:left w:val="single" w:sz="6" w:space="0" w:color="auto"/>
              <w:bottom w:val="single" w:sz="6" w:space="0" w:color="auto"/>
              <w:right w:val="single" w:sz="6" w:space="0" w:color="auto"/>
            </w:tcBorders>
            <w:vAlign w:val="center"/>
            <w:hideMark/>
          </w:tcPr>
          <w:p w14:paraId="59704DD2"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接近高鐵站程度</w:t>
            </w:r>
            <w:r w:rsidR="006552E1"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44665DD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262BA25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2FF4F7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797CDF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5C43E0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48CD4E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9D0A8D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3DBBB31"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739D43F"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40903A58"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接近捷運站程度</w:t>
            </w:r>
            <w:r w:rsidR="0066098A"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781B2A6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45372CA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0B8DE2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F2F760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AD0C28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5C3FEA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B0E04D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E281E79"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FA9048B"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322015C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接近公車、客運站程度</w:t>
            </w:r>
            <w:r w:rsidR="0066098A"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13EF24A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585D82C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66E753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6939AE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07AAFE5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5EC28B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0FE20D6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9526A7D"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425F8CD"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0FC6993B"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接近火車站程度</w:t>
            </w:r>
            <w:r w:rsidR="0066098A"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50F12E3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4F87069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0A15A0E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ACBB9E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4A6CA6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DAF86F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1DA935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EA0D23D"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9CBEBA4"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5F1BCF3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接近市場程度</w:t>
            </w:r>
            <w:r w:rsidR="0066098A"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48E851C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139559D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3A4693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5645FB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6B8739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D37B46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6D10F556"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8045782"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AAE3A83"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490790F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接近學校程度</w:t>
            </w:r>
            <w:r w:rsidR="0066098A"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4250A08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2A2C3F1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E7DA84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5AD91D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EC0F49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B743EF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5A14C9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58EA5874" w14:textId="77777777" w:rsidTr="00C7227C">
        <w:trPr>
          <w:cantSplit/>
          <w:trHeight w:hRule="exact" w:val="540"/>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99DEC79"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5A85940E"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服務性設施</w:t>
            </w:r>
            <w:r w:rsidRPr="00CD009F">
              <w:rPr>
                <w:rFonts w:ascii="Times New Roman" w:eastAsia="標楷體" w:hAnsi="Times New Roman" w:cs="Times New Roman"/>
                <w:sz w:val="22"/>
              </w:rPr>
              <w:t>(</w:t>
            </w:r>
            <w:r w:rsidRPr="00CD009F">
              <w:rPr>
                <w:rFonts w:ascii="Times New Roman" w:eastAsia="標楷體" w:hAnsi="Times New Roman" w:cs="Times New Roman"/>
                <w:sz w:val="22"/>
              </w:rPr>
              <w:t>郵局</w:t>
            </w:r>
            <w:r w:rsidRPr="00CD009F">
              <w:rPr>
                <w:rFonts w:ascii="Times New Roman" w:eastAsia="標楷體" w:hAnsi="Times New Roman" w:cs="Times New Roman"/>
                <w:sz w:val="22"/>
              </w:rPr>
              <w:t>.</w:t>
            </w:r>
            <w:r w:rsidRPr="00CD009F">
              <w:rPr>
                <w:rFonts w:ascii="Times New Roman" w:eastAsia="標楷體" w:hAnsi="Times New Roman" w:cs="Times New Roman"/>
                <w:sz w:val="22"/>
              </w:rPr>
              <w:t>銀行</w:t>
            </w:r>
            <w:r w:rsidRPr="00CD009F">
              <w:rPr>
                <w:rFonts w:ascii="Times New Roman" w:eastAsia="標楷體" w:hAnsi="Times New Roman" w:cs="Times New Roman"/>
                <w:sz w:val="22"/>
              </w:rPr>
              <w:t>.</w:t>
            </w:r>
            <w:r w:rsidRPr="00CD009F">
              <w:rPr>
                <w:rFonts w:ascii="Times New Roman" w:eastAsia="標楷體" w:hAnsi="Times New Roman" w:cs="Times New Roman"/>
                <w:sz w:val="22"/>
              </w:rPr>
              <w:t>醫院</w:t>
            </w:r>
            <w:r w:rsidRPr="00CD009F">
              <w:rPr>
                <w:rFonts w:ascii="Times New Roman" w:eastAsia="標楷體" w:hAnsi="Times New Roman" w:cs="Times New Roman"/>
                <w:sz w:val="22"/>
              </w:rPr>
              <w:t>.</w:t>
            </w:r>
            <w:r w:rsidRPr="00CD009F">
              <w:rPr>
                <w:rFonts w:ascii="Times New Roman" w:eastAsia="標楷體" w:hAnsi="Times New Roman" w:cs="Times New Roman"/>
                <w:sz w:val="22"/>
              </w:rPr>
              <w:t>機關等設施</w:t>
            </w:r>
            <w:r w:rsidRPr="00CD009F">
              <w:rPr>
                <w:rFonts w:ascii="Times New Roman" w:eastAsia="標楷體" w:hAnsi="Times New Roman" w:cs="Times New Roman"/>
                <w:sz w:val="22"/>
              </w:rPr>
              <w:t>)</w:t>
            </w:r>
            <w:r w:rsidR="0066098A" w:rsidRPr="00CD009F">
              <w:rPr>
                <w:rFonts w:ascii="Times New Roman" w:eastAsia="標楷體" w:hAnsi="Times New Roman" w:cs="Times New Roman"/>
                <w:sz w:val="22"/>
              </w:rPr>
              <w:t xml:space="preserve">　</w:t>
            </w:r>
            <w:r w:rsidR="0066098A"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518DBC7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45842A3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A53C1D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A41253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03E42A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F8F714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CFAB47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9A811B2"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1503375"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6CD2D6C2"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廣場、公園綠地接近程</w:t>
            </w:r>
            <w:r w:rsidR="0066098A" w:rsidRPr="00CD009F">
              <w:rPr>
                <w:rFonts w:ascii="Times New Roman" w:eastAsia="標楷體" w:hAnsi="Times New Roman" w:cs="Times New Roman"/>
                <w:bCs/>
                <w:sz w:val="22"/>
              </w:rPr>
              <w:t>(M)</w:t>
            </w:r>
            <w:r w:rsidRPr="00CD009F">
              <w:rPr>
                <w:rFonts w:ascii="Times New Roman" w:eastAsia="標楷體" w:hAnsi="Times New Roman" w:cs="Times New Roman"/>
                <w:sz w:val="22"/>
              </w:rPr>
              <w:t>度</w:t>
            </w:r>
          </w:p>
        </w:tc>
        <w:tc>
          <w:tcPr>
            <w:tcW w:w="1156" w:type="dxa"/>
            <w:tcBorders>
              <w:top w:val="single" w:sz="6" w:space="0" w:color="auto"/>
              <w:left w:val="single" w:sz="6" w:space="0" w:color="auto"/>
              <w:bottom w:val="single" w:sz="6" w:space="0" w:color="auto"/>
              <w:right w:val="single" w:sz="6" w:space="0" w:color="auto"/>
            </w:tcBorders>
          </w:tcPr>
          <w:p w14:paraId="6F85C6B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A25263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E3897D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C2647C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439BB4E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778743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73100BF8"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6626E03"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FBBA305"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hideMark/>
          </w:tcPr>
          <w:p w14:paraId="6C69C9F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接近停車場程度</w:t>
            </w:r>
            <w:r w:rsidR="0066098A" w:rsidRPr="00CD009F">
              <w:rPr>
                <w:rFonts w:ascii="Times New Roman" w:eastAsia="標楷體" w:hAnsi="Times New Roman" w:cs="Times New Roman"/>
                <w:bCs/>
                <w:sz w:val="22"/>
              </w:rPr>
              <w:t>(M)</w:t>
            </w:r>
          </w:p>
        </w:tc>
        <w:tc>
          <w:tcPr>
            <w:tcW w:w="1156" w:type="dxa"/>
            <w:tcBorders>
              <w:top w:val="single" w:sz="6" w:space="0" w:color="auto"/>
              <w:left w:val="single" w:sz="6" w:space="0" w:color="auto"/>
              <w:bottom w:val="single" w:sz="6" w:space="0" w:color="auto"/>
              <w:right w:val="single" w:sz="6" w:space="0" w:color="auto"/>
            </w:tcBorders>
          </w:tcPr>
          <w:p w14:paraId="3176BA3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32D2989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54348CB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F06C9E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427C8E1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F62F26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1FB07AE"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0D24859"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9232DBA"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hideMark/>
          </w:tcPr>
          <w:p w14:paraId="459DFABB"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lang w:val="zh-TW"/>
              </w:rPr>
              <w:t>調整率小計</w:t>
            </w:r>
          </w:p>
        </w:tc>
        <w:tc>
          <w:tcPr>
            <w:tcW w:w="1156" w:type="dxa"/>
            <w:tcBorders>
              <w:top w:val="single" w:sz="6" w:space="0" w:color="auto"/>
              <w:left w:val="single" w:sz="6" w:space="0" w:color="auto"/>
              <w:bottom w:val="single" w:sz="6" w:space="0" w:color="auto"/>
              <w:right w:val="single" w:sz="6" w:space="0" w:color="auto"/>
            </w:tcBorders>
          </w:tcPr>
          <w:p w14:paraId="58A8C0A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5CF4D0D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6FD9F9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ADFBCD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45B85C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627F3B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35BCA35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57A26E85" w14:textId="77777777" w:rsidTr="00C7227C">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3E2E43B7"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lang w:val="zh-TW"/>
              </w:rPr>
              <w:t>週邊環境條件</w:t>
            </w:r>
          </w:p>
        </w:tc>
        <w:tc>
          <w:tcPr>
            <w:tcW w:w="2525" w:type="dxa"/>
            <w:tcBorders>
              <w:top w:val="single" w:sz="6" w:space="0" w:color="auto"/>
              <w:left w:val="single" w:sz="6" w:space="0" w:color="auto"/>
              <w:bottom w:val="single" w:sz="6" w:space="0" w:color="auto"/>
              <w:right w:val="single" w:sz="6" w:space="0" w:color="auto"/>
            </w:tcBorders>
            <w:vAlign w:val="center"/>
            <w:hideMark/>
          </w:tcPr>
          <w:p w14:paraId="0FE8A4F7"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商業活動多元性</w:t>
            </w:r>
          </w:p>
        </w:tc>
        <w:tc>
          <w:tcPr>
            <w:tcW w:w="1156" w:type="dxa"/>
            <w:tcBorders>
              <w:top w:val="single" w:sz="6" w:space="0" w:color="auto"/>
              <w:left w:val="single" w:sz="6" w:space="0" w:color="auto"/>
              <w:bottom w:val="single" w:sz="6" w:space="0" w:color="auto"/>
              <w:right w:val="single" w:sz="6" w:space="0" w:color="auto"/>
            </w:tcBorders>
          </w:tcPr>
          <w:p w14:paraId="6B0D574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9D9CD1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39E52F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BE16C3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201C42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8CE4F1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DBD70F0"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34E22C3"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D76BB29"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1EF6DB61"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嫌惡設施</w:t>
            </w:r>
          </w:p>
        </w:tc>
        <w:tc>
          <w:tcPr>
            <w:tcW w:w="1156" w:type="dxa"/>
            <w:tcBorders>
              <w:top w:val="single" w:sz="6" w:space="0" w:color="auto"/>
              <w:left w:val="single" w:sz="6" w:space="0" w:color="auto"/>
              <w:bottom w:val="single" w:sz="6" w:space="0" w:color="auto"/>
              <w:right w:val="single" w:sz="6" w:space="0" w:color="auto"/>
            </w:tcBorders>
          </w:tcPr>
          <w:p w14:paraId="7F4AD6A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519AA4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4A5FE9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F24EBD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678F3E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932638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D20EDC3"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A395F9E"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7987346"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3E8B1581"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停車方便性</w:t>
            </w:r>
          </w:p>
        </w:tc>
        <w:tc>
          <w:tcPr>
            <w:tcW w:w="1156" w:type="dxa"/>
            <w:tcBorders>
              <w:top w:val="single" w:sz="6" w:space="0" w:color="auto"/>
              <w:left w:val="single" w:sz="6" w:space="0" w:color="auto"/>
              <w:bottom w:val="single" w:sz="6" w:space="0" w:color="auto"/>
              <w:right w:val="single" w:sz="6" w:space="0" w:color="auto"/>
            </w:tcBorders>
          </w:tcPr>
          <w:p w14:paraId="78C4BDD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2EB4DCD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B89133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4B359D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F8B12F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563FAA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793BFFF"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9195340"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6162344"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0A53ACA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鄰地使用情況</w:t>
            </w:r>
          </w:p>
        </w:tc>
        <w:tc>
          <w:tcPr>
            <w:tcW w:w="1156" w:type="dxa"/>
            <w:tcBorders>
              <w:top w:val="single" w:sz="6" w:space="0" w:color="auto"/>
              <w:left w:val="single" w:sz="6" w:space="0" w:color="auto"/>
              <w:bottom w:val="single" w:sz="6" w:space="0" w:color="auto"/>
              <w:right w:val="single" w:sz="6" w:space="0" w:color="auto"/>
            </w:tcBorders>
          </w:tcPr>
          <w:p w14:paraId="4712C74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3672BA8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A6A32B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729863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F0F4BC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8DB73B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45F37D43"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022D680"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B9B84E8"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hideMark/>
          </w:tcPr>
          <w:p w14:paraId="28469D23"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1156" w:type="dxa"/>
            <w:tcBorders>
              <w:top w:val="single" w:sz="6" w:space="0" w:color="auto"/>
              <w:left w:val="single" w:sz="6" w:space="0" w:color="auto"/>
              <w:bottom w:val="single" w:sz="6" w:space="0" w:color="auto"/>
              <w:right w:val="single" w:sz="6" w:space="0" w:color="auto"/>
            </w:tcBorders>
          </w:tcPr>
          <w:p w14:paraId="38070DE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01ADF82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0A155C0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077BE4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CCA81F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FE7F06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3FFEE1A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04B2432" w14:textId="77777777" w:rsidTr="00C7227C">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438BAD63"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行政法令條件</w:t>
            </w:r>
          </w:p>
        </w:tc>
        <w:tc>
          <w:tcPr>
            <w:tcW w:w="2525" w:type="dxa"/>
            <w:tcBorders>
              <w:top w:val="single" w:sz="6" w:space="0" w:color="auto"/>
              <w:left w:val="single" w:sz="6" w:space="0" w:color="auto"/>
              <w:bottom w:val="single" w:sz="6" w:space="0" w:color="auto"/>
              <w:right w:val="single" w:sz="6" w:space="0" w:color="auto"/>
            </w:tcBorders>
            <w:vAlign w:val="center"/>
            <w:hideMark/>
          </w:tcPr>
          <w:p w14:paraId="60879457"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使用分區</w:t>
            </w:r>
          </w:p>
        </w:tc>
        <w:tc>
          <w:tcPr>
            <w:tcW w:w="1156" w:type="dxa"/>
            <w:tcBorders>
              <w:top w:val="single" w:sz="6" w:space="0" w:color="auto"/>
              <w:left w:val="single" w:sz="6" w:space="0" w:color="auto"/>
              <w:bottom w:val="single" w:sz="6" w:space="0" w:color="auto"/>
              <w:right w:val="single" w:sz="6" w:space="0" w:color="auto"/>
            </w:tcBorders>
          </w:tcPr>
          <w:p w14:paraId="4C52C49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1E4CBFC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016616D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4876FB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AD5235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DB8679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66BCAA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B8D2EA8"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DB8415F"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10B09DA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建蔽率</w:t>
            </w:r>
            <w:r w:rsidRPr="00CD009F">
              <w:rPr>
                <w:rFonts w:ascii="Times New Roman" w:eastAsia="標楷體" w:hAnsi="Times New Roman" w:cs="Times New Roman"/>
                <w:sz w:val="22"/>
              </w:rPr>
              <w:t>(%)</w:t>
            </w:r>
          </w:p>
        </w:tc>
        <w:tc>
          <w:tcPr>
            <w:tcW w:w="1156" w:type="dxa"/>
            <w:tcBorders>
              <w:top w:val="single" w:sz="6" w:space="0" w:color="auto"/>
              <w:left w:val="single" w:sz="6" w:space="0" w:color="auto"/>
              <w:bottom w:val="single" w:sz="6" w:space="0" w:color="auto"/>
              <w:right w:val="single" w:sz="6" w:space="0" w:color="auto"/>
            </w:tcBorders>
          </w:tcPr>
          <w:p w14:paraId="629BBAD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0B5CDC4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047A318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ECBF82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1FC4C7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70DFF3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4F05C617"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7E9CF444"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243B5C0"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5AA074F8"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容積率</w:t>
            </w:r>
            <w:r w:rsidR="0066098A" w:rsidRPr="00CD009F">
              <w:rPr>
                <w:rFonts w:ascii="Times New Roman" w:eastAsia="標楷體" w:hAnsi="Times New Roman" w:cs="Times New Roman"/>
                <w:sz w:val="22"/>
              </w:rPr>
              <w:t>(%)</w:t>
            </w:r>
          </w:p>
        </w:tc>
        <w:tc>
          <w:tcPr>
            <w:tcW w:w="1156" w:type="dxa"/>
            <w:tcBorders>
              <w:top w:val="single" w:sz="6" w:space="0" w:color="auto"/>
              <w:left w:val="single" w:sz="6" w:space="0" w:color="auto"/>
              <w:bottom w:val="single" w:sz="6" w:space="0" w:color="auto"/>
              <w:right w:val="single" w:sz="6" w:space="0" w:color="auto"/>
            </w:tcBorders>
          </w:tcPr>
          <w:p w14:paraId="58B42F5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138960B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84F4DB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564BF5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50D5B5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C76510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020E6DF5"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7F77EFE"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653D19C"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389D36A6"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建築或用途管制</w:t>
            </w:r>
          </w:p>
        </w:tc>
        <w:tc>
          <w:tcPr>
            <w:tcW w:w="1156" w:type="dxa"/>
            <w:tcBorders>
              <w:top w:val="single" w:sz="6" w:space="0" w:color="auto"/>
              <w:left w:val="single" w:sz="6" w:space="0" w:color="auto"/>
              <w:bottom w:val="single" w:sz="6" w:space="0" w:color="auto"/>
              <w:right w:val="single" w:sz="6" w:space="0" w:color="auto"/>
            </w:tcBorders>
          </w:tcPr>
          <w:p w14:paraId="0246442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5CB0D7A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074DA22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8514D3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20B00A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B25EFA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6968790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6CBABD1"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CCFCFBC"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6B6123A1"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重大建設與發展潛力</w:t>
            </w:r>
          </w:p>
        </w:tc>
        <w:tc>
          <w:tcPr>
            <w:tcW w:w="1156" w:type="dxa"/>
            <w:tcBorders>
              <w:top w:val="single" w:sz="6" w:space="0" w:color="auto"/>
              <w:left w:val="single" w:sz="6" w:space="0" w:color="auto"/>
              <w:bottom w:val="single" w:sz="6" w:space="0" w:color="auto"/>
              <w:right w:val="single" w:sz="6" w:space="0" w:color="auto"/>
            </w:tcBorders>
          </w:tcPr>
          <w:p w14:paraId="08A0CA8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1B8589D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D04A6F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686004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DC4DC8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44D579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66257A2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23A9D6E"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E8B4A9E"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hideMark/>
          </w:tcPr>
          <w:p w14:paraId="10BA5323"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1156" w:type="dxa"/>
            <w:tcBorders>
              <w:top w:val="single" w:sz="6" w:space="0" w:color="auto"/>
              <w:left w:val="single" w:sz="6" w:space="0" w:color="auto"/>
              <w:bottom w:val="single" w:sz="6" w:space="0" w:color="auto"/>
              <w:right w:val="single" w:sz="6" w:space="0" w:color="auto"/>
            </w:tcBorders>
          </w:tcPr>
          <w:p w14:paraId="571420F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3A42310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85F85F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3A396A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55D7151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75071A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4245E1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E0B941C" w14:textId="77777777" w:rsidTr="00C7227C">
        <w:trPr>
          <w:cantSplit/>
          <w:trHeight w:hRule="exact" w:val="312"/>
          <w:jc w:val="center"/>
        </w:trPr>
        <w:tc>
          <w:tcPr>
            <w:tcW w:w="544"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3DB64F37"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建物個別條件</w:t>
            </w:r>
          </w:p>
        </w:tc>
        <w:tc>
          <w:tcPr>
            <w:tcW w:w="2525" w:type="dxa"/>
            <w:tcBorders>
              <w:top w:val="single" w:sz="6" w:space="0" w:color="auto"/>
              <w:left w:val="single" w:sz="6" w:space="0" w:color="auto"/>
              <w:bottom w:val="single" w:sz="6" w:space="0" w:color="auto"/>
              <w:right w:val="single" w:sz="6" w:space="0" w:color="auto"/>
            </w:tcBorders>
            <w:vAlign w:val="center"/>
            <w:hideMark/>
          </w:tcPr>
          <w:p w14:paraId="1609CB0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結構種類</w:t>
            </w:r>
          </w:p>
        </w:tc>
        <w:tc>
          <w:tcPr>
            <w:tcW w:w="1156" w:type="dxa"/>
            <w:tcBorders>
              <w:top w:val="single" w:sz="6" w:space="0" w:color="auto"/>
              <w:left w:val="single" w:sz="6" w:space="0" w:color="auto"/>
              <w:bottom w:val="single" w:sz="6" w:space="0" w:color="auto"/>
              <w:right w:val="single" w:sz="6" w:space="0" w:color="auto"/>
            </w:tcBorders>
          </w:tcPr>
          <w:p w14:paraId="10BF4B9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15C3136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7CD324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60FE84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B4DBA4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FF076F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7710795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684E5DC"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D3DD51C"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38254BF8"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建材等級</w:t>
            </w:r>
          </w:p>
        </w:tc>
        <w:tc>
          <w:tcPr>
            <w:tcW w:w="1156" w:type="dxa"/>
            <w:tcBorders>
              <w:top w:val="single" w:sz="6" w:space="0" w:color="auto"/>
              <w:left w:val="single" w:sz="6" w:space="0" w:color="auto"/>
              <w:bottom w:val="single" w:sz="6" w:space="0" w:color="auto"/>
              <w:right w:val="single" w:sz="6" w:space="0" w:color="auto"/>
            </w:tcBorders>
          </w:tcPr>
          <w:p w14:paraId="09E036C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9A2F17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B158B3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48B818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6F3B2F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E26632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1B7E2CF"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228EC5E"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372E769"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7A2493B6"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公共設施面積比例</w:t>
            </w:r>
            <w:r w:rsidR="0066098A" w:rsidRPr="00CD009F">
              <w:rPr>
                <w:rFonts w:ascii="Times New Roman" w:eastAsia="標楷體" w:hAnsi="Times New Roman" w:cs="Times New Roman"/>
                <w:sz w:val="22"/>
              </w:rPr>
              <w:t>(%)</w:t>
            </w:r>
          </w:p>
        </w:tc>
        <w:tc>
          <w:tcPr>
            <w:tcW w:w="1156" w:type="dxa"/>
            <w:tcBorders>
              <w:top w:val="single" w:sz="6" w:space="0" w:color="auto"/>
              <w:left w:val="single" w:sz="6" w:space="0" w:color="auto"/>
              <w:bottom w:val="single" w:sz="6" w:space="0" w:color="auto"/>
              <w:right w:val="single" w:sz="6" w:space="0" w:color="auto"/>
            </w:tcBorders>
          </w:tcPr>
          <w:p w14:paraId="6843B4E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087F476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5E2F33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E9952A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1B05C4E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760077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4A0B64D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37F8E1E"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7009E93"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1DD051B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屋齡</w:t>
            </w:r>
            <w:r w:rsidRPr="00CD009F">
              <w:rPr>
                <w:rFonts w:ascii="Times New Roman" w:eastAsia="標楷體" w:hAnsi="Times New Roman" w:cs="Times New Roman"/>
                <w:sz w:val="22"/>
              </w:rPr>
              <w:t>(</w:t>
            </w:r>
            <w:r w:rsidRPr="00CD009F">
              <w:rPr>
                <w:rFonts w:ascii="Times New Roman" w:eastAsia="標楷體" w:hAnsi="Times New Roman" w:cs="Times New Roman"/>
                <w:sz w:val="22"/>
              </w:rPr>
              <w:t>年</w:t>
            </w:r>
            <w:r w:rsidRPr="00CD009F">
              <w:rPr>
                <w:rFonts w:ascii="Times New Roman" w:eastAsia="標楷體" w:hAnsi="Times New Roman" w:cs="Times New Roman"/>
                <w:sz w:val="22"/>
              </w:rPr>
              <w:t>)</w:t>
            </w:r>
          </w:p>
        </w:tc>
        <w:tc>
          <w:tcPr>
            <w:tcW w:w="1156" w:type="dxa"/>
            <w:tcBorders>
              <w:top w:val="single" w:sz="6" w:space="0" w:color="auto"/>
              <w:left w:val="single" w:sz="6" w:space="0" w:color="auto"/>
              <w:bottom w:val="single" w:sz="6" w:space="0" w:color="auto"/>
              <w:right w:val="single" w:sz="6" w:space="0" w:color="auto"/>
            </w:tcBorders>
          </w:tcPr>
          <w:p w14:paraId="5BDC551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2EB92B3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0BCEC3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ABE31F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D90084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99B72E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B94B8B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B814DA3"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F7BC082"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59950A2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建物層次</w:t>
            </w:r>
          </w:p>
        </w:tc>
        <w:tc>
          <w:tcPr>
            <w:tcW w:w="1156" w:type="dxa"/>
            <w:tcBorders>
              <w:top w:val="single" w:sz="6" w:space="0" w:color="auto"/>
              <w:left w:val="single" w:sz="6" w:space="0" w:color="auto"/>
              <w:bottom w:val="single" w:sz="6" w:space="0" w:color="auto"/>
              <w:right w:val="single" w:sz="6" w:space="0" w:color="auto"/>
            </w:tcBorders>
          </w:tcPr>
          <w:p w14:paraId="45B251B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64F6402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56092F5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396984B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014C96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87F505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73A8807"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5A818C9"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A8C1890"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6B974EE9"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管理狀況</w:t>
            </w:r>
          </w:p>
        </w:tc>
        <w:tc>
          <w:tcPr>
            <w:tcW w:w="1156" w:type="dxa"/>
            <w:tcBorders>
              <w:top w:val="single" w:sz="6" w:space="0" w:color="auto"/>
              <w:left w:val="single" w:sz="6" w:space="0" w:color="auto"/>
              <w:bottom w:val="single" w:sz="6" w:space="0" w:color="auto"/>
              <w:right w:val="single" w:sz="6" w:space="0" w:color="auto"/>
            </w:tcBorders>
          </w:tcPr>
          <w:p w14:paraId="26BB319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66930F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C882A6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ED0888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3111FF8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A84B42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6FFF713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825A3CD"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CCBB8F4"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7E832B9F"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單價與總價關係</w:t>
            </w:r>
          </w:p>
        </w:tc>
        <w:tc>
          <w:tcPr>
            <w:tcW w:w="1156" w:type="dxa"/>
            <w:tcBorders>
              <w:top w:val="single" w:sz="6" w:space="0" w:color="auto"/>
              <w:left w:val="single" w:sz="6" w:space="0" w:color="auto"/>
              <w:bottom w:val="single" w:sz="6" w:space="0" w:color="auto"/>
              <w:right w:val="single" w:sz="6" w:space="0" w:color="auto"/>
            </w:tcBorders>
          </w:tcPr>
          <w:p w14:paraId="092D81C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31D965D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C25F20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56C2E47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0DC36EB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1D7A3E6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75B83DBE"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7CAEFE9"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709BA07"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6B326E1D"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採光通風</w:t>
            </w:r>
          </w:p>
        </w:tc>
        <w:tc>
          <w:tcPr>
            <w:tcW w:w="1156" w:type="dxa"/>
            <w:tcBorders>
              <w:top w:val="single" w:sz="6" w:space="0" w:color="auto"/>
              <w:left w:val="single" w:sz="6" w:space="0" w:color="auto"/>
              <w:bottom w:val="single" w:sz="6" w:space="0" w:color="auto"/>
              <w:right w:val="single" w:sz="6" w:space="0" w:color="auto"/>
            </w:tcBorders>
          </w:tcPr>
          <w:p w14:paraId="08B74AF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AC4C0D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6928199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26B2D0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24ABE1C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1006C0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383D03E3"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4DE77FF"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F628C51"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62ADF4FD"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產權複雜程度</w:t>
            </w:r>
          </w:p>
        </w:tc>
        <w:tc>
          <w:tcPr>
            <w:tcW w:w="1156" w:type="dxa"/>
            <w:tcBorders>
              <w:top w:val="single" w:sz="6" w:space="0" w:color="auto"/>
              <w:left w:val="single" w:sz="6" w:space="0" w:color="auto"/>
              <w:bottom w:val="single" w:sz="6" w:space="0" w:color="auto"/>
              <w:right w:val="single" w:sz="6" w:space="0" w:color="auto"/>
            </w:tcBorders>
          </w:tcPr>
          <w:p w14:paraId="469C678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93C62C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1CA784F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1A451E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77E67C1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0330CD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217F8A0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5BFC633"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5AE427C"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1939688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產品適宜性</w:t>
            </w:r>
          </w:p>
        </w:tc>
        <w:tc>
          <w:tcPr>
            <w:tcW w:w="1156" w:type="dxa"/>
            <w:tcBorders>
              <w:top w:val="single" w:sz="6" w:space="0" w:color="auto"/>
              <w:left w:val="single" w:sz="6" w:space="0" w:color="auto"/>
              <w:bottom w:val="single" w:sz="6" w:space="0" w:color="auto"/>
              <w:right w:val="single" w:sz="6" w:space="0" w:color="auto"/>
            </w:tcBorders>
          </w:tcPr>
          <w:p w14:paraId="4A6B3EC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0F546CA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34D90F0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622102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63D3749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22DF5A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7835746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1818666"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923554B"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7B8BCBA6"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建物能見度</w:t>
            </w:r>
          </w:p>
        </w:tc>
        <w:tc>
          <w:tcPr>
            <w:tcW w:w="1156" w:type="dxa"/>
            <w:tcBorders>
              <w:top w:val="single" w:sz="6" w:space="0" w:color="auto"/>
              <w:left w:val="single" w:sz="6" w:space="0" w:color="auto"/>
              <w:bottom w:val="single" w:sz="6" w:space="0" w:color="auto"/>
              <w:right w:val="single" w:sz="6" w:space="0" w:color="auto"/>
            </w:tcBorders>
          </w:tcPr>
          <w:p w14:paraId="3D10A25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42314B0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78195BA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7FDE3AB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0B801E2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D10BE1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165A4E7B"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14FEAEB" w14:textId="77777777" w:rsidTr="00C7227C">
        <w:trPr>
          <w:cantSplit/>
          <w:trHeight w:hRule="exact" w:val="312"/>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10DB600" w14:textId="77777777" w:rsidR="00C7227C" w:rsidRPr="00CD009F" w:rsidRDefault="00C7227C" w:rsidP="00C7227C">
            <w:pPr>
              <w:rPr>
                <w:rFonts w:ascii="Times New Roman" w:eastAsia="標楷體" w:hAnsi="Times New Roman" w:cs="Times New Roman"/>
                <w:sz w:val="22"/>
                <w:lang w:val="zh-TW"/>
              </w:rPr>
            </w:pPr>
          </w:p>
        </w:tc>
        <w:tc>
          <w:tcPr>
            <w:tcW w:w="2525" w:type="dxa"/>
            <w:tcBorders>
              <w:top w:val="single" w:sz="6" w:space="0" w:color="auto"/>
              <w:left w:val="single" w:sz="6" w:space="0" w:color="auto"/>
              <w:bottom w:val="single" w:sz="6" w:space="0" w:color="auto"/>
              <w:right w:val="single" w:sz="6" w:space="0" w:color="auto"/>
            </w:tcBorders>
            <w:vAlign w:val="center"/>
            <w:hideMark/>
          </w:tcPr>
          <w:p w14:paraId="060BC14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lang w:val="zh-TW"/>
              </w:rPr>
              <w:t>調整率小計</w:t>
            </w:r>
          </w:p>
        </w:tc>
        <w:tc>
          <w:tcPr>
            <w:tcW w:w="1156" w:type="dxa"/>
            <w:tcBorders>
              <w:top w:val="single" w:sz="6" w:space="0" w:color="auto"/>
              <w:left w:val="single" w:sz="6" w:space="0" w:color="auto"/>
              <w:bottom w:val="single" w:sz="6" w:space="0" w:color="auto"/>
              <w:right w:val="single" w:sz="6" w:space="0" w:color="auto"/>
            </w:tcBorders>
          </w:tcPr>
          <w:p w14:paraId="0C0322E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6F5FCAC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8F3055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2E20F74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41BB57B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4B215AD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59A746B1"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E8F1090" w14:textId="77777777" w:rsidTr="00C7227C">
        <w:trPr>
          <w:cantSplit/>
          <w:trHeight w:hRule="exact" w:val="312"/>
          <w:jc w:val="center"/>
        </w:trPr>
        <w:tc>
          <w:tcPr>
            <w:tcW w:w="544" w:type="dxa"/>
            <w:tcBorders>
              <w:top w:val="single" w:sz="6" w:space="0" w:color="auto"/>
              <w:left w:val="double" w:sz="4" w:space="0" w:color="auto"/>
              <w:bottom w:val="single" w:sz="6" w:space="0" w:color="auto"/>
              <w:right w:val="single" w:sz="6" w:space="0" w:color="auto"/>
            </w:tcBorders>
            <w:vAlign w:val="center"/>
            <w:hideMark/>
          </w:tcPr>
          <w:p w14:paraId="71F3DB16" w14:textId="77777777" w:rsidR="00C7227C" w:rsidRPr="00CD009F" w:rsidRDefault="00C7227C" w:rsidP="00C7227C">
            <w:pPr>
              <w:spacing w:line="260" w:lineRule="exact"/>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其他</w:t>
            </w:r>
          </w:p>
        </w:tc>
        <w:tc>
          <w:tcPr>
            <w:tcW w:w="2525" w:type="dxa"/>
            <w:tcBorders>
              <w:top w:val="single" w:sz="6" w:space="0" w:color="auto"/>
              <w:left w:val="single" w:sz="6" w:space="0" w:color="auto"/>
              <w:bottom w:val="single" w:sz="6" w:space="0" w:color="auto"/>
              <w:right w:val="single" w:sz="6" w:space="0" w:color="auto"/>
            </w:tcBorders>
            <w:vAlign w:val="center"/>
            <w:hideMark/>
          </w:tcPr>
          <w:p w14:paraId="3328D128"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rPr>
              <w:t>付租能力、租期</w:t>
            </w:r>
          </w:p>
        </w:tc>
        <w:tc>
          <w:tcPr>
            <w:tcW w:w="1156" w:type="dxa"/>
            <w:tcBorders>
              <w:top w:val="single" w:sz="6" w:space="0" w:color="auto"/>
              <w:left w:val="single" w:sz="6" w:space="0" w:color="auto"/>
              <w:bottom w:val="single" w:sz="6" w:space="0" w:color="auto"/>
              <w:right w:val="single" w:sz="6" w:space="0" w:color="auto"/>
            </w:tcBorders>
          </w:tcPr>
          <w:p w14:paraId="3FECBBC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single" w:sz="6" w:space="0" w:color="auto"/>
              <w:right w:val="single" w:sz="6" w:space="0" w:color="auto"/>
            </w:tcBorders>
          </w:tcPr>
          <w:p w14:paraId="77ECAFB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tcPr>
          <w:p w14:paraId="4E1EB57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0B24349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tcPr>
          <w:p w14:paraId="0701DAE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tcPr>
          <w:p w14:paraId="6D3767D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tcPr>
          <w:p w14:paraId="0196BAF6"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56080BF1" w14:textId="77777777" w:rsidTr="00C7227C">
        <w:trPr>
          <w:cantSplit/>
          <w:trHeight w:hRule="exact" w:val="312"/>
          <w:jc w:val="center"/>
        </w:trPr>
        <w:tc>
          <w:tcPr>
            <w:tcW w:w="3069" w:type="dxa"/>
            <w:gridSpan w:val="2"/>
            <w:tcBorders>
              <w:top w:val="single" w:sz="6" w:space="0" w:color="auto"/>
              <w:left w:val="double" w:sz="4" w:space="0" w:color="auto"/>
              <w:bottom w:val="double" w:sz="4" w:space="0" w:color="auto"/>
              <w:right w:val="single" w:sz="6" w:space="0" w:color="auto"/>
            </w:tcBorders>
            <w:vAlign w:val="bottom"/>
            <w:hideMark/>
          </w:tcPr>
          <w:p w14:paraId="217B29B3" w14:textId="77777777" w:rsidR="00C7227C" w:rsidRPr="00CD009F" w:rsidRDefault="00C7227C" w:rsidP="00C7227C">
            <w:pPr>
              <w:spacing w:line="260" w:lineRule="exact"/>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個別因素總調整率</w:t>
            </w:r>
          </w:p>
        </w:tc>
        <w:tc>
          <w:tcPr>
            <w:tcW w:w="1156" w:type="dxa"/>
            <w:tcBorders>
              <w:top w:val="single" w:sz="6" w:space="0" w:color="auto"/>
              <w:left w:val="single" w:sz="6" w:space="0" w:color="auto"/>
              <w:bottom w:val="double" w:sz="4" w:space="0" w:color="auto"/>
              <w:right w:val="single" w:sz="6" w:space="0" w:color="auto"/>
            </w:tcBorders>
          </w:tcPr>
          <w:p w14:paraId="0CFB7EA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2" w:type="dxa"/>
            <w:tcBorders>
              <w:top w:val="single" w:sz="6" w:space="0" w:color="auto"/>
              <w:left w:val="single" w:sz="6" w:space="0" w:color="auto"/>
              <w:bottom w:val="double" w:sz="4" w:space="0" w:color="auto"/>
              <w:right w:val="single" w:sz="6" w:space="0" w:color="auto"/>
            </w:tcBorders>
          </w:tcPr>
          <w:p w14:paraId="2736747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double" w:sz="4" w:space="0" w:color="auto"/>
              <w:right w:val="single" w:sz="6" w:space="0" w:color="auto"/>
            </w:tcBorders>
          </w:tcPr>
          <w:p w14:paraId="6F1FE13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double" w:sz="4" w:space="0" w:color="auto"/>
              <w:right w:val="single" w:sz="6" w:space="0" w:color="auto"/>
            </w:tcBorders>
          </w:tcPr>
          <w:p w14:paraId="351028E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8" w:type="dxa"/>
            <w:tcBorders>
              <w:top w:val="single" w:sz="6" w:space="0" w:color="auto"/>
              <w:left w:val="single" w:sz="6" w:space="0" w:color="auto"/>
              <w:bottom w:val="double" w:sz="4" w:space="0" w:color="auto"/>
              <w:right w:val="single" w:sz="6" w:space="0" w:color="auto"/>
            </w:tcBorders>
          </w:tcPr>
          <w:p w14:paraId="47FEECD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4" w:type="dxa"/>
            <w:tcBorders>
              <w:top w:val="single" w:sz="6" w:space="0" w:color="auto"/>
              <w:left w:val="single" w:sz="6" w:space="0" w:color="auto"/>
              <w:bottom w:val="double" w:sz="4" w:space="0" w:color="auto"/>
              <w:right w:val="single" w:sz="6" w:space="0" w:color="auto"/>
            </w:tcBorders>
          </w:tcPr>
          <w:p w14:paraId="19D06DF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09" w:type="dxa"/>
            <w:tcBorders>
              <w:top w:val="single" w:sz="6" w:space="0" w:color="auto"/>
              <w:left w:val="single" w:sz="6" w:space="0" w:color="auto"/>
              <w:bottom w:val="double" w:sz="4" w:space="0" w:color="auto"/>
              <w:right w:val="double" w:sz="4" w:space="0" w:color="auto"/>
            </w:tcBorders>
          </w:tcPr>
          <w:p w14:paraId="6C175440" w14:textId="77777777" w:rsidR="00C7227C" w:rsidRPr="00CD009F" w:rsidRDefault="00C7227C" w:rsidP="00C7227C">
            <w:pPr>
              <w:spacing w:line="260" w:lineRule="exact"/>
              <w:jc w:val="both"/>
              <w:rPr>
                <w:rFonts w:ascii="Times New Roman" w:eastAsia="標楷體" w:hAnsi="Times New Roman" w:cs="Times New Roman"/>
                <w:b/>
                <w:bCs/>
                <w:sz w:val="22"/>
              </w:rPr>
            </w:pPr>
          </w:p>
        </w:tc>
      </w:tr>
    </w:tbl>
    <w:p w14:paraId="0DBEFD96" w14:textId="77777777" w:rsidR="00C7227C" w:rsidRPr="00CD009F" w:rsidRDefault="00C7227C" w:rsidP="00C7227C">
      <w:pPr>
        <w:pStyle w:val="DefaultText"/>
        <w:spacing w:before="40" w:after="40" w:line="440" w:lineRule="exact"/>
        <w:ind w:left="1904"/>
        <w:jc w:val="both"/>
        <w:rPr>
          <w:rFonts w:ascii="Times New Roman" w:eastAsia="標楷體" w:hAnsi="Times New Roman"/>
          <w:sz w:val="24"/>
        </w:rPr>
      </w:pPr>
      <w:r w:rsidRPr="00CD009F">
        <w:rPr>
          <w:rFonts w:ascii="Times New Roman" w:eastAsia="標楷體" w:hAnsi="Times New Roman"/>
        </w:rPr>
        <w:br w:type="page"/>
      </w:r>
      <w:r w:rsidRPr="00CD009F">
        <w:rPr>
          <w:rFonts w:ascii="Times New Roman" w:eastAsia="標楷體" w:hAnsi="Times New Roman"/>
          <w:sz w:val="24"/>
        </w:rPr>
        <w:lastRenderedPageBreak/>
        <w:t>《注意須知》：</w:t>
      </w:r>
      <w:r w:rsidRPr="00CD009F">
        <w:rPr>
          <w:rFonts w:ascii="Times New Roman" w:eastAsia="標楷體" w:hAnsi="Times New Roman"/>
          <w:sz w:val="24"/>
          <w:szCs w:val="24"/>
        </w:rPr>
        <w:t>上表填載項目可視實際需要調整</w:t>
      </w:r>
      <w:r w:rsidR="00D51A85" w:rsidRPr="00CD009F">
        <w:rPr>
          <w:rFonts w:ascii="Times New Roman" w:eastAsia="標楷體" w:hAnsi="Times New Roman"/>
          <w:bCs/>
          <w:sz w:val="24"/>
          <w:szCs w:val="24"/>
        </w:rPr>
        <w:t>，無特殊原因必須刪除者皆應填載。</w:t>
      </w:r>
    </w:p>
    <w:p w14:paraId="73131F95" w14:textId="77777777" w:rsidR="00C7227C" w:rsidRPr="00CD009F" w:rsidRDefault="00C7227C" w:rsidP="00C7227C">
      <w:pPr>
        <w:pStyle w:val="DefaultText"/>
        <w:spacing w:line="300" w:lineRule="exact"/>
        <w:jc w:val="center"/>
        <w:rPr>
          <w:rFonts w:ascii="Times New Roman" w:eastAsia="標楷體" w:hAnsi="Times New Roman"/>
          <w:szCs w:val="22"/>
        </w:rPr>
      </w:pPr>
      <w:r w:rsidRPr="00CD009F">
        <w:rPr>
          <w:rFonts w:ascii="Times New Roman" w:eastAsia="標楷體" w:hAnsi="Times New Roman"/>
          <w:szCs w:val="22"/>
        </w:rPr>
        <w:t>(D)</w:t>
      </w:r>
      <w:r w:rsidRPr="00CD009F">
        <w:rPr>
          <w:rFonts w:ascii="Times New Roman" w:eastAsia="標楷體" w:hAnsi="Times New Roman"/>
          <w:szCs w:val="22"/>
        </w:rPr>
        <w:tab/>
      </w:r>
      <w:r w:rsidRPr="00CD009F">
        <w:rPr>
          <w:rFonts w:ascii="Times New Roman" w:eastAsia="標楷體" w:hAnsi="Times New Roman"/>
          <w:szCs w:val="22"/>
        </w:rPr>
        <w:t>勘估標的與比較標的總調整表</w:t>
      </w:r>
    </w:p>
    <w:tbl>
      <w:tblPr>
        <w:tblW w:w="907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181769" w:rsidRPr="00CD009F" w14:paraId="08B2B70C" w14:textId="77777777" w:rsidTr="00C7227C">
        <w:trPr>
          <w:cantSplit/>
          <w:trHeight w:hRule="exact" w:val="660"/>
          <w:jc w:val="center"/>
        </w:trPr>
        <w:tc>
          <w:tcPr>
            <w:tcW w:w="2970" w:type="dxa"/>
            <w:gridSpan w:val="2"/>
            <w:vAlign w:val="center"/>
          </w:tcPr>
          <w:p w14:paraId="3FAF8AE5"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項目</w:t>
            </w:r>
          </w:p>
        </w:tc>
        <w:tc>
          <w:tcPr>
            <w:tcW w:w="2133" w:type="dxa"/>
            <w:vAlign w:val="center"/>
          </w:tcPr>
          <w:p w14:paraId="4C703F18"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比較標的一</w:t>
            </w:r>
          </w:p>
        </w:tc>
        <w:tc>
          <w:tcPr>
            <w:tcW w:w="1984" w:type="dxa"/>
            <w:vAlign w:val="center"/>
          </w:tcPr>
          <w:p w14:paraId="093155A3"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比較標的二</w:t>
            </w:r>
          </w:p>
        </w:tc>
        <w:tc>
          <w:tcPr>
            <w:tcW w:w="1985" w:type="dxa"/>
            <w:vAlign w:val="center"/>
          </w:tcPr>
          <w:p w14:paraId="44AF007E"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比較標的三</w:t>
            </w:r>
          </w:p>
        </w:tc>
      </w:tr>
      <w:tr w:rsidR="00181769" w:rsidRPr="00CD009F" w14:paraId="4DF3000F" w14:textId="77777777" w:rsidTr="00C7227C">
        <w:trPr>
          <w:cantSplit/>
          <w:trHeight w:hRule="exact" w:val="340"/>
          <w:jc w:val="center"/>
        </w:trPr>
        <w:tc>
          <w:tcPr>
            <w:tcW w:w="2970" w:type="dxa"/>
            <w:gridSpan w:val="2"/>
            <w:vAlign w:val="center"/>
          </w:tcPr>
          <w:p w14:paraId="4B24EF98" w14:textId="77777777" w:rsidR="00C7227C" w:rsidRPr="00CD009F" w:rsidRDefault="00C7227C" w:rsidP="00C7227C">
            <w:pPr>
              <w:pStyle w:val="r0"/>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交易價格</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2133" w:type="dxa"/>
            <w:vAlign w:val="center"/>
          </w:tcPr>
          <w:p w14:paraId="630888D0" w14:textId="77777777" w:rsidR="00C7227C" w:rsidRPr="00CD009F" w:rsidRDefault="00C7227C" w:rsidP="00C7227C">
            <w:pPr>
              <w:pStyle w:val="r0"/>
              <w:spacing w:line="300" w:lineRule="exact"/>
              <w:jc w:val="both"/>
              <w:rPr>
                <w:rFonts w:ascii="Times New Roman" w:eastAsia="標楷體" w:hAnsi="Times New Roman"/>
                <w:sz w:val="22"/>
                <w:szCs w:val="22"/>
              </w:rPr>
            </w:pPr>
          </w:p>
        </w:tc>
        <w:tc>
          <w:tcPr>
            <w:tcW w:w="1984" w:type="dxa"/>
            <w:vAlign w:val="center"/>
          </w:tcPr>
          <w:p w14:paraId="5975714C"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0988535E"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4D4A79BF" w14:textId="77777777" w:rsidTr="00C7227C">
        <w:trPr>
          <w:cantSplit/>
          <w:trHeight w:hRule="exact" w:val="340"/>
          <w:jc w:val="center"/>
        </w:trPr>
        <w:tc>
          <w:tcPr>
            <w:tcW w:w="2970" w:type="dxa"/>
            <w:gridSpan w:val="2"/>
            <w:vAlign w:val="center"/>
          </w:tcPr>
          <w:p w14:paraId="7E562127"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價格型態</w:t>
            </w:r>
          </w:p>
        </w:tc>
        <w:tc>
          <w:tcPr>
            <w:tcW w:w="2133" w:type="dxa"/>
            <w:vAlign w:val="center"/>
          </w:tcPr>
          <w:p w14:paraId="4942CFFA"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23317892"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3BEB4F35"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E514FA1" w14:textId="77777777" w:rsidTr="00C7227C">
        <w:trPr>
          <w:cantSplit/>
          <w:trHeight w:hRule="exact" w:val="340"/>
          <w:jc w:val="center"/>
        </w:trPr>
        <w:tc>
          <w:tcPr>
            <w:tcW w:w="1276" w:type="dxa"/>
            <w:vMerge w:val="restart"/>
            <w:vAlign w:val="center"/>
          </w:tcPr>
          <w:p w14:paraId="3D2D77E4"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情況因素</w:t>
            </w:r>
          </w:p>
        </w:tc>
        <w:tc>
          <w:tcPr>
            <w:tcW w:w="1694" w:type="dxa"/>
            <w:vAlign w:val="center"/>
          </w:tcPr>
          <w:p w14:paraId="145D4810"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59A2464F"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41701CE4"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51128A7"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78925865" w14:textId="77777777" w:rsidTr="00C7227C">
        <w:trPr>
          <w:cantSplit/>
          <w:trHeight w:hRule="exact" w:val="340"/>
          <w:jc w:val="center"/>
        </w:trPr>
        <w:tc>
          <w:tcPr>
            <w:tcW w:w="1276" w:type="dxa"/>
            <w:vMerge/>
            <w:vAlign w:val="center"/>
          </w:tcPr>
          <w:p w14:paraId="1068BFD6"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1D944165"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5B9D9290"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470C741B"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43CF08D3"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0CA2A1D5" w14:textId="77777777" w:rsidTr="00C7227C">
        <w:trPr>
          <w:cantSplit/>
          <w:trHeight w:hRule="exact" w:val="340"/>
          <w:jc w:val="center"/>
        </w:trPr>
        <w:tc>
          <w:tcPr>
            <w:tcW w:w="1276" w:type="dxa"/>
            <w:vMerge w:val="restart"/>
            <w:vAlign w:val="center"/>
          </w:tcPr>
          <w:p w14:paraId="2156216A"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價格日期</w:t>
            </w:r>
          </w:p>
        </w:tc>
        <w:tc>
          <w:tcPr>
            <w:tcW w:w="1694" w:type="dxa"/>
            <w:vAlign w:val="center"/>
          </w:tcPr>
          <w:p w14:paraId="004CA9C4"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181977E8"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2419BF8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AD4468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19ED701D" w14:textId="77777777" w:rsidTr="00C7227C">
        <w:trPr>
          <w:cantSplit/>
          <w:trHeight w:hRule="exact" w:val="340"/>
          <w:jc w:val="center"/>
        </w:trPr>
        <w:tc>
          <w:tcPr>
            <w:tcW w:w="1276" w:type="dxa"/>
            <w:vMerge/>
            <w:vAlign w:val="center"/>
          </w:tcPr>
          <w:p w14:paraId="5627145C"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3444FF2A"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55FDBDC1"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02658A9B"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0C830898"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0AF4EDE3" w14:textId="77777777" w:rsidTr="00C7227C">
        <w:trPr>
          <w:cantSplit/>
          <w:trHeight w:hRule="exact" w:val="340"/>
          <w:jc w:val="center"/>
        </w:trPr>
        <w:tc>
          <w:tcPr>
            <w:tcW w:w="1276" w:type="dxa"/>
            <w:vMerge w:val="restart"/>
            <w:vAlign w:val="center"/>
          </w:tcPr>
          <w:p w14:paraId="44F2B82E"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區域因素</w:t>
            </w:r>
          </w:p>
        </w:tc>
        <w:tc>
          <w:tcPr>
            <w:tcW w:w="1694" w:type="dxa"/>
            <w:vAlign w:val="center"/>
          </w:tcPr>
          <w:p w14:paraId="2E909B62"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7CA5D883"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0170189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446C549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058CF087" w14:textId="77777777" w:rsidTr="00C7227C">
        <w:trPr>
          <w:cantSplit/>
          <w:trHeight w:hRule="exact" w:val="340"/>
          <w:jc w:val="center"/>
        </w:trPr>
        <w:tc>
          <w:tcPr>
            <w:tcW w:w="1276" w:type="dxa"/>
            <w:vMerge/>
            <w:vAlign w:val="center"/>
          </w:tcPr>
          <w:p w14:paraId="7156C6AC"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2910B0F1"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調整後售價</w:t>
            </w:r>
          </w:p>
        </w:tc>
        <w:tc>
          <w:tcPr>
            <w:tcW w:w="2133" w:type="dxa"/>
            <w:vAlign w:val="center"/>
          </w:tcPr>
          <w:p w14:paraId="0060DC28"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1EEA8C67"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271902CB"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3E4FEEC" w14:textId="77777777" w:rsidTr="00C7227C">
        <w:trPr>
          <w:cantSplit/>
          <w:trHeight w:hRule="exact" w:val="340"/>
          <w:jc w:val="center"/>
        </w:trPr>
        <w:tc>
          <w:tcPr>
            <w:tcW w:w="1276" w:type="dxa"/>
            <w:vAlign w:val="center"/>
          </w:tcPr>
          <w:p w14:paraId="0AF42929"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個別因素</w:t>
            </w:r>
          </w:p>
        </w:tc>
        <w:tc>
          <w:tcPr>
            <w:tcW w:w="1694" w:type="dxa"/>
            <w:vAlign w:val="center"/>
          </w:tcPr>
          <w:p w14:paraId="53DBD3A0"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335270C6"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7CBD38FD"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24032A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44662E9E" w14:textId="77777777" w:rsidTr="00C7227C">
        <w:trPr>
          <w:cantSplit/>
          <w:trHeight w:hRule="exact" w:val="340"/>
          <w:jc w:val="center"/>
        </w:trPr>
        <w:tc>
          <w:tcPr>
            <w:tcW w:w="2970" w:type="dxa"/>
            <w:gridSpan w:val="2"/>
            <w:vAlign w:val="center"/>
          </w:tcPr>
          <w:p w14:paraId="3314890A"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試算價格</w:t>
            </w:r>
            <w:r w:rsidRPr="00CD009F">
              <w:rPr>
                <w:rFonts w:ascii="Times New Roman" w:eastAsia="標楷體" w:hAnsi="Times New Roman" w:cs="Times New Roman"/>
                <w:sz w:val="22"/>
              </w:rPr>
              <w:t>(</w:t>
            </w:r>
            <w:r w:rsidRPr="00CD009F">
              <w:rPr>
                <w:rFonts w:ascii="Times New Roman" w:eastAsia="標楷體" w:hAnsi="Times New Roman" w:cs="Times New Roman"/>
                <w:sz w:val="22"/>
              </w:rPr>
              <w:t>元</w:t>
            </w:r>
            <w:r w:rsidRPr="00CD009F">
              <w:rPr>
                <w:rFonts w:ascii="Times New Roman" w:eastAsia="標楷體" w:hAnsi="Times New Roman" w:cs="Times New Roman"/>
                <w:sz w:val="22"/>
              </w:rPr>
              <w:t>/</w:t>
            </w:r>
            <w:r w:rsidRPr="00CD009F">
              <w:rPr>
                <w:rFonts w:ascii="Times New Roman" w:eastAsia="標楷體" w:hAnsi="Times New Roman" w:cs="Times New Roman"/>
                <w:sz w:val="22"/>
              </w:rPr>
              <w:t>坪</w:t>
            </w:r>
            <w:r w:rsidRPr="00CD009F">
              <w:rPr>
                <w:rFonts w:ascii="Times New Roman" w:eastAsia="標楷體" w:hAnsi="Times New Roman" w:cs="Times New Roman"/>
                <w:sz w:val="22"/>
              </w:rPr>
              <w:t>)</w:t>
            </w:r>
          </w:p>
        </w:tc>
        <w:tc>
          <w:tcPr>
            <w:tcW w:w="2133" w:type="dxa"/>
            <w:vAlign w:val="center"/>
          </w:tcPr>
          <w:p w14:paraId="35DA255E"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0CD84DBC"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612ADCD1"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56619BEC" w14:textId="77777777" w:rsidTr="00C7227C">
        <w:trPr>
          <w:cantSplit/>
          <w:trHeight w:hRule="exact" w:val="340"/>
          <w:jc w:val="center"/>
        </w:trPr>
        <w:tc>
          <w:tcPr>
            <w:tcW w:w="2970" w:type="dxa"/>
            <w:gridSpan w:val="2"/>
            <w:vAlign w:val="center"/>
          </w:tcPr>
          <w:p w14:paraId="1F17446F"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比較標的加權數</w:t>
            </w:r>
          </w:p>
        </w:tc>
        <w:tc>
          <w:tcPr>
            <w:tcW w:w="2133" w:type="dxa"/>
            <w:vAlign w:val="center"/>
          </w:tcPr>
          <w:p w14:paraId="5AA9126A"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23346046"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2B5E2942"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2DE58AFE" w14:textId="77777777" w:rsidTr="00C7227C">
        <w:trPr>
          <w:cantSplit/>
          <w:trHeight w:hRule="exact" w:val="340"/>
          <w:jc w:val="center"/>
        </w:trPr>
        <w:tc>
          <w:tcPr>
            <w:tcW w:w="2970" w:type="dxa"/>
            <w:gridSpan w:val="2"/>
            <w:vAlign w:val="center"/>
          </w:tcPr>
          <w:p w14:paraId="79A7897E"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加權數計算後金額</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2133" w:type="dxa"/>
            <w:vAlign w:val="center"/>
          </w:tcPr>
          <w:p w14:paraId="2B52A208"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1C1EDF1B"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6761CC3F"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137F2F60" w14:textId="77777777" w:rsidTr="00C7227C">
        <w:trPr>
          <w:cantSplit/>
          <w:trHeight w:hRule="exact" w:val="340"/>
          <w:jc w:val="center"/>
        </w:trPr>
        <w:tc>
          <w:tcPr>
            <w:tcW w:w="2970" w:type="dxa"/>
            <w:gridSpan w:val="2"/>
            <w:vAlign w:val="center"/>
          </w:tcPr>
          <w:p w14:paraId="5A1200A6"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最後推定比較價格</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6102" w:type="dxa"/>
            <w:gridSpan w:val="3"/>
            <w:vAlign w:val="center"/>
          </w:tcPr>
          <w:p w14:paraId="7FAFB9FE" w14:textId="77777777" w:rsidR="00C7227C" w:rsidRPr="00CD009F" w:rsidRDefault="00C7227C" w:rsidP="00C7227C">
            <w:pPr>
              <w:pStyle w:val="r0"/>
              <w:spacing w:line="300" w:lineRule="exact"/>
              <w:jc w:val="both"/>
              <w:rPr>
                <w:rFonts w:ascii="Times New Roman" w:eastAsia="標楷體" w:hAnsi="Times New Roman"/>
                <w:sz w:val="22"/>
                <w:szCs w:val="22"/>
              </w:rPr>
            </w:pPr>
          </w:p>
        </w:tc>
      </w:tr>
    </w:tbl>
    <w:p w14:paraId="11493125" w14:textId="77777777" w:rsidR="00AA41B1" w:rsidRPr="00CD009F" w:rsidRDefault="00C7227C" w:rsidP="00DB3019">
      <w:pPr>
        <w:pStyle w:val="DefaultText"/>
        <w:spacing w:before="40" w:after="40" w:line="440" w:lineRule="exact"/>
        <w:ind w:left="1560" w:firstLineChars="143" w:firstLine="343"/>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AA41B1" w:rsidRPr="00CD009F">
        <w:rPr>
          <w:rFonts w:ascii="Times New Roman" w:eastAsia="標楷體" w:hAnsi="Times New Roman"/>
          <w:sz w:val="24"/>
          <w:szCs w:val="24"/>
        </w:rPr>
        <w:t>參見前述「開發後總銷售金額評估」之《注意須知》內容。</w:t>
      </w:r>
    </w:p>
    <w:p w14:paraId="3FEF25EB" w14:textId="77777777" w:rsidR="00C7227C" w:rsidRPr="00CD009F" w:rsidRDefault="00C7227C" w:rsidP="00C7227C">
      <w:pPr>
        <w:pStyle w:val="CCISa"/>
        <w:numPr>
          <w:ilvl w:val="0"/>
          <w:numId w:val="0"/>
        </w:numPr>
        <w:spacing w:line="400" w:lineRule="exact"/>
        <w:ind w:leftChars="910" w:left="2205" w:hangingChars="8" w:hanging="21"/>
        <w:rPr>
          <w:rFonts w:ascii="Times New Roman" w:eastAsia="標楷體"/>
        </w:rPr>
      </w:pPr>
    </w:p>
    <w:p w14:paraId="548E7B2A" w14:textId="77777777" w:rsidR="00C7227C" w:rsidRPr="00CD009F" w:rsidRDefault="00C7227C" w:rsidP="00C7227C">
      <w:pPr>
        <w:pStyle w:val="CCISa"/>
        <w:numPr>
          <w:ilvl w:val="0"/>
          <w:numId w:val="0"/>
        </w:numPr>
        <w:spacing w:line="400" w:lineRule="exact"/>
        <w:ind w:leftChars="992" w:left="2381"/>
        <w:rPr>
          <w:rFonts w:ascii="Times New Roman" w:eastAsia="標楷體"/>
          <w:sz w:val="28"/>
          <w:szCs w:val="28"/>
        </w:rPr>
      </w:pPr>
      <w:r w:rsidRPr="00CD009F">
        <w:rPr>
          <w:rFonts w:ascii="Times New Roman" w:eastAsia="標楷體"/>
        </w:rPr>
        <w:br w:type="page"/>
      </w:r>
      <w:bookmarkStart w:id="284" w:name="_Toc389060253"/>
      <w:r w:rsidRPr="00CD009F">
        <w:rPr>
          <w:rFonts w:ascii="Times New Roman" w:eastAsia="標楷體"/>
          <w:sz w:val="28"/>
          <w:szCs w:val="28"/>
        </w:rPr>
        <w:lastRenderedPageBreak/>
        <w:t>D.</w:t>
      </w:r>
      <w:r w:rsidRPr="00CD009F">
        <w:rPr>
          <w:rFonts w:ascii="Times New Roman" w:eastAsia="標楷體"/>
          <w:sz w:val="28"/>
          <w:szCs w:val="28"/>
        </w:rPr>
        <w:t>押金孳息及其他收入</w:t>
      </w:r>
      <w:bookmarkEnd w:id="284"/>
      <w:r w:rsidRPr="00CD009F">
        <w:rPr>
          <w:rFonts w:ascii="Times New Roman" w:eastAsia="標楷體"/>
          <w:sz w:val="28"/>
          <w:szCs w:val="28"/>
        </w:rPr>
        <w:t>：</w:t>
      </w:r>
    </w:p>
    <w:p w14:paraId="7917EF71" w14:textId="77777777" w:rsidR="00C7227C" w:rsidRPr="00CD009F" w:rsidRDefault="00C7227C" w:rsidP="00C7227C">
      <w:pPr>
        <w:pStyle w:val="DefaultText"/>
        <w:spacing w:before="40" w:after="40" w:line="440" w:lineRule="exact"/>
        <w:ind w:leftChars="992" w:left="2381"/>
        <w:jc w:val="both"/>
        <w:rPr>
          <w:rFonts w:ascii="Times New Roman" w:eastAsia="標楷體" w:hAnsi="Times New Roman"/>
          <w:sz w:val="24"/>
          <w:szCs w:val="24"/>
        </w:rPr>
      </w:pPr>
      <w:r w:rsidRPr="00CD009F">
        <w:rPr>
          <w:rFonts w:ascii="Times New Roman" w:eastAsia="標楷體" w:hAnsi="Times New Roman"/>
          <w:sz w:val="24"/>
          <w:szCs w:val="24"/>
        </w:rPr>
        <w:t>《注意須知》：除租金收入外，應加計押金孳息，若勘估標的有其他出租收入如廣告招牌出租或基地台出租，可另列其他收入。</w:t>
      </w:r>
    </w:p>
    <w:p w14:paraId="2649C58D" w14:textId="77777777" w:rsidR="00C7227C" w:rsidRPr="00CD009F" w:rsidRDefault="00C7227C" w:rsidP="00C7227C">
      <w:pPr>
        <w:pStyle w:val="CCISa"/>
        <w:numPr>
          <w:ilvl w:val="0"/>
          <w:numId w:val="0"/>
        </w:numPr>
        <w:spacing w:line="400" w:lineRule="exact"/>
        <w:ind w:leftChars="992" w:left="2381"/>
        <w:rPr>
          <w:rFonts w:ascii="Times New Roman" w:eastAsia="標楷體"/>
          <w:sz w:val="28"/>
          <w:szCs w:val="28"/>
        </w:rPr>
      </w:pPr>
      <w:bookmarkStart w:id="285" w:name="_Toc388974251"/>
      <w:bookmarkStart w:id="286" w:name="_Toc389060254"/>
      <w:r w:rsidRPr="00CD009F">
        <w:rPr>
          <w:rFonts w:ascii="Times New Roman" w:eastAsia="標楷體"/>
          <w:sz w:val="28"/>
          <w:szCs w:val="28"/>
        </w:rPr>
        <w:t>E.</w:t>
      </w:r>
      <w:r w:rsidRPr="00CD009F">
        <w:rPr>
          <w:rFonts w:ascii="Times New Roman" w:eastAsia="標楷體"/>
          <w:sz w:val="28"/>
          <w:szCs w:val="28"/>
        </w:rPr>
        <w:t>閒置及其他損失</w:t>
      </w:r>
      <w:bookmarkEnd w:id="285"/>
      <w:bookmarkEnd w:id="286"/>
      <w:r w:rsidRPr="00CD009F">
        <w:rPr>
          <w:rFonts w:ascii="Times New Roman" w:eastAsia="標楷體"/>
          <w:sz w:val="28"/>
          <w:szCs w:val="28"/>
        </w:rPr>
        <w:t>：</w:t>
      </w:r>
    </w:p>
    <w:p w14:paraId="772C83AB" w14:textId="77777777" w:rsidR="00C7227C" w:rsidRPr="00CD009F" w:rsidRDefault="00C7227C" w:rsidP="00C7227C">
      <w:pPr>
        <w:pStyle w:val="DefaultText"/>
        <w:spacing w:before="40" w:after="40" w:line="440" w:lineRule="exact"/>
        <w:ind w:leftChars="992" w:left="2381"/>
        <w:jc w:val="both"/>
        <w:rPr>
          <w:rFonts w:ascii="Times New Roman" w:eastAsia="標楷體" w:hAnsi="Times New Roman"/>
          <w:sz w:val="24"/>
          <w:szCs w:val="24"/>
        </w:rPr>
      </w:pPr>
      <w:r w:rsidRPr="00CD009F">
        <w:rPr>
          <w:rFonts w:ascii="Times New Roman" w:eastAsia="標楷體" w:hAnsi="Times New Roman"/>
          <w:sz w:val="24"/>
          <w:szCs w:val="24"/>
        </w:rPr>
        <w:t>《注意須知》：考量勘估標的於現金流量分析期間可能產生之空置損失、免租裝潢期、欠租或招租期等損失。</w:t>
      </w:r>
    </w:p>
    <w:p w14:paraId="01C421F9" w14:textId="77777777" w:rsidR="00C7227C" w:rsidRPr="00CD009F" w:rsidRDefault="00C7227C" w:rsidP="00C7227C">
      <w:pPr>
        <w:pStyle w:val="CCISa"/>
        <w:numPr>
          <w:ilvl w:val="0"/>
          <w:numId w:val="0"/>
        </w:numPr>
        <w:spacing w:line="400" w:lineRule="exact"/>
        <w:ind w:leftChars="992" w:left="2381"/>
        <w:rPr>
          <w:rFonts w:ascii="Times New Roman" w:eastAsia="標楷體"/>
          <w:sz w:val="28"/>
          <w:szCs w:val="28"/>
        </w:rPr>
      </w:pPr>
      <w:bookmarkStart w:id="287" w:name="_Toc388974252"/>
      <w:bookmarkStart w:id="288" w:name="_Toc389060255"/>
      <w:r w:rsidRPr="00CD009F">
        <w:rPr>
          <w:rFonts w:ascii="Times New Roman" w:eastAsia="標楷體"/>
          <w:sz w:val="28"/>
          <w:szCs w:val="28"/>
        </w:rPr>
        <w:t>F.</w:t>
      </w:r>
      <w:r w:rsidRPr="00CD009F">
        <w:rPr>
          <w:rFonts w:ascii="Times New Roman" w:eastAsia="標楷體"/>
          <w:sz w:val="28"/>
          <w:szCs w:val="28"/>
        </w:rPr>
        <w:t>各期現金流入</w:t>
      </w:r>
      <w:r w:rsidRPr="00CD009F">
        <w:rPr>
          <w:rFonts w:ascii="Times New Roman" w:eastAsia="標楷體"/>
          <w:sz w:val="28"/>
          <w:szCs w:val="28"/>
        </w:rPr>
        <w:t>(</w:t>
      </w:r>
      <w:r w:rsidRPr="00CD009F">
        <w:rPr>
          <w:rFonts w:ascii="Times New Roman" w:eastAsia="標楷體"/>
          <w:sz w:val="28"/>
          <w:szCs w:val="28"/>
        </w:rPr>
        <w:t>有效總收入</w:t>
      </w:r>
      <w:r w:rsidRPr="00CD009F">
        <w:rPr>
          <w:rFonts w:ascii="Times New Roman" w:eastAsia="標楷體"/>
          <w:sz w:val="28"/>
          <w:szCs w:val="28"/>
        </w:rPr>
        <w:t>)</w:t>
      </w:r>
      <w:r w:rsidRPr="00CD009F">
        <w:rPr>
          <w:rFonts w:ascii="Times New Roman" w:eastAsia="標楷體"/>
          <w:sz w:val="28"/>
          <w:szCs w:val="28"/>
        </w:rPr>
        <w:t>分析</w:t>
      </w:r>
      <w:bookmarkEnd w:id="287"/>
      <w:bookmarkEnd w:id="288"/>
      <w:r w:rsidRPr="00CD009F">
        <w:rPr>
          <w:rFonts w:ascii="Times New Roman" w:eastAsia="標楷體"/>
          <w:sz w:val="28"/>
          <w:szCs w:val="28"/>
        </w:rPr>
        <w:t>：</w:t>
      </w:r>
    </w:p>
    <w:p w14:paraId="5C5801D5" w14:textId="77777777" w:rsidR="00C7227C" w:rsidRPr="00CD009F" w:rsidRDefault="00C7227C" w:rsidP="00C7227C">
      <w:pPr>
        <w:pStyle w:val="CCISa"/>
        <w:numPr>
          <w:ilvl w:val="0"/>
          <w:numId w:val="0"/>
        </w:numPr>
        <w:spacing w:line="400" w:lineRule="exact"/>
        <w:ind w:leftChars="992" w:left="2381"/>
        <w:rPr>
          <w:rFonts w:ascii="Times New Roman" w:eastAsia="標楷體"/>
          <w:sz w:val="28"/>
          <w:szCs w:val="28"/>
        </w:rPr>
      </w:pPr>
      <w:bookmarkStart w:id="289" w:name="_Toc388974253"/>
      <w:bookmarkStart w:id="290" w:name="_Toc389060256"/>
      <w:r w:rsidRPr="00CD009F">
        <w:rPr>
          <w:rFonts w:ascii="Times New Roman" w:eastAsia="標楷體"/>
          <w:sz w:val="28"/>
          <w:szCs w:val="28"/>
        </w:rPr>
        <w:t>G.</w:t>
      </w:r>
      <w:r w:rsidRPr="00CD009F">
        <w:rPr>
          <w:rFonts w:ascii="Times New Roman" w:eastAsia="標楷體"/>
          <w:sz w:val="28"/>
          <w:szCs w:val="28"/>
        </w:rPr>
        <w:t>總費用推估：</w:t>
      </w:r>
      <w:bookmarkEnd w:id="289"/>
      <w:bookmarkEnd w:id="290"/>
    </w:p>
    <w:p w14:paraId="374B20F3" w14:textId="77777777" w:rsidR="00C7227C" w:rsidRPr="00CD009F" w:rsidRDefault="00C7227C" w:rsidP="00E838FC">
      <w:pPr>
        <w:pStyle w:val="DefaultText"/>
        <w:spacing w:before="40" w:after="40" w:line="440" w:lineRule="exact"/>
        <w:ind w:leftChars="650" w:left="2381" w:hangingChars="342" w:hanging="821"/>
        <w:jc w:val="both"/>
        <w:rPr>
          <w:rFonts w:ascii="Times New Roman" w:eastAsia="標楷體" w:hAnsi="Times New Roman"/>
          <w:sz w:val="24"/>
          <w:szCs w:val="24"/>
        </w:rPr>
      </w:pPr>
      <w:r w:rsidRPr="00CD009F">
        <w:rPr>
          <w:rFonts w:ascii="Times New Roman" w:eastAsia="標楷體" w:hAnsi="Times New Roman"/>
          <w:sz w:val="24"/>
          <w:szCs w:val="24"/>
        </w:rPr>
        <w:t>《注意須知》：總費用列計原則如下</w:t>
      </w:r>
    </w:p>
    <w:p w14:paraId="583BC937"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總費用之推算，應根據相同或相似不動產所支出之費用資料或會計報表所載資料加以推算，若無法取得應於估價報告書中敘明，並以適當方式推估之。</w:t>
      </w:r>
    </w:p>
    <w:p w14:paraId="08A33301"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總費用應蒐集勘估標的與其特性相同或相似之比較標的最近三年間總費用資料，並應就其合理性進行綜合研判，以確定資料之可用性，並得依其持續性、穩定性及成長情形加以調整。</w:t>
      </w:r>
    </w:p>
    <w:p w14:paraId="77E84FAD"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總費用其項目包括地價稅或地租、房屋稅、保險費、管理費及維修費等；另應包括推估不動產構成項目中，於耐用年數內需重置部分之重置提撥費，並按該支出之有效使用年期及耗損比率分年攤提。</w:t>
      </w:r>
    </w:p>
    <w:p w14:paraId="2645A765"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勘估標的為營運性不動產者，請以營運收入估計總收入時，於總費用中應加計營運費用。</w:t>
      </w:r>
    </w:p>
    <w:p w14:paraId="593397CB" w14:textId="77777777" w:rsidR="00C7227C" w:rsidRPr="00CD009F" w:rsidRDefault="00C7227C" w:rsidP="00C7227C">
      <w:pPr>
        <w:pStyle w:val="CCISa"/>
        <w:numPr>
          <w:ilvl w:val="0"/>
          <w:numId w:val="0"/>
        </w:numPr>
        <w:spacing w:line="400" w:lineRule="exact"/>
        <w:ind w:leftChars="992" w:left="2381"/>
        <w:rPr>
          <w:rFonts w:ascii="Times New Roman" w:eastAsia="標楷體"/>
          <w:sz w:val="28"/>
          <w:szCs w:val="28"/>
        </w:rPr>
      </w:pPr>
      <w:bookmarkStart w:id="291" w:name="_Toc388974254"/>
      <w:bookmarkStart w:id="292" w:name="_Toc389060257"/>
      <w:r w:rsidRPr="00CD009F">
        <w:rPr>
          <w:rFonts w:ascii="Times New Roman" w:eastAsia="標楷體"/>
          <w:sz w:val="28"/>
          <w:szCs w:val="28"/>
        </w:rPr>
        <w:t>H.</w:t>
      </w:r>
      <w:r w:rsidRPr="00CD009F">
        <w:rPr>
          <w:rFonts w:ascii="Times New Roman" w:eastAsia="標楷體"/>
          <w:sz w:val="28"/>
          <w:szCs w:val="28"/>
        </w:rPr>
        <w:t>折現率推估：</w:t>
      </w:r>
      <w:bookmarkEnd w:id="291"/>
      <w:bookmarkEnd w:id="292"/>
    </w:p>
    <w:p w14:paraId="2B53393D" w14:textId="77777777" w:rsidR="00C7227C" w:rsidRPr="00CD009F" w:rsidRDefault="00E838FC" w:rsidP="00E838FC">
      <w:pPr>
        <w:pStyle w:val="DefaultText"/>
        <w:spacing w:before="40" w:after="40" w:line="440" w:lineRule="exact"/>
        <w:ind w:leftChars="650" w:left="2592" w:hangingChars="430" w:hanging="1032"/>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C7227C" w:rsidRPr="00CD009F">
        <w:rPr>
          <w:rFonts w:ascii="Times New Roman" w:eastAsia="標楷體" w:hAnsi="Times New Roman"/>
          <w:sz w:val="24"/>
          <w:szCs w:val="24"/>
        </w:rPr>
        <w:t>：</w:t>
      </w:r>
    </w:p>
    <w:p w14:paraId="32C7A19E"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折現率</w:t>
      </w:r>
      <w:bookmarkStart w:id="293" w:name="_Toc388974255"/>
      <w:bookmarkStart w:id="294" w:name="_Toc389060258"/>
      <w:r w:rsidRPr="00CD009F">
        <w:rPr>
          <w:rFonts w:ascii="Times New Roman" w:eastAsia="標楷體" w:hAnsi="Times New Roman"/>
          <w:sz w:val="24"/>
          <w:szCs w:val="24"/>
        </w:rPr>
        <w:t>依不動產估價技術規則第</w:t>
      </w:r>
      <w:r w:rsidRPr="00CD009F">
        <w:rPr>
          <w:rFonts w:ascii="Times New Roman" w:eastAsia="標楷體" w:hAnsi="Times New Roman"/>
          <w:sz w:val="24"/>
          <w:szCs w:val="24"/>
        </w:rPr>
        <w:t>43</w:t>
      </w:r>
      <w:r w:rsidRPr="00CD009F">
        <w:rPr>
          <w:rFonts w:ascii="Times New Roman" w:eastAsia="標楷體" w:hAnsi="Times New Roman"/>
          <w:sz w:val="24"/>
          <w:szCs w:val="24"/>
        </w:rPr>
        <w:t>規定決定之。</w:t>
      </w:r>
    </w:p>
    <w:p w14:paraId="2F8FF6AD" w14:textId="77777777" w:rsidR="00C7227C" w:rsidRPr="00CD009F" w:rsidRDefault="00C7227C" w:rsidP="00C7227C">
      <w:pPr>
        <w:pStyle w:val="CCISa"/>
        <w:numPr>
          <w:ilvl w:val="0"/>
          <w:numId w:val="0"/>
        </w:numPr>
        <w:spacing w:line="400" w:lineRule="exact"/>
        <w:ind w:left="1985"/>
        <w:rPr>
          <w:rFonts w:ascii="Times New Roman" w:eastAsia="標楷體"/>
          <w:sz w:val="28"/>
          <w:szCs w:val="28"/>
        </w:rPr>
      </w:pPr>
      <w:r w:rsidRPr="00CD009F">
        <w:rPr>
          <w:rFonts w:ascii="Times New Roman" w:eastAsia="標楷體"/>
          <w:sz w:val="28"/>
          <w:szCs w:val="28"/>
        </w:rPr>
        <w:t xml:space="preserve">   I.</w:t>
      </w:r>
      <w:r w:rsidRPr="00CD009F">
        <w:rPr>
          <w:rFonts w:ascii="Times New Roman" w:eastAsia="標楷體"/>
          <w:sz w:val="28"/>
          <w:szCs w:val="28"/>
        </w:rPr>
        <w:t>期末處分價值推估：</w:t>
      </w:r>
      <w:bookmarkEnd w:id="293"/>
      <w:bookmarkEnd w:id="294"/>
    </w:p>
    <w:p w14:paraId="40F7213E" w14:textId="77777777" w:rsidR="00C7227C" w:rsidRPr="00CD009F" w:rsidRDefault="00E838FC" w:rsidP="00E838FC">
      <w:pPr>
        <w:pStyle w:val="DefaultText"/>
        <w:spacing w:before="40" w:after="40" w:line="440" w:lineRule="exact"/>
        <w:ind w:leftChars="650" w:left="2592" w:hangingChars="430" w:hanging="1032"/>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C7227C" w:rsidRPr="00CD009F">
        <w:rPr>
          <w:rFonts w:ascii="Times New Roman" w:eastAsia="標楷體" w:hAnsi="Times New Roman"/>
          <w:sz w:val="24"/>
          <w:szCs w:val="24"/>
        </w:rPr>
        <w:t>：</w:t>
      </w:r>
    </w:p>
    <w:p w14:paraId="63C30B8E"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現金流量期末不動產處分價值可採收益法之直接資本化法或其他方法評估之。</w:t>
      </w:r>
    </w:p>
    <w:p w14:paraId="4C9F4417"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現金流量期末處分價值應扣除預估的處分成本。</w:t>
      </w:r>
    </w:p>
    <w:p w14:paraId="150409B7"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若採用直接資本化法可以現金流量期末之次一期淨收益除以收益資本化率而得；其中收益資本化率可以市場萃取法，並考量未來現金流量期間之預期風險加碼推估之。</w:t>
      </w:r>
    </w:p>
    <w:p w14:paraId="56F55F69" w14:textId="77777777" w:rsidR="00C7227C" w:rsidRPr="00CD009F" w:rsidRDefault="00C7227C" w:rsidP="00C7227C">
      <w:pPr>
        <w:pStyle w:val="CCISa"/>
        <w:numPr>
          <w:ilvl w:val="0"/>
          <w:numId w:val="0"/>
        </w:numPr>
        <w:spacing w:line="400" w:lineRule="exact"/>
        <w:ind w:left="1985"/>
        <w:rPr>
          <w:rFonts w:ascii="Times New Roman" w:eastAsia="標楷體"/>
          <w:sz w:val="28"/>
          <w:szCs w:val="28"/>
        </w:rPr>
      </w:pPr>
      <w:r w:rsidRPr="00CD009F">
        <w:rPr>
          <w:rFonts w:ascii="Times New Roman" w:eastAsia="標楷體"/>
          <w:sz w:val="24"/>
          <w:u w:val="double"/>
        </w:rPr>
        <w:br w:type="page"/>
      </w:r>
      <w:bookmarkStart w:id="295" w:name="_Toc388974256"/>
      <w:bookmarkStart w:id="296" w:name="_Toc389060259"/>
      <w:r w:rsidRPr="00CD009F">
        <w:rPr>
          <w:rFonts w:ascii="Times New Roman" w:eastAsia="標楷體"/>
          <w:sz w:val="28"/>
          <w:szCs w:val="24"/>
        </w:rPr>
        <w:lastRenderedPageBreak/>
        <w:t>J.</w:t>
      </w:r>
      <w:r w:rsidRPr="00CD009F">
        <w:rPr>
          <w:rFonts w:ascii="Times New Roman" w:eastAsia="標楷體"/>
          <w:sz w:val="28"/>
          <w:szCs w:val="28"/>
        </w:rPr>
        <w:t>折現現金流量分析收益價格：</w:t>
      </w:r>
      <w:bookmarkEnd w:id="295"/>
      <w:bookmarkEnd w:id="296"/>
    </w:p>
    <w:p w14:paraId="1E5A2640" w14:textId="77777777" w:rsidR="00C46EE3" w:rsidRPr="00CD009F" w:rsidRDefault="00C46EE3" w:rsidP="00C7227C">
      <w:pPr>
        <w:pStyle w:val="CCISa"/>
        <w:numPr>
          <w:ilvl w:val="0"/>
          <w:numId w:val="0"/>
        </w:numPr>
        <w:spacing w:line="400" w:lineRule="exact"/>
        <w:ind w:left="1985"/>
        <w:rPr>
          <w:rFonts w:ascii="Times New Roman" w:eastAsia="標楷體"/>
          <w:sz w:val="28"/>
          <w:szCs w:val="28"/>
        </w:rPr>
      </w:pPr>
    </w:p>
    <w:p w14:paraId="037A1655" w14:textId="77777777" w:rsidR="00C7227C" w:rsidRPr="00CD009F" w:rsidRDefault="00C7227C" w:rsidP="00C46EE3">
      <w:pPr>
        <w:pStyle w:val="CCIS10"/>
        <w:numPr>
          <w:ilvl w:val="0"/>
          <w:numId w:val="44"/>
        </w:numPr>
        <w:tabs>
          <w:tab w:val="left" w:pos="2268"/>
        </w:tabs>
        <w:rPr>
          <w:rFonts w:ascii="Times New Roman"/>
          <w:szCs w:val="28"/>
        </w:rPr>
      </w:pPr>
      <w:r w:rsidRPr="00CD009F">
        <w:rPr>
          <w:rFonts w:ascii="Times New Roman"/>
          <w:szCs w:val="28"/>
        </w:rPr>
        <w:t>收益法直接資本化法評估過程：</w:t>
      </w:r>
    </w:p>
    <w:p w14:paraId="7DB76D61" w14:textId="77777777" w:rsidR="00C7227C" w:rsidRPr="00CD009F" w:rsidRDefault="00C7227C" w:rsidP="00711EED">
      <w:pPr>
        <w:pStyle w:val="CCISa"/>
        <w:numPr>
          <w:ilvl w:val="0"/>
          <w:numId w:val="49"/>
        </w:numPr>
        <w:spacing w:line="400" w:lineRule="exact"/>
        <w:ind w:left="1985" w:firstLine="0"/>
        <w:rPr>
          <w:rFonts w:ascii="Times New Roman" w:eastAsia="標楷體"/>
          <w:sz w:val="28"/>
          <w:szCs w:val="28"/>
        </w:rPr>
      </w:pPr>
      <w:r w:rsidRPr="00CD009F">
        <w:rPr>
          <w:rFonts w:ascii="Times New Roman" w:eastAsia="標楷體"/>
          <w:sz w:val="28"/>
          <w:szCs w:val="28"/>
        </w:rPr>
        <w:t>正常租金評估：</w:t>
      </w:r>
    </w:p>
    <w:p w14:paraId="00EC0C6A" w14:textId="615DB2C2" w:rsidR="00C7227C" w:rsidRPr="00CD009F" w:rsidRDefault="00C7227C" w:rsidP="000E7CCD">
      <w:pPr>
        <w:pStyle w:val="CCISa"/>
        <w:numPr>
          <w:ilvl w:val="0"/>
          <w:numId w:val="88"/>
        </w:numPr>
        <w:spacing w:line="400" w:lineRule="exact"/>
        <w:rPr>
          <w:rFonts w:ascii="Times New Roman" w:eastAsia="標楷體"/>
          <w:sz w:val="28"/>
          <w:szCs w:val="28"/>
        </w:rPr>
      </w:pPr>
      <w:r w:rsidRPr="00CD009F">
        <w:rPr>
          <w:rFonts w:ascii="Times New Roman" w:eastAsia="標楷體"/>
          <w:sz w:val="28"/>
          <w:szCs w:val="28"/>
        </w:rPr>
        <w:t>比較標的租金條件表</w:t>
      </w:r>
    </w:p>
    <w:tbl>
      <w:tblPr>
        <w:tblW w:w="5000" w:type="pct"/>
        <w:jc w:val="righ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961"/>
        <w:gridCol w:w="2155"/>
        <w:gridCol w:w="2155"/>
        <w:gridCol w:w="1855"/>
        <w:gridCol w:w="2021"/>
      </w:tblGrid>
      <w:tr w:rsidR="00181769" w:rsidRPr="00CD009F" w14:paraId="61459769" w14:textId="77777777" w:rsidTr="00C42F5B">
        <w:trPr>
          <w:trHeight w:val="454"/>
          <w:jc w:val="right"/>
        </w:trPr>
        <w:tc>
          <w:tcPr>
            <w:tcW w:w="966" w:type="pct"/>
            <w:vAlign w:val="center"/>
          </w:tcPr>
          <w:p w14:paraId="7AA500D1"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項目</w:t>
            </w:r>
          </w:p>
        </w:tc>
        <w:tc>
          <w:tcPr>
            <w:tcW w:w="1062" w:type="pct"/>
          </w:tcPr>
          <w:p w14:paraId="271D489D"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勘估標的</w:t>
            </w:r>
          </w:p>
          <w:p w14:paraId="297789A0" w14:textId="77777777" w:rsidR="000F3375" w:rsidRPr="000E7CCD"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w:t>
            </w:r>
            <w:r w:rsidRPr="00CD009F">
              <w:rPr>
                <w:rFonts w:ascii="Times New Roman" w:eastAsia="標楷體" w:hAnsi="Times New Roman"/>
                <w:sz w:val="22"/>
                <w:szCs w:val="22"/>
              </w:rPr>
              <w:t>比準單元</w:t>
            </w:r>
            <w:r w:rsidRPr="00CD009F">
              <w:rPr>
                <w:rFonts w:ascii="Times New Roman" w:eastAsia="標楷體" w:hAnsi="Times New Roman"/>
                <w:sz w:val="22"/>
                <w:szCs w:val="22"/>
              </w:rPr>
              <w:t>)</w:t>
            </w:r>
          </w:p>
        </w:tc>
        <w:tc>
          <w:tcPr>
            <w:tcW w:w="1062" w:type="pct"/>
            <w:vAlign w:val="center"/>
          </w:tcPr>
          <w:p w14:paraId="69E789C0"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比較標的一</w:t>
            </w:r>
          </w:p>
        </w:tc>
        <w:tc>
          <w:tcPr>
            <w:tcW w:w="914" w:type="pct"/>
            <w:vAlign w:val="center"/>
          </w:tcPr>
          <w:p w14:paraId="729C87A7"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比較標的二</w:t>
            </w:r>
          </w:p>
        </w:tc>
        <w:tc>
          <w:tcPr>
            <w:tcW w:w="996" w:type="pct"/>
            <w:vAlign w:val="center"/>
          </w:tcPr>
          <w:p w14:paraId="7A0D0A00"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r w:rsidRPr="00CD009F">
              <w:rPr>
                <w:rFonts w:ascii="Times New Roman" w:eastAsia="標楷體" w:hAnsi="Times New Roman"/>
                <w:sz w:val="22"/>
                <w:szCs w:val="22"/>
              </w:rPr>
              <w:t>比較標的三</w:t>
            </w:r>
          </w:p>
        </w:tc>
      </w:tr>
      <w:tr w:rsidR="00181769" w:rsidRPr="00CD009F" w14:paraId="01284BFE" w14:textId="77777777" w:rsidTr="00C42F5B">
        <w:trPr>
          <w:trHeight w:hRule="exact" w:val="397"/>
          <w:jc w:val="right"/>
        </w:trPr>
        <w:tc>
          <w:tcPr>
            <w:tcW w:w="966" w:type="pct"/>
            <w:vAlign w:val="center"/>
          </w:tcPr>
          <w:p w14:paraId="45CE8943"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地址</w:t>
            </w:r>
          </w:p>
        </w:tc>
        <w:tc>
          <w:tcPr>
            <w:tcW w:w="1062" w:type="pct"/>
          </w:tcPr>
          <w:p w14:paraId="1F749B52"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5777534F"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17C3D239"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4E6483FC"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7D19214B" w14:textId="77777777" w:rsidTr="00C42F5B">
        <w:trPr>
          <w:trHeight w:hRule="exact" w:val="397"/>
          <w:jc w:val="right"/>
        </w:trPr>
        <w:tc>
          <w:tcPr>
            <w:tcW w:w="966" w:type="pct"/>
            <w:vAlign w:val="center"/>
          </w:tcPr>
          <w:p w14:paraId="01F802E7"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交易型態</w:t>
            </w:r>
          </w:p>
        </w:tc>
        <w:tc>
          <w:tcPr>
            <w:tcW w:w="1062" w:type="pct"/>
          </w:tcPr>
          <w:p w14:paraId="2294112B"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256354E8"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6EBD0EE6"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65F1821B"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769156A2" w14:textId="77777777" w:rsidTr="00C42F5B">
        <w:trPr>
          <w:trHeight w:hRule="exact" w:val="397"/>
          <w:jc w:val="right"/>
        </w:trPr>
        <w:tc>
          <w:tcPr>
            <w:tcW w:w="966" w:type="pct"/>
            <w:vAlign w:val="center"/>
          </w:tcPr>
          <w:p w14:paraId="481F3222"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租金價格日期</w:t>
            </w:r>
          </w:p>
        </w:tc>
        <w:tc>
          <w:tcPr>
            <w:tcW w:w="1062" w:type="pct"/>
          </w:tcPr>
          <w:p w14:paraId="6FD30DCD"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0EC56E4E"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4725717D"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027FA95F"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25CE8601" w14:textId="77777777" w:rsidTr="00C42F5B">
        <w:trPr>
          <w:trHeight w:hRule="exact" w:val="397"/>
          <w:jc w:val="right"/>
        </w:trPr>
        <w:tc>
          <w:tcPr>
            <w:tcW w:w="966" w:type="pct"/>
            <w:vAlign w:val="center"/>
          </w:tcPr>
          <w:p w14:paraId="40B57CBD"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勘察日期</w:t>
            </w:r>
          </w:p>
        </w:tc>
        <w:tc>
          <w:tcPr>
            <w:tcW w:w="1062" w:type="pct"/>
          </w:tcPr>
          <w:p w14:paraId="0D7F4132"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65F4C92B"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7AD664B0"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0DE1ADA0"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694CE616" w14:textId="77777777" w:rsidTr="00C42F5B">
        <w:trPr>
          <w:trHeight w:hRule="exact" w:val="397"/>
          <w:jc w:val="right"/>
        </w:trPr>
        <w:tc>
          <w:tcPr>
            <w:tcW w:w="966" w:type="pct"/>
            <w:vAlign w:val="center"/>
          </w:tcPr>
          <w:p w14:paraId="7EF794A6"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月總租金</w:t>
            </w:r>
          </w:p>
        </w:tc>
        <w:tc>
          <w:tcPr>
            <w:tcW w:w="1062" w:type="pct"/>
          </w:tcPr>
          <w:p w14:paraId="7B0E9EA9"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7AE9AB0F"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71544D6A"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4A2ADC29"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67B70AE6" w14:textId="77777777" w:rsidTr="00C42F5B">
        <w:trPr>
          <w:trHeight w:hRule="exact" w:val="397"/>
          <w:jc w:val="right"/>
        </w:trPr>
        <w:tc>
          <w:tcPr>
            <w:tcW w:w="966" w:type="pct"/>
            <w:vAlign w:val="center"/>
          </w:tcPr>
          <w:p w14:paraId="4623C7FD"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月租金單價</w:t>
            </w:r>
          </w:p>
        </w:tc>
        <w:tc>
          <w:tcPr>
            <w:tcW w:w="1062" w:type="pct"/>
          </w:tcPr>
          <w:p w14:paraId="65BC0143"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788944B3"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451D6D4E"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14F720EE"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5C534FCF" w14:textId="77777777" w:rsidTr="00C42F5B">
        <w:trPr>
          <w:trHeight w:hRule="exact" w:val="397"/>
          <w:jc w:val="right"/>
        </w:trPr>
        <w:tc>
          <w:tcPr>
            <w:tcW w:w="966" w:type="pct"/>
            <w:vAlign w:val="center"/>
          </w:tcPr>
          <w:p w14:paraId="7429FB7C"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面積</w:t>
            </w:r>
          </w:p>
        </w:tc>
        <w:tc>
          <w:tcPr>
            <w:tcW w:w="1062" w:type="pct"/>
          </w:tcPr>
          <w:p w14:paraId="09A1AD66"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1A85E485"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1D9C7A37"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170956CA"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7543F377" w14:textId="77777777" w:rsidTr="00C42F5B">
        <w:trPr>
          <w:trHeight w:hRule="exact" w:val="397"/>
          <w:jc w:val="right"/>
        </w:trPr>
        <w:tc>
          <w:tcPr>
            <w:tcW w:w="966" w:type="pct"/>
            <w:vAlign w:val="center"/>
          </w:tcPr>
          <w:p w14:paraId="03299C88"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整體閒置率</w:t>
            </w:r>
          </w:p>
        </w:tc>
        <w:tc>
          <w:tcPr>
            <w:tcW w:w="1062" w:type="pct"/>
          </w:tcPr>
          <w:p w14:paraId="6E66C932"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7841816B"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040ED931"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48AECEE5"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4A6A9D70" w14:textId="77777777" w:rsidTr="00C42F5B">
        <w:trPr>
          <w:trHeight w:hRule="exact" w:val="397"/>
          <w:jc w:val="right"/>
        </w:trPr>
        <w:tc>
          <w:tcPr>
            <w:tcW w:w="966" w:type="pct"/>
            <w:vAlign w:val="center"/>
          </w:tcPr>
          <w:p w14:paraId="4AE018FC"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0E7CCD">
              <w:rPr>
                <w:rFonts w:ascii="Times New Roman" w:eastAsia="標楷體" w:hAnsi="Times New Roman" w:hint="eastAsia"/>
                <w:sz w:val="22"/>
                <w:szCs w:val="22"/>
              </w:rPr>
              <w:t>押金</w:t>
            </w:r>
          </w:p>
        </w:tc>
        <w:tc>
          <w:tcPr>
            <w:tcW w:w="1062" w:type="pct"/>
          </w:tcPr>
          <w:p w14:paraId="122B6606"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25F5ABEE"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5CD18255"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6C81CB8C"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312BBBB7" w14:textId="77777777" w:rsidTr="00C42F5B">
        <w:trPr>
          <w:trHeight w:hRule="exact" w:val="397"/>
          <w:jc w:val="right"/>
        </w:trPr>
        <w:tc>
          <w:tcPr>
            <w:tcW w:w="966" w:type="pct"/>
            <w:vAlign w:val="center"/>
          </w:tcPr>
          <w:p w14:paraId="7726BAF5"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bCs/>
                <w:sz w:val="22"/>
                <w:szCs w:val="22"/>
              </w:rPr>
              <w:t>建築樓層</w:t>
            </w:r>
          </w:p>
        </w:tc>
        <w:tc>
          <w:tcPr>
            <w:tcW w:w="1062" w:type="pct"/>
          </w:tcPr>
          <w:p w14:paraId="23DF5113"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49361A59"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3B9D9702"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27B6F6ED"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7AD5C29F" w14:textId="77777777" w:rsidTr="00C42F5B">
        <w:trPr>
          <w:trHeight w:hRule="exact" w:val="397"/>
          <w:jc w:val="right"/>
        </w:trPr>
        <w:tc>
          <w:tcPr>
            <w:tcW w:w="966" w:type="pct"/>
            <w:vAlign w:val="center"/>
          </w:tcPr>
          <w:p w14:paraId="75CD183F"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bCs/>
                <w:sz w:val="22"/>
                <w:szCs w:val="22"/>
              </w:rPr>
              <w:t>比較標的樓層</w:t>
            </w:r>
          </w:p>
        </w:tc>
        <w:tc>
          <w:tcPr>
            <w:tcW w:w="1062" w:type="pct"/>
          </w:tcPr>
          <w:p w14:paraId="58280EA3"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13C676D5"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3FC98745"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31573D41"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2CE26984" w14:textId="77777777" w:rsidTr="00C42F5B">
        <w:trPr>
          <w:trHeight w:hRule="exact" w:val="397"/>
          <w:jc w:val="right"/>
        </w:trPr>
        <w:tc>
          <w:tcPr>
            <w:tcW w:w="966" w:type="pct"/>
            <w:vAlign w:val="center"/>
          </w:tcPr>
          <w:p w14:paraId="7598500F"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屋齡</w:t>
            </w:r>
          </w:p>
        </w:tc>
        <w:tc>
          <w:tcPr>
            <w:tcW w:w="1062" w:type="pct"/>
          </w:tcPr>
          <w:p w14:paraId="6F444ADB"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29F893B1"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4046C8F0"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76977EA5"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3B34301F" w14:textId="77777777" w:rsidTr="00C42F5B">
        <w:trPr>
          <w:trHeight w:hRule="exact" w:val="397"/>
          <w:jc w:val="right"/>
        </w:trPr>
        <w:tc>
          <w:tcPr>
            <w:tcW w:w="966" w:type="pct"/>
            <w:vAlign w:val="center"/>
          </w:tcPr>
          <w:p w14:paraId="04F6C440"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建物條件</w:t>
            </w:r>
          </w:p>
        </w:tc>
        <w:tc>
          <w:tcPr>
            <w:tcW w:w="1062" w:type="pct"/>
          </w:tcPr>
          <w:p w14:paraId="09D36FD2"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0F7570FB"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277C0EAC"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5D4BACE2"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6132A2E7" w14:textId="77777777" w:rsidTr="00C42F5B">
        <w:trPr>
          <w:trHeight w:hRule="exact" w:val="397"/>
          <w:jc w:val="right"/>
        </w:trPr>
        <w:tc>
          <w:tcPr>
            <w:tcW w:w="966" w:type="pct"/>
            <w:vAlign w:val="center"/>
          </w:tcPr>
          <w:p w14:paraId="5C26DCD1"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Times New Roman" w:eastAsia="標楷體" w:hAnsi="Times New Roman"/>
                <w:sz w:val="22"/>
                <w:szCs w:val="22"/>
              </w:rPr>
            </w:pPr>
            <w:r w:rsidRPr="00CD009F">
              <w:rPr>
                <w:rFonts w:ascii="Times New Roman" w:eastAsia="標楷體" w:hAnsi="Times New Roman"/>
                <w:sz w:val="22"/>
                <w:szCs w:val="22"/>
              </w:rPr>
              <w:t>區位條件</w:t>
            </w:r>
          </w:p>
        </w:tc>
        <w:tc>
          <w:tcPr>
            <w:tcW w:w="1062" w:type="pct"/>
          </w:tcPr>
          <w:p w14:paraId="59F229AC"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3A358CF7"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336DC5A2"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1543B2E4"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5ECE2EB2" w14:textId="77777777" w:rsidTr="00C42F5B">
        <w:trPr>
          <w:trHeight w:hRule="exact" w:val="397"/>
          <w:jc w:val="right"/>
        </w:trPr>
        <w:tc>
          <w:tcPr>
            <w:tcW w:w="966" w:type="pct"/>
            <w:vAlign w:val="center"/>
          </w:tcPr>
          <w:p w14:paraId="6EA05C18" w14:textId="77777777" w:rsidR="000F3375" w:rsidRPr="00CD009F" w:rsidRDefault="000F3375" w:rsidP="00C42F5B">
            <w:pPr>
              <w:pStyle w:val="r0"/>
              <w:spacing w:beforeLines="40" w:before="96" w:afterLines="40" w:after="96"/>
              <w:jc w:val="both"/>
              <w:rPr>
                <w:rFonts w:ascii="Times New Roman" w:eastAsia="標楷體" w:hAnsi="Times New Roman"/>
                <w:sz w:val="22"/>
                <w:szCs w:val="22"/>
              </w:rPr>
            </w:pPr>
            <w:r w:rsidRPr="00CD009F">
              <w:rPr>
                <w:rFonts w:ascii="Times New Roman" w:eastAsia="標楷體" w:hAnsi="Times New Roman"/>
                <w:sz w:val="22"/>
                <w:szCs w:val="22"/>
              </w:rPr>
              <w:t>整體條件</w:t>
            </w:r>
          </w:p>
        </w:tc>
        <w:tc>
          <w:tcPr>
            <w:tcW w:w="1062" w:type="pct"/>
          </w:tcPr>
          <w:p w14:paraId="18F9FF4E"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49C40D1B"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0137A060"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4E103500"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r w:rsidR="00181769" w:rsidRPr="00CD009F" w14:paraId="570E3CDB" w14:textId="77777777" w:rsidTr="00C42F5B">
        <w:trPr>
          <w:trHeight w:hRule="exact" w:val="397"/>
          <w:jc w:val="right"/>
        </w:trPr>
        <w:tc>
          <w:tcPr>
            <w:tcW w:w="966" w:type="pct"/>
            <w:vAlign w:val="center"/>
          </w:tcPr>
          <w:p w14:paraId="26E244F9" w14:textId="77777777" w:rsidR="000F3375" w:rsidRPr="00CD009F" w:rsidRDefault="000F3375" w:rsidP="00C42F5B">
            <w:pPr>
              <w:pStyle w:val="r0"/>
              <w:spacing w:beforeLines="40" w:before="96" w:afterLines="40" w:after="96"/>
              <w:jc w:val="both"/>
              <w:rPr>
                <w:rFonts w:ascii="Times New Roman" w:eastAsia="標楷體" w:hAnsi="Times New Roman"/>
                <w:sz w:val="22"/>
                <w:szCs w:val="22"/>
              </w:rPr>
            </w:pPr>
            <w:r w:rsidRPr="00CD009F">
              <w:rPr>
                <w:rFonts w:ascii="Times New Roman" w:eastAsia="標楷體" w:hAnsi="Times New Roman"/>
                <w:sz w:val="22"/>
                <w:szCs w:val="22"/>
              </w:rPr>
              <w:t>資料來源</w:t>
            </w:r>
          </w:p>
        </w:tc>
        <w:tc>
          <w:tcPr>
            <w:tcW w:w="1062" w:type="pct"/>
          </w:tcPr>
          <w:p w14:paraId="517CC3EC"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1062" w:type="pct"/>
            <w:vAlign w:val="center"/>
          </w:tcPr>
          <w:p w14:paraId="3A7508CE"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14" w:type="pct"/>
            <w:vAlign w:val="center"/>
          </w:tcPr>
          <w:p w14:paraId="36DF9908"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c>
          <w:tcPr>
            <w:tcW w:w="996" w:type="pct"/>
            <w:vAlign w:val="center"/>
          </w:tcPr>
          <w:p w14:paraId="3AFEABB6" w14:textId="77777777" w:rsidR="000F3375" w:rsidRPr="00CD009F" w:rsidRDefault="000F3375" w:rsidP="00C42F5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Times New Roman" w:eastAsia="標楷體" w:hAnsi="Times New Roman"/>
                <w:sz w:val="22"/>
                <w:szCs w:val="22"/>
              </w:rPr>
            </w:pPr>
          </w:p>
        </w:tc>
      </w:tr>
    </w:tbl>
    <w:p w14:paraId="5841924C" w14:textId="77777777" w:rsidR="000F3375" w:rsidRPr="00CD009F" w:rsidRDefault="000F3375" w:rsidP="000E7CCD">
      <w:pPr>
        <w:pStyle w:val="CCISa"/>
        <w:numPr>
          <w:ilvl w:val="0"/>
          <w:numId w:val="0"/>
        </w:numPr>
        <w:spacing w:line="400" w:lineRule="exact"/>
        <w:ind w:left="1876" w:hanging="425"/>
        <w:rPr>
          <w:rFonts w:ascii="Times New Roman" w:eastAsia="標楷體"/>
          <w:sz w:val="28"/>
          <w:szCs w:val="28"/>
        </w:rPr>
      </w:pPr>
    </w:p>
    <w:p w14:paraId="2B6AED4E" w14:textId="77777777" w:rsidR="00C7227C" w:rsidRPr="00CD009F" w:rsidRDefault="007A4FE2" w:rsidP="007A4FE2">
      <w:pPr>
        <w:pStyle w:val="CCISa"/>
        <w:numPr>
          <w:ilvl w:val="0"/>
          <w:numId w:val="0"/>
        </w:numPr>
        <w:spacing w:line="400" w:lineRule="exact"/>
        <w:ind w:leftChars="-60" w:hangingChars="60" w:hanging="144"/>
        <w:rPr>
          <w:rFonts w:ascii="Times New Roman" w:eastAsia="標楷體"/>
          <w:sz w:val="28"/>
          <w:szCs w:val="28"/>
        </w:rPr>
      </w:pPr>
      <w:r w:rsidRPr="00CD009F">
        <w:rPr>
          <w:rFonts w:ascii="Times New Roman" w:eastAsia="標楷體"/>
          <w:sz w:val="24"/>
          <w:szCs w:val="24"/>
        </w:rPr>
        <w:t>《注意須知》：上表填載項目可視實際需要增加調整</w:t>
      </w:r>
      <w:r w:rsidRPr="00CD009F">
        <w:rPr>
          <w:rFonts w:ascii="Times New Roman" w:eastAsia="標楷體"/>
          <w:bCs/>
          <w:sz w:val="24"/>
          <w:szCs w:val="24"/>
        </w:rPr>
        <w:t>，</w:t>
      </w:r>
      <w:r w:rsidR="00B04FC1" w:rsidRPr="00CD009F">
        <w:rPr>
          <w:rFonts w:ascii="Times New Roman" w:eastAsia="標楷體"/>
          <w:bCs/>
          <w:sz w:val="24"/>
          <w:szCs w:val="24"/>
        </w:rPr>
        <w:t>無特殊原因必須刪除者皆</w:t>
      </w:r>
      <w:r w:rsidRPr="00CD009F">
        <w:rPr>
          <w:rFonts w:ascii="Times New Roman" w:eastAsia="標楷體"/>
          <w:bCs/>
          <w:sz w:val="24"/>
          <w:szCs w:val="24"/>
        </w:rPr>
        <w:t>應填載。</w:t>
      </w:r>
    </w:p>
    <w:p w14:paraId="401E9730" w14:textId="77777777" w:rsidR="00C7227C" w:rsidRPr="00CD009F" w:rsidRDefault="00C7227C" w:rsidP="00C7227C">
      <w:pPr>
        <w:pStyle w:val="CCISa"/>
        <w:numPr>
          <w:ilvl w:val="0"/>
          <w:numId w:val="0"/>
        </w:numPr>
        <w:spacing w:line="400" w:lineRule="exact"/>
        <w:ind w:leftChars="1032" w:left="2545" w:hangingChars="26" w:hanging="68"/>
        <w:jc w:val="left"/>
        <w:rPr>
          <w:rFonts w:ascii="Times New Roman" w:eastAsia="標楷體"/>
          <w:sz w:val="28"/>
          <w:szCs w:val="28"/>
        </w:rPr>
      </w:pPr>
      <w:r w:rsidRPr="00CD009F">
        <w:rPr>
          <w:rFonts w:ascii="Times New Roman"/>
          <w:u w:val="double"/>
        </w:rPr>
        <w:br w:type="page"/>
      </w:r>
      <w:r w:rsidRPr="00CD009F">
        <w:rPr>
          <w:rFonts w:ascii="Times New Roman" w:eastAsia="標楷體"/>
          <w:sz w:val="28"/>
          <w:szCs w:val="28"/>
        </w:rPr>
        <w:lastRenderedPageBreak/>
        <w:t>(B)</w:t>
      </w:r>
      <w:r w:rsidRPr="00CD009F">
        <w:rPr>
          <w:rFonts w:ascii="Times New Roman" w:eastAsia="標楷體"/>
          <w:sz w:val="28"/>
          <w:szCs w:val="28"/>
        </w:rPr>
        <w:t>勘估標的與比較標的區域因素比較表</w:t>
      </w:r>
    </w:p>
    <w:tbl>
      <w:tblPr>
        <w:tblW w:w="993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61"/>
        <w:gridCol w:w="2488"/>
        <w:gridCol w:w="1262"/>
        <w:gridCol w:w="1134"/>
        <w:gridCol w:w="709"/>
        <w:gridCol w:w="1134"/>
        <w:gridCol w:w="708"/>
        <w:gridCol w:w="1134"/>
        <w:gridCol w:w="709"/>
      </w:tblGrid>
      <w:tr w:rsidR="00181769" w:rsidRPr="00CD009F" w14:paraId="50ECBA42" w14:textId="77777777" w:rsidTr="00C7227C">
        <w:trPr>
          <w:cantSplit/>
          <w:trHeight w:val="452"/>
          <w:jc w:val="center"/>
        </w:trPr>
        <w:tc>
          <w:tcPr>
            <w:tcW w:w="661" w:type="dxa"/>
            <w:tcBorders>
              <w:top w:val="double" w:sz="4" w:space="0" w:color="auto"/>
              <w:left w:val="double" w:sz="4" w:space="0" w:color="auto"/>
              <w:bottom w:val="single" w:sz="6" w:space="0" w:color="auto"/>
              <w:right w:val="single" w:sz="6" w:space="0" w:color="auto"/>
            </w:tcBorders>
            <w:vAlign w:val="center"/>
            <w:hideMark/>
          </w:tcPr>
          <w:p w14:paraId="709ADBB6"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主要項目</w:t>
            </w:r>
          </w:p>
        </w:tc>
        <w:tc>
          <w:tcPr>
            <w:tcW w:w="2488" w:type="dxa"/>
            <w:tcBorders>
              <w:top w:val="double" w:sz="4" w:space="0" w:color="auto"/>
              <w:left w:val="single" w:sz="6" w:space="0" w:color="auto"/>
              <w:bottom w:val="single" w:sz="6" w:space="0" w:color="auto"/>
              <w:right w:val="single" w:sz="6" w:space="0" w:color="auto"/>
            </w:tcBorders>
            <w:vAlign w:val="center"/>
            <w:hideMark/>
          </w:tcPr>
          <w:p w14:paraId="7FEBB5B2"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次要項目</w:t>
            </w:r>
          </w:p>
        </w:tc>
        <w:tc>
          <w:tcPr>
            <w:tcW w:w="1262" w:type="dxa"/>
            <w:tcBorders>
              <w:top w:val="double" w:sz="4" w:space="0" w:color="auto"/>
              <w:left w:val="single" w:sz="6" w:space="0" w:color="auto"/>
              <w:bottom w:val="single" w:sz="6" w:space="0" w:color="auto"/>
              <w:right w:val="single" w:sz="6" w:space="0" w:color="auto"/>
            </w:tcBorders>
            <w:vAlign w:val="center"/>
            <w:hideMark/>
          </w:tcPr>
          <w:p w14:paraId="10A6731D" w14:textId="77777777" w:rsidR="00583752"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勘估建物</w:t>
            </w:r>
          </w:p>
          <w:p w14:paraId="5C9AE657"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w:t>
            </w:r>
            <w:r w:rsidRPr="00CD009F">
              <w:rPr>
                <w:rFonts w:ascii="Times New Roman" w:eastAsia="標楷體" w:hAnsi="Times New Roman" w:cs="Times New Roman"/>
                <w:sz w:val="22"/>
              </w:rPr>
              <w:t>比準單元</w:t>
            </w:r>
            <w:r w:rsidRPr="00CD009F">
              <w:rPr>
                <w:rFonts w:ascii="Times New Roman" w:eastAsia="標楷體" w:hAnsi="Times New Roman" w:cs="Times New Roman"/>
                <w:sz w:val="22"/>
              </w:rPr>
              <w:t>)</w:t>
            </w:r>
          </w:p>
        </w:tc>
        <w:tc>
          <w:tcPr>
            <w:tcW w:w="1134" w:type="dxa"/>
            <w:tcBorders>
              <w:top w:val="double" w:sz="4" w:space="0" w:color="auto"/>
              <w:left w:val="single" w:sz="6" w:space="0" w:color="auto"/>
              <w:bottom w:val="single" w:sz="6" w:space="0" w:color="auto"/>
              <w:right w:val="single" w:sz="6" w:space="0" w:color="auto"/>
            </w:tcBorders>
            <w:vAlign w:val="center"/>
            <w:hideMark/>
          </w:tcPr>
          <w:p w14:paraId="3D838A65"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比較標的一</w:t>
            </w:r>
          </w:p>
        </w:tc>
        <w:tc>
          <w:tcPr>
            <w:tcW w:w="709" w:type="dxa"/>
            <w:tcBorders>
              <w:top w:val="double" w:sz="4" w:space="0" w:color="auto"/>
              <w:left w:val="single" w:sz="6" w:space="0" w:color="auto"/>
              <w:bottom w:val="single" w:sz="6" w:space="0" w:color="auto"/>
              <w:right w:val="single" w:sz="6" w:space="0" w:color="auto"/>
            </w:tcBorders>
            <w:vAlign w:val="center"/>
            <w:hideMark/>
          </w:tcPr>
          <w:p w14:paraId="7A612904"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c>
          <w:tcPr>
            <w:tcW w:w="1134" w:type="dxa"/>
            <w:tcBorders>
              <w:top w:val="double" w:sz="4" w:space="0" w:color="auto"/>
              <w:left w:val="single" w:sz="6" w:space="0" w:color="auto"/>
              <w:bottom w:val="single" w:sz="6" w:space="0" w:color="auto"/>
              <w:right w:val="single" w:sz="6" w:space="0" w:color="auto"/>
            </w:tcBorders>
            <w:vAlign w:val="center"/>
            <w:hideMark/>
          </w:tcPr>
          <w:p w14:paraId="7C6F86F8"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比較標的二</w:t>
            </w:r>
          </w:p>
        </w:tc>
        <w:tc>
          <w:tcPr>
            <w:tcW w:w="708" w:type="dxa"/>
            <w:tcBorders>
              <w:top w:val="double" w:sz="4" w:space="0" w:color="auto"/>
              <w:left w:val="single" w:sz="6" w:space="0" w:color="auto"/>
              <w:bottom w:val="single" w:sz="6" w:space="0" w:color="auto"/>
              <w:right w:val="single" w:sz="6" w:space="0" w:color="auto"/>
            </w:tcBorders>
            <w:vAlign w:val="center"/>
            <w:hideMark/>
          </w:tcPr>
          <w:p w14:paraId="5D99D67F"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c>
          <w:tcPr>
            <w:tcW w:w="1134" w:type="dxa"/>
            <w:tcBorders>
              <w:top w:val="double" w:sz="4" w:space="0" w:color="auto"/>
              <w:left w:val="single" w:sz="6" w:space="0" w:color="auto"/>
              <w:bottom w:val="single" w:sz="6" w:space="0" w:color="auto"/>
              <w:right w:val="single" w:sz="6" w:space="0" w:color="auto"/>
            </w:tcBorders>
            <w:vAlign w:val="center"/>
            <w:hideMark/>
          </w:tcPr>
          <w:p w14:paraId="71C6B075"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比較標的三</w:t>
            </w:r>
          </w:p>
        </w:tc>
        <w:tc>
          <w:tcPr>
            <w:tcW w:w="709" w:type="dxa"/>
            <w:tcBorders>
              <w:top w:val="double" w:sz="4" w:space="0" w:color="auto"/>
              <w:left w:val="single" w:sz="6" w:space="0" w:color="auto"/>
              <w:bottom w:val="single" w:sz="6" w:space="0" w:color="auto"/>
              <w:right w:val="double" w:sz="4" w:space="0" w:color="auto"/>
            </w:tcBorders>
            <w:vAlign w:val="center"/>
            <w:hideMark/>
          </w:tcPr>
          <w:p w14:paraId="6E6C6F0A"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bCs/>
                <w:sz w:val="22"/>
              </w:rPr>
              <w:t>調整百分率</w:t>
            </w:r>
          </w:p>
        </w:tc>
      </w:tr>
      <w:tr w:rsidR="00181769" w:rsidRPr="00CD009F" w14:paraId="6D08A925" w14:textId="77777777" w:rsidTr="00C7227C">
        <w:trPr>
          <w:cantSplit/>
          <w:trHeight w:val="289"/>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24B257E9"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道路條件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68E348A1"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道路寬度</w:t>
            </w:r>
            <w:r w:rsidR="004D5315" w:rsidRPr="00CD009F">
              <w:rPr>
                <w:rFonts w:ascii="Times New Roman" w:eastAsia="標楷體" w:hAnsi="Times New Roman" w:cs="Times New Roman"/>
                <w:bCs/>
                <w:sz w:val="22"/>
              </w:rPr>
              <w:t>(M)</w:t>
            </w:r>
          </w:p>
        </w:tc>
        <w:tc>
          <w:tcPr>
            <w:tcW w:w="1262" w:type="dxa"/>
            <w:tcBorders>
              <w:top w:val="single" w:sz="6" w:space="0" w:color="auto"/>
              <w:left w:val="single" w:sz="6" w:space="0" w:color="auto"/>
              <w:bottom w:val="single" w:sz="6" w:space="0" w:color="auto"/>
              <w:right w:val="single" w:sz="6" w:space="0" w:color="auto"/>
            </w:tcBorders>
            <w:vAlign w:val="center"/>
          </w:tcPr>
          <w:p w14:paraId="7266312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578E89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1A7F6B2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53F8F6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126CB45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F4F2C3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4B61410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FCE9B49" w14:textId="77777777" w:rsidTr="00C7227C">
        <w:trPr>
          <w:cantSplit/>
          <w:trHeight w:val="28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04DD719"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454187DD"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道路系統及連續性</w:t>
            </w:r>
          </w:p>
        </w:tc>
        <w:tc>
          <w:tcPr>
            <w:tcW w:w="1262" w:type="dxa"/>
            <w:tcBorders>
              <w:top w:val="single" w:sz="6" w:space="0" w:color="auto"/>
              <w:left w:val="single" w:sz="6" w:space="0" w:color="auto"/>
              <w:bottom w:val="single" w:sz="6" w:space="0" w:color="auto"/>
              <w:right w:val="single" w:sz="6" w:space="0" w:color="auto"/>
            </w:tcBorders>
            <w:vAlign w:val="center"/>
          </w:tcPr>
          <w:p w14:paraId="7E06027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798E3D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F69CF3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93FC44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0E59BA5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34DD68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7C2B9A62"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47AAA09" w14:textId="77777777" w:rsidTr="00C7227C">
        <w:trPr>
          <w:cantSplit/>
          <w:trHeight w:val="28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42818C3"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314AB121"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人車動線規畫及道路配置</w:t>
            </w:r>
          </w:p>
        </w:tc>
        <w:tc>
          <w:tcPr>
            <w:tcW w:w="1262" w:type="dxa"/>
            <w:tcBorders>
              <w:top w:val="single" w:sz="6" w:space="0" w:color="auto"/>
              <w:left w:val="single" w:sz="6" w:space="0" w:color="auto"/>
              <w:bottom w:val="single" w:sz="6" w:space="0" w:color="auto"/>
              <w:right w:val="single" w:sz="6" w:space="0" w:color="auto"/>
            </w:tcBorders>
            <w:vAlign w:val="center"/>
          </w:tcPr>
          <w:p w14:paraId="197A12F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B3718C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0BBE4BD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E70E80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6C8120D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0D6A87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3609792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9B7EE8E" w14:textId="77777777" w:rsidTr="00C7227C">
        <w:trPr>
          <w:cantSplit/>
          <w:trHeight w:val="28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0D9EA52"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2FF1778"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5F341B9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D13C7F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AEA896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2A6CD7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425819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DEA11A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7B4AF5A"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9F9B4BC"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vAlign w:val="center"/>
            <w:hideMark/>
          </w:tcPr>
          <w:p w14:paraId="304795C7"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交通運輸條件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4549C51D"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客運、公車便利性</w:t>
            </w:r>
          </w:p>
        </w:tc>
        <w:tc>
          <w:tcPr>
            <w:tcW w:w="1262" w:type="dxa"/>
            <w:tcBorders>
              <w:top w:val="single" w:sz="6" w:space="0" w:color="auto"/>
              <w:left w:val="single" w:sz="6" w:space="0" w:color="auto"/>
              <w:bottom w:val="single" w:sz="6" w:space="0" w:color="auto"/>
              <w:right w:val="single" w:sz="6" w:space="0" w:color="auto"/>
            </w:tcBorders>
            <w:vAlign w:val="center"/>
          </w:tcPr>
          <w:p w14:paraId="3A1BD0D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828744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301479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32370F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01B1DE7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FB1600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72BE4F6B"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64133180"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B974353"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04FE9562"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捷運與接駁系統便利性</w:t>
            </w:r>
          </w:p>
        </w:tc>
        <w:tc>
          <w:tcPr>
            <w:tcW w:w="1262" w:type="dxa"/>
            <w:tcBorders>
              <w:top w:val="single" w:sz="6" w:space="0" w:color="auto"/>
              <w:left w:val="single" w:sz="6" w:space="0" w:color="auto"/>
              <w:bottom w:val="single" w:sz="6" w:space="0" w:color="auto"/>
              <w:right w:val="single" w:sz="6" w:space="0" w:color="auto"/>
            </w:tcBorders>
            <w:vAlign w:val="center"/>
          </w:tcPr>
          <w:p w14:paraId="35B575F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D7C5D4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712412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25989E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100B05A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1E4C91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1104112A"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7B64BCA"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F5EF303"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089D8911"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鐵路運輸便利性</w:t>
            </w:r>
          </w:p>
        </w:tc>
        <w:tc>
          <w:tcPr>
            <w:tcW w:w="1262" w:type="dxa"/>
            <w:tcBorders>
              <w:top w:val="single" w:sz="6" w:space="0" w:color="auto"/>
              <w:left w:val="single" w:sz="6" w:space="0" w:color="auto"/>
              <w:bottom w:val="single" w:sz="6" w:space="0" w:color="auto"/>
              <w:right w:val="single" w:sz="6" w:space="0" w:color="auto"/>
            </w:tcBorders>
            <w:vAlign w:val="center"/>
          </w:tcPr>
          <w:p w14:paraId="1EA015E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E746E9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53C3A1D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324D99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07BBAAC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5936DF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43EF2048"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2D334761"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78651DC"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36FF37B8"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國道或快速道路便利性</w:t>
            </w:r>
          </w:p>
        </w:tc>
        <w:tc>
          <w:tcPr>
            <w:tcW w:w="1262" w:type="dxa"/>
            <w:tcBorders>
              <w:top w:val="single" w:sz="6" w:space="0" w:color="auto"/>
              <w:left w:val="single" w:sz="6" w:space="0" w:color="auto"/>
              <w:bottom w:val="single" w:sz="6" w:space="0" w:color="auto"/>
              <w:right w:val="single" w:sz="6" w:space="0" w:color="auto"/>
            </w:tcBorders>
            <w:vAlign w:val="center"/>
          </w:tcPr>
          <w:p w14:paraId="78095CA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A34E94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AE55A6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BCACC1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E041C5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EC11AB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112AACC9"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28B0257"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3461C19"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53B0A5FA"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停車便利性</w:t>
            </w:r>
          </w:p>
        </w:tc>
        <w:tc>
          <w:tcPr>
            <w:tcW w:w="1262" w:type="dxa"/>
            <w:tcBorders>
              <w:top w:val="single" w:sz="6" w:space="0" w:color="auto"/>
              <w:left w:val="single" w:sz="6" w:space="0" w:color="auto"/>
              <w:bottom w:val="single" w:sz="6" w:space="0" w:color="auto"/>
              <w:right w:val="single" w:sz="6" w:space="0" w:color="auto"/>
            </w:tcBorders>
            <w:vAlign w:val="center"/>
          </w:tcPr>
          <w:p w14:paraId="3ADC38D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D7C915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1EE0107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4E493F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00DA32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638038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6DEB2F85"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4EC354C"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9E5BBB7"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5D5F3BE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298A511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A555AA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782E80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40CDD1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C8B89C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030CAC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6AE09620"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6141B2EF"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34C58D96"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環境條件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19D57954"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商業活動多元性</w:t>
            </w:r>
          </w:p>
        </w:tc>
        <w:tc>
          <w:tcPr>
            <w:tcW w:w="1262" w:type="dxa"/>
            <w:tcBorders>
              <w:top w:val="single" w:sz="6" w:space="0" w:color="auto"/>
              <w:left w:val="single" w:sz="6" w:space="0" w:color="auto"/>
              <w:bottom w:val="single" w:sz="6" w:space="0" w:color="auto"/>
              <w:right w:val="single" w:sz="6" w:space="0" w:color="auto"/>
            </w:tcBorders>
            <w:vAlign w:val="center"/>
          </w:tcPr>
          <w:p w14:paraId="2D9C4A1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FD2D4C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63AC01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6E9449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DF870A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F077C4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D38A5E9"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0A99C7D"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07A6C1E"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639286F3"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土地利用成熟度</w:t>
            </w:r>
          </w:p>
        </w:tc>
        <w:tc>
          <w:tcPr>
            <w:tcW w:w="1262" w:type="dxa"/>
            <w:tcBorders>
              <w:top w:val="single" w:sz="6" w:space="0" w:color="auto"/>
              <w:left w:val="single" w:sz="6" w:space="0" w:color="auto"/>
              <w:bottom w:val="single" w:sz="6" w:space="0" w:color="auto"/>
              <w:right w:val="single" w:sz="6" w:space="0" w:color="auto"/>
            </w:tcBorders>
            <w:vAlign w:val="center"/>
          </w:tcPr>
          <w:p w14:paraId="0750002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321C26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612B25F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F5CFC1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D405D3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944024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71186A0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167E80EE"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5E53590"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5449A1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古蹟、觀光遊憩設施</w:t>
            </w:r>
          </w:p>
        </w:tc>
        <w:tc>
          <w:tcPr>
            <w:tcW w:w="1262" w:type="dxa"/>
            <w:tcBorders>
              <w:top w:val="single" w:sz="6" w:space="0" w:color="auto"/>
              <w:left w:val="single" w:sz="6" w:space="0" w:color="auto"/>
              <w:bottom w:val="single" w:sz="6" w:space="0" w:color="auto"/>
              <w:right w:val="single" w:sz="6" w:space="0" w:color="auto"/>
            </w:tcBorders>
            <w:vAlign w:val="center"/>
          </w:tcPr>
          <w:p w14:paraId="03D8812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3E0A23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BBC166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9B397D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79D54F8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759A77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157A78F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A51ECBE"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E24F9F7"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3B96217E"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服務性設施</w:t>
            </w:r>
            <w:r w:rsidRPr="00CD009F">
              <w:rPr>
                <w:rFonts w:ascii="Times New Roman" w:eastAsia="標楷體" w:hAnsi="Times New Roman" w:cs="Times New Roman"/>
                <w:sz w:val="22"/>
              </w:rPr>
              <w:t>(</w:t>
            </w:r>
            <w:r w:rsidRPr="00CD009F">
              <w:rPr>
                <w:rFonts w:ascii="Times New Roman" w:eastAsia="標楷體" w:hAnsi="Times New Roman" w:cs="Times New Roman"/>
                <w:sz w:val="22"/>
              </w:rPr>
              <w:t>郵局</w:t>
            </w:r>
            <w:r w:rsidRPr="00CD009F">
              <w:rPr>
                <w:rFonts w:ascii="Times New Roman" w:eastAsia="標楷體" w:hAnsi="Times New Roman" w:cs="Times New Roman"/>
                <w:sz w:val="22"/>
              </w:rPr>
              <w:t>.</w:t>
            </w:r>
            <w:r w:rsidRPr="00CD009F">
              <w:rPr>
                <w:rFonts w:ascii="Times New Roman" w:eastAsia="標楷體" w:hAnsi="Times New Roman" w:cs="Times New Roman"/>
                <w:sz w:val="22"/>
              </w:rPr>
              <w:t>銀行</w:t>
            </w:r>
            <w:r w:rsidRPr="00CD009F">
              <w:rPr>
                <w:rFonts w:ascii="Times New Roman" w:eastAsia="標楷體" w:hAnsi="Times New Roman" w:cs="Times New Roman"/>
                <w:sz w:val="22"/>
              </w:rPr>
              <w:t>.</w:t>
            </w:r>
            <w:r w:rsidRPr="00CD009F">
              <w:rPr>
                <w:rFonts w:ascii="Times New Roman" w:eastAsia="標楷體" w:hAnsi="Times New Roman" w:cs="Times New Roman"/>
                <w:sz w:val="22"/>
              </w:rPr>
              <w:t>醫院</w:t>
            </w:r>
            <w:r w:rsidRPr="00CD009F">
              <w:rPr>
                <w:rFonts w:ascii="Times New Roman" w:eastAsia="標楷體" w:hAnsi="Times New Roman" w:cs="Times New Roman"/>
                <w:sz w:val="22"/>
              </w:rPr>
              <w:t>.</w:t>
            </w:r>
            <w:r w:rsidRPr="00CD009F">
              <w:rPr>
                <w:rFonts w:ascii="Times New Roman" w:eastAsia="標楷體" w:hAnsi="Times New Roman" w:cs="Times New Roman"/>
                <w:sz w:val="22"/>
              </w:rPr>
              <w:t>機關等設施</w:t>
            </w:r>
            <w:r w:rsidRPr="00CD009F">
              <w:rPr>
                <w:rFonts w:ascii="Times New Roman" w:eastAsia="標楷體" w:hAnsi="Times New Roman" w:cs="Times New Roman"/>
                <w:sz w:val="22"/>
              </w:rPr>
              <w:t>)</w:t>
            </w:r>
          </w:p>
        </w:tc>
        <w:tc>
          <w:tcPr>
            <w:tcW w:w="1262" w:type="dxa"/>
            <w:tcBorders>
              <w:top w:val="single" w:sz="6" w:space="0" w:color="auto"/>
              <w:left w:val="single" w:sz="6" w:space="0" w:color="auto"/>
              <w:bottom w:val="single" w:sz="6" w:space="0" w:color="auto"/>
              <w:right w:val="single" w:sz="6" w:space="0" w:color="auto"/>
            </w:tcBorders>
            <w:vAlign w:val="center"/>
          </w:tcPr>
          <w:p w14:paraId="098FB16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8963D1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66B3B3A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6FF6B3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FC06E7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45A135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3EA490C0"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FB3AE88"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3F40A71"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04416D97"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學校</w:t>
            </w:r>
            <w:r w:rsidRPr="00CD009F">
              <w:rPr>
                <w:rFonts w:ascii="Times New Roman" w:eastAsia="標楷體" w:hAnsi="Times New Roman" w:cs="Times New Roman"/>
                <w:sz w:val="22"/>
              </w:rPr>
              <w:t>(</w:t>
            </w:r>
            <w:r w:rsidRPr="00CD009F">
              <w:rPr>
                <w:rFonts w:ascii="Times New Roman" w:eastAsia="標楷體" w:hAnsi="Times New Roman" w:cs="Times New Roman"/>
                <w:sz w:val="22"/>
              </w:rPr>
              <w:t>國小、國中、高中、大專院校</w:t>
            </w:r>
            <w:r w:rsidRPr="00CD009F">
              <w:rPr>
                <w:rFonts w:ascii="Times New Roman" w:eastAsia="標楷體" w:hAnsi="Times New Roman" w:cs="Times New Roman"/>
                <w:sz w:val="22"/>
              </w:rPr>
              <w:t>)</w:t>
            </w:r>
          </w:p>
        </w:tc>
        <w:tc>
          <w:tcPr>
            <w:tcW w:w="1262" w:type="dxa"/>
            <w:tcBorders>
              <w:top w:val="single" w:sz="6" w:space="0" w:color="auto"/>
              <w:left w:val="single" w:sz="6" w:space="0" w:color="auto"/>
              <w:bottom w:val="single" w:sz="6" w:space="0" w:color="auto"/>
              <w:right w:val="single" w:sz="6" w:space="0" w:color="auto"/>
            </w:tcBorders>
            <w:vAlign w:val="center"/>
          </w:tcPr>
          <w:p w14:paraId="5D15F9D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F1EB1F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79DB95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8DC982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11C4C2B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46EBE1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677E9F57"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066FDB9"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B3BA71F"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2A8712BA"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市場</w:t>
            </w:r>
            <w:r w:rsidRPr="00CD009F">
              <w:rPr>
                <w:rFonts w:ascii="Times New Roman" w:eastAsia="標楷體" w:hAnsi="Times New Roman" w:cs="Times New Roman"/>
                <w:sz w:val="22"/>
              </w:rPr>
              <w:t>(</w:t>
            </w:r>
            <w:r w:rsidRPr="00CD009F">
              <w:rPr>
                <w:rFonts w:ascii="Times New Roman" w:eastAsia="標楷體" w:hAnsi="Times New Roman" w:cs="Times New Roman"/>
                <w:sz w:val="22"/>
              </w:rPr>
              <w:t>傳統市場、超級市場、超大型購物中心</w:t>
            </w:r>
            <w:r w:rsidRPr="00CD009F">
              <w:rPr>
                <w:rFonts w:ascii="Times New Roman" w:eastAsia="標楷體" w:hAnsi="Times New Roman" w:cs="Times New Roman"/>
                <w:sz w:val="22"/>
              </w:rPr>
              <w:t>)</w:t>
            </w:r>
          </w:p>
        </w:tc>
        <w:tc>
          <w:tcPr>
            <w:tcW w:w="1262" w:type="dxa"/>
            <w:tcBorders>
              <w:top w:val="single" w:sz="6" w:space="0" w:color="auto"/>
              <w:left w:val="single" w:sz="6" w:space="0" w:color="auto"/>
              <w:bottom w:val="single" w:sz="6" w:space="0" w:color="auto"/>
              <w:right w:val="single" w:sz="6" w:space="0" w:color="auto"/>
            </w:tcBorders>
            <w:vAlign w:val="center"/>
          </w:tcPr>
          <w:p w14:paraId="1AE6217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99EBF6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A219ED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6D7A8C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7A737C4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B73149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48E9E79B"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5E82876"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A2088F0"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6D3213C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廣場、公園、綠地</w:t>
            </w:r>
          </w:p>
        </w:tc>
        <w:tc>
          <w:tcPr>
            <w:tcW w:w="1262" w:type="dxa"/>
            <w:tcBorders>
              <w:top w:val="single" w:sz="6" w:space="0" w:color="auto"/>
              <w:left w:val="single" w:sz="6" w:space="0" w:color="auto"/>
              <w:bottom w:val="single" w:sz="6" w:space="0" w:color="auto"/>
              <w:right w:val="single" w:sz="6" w:space="0" w:color="auto"/>
            </w:tcBorders>
            <w:vAlign w:val="center"/>
          </w:tcPr>
          <w:p w14:paraId="352DF37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EE2EAC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255FBD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7AAF9E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542503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C0B148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001F901C"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67FEB4C3"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66509BD"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2D337BD7"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嫌惡設施</w:t>
            </w:r>
          </w:p>
        </w:tc>
        <w:tc>
          <w:tcPr>
            <w:tcW w:w="1262" w:type="dxa"/>
            <w:tcBorders>
              <w:top w:val="single" w:sz="6" w:space="0" w:color="auto"/>
              <w:left w:val="single" w:sz="6" w:space="0" w:color="auto"/>
              <w:bottom w:val="single" w:sz="6" w:space="0" w:color="auto"/>
              <w:right w:val="single" w:sz="6" w:space="0" w:color="auto"/>
            </w:tcBorders>
            <w:vAlign w:val="center"/>
          </w:tcPr>
          <w:p w14:paraId="2B22BB5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E793F4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C7DAF1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CB2914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97BD95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F4D86D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C3AD4B3"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7586F469"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1697F99"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3750D37E"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32CE6A7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3D7C52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7B251A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EF3B5F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69851B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C82DD6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137473B0"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A924C27"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555B594D"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自然條件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2C7DD43D"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排水之良否</w:t>
            </w:r>
          </w:p>
        </w:tc>
        <w:tc>
          <w:tcPr>
            <w:tcW w:w="1262" w:type="dxa"/>
            <w:tcBorders>
              <w:top w:val="single" w:sz="6" w:space="0" w:color="auto"/>
              <w:left w:val="single" w:sz="6" w:space="0" w:color="auto"/>
              <w:bottom w:val="single" w:sz="6" w:space="0" w:color="auto"/>
              <w:right w:val="single" w:sz="6" w:space="0" w:color="auto"/>
            </w:tcBorders>
            <w:vAlign w:val="center"/>
          </w:tcPr>
          <w:p w14:paraId="7243E5E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1D79C2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378F01F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44AA97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F52DF3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94A1D4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B5297B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1CA8A513"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9802865"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349A7552"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地勢坡度</w:t>
            </w:r>
          </w:p>
        </w:tc>
        <w:tc>
          <w:tcPr>
            <w:tcW w:w="1262" w:type="dxa"/>
            <w:tcBorders>
              <w:top w:val="single" w:sz="6" w:space="0" w:color="auto"/>
              <w:left w:val="single" w:sz="6" w:space="0" w:color="auto"/>
              <w:bottom w:val="single" w:sz="6" w:space="0" w:color="auto"/>
              <w:right w:val="single" w:sz="6" w:space="0" w:color="auto"/>
            </w:tcBorders>
            <w:vAlign w:val="center"/>
          </w:tcPr>
          <w:p w14:paraId="2493A15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EA10BD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1350791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14271D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D1578E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BCC1A2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6014E52C"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DF51AC4"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CD18673"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5D1F9443" w14:textId="77777777" w:rsidR="00C7227C" w:rsidRPr="00CD009F" w:rsidRDefault="00C7227C" w:rsidP="00C7227C">
            <w:pPr>
              <w:rPr>
                <w:rFonts w:ascii="Times New Roman" w:eastAsia="標楷體" w:hAnsi="Times New Roman" w:cs="Times New Roman"/>
                <w:sz w:val="22"/>
              </w:rPr>
            </w:pPr>
            <w:r w:rsidRPr="00CD009F">
              <w:rPr>
                <w:rFonts w:ascii="Times New Roman" w:eastAsia="標楷體" w:hAnsi="Times New Roman" w:cs="Times New Roman"/>
                <w:sz w:val="22"/>
              </w:rPr>
              <w:t>災害影響</w:t>
            </w:r>
          </w:p>
        </w:tc>
        <w:tc>
          <w:tcPr>
            <w:tcW w:w="1262" w:type="dxa"/>
            <w:tcBorders>
              <w:top w:val="single" w:sz="6" w:space="0" w:color="auto"/>
              <w:left w:val="single" w:sz="6" w:space="0" w:color="auto"/>
              <w:bottom w:val="single" w:sz="6" w:space="0" w:color="auto"/>
              <w:right w:val="single" w:sz="6" w:space="0" w:color="auto"/>
            </w:tcBorders>
            <w:vAlign w:val="center"/>
          </w:tcPr>
          <w:p w14:paraId="1F87A7C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23D5F0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7737D8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4A3E37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E5AE97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0BC00E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077C7DDC"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3220833"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F10B3BC"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4ECC07AA"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044EF2D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63C6825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5182F67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836B35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58ABE3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6B0F56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0DC2BEE5"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51121E71"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4BA1380F"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rPr>
              <w:t>行政條件</w:t>
            </w:r>
          </w:p>
        </w:tc>
        <w:tc>
          <w:tcPr>
            <w:tcW w:w="2488" w:type="dxa"/>
            <w:tcBorders>
              <w:top w:val="single" w:sz="6" w:space="0" w:color="auto"/>
              <w:left w:val="single" w:sz="6" w:space="0" w:color="auto"/>
              <w:bottom w:val="single" w:sz="6" w:space="0" w:color="auto"/>
              <w:right w:val="single" w:sz="6" w:space="0" w:color="auto"/>
            </w:tcBorders>
            <w:vAlign w:val="center"/>
            <w:hideMark/>
          </w:tcPr>
          <w:p w14:paraId="02F085C0"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使用分區</w:t>
            </w:r>
          </w:p>
        </w:tc>
        <w:tc>
          <w:tcPr>
            <w:tcW w:w="1262" w:type="dxa"/>
            <w:tcBorders>
              <w:top w:val="single" w:sz="6" w:space="0" w:color="auto"/>
              <w:left w:val="single" w:sz="6" w:space="0" w:color="auto"/>
              <w:bottom w:val="single" w:sz="6" w:space="0" w:color="auto"/>
              <w:right w:val="single" w:sz="6" w:space="0" w:color="auto"/>
            </w:tcBorders>
            <w:vAlign w:val="center"/>
          </w:tcPr>
          <w:p w14:paraId="6047C940"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D00866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5831DCD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BF1E466"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9D3CAA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D138D2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621B6C2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15A26F9D"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F26A6F3"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48DF8035"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建築或用途管制</w:t>
            </w:r>
          </w:p>
        </w:tc>
        <w:tc>
          <w:tcPr>
            <w:tcW w:w="1262" w:type="dxa"/>
            <w:tcBorders>
              <w:top w:val="single" w:sz="6" w:space="0" w:color="auto"/>
              <w:left w:val="single" w:sz="6" w:space="0" w:color="auto"/>
              <w:bottom w:val="single" w:sz="6" w:space="0" w:color="auto"/>
              <w:right w:val="single" w:sz="6" w:space="0" w:color="auto"/>
            </w:tcBorders>
            <w:vAlign w:val="center"/>
          </w:tcPr>
          <w:p w14:paraId="4146597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2E3908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F2DA5BA"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53B9A0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A8FCC2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997484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1BBBFB3F"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146218A"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3A097B4"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2E89AAD"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其他</w:t>
            </w:r>
          </w:p>
        </w:tc>
        <w:tc>
          <w:tcPr>
            <w:tcW w:w="1262" w:type="dxa"/>
            <w:tcBorders>
              <w:top w:val="single" w:sz="6" w:space="0" w:color="auto"/>
              <w:left w:val="single" w:sz="6" w:space="0" w:color="auto"/>
              <w:bottom w:val="single" w:sz="6" w:space="0" w:color="auto"/>
              <w:right w:val="single" w:sz="6" w:space="0" w:color="auto"/>
            </w:tcBorders>
            <w:vAlign w:val="center"/>
          </w:tcPr>
          <w:p w14:paraId="0082A0D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E61F2B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EA9F5D4"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948C20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57499B3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DD501D9"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FB4AC63"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18A1B04E"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A81813A"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15475C99"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6DB81AD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AEAB25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28C7FCAF"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B3599F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725FA09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9A1C71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2E5F49DF"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01A37429" w14:textId="77777777" w:rsidTr="00C7227C">
        <w:trPr>
          <w:cantSplit/>
          <w:jc w:val="center"/>
        </w:trPr>
        <w:tc>
          <w:tcPr>
            <w:tcW w:w="661"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0DF54DF8" w14:textId="77777777" w:rsidR="00C7227C" w:rsidRPr="00CD009F" w:rsidRDefault="00C7227C" w:rsidP="00C7227C">
            <w:pPr>
              <w:spacing w:line="260" w:lineRule="exact"/>
              <w:ind w:left="113" w:right="113"/>
              <w:jc w:val="center"/>
              <w:rPr>
                <w:rFonts w:ascii="Times New Roman" w:eastAsia="標楷體" w:hAnsi="Times New Roman" w:cs="Times New Roman"/>
                <w:sz w:val="22"/>
              </w:rPr>
            </w:pPr>
            <w:r w:rsidRPr="00CD009F">
              <w:rPr>
                <w:rFonts w:ascii="Times New Roman" w:eastAsia="標楷體" w:hAnsi="Times New Roman" w:cs="Times New Roman"/>
                <w:sz w:val="22"/>
              </w:rPr>
              <w:t>其他</w:t>
            </w:r>
          </w:p>
        </w:tc>
        <w:tc>
          <w:tcPr>
            <w:tcW w:w="2488" w:type="dxa"/>
            <w:tcBorders>
              <w:top w:val="single" w:sz="6" w:space="0" w:color="auto"/>
              <w:left w:val="single" w:sz="6" w:space="0" w:color="auto"/>
              <w:bottom w:val="single" w:sz="6" w:space="0" w:color="auto"/>
              <w:right w:val="single" w:sz="6" w:space="0" w:color="auto"/>
            </w:tcBorders>
            <w:vAlign w:val="center"/>
            <w:hideMark/>
          </w:tcPr>
          <w:p w14:paraId="16BCEE53"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市場供需情況</w:t>
            </w:r>
          </w:p>
        </w:tc>
        <w:tc>
          <w:tcPr>
            <w:tcW w:w="1262" w:type="dxa"/>
            <w:tcBorders>
              <w:top w:val="single" w:sz="6" w:space="0" w:color="auto"/>
              <w:left w:val="single" w:sz="6" w:space="0" w:color="auto"/>
              <w:bottom w:val="single" w:sz="6" w:space="0" w:color="auto"/>
              <w:right w:val="single" w:sz="6" w:space="0" w:color="auto"/>
            </w:tcBorders>
            <w:vAlign w:val="center"/>
          </w:tcPr>
          <w:p w14:paraId="690FA7B6"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18A1EED9"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1754CCBB"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2B3EE9D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279EAB83"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D268D78"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1B0DF602"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3B232F1F"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6ABFCAB"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3F0919AB"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重大建設影響</w:t>
            </w:r>
          </w:p>
        </w:tc>
        <w:tc>
          <w:tcPr>
            <w:tcW w:w="1262" w:type="dxa"/>
            <w:tcBorders>
              <w:top w:val="single" w:sz="6" w:space="0" w:color="auto"/>
              <w:left w:val="single" w:sz="6" w:space="0" w:color="auto"/>
              <w:bottom w:val="single" w:sz="6" w:space="0" w:color="auto"/>
              <w:right w:val="single" w:sz="6" w:space="0" w:color="auto"/>
            </w:tcBorders>
            <w:vAlign w:val="center"/>
          </w:tcPr>
          <w:p w14:paraId="5B2A8990"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09EC4E5B"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986A1E5"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CFDA7C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3A1B6CF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930257C"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571AD326"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639D7FCB"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FD39BB1"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0408B091"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未來發展趨勢</w:t>
            </w:r>
          </w:p>
        </w:tc>
        <w:tc>
          <w:tcPr>
            <w:tcW w:w="1262" w:type="dxa"/>
            <w:tcBorders>
              <w:top w:val="single" w:sz="6" w:space="0" w:color="auto"/>
              <w:left w:val="single" w:sz="6" w:space="0" w:color="auto"/>
              <w:bottom w:val="single" w:sz="6" w:space="0" w:color="auto"/>
              <w:right w:val="single" w:sz="6" w:space="0" w:color="auto"/>
            </w:tcBorders>
            <w:vAlign w:val="center"/>
          </w:tcPr>
          <w:p w14:paraId="5C6A674B"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7909800F"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7C82BB27"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3E52C32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08166081"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D80EF75"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366F36FE"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181769" w:rsidRPr="00CD009F" w14:paraId="4D680E0D" w14:textId="77777777" w:rsidTr="00C7227C">
        <w:trPr>
          <w:cantSplit/>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2C3C8090" w14:textId="77777777" w:rsidR="00C7227C" w:rsidRPr="00CD009F" w:rsidRDefault="00C7227C" w:rsidP="00C7227C">
            <w:pPr>
              <w:rPr>
                <w:rFonts w:ascii="Times New Roman" w:eastAsia="標楷體" w:hAnsi="Times New Roman" w:cs="Times New Roman"/>
                <w:sz w:val="22"/>
              </w:rPr>
            </w:pPr>
          </w:p>
        </w:tc>
        <w:tc>
          <w:tcPr>
            <w:tcW w:w="2488" w:type="dxa"/>
            <w:tcBorders>
              <w:top w:val="single" w:sz="6" w:space="0" w:color="auto"/>
              <w:left w:val="single" w:sz="6" w:space="0" w:color="auto"/>
              <w:bottom w:val="single" w:sz="6" w:space="0" w:color="auto"/>
              <w:right w:val="single" w:sz="6" w:space="0" w:color="auto"/>
            </w:tcBorders>
            <w:vAlign w:val="center"/>
            <w:hideMark/>
          </w:tcPr>
          <w:p w14:paraId="281CEAC8" w14:textId="77777777" w:rsidR="00C7227C" w:rsidRPr="00CD009F" w:rsidRDefault="00C7227C" w:rsidP="00C7227C">
            <w:pPr>
              <w:spacing w:line="260" w:lineRule="exact"/>
              <w:rPr>
                <w:rFonts w:ascii="Times New Roman" w:eastAsia="標楷體" w:hAnsi="Times New Roman" w:cs="Times New Roman"/>
                <w:sz w:val="22"/>
              </w:rPr>
            </w:pPr>
            <w:r w:rsidRPr="00CD009F">
              <w:rPr>
                <w:rFonts w:ascii="Times New Roman" w:eastAsia="標楷體" w:hAnsi="Times New Roman" w:cs="Times New Roman"/>
                <w:sz w:val="22"/>
              </w:rPr>
              <w:t>調整率小計</w:t>
            </w:r>
          </w:p>
        </w:tc>
        <w:tc>
          <w:tcPr>
            <w:tcW w:w="1262" w:type="dxa"/>
            <w:tcBorders>
              <w:top w:val="single" w:sz="6" w:space="0" w:color="auto"/>
              <w:left w:val="single" w:sz="6" w:space="0" w:color="auto"/>
              <w:bottom w:val="single" w:sz="6" w:space="0" w:color="auto"/>
              <w:right w:val="single" w:sz="6" w:space="0" w:color="auto"/>
            </w:tcBorders>
            <w:vAlign w:val="center"/>
          </w:tcPr>
          <w:p w14:paraId="7867C5A8"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016B76A"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single" w:sz="6" w:space="0" w:color="auto"/>
              <w:right w:val="single" w:sz="6" w:space="0" w:color="auto"/>
            </w:tcBorders>
            <w:vAlign w:val="center"/>
          </w:tcPr>
          <w:p w14:paraId="4287413D"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59DE91E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single" w:sz="6" w:space="0" w:color="auto"/>
              <w:right w:val="single" w:sz="6" w:space="0" w:color="auto"/>
            </w:tcBorders>
            <w:vAlign w:val="center"/>
          </w:tcPr>
          <w:p w14:paraId="4A915052"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single" w:sz="6" w:space="0" w:color="auto"/>
              <w:right w:val="single" w:sz="6" w:space="0" w:color="auto"/>
            </w:tcBorders>
            <w:vAlign w:val="center"/>
          </w:tcPr>
          <w:p w14:paraId="43C3331B"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single" w:sz="6" w:space="0" w:color="auto"/>
              <w:right w:val="double" w:sz="4" w:space="0" w:color="auto"/>
            </w:tcBorders>
            <w:vAlign w:val="center"/>
          </w:tcPr>
          <w:p w14:paraId="328C5A11" w14:textId="77777777" w:rsidR="00C7227C" w:rsidRPr="00CD009F" w:rsidRDefault="00C7227C" w:rsidP="00C7227C">
            <w:pPr>
              <w:spacing w:line="260" w:lineRule="exact"/>
              <w:jc w:val="center"/>
              <w:rPr>
                <w:rFonts w:ascii="Times New Roman" w:eastAsia="標楷體" w:hAnsi="Times New Roman" w:cs="Times New Roman"/>
                <w:b/>
                <w:bCs/>
                <w:sz w:val="22"/>
              </w:rPr>
            </w:pPr>
          </w:p>
        </w:tc>
      </w:tr>
      <w:tr w:rsidR="00C7227C" w:rsidRPr="00CD009F" w14:paraId="2370E224" w14:textId="77777777" w:rsidTr="00C7227C">
        <w:trPr>
          <w:cantSplit/>
          <w:jc w:val="center"/>
        </w:trPr>
        <w:tc>
          <w:tcPr>
            <w:tcW w:w="3149" w:type="dxa"/>
            <w:gridSpan w:val="2"/>
            <w:tcBorders>
              <w:top w:val="single" w:sz="6" w:space="0" w:color="auto"/>
              <w:left w:val="double" w:sz="4" w:space="0" w:color="auto"/>
              <w:bottom w:val="double" w:sz="4" w:space="0" w:color="auto"/>
              <w:right w:val="single" w:sz="6" w:space="0" w:color="auto"/>
            </w:tcBorders>
            <w:vAlign w:val="center"/>
            <w:hideMark/>
          </w:tcPr>
          <w:p w14:paraId="2BEFD454"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區域因素總調整率</w:t>
            </w:r>
          </w:p>
        </w:tc>
        <w:tc>
          <w:tcPr>
            <w:tcW w:w="1262" w:type="dxa"/>
            <w:tcBorders>
              <w:top w:val="single" w:sz="6" w:space="0" w:color="auto"/>
              <w:left w:val="single" w:sz="6" w:space="0" w:color="auto"/>
              <w:bottom w:val="double" w:sz="4" w:space="0" w:color="auto"/>
              <w:right w:val="single" w:sz="6" w:space="0" w:color="auto"/>
            </w:tcBorders>
            <w:vAlign w:val="center"/>
          </w:tcPr>
          <w:p w14:paraId="2AB1588F"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double" w:sz="4" w:space="0" w:color="auto"/>
              <w:right w:val="single" w:sz="6" w:space="0" w:color="auto"/>
            </w:tcBorders>
            <w:vAlign w:val="center"/>
          </w:tcPr>
          <w:p w14:paraId="709F28B5"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709" w:type="dxa"/>
            <w:tcBorders>
              <w:top w:val="single" w:sz="6" w:space="0" w:color="auto"/>
              <w:left w:val="single" w:sz="6" w:space="0" w:color="auto"/>
              <w:bottom w:val="double" w:sz="4" w:space="0" w:color="auto"/>
              <w:right w:val="single" w:sz="6" w:space="0" w:color="auto"/>
            </w:tcBorders>
            <w:vAlign w:val="center"/>
          </w:tcPr>
          <w:p w14:paraId="24E9A1E4" w14:textId="77777777" w:rsidR="00C7227C" w:rsidRPr="00CD009F" w:rsidRDefault="00C7227C" w:rsidP="00C7227C">
            <w:pPr>
              <w:spacing w:line="260" w:lineRule="exact"/>
              <w:jc w:val="center"/>
              <w:rPr>
                <w:rFonts w:ascii="Times New Roman" w:eastAsia="標楷體" w:hAnsi="Times New Roman" w:cs="Times New Roman"/>
                <w:sz w:val="22"/>
              </w:rPr>
            </w:pPr>
          </w:p>
        </w:tc>
        <w:tc>
          <w:tcPr>
            <w:tcW w:w="1134" w:type="dxa"/>
            <w:tcBorders>
              <w:top w:val="single" w:sz="6" w:space="0" w:color="auto"/>
              <w:left w:val="single" w:sz="6" w:space="0" w:color="auto"/>
              <w:bottom w:val="double" w:sz="4" w:space="0" w:color="auto"/>
              <w:right w:val="single" w:sz="6" w:space="0" w:color="auto"/>
            </w:tcBorders>
            <w:vAlign w:val="center"/>
          </w:tcPr>
          <w:p w14:paraId="31F45E4D"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8" w:type="dxa"/>
            <w:tcBorders>
              <w:top w:val="single" w:sz="6" w:space="0" w:color="auto"/>
              <w:left w:val="single" w:sz="6" w:space="0" w:color="auto"/>
              <w:bottom w:val="double" w:sz="4" w:space="0" w:color="auto"/>
              <w:right w:val="single" w:sz="6" w:space="0" w:color="auto"/>
            </w:tcBorders>
            <w:vAlign w:val="center"/>
          </w:tcPr>
          <w:p w14:paraId="06D28BD7"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1134" w:type="dxa"/>
            <w:tcBorders>
              <w:top w:val="single" w:sz="6" w:space="0" w:color="auto"/>
              <w:left w:val="single" w:sz="6" w:space="0" w:color="auto"/>
              <w:bottom w:val="double" w:sz="4" w:space="0" w:color="auto"/>
              <w:right w:val="single" w:sz="6" w:space="0" w:color="auto"/>
            </w:tcBorders>
            <w:vAlign w:val="center"/>
          </w:tcPr>
          <w:p w14:paraId="564B5EBE" w14:textId="77777777" w:rsidR="00C7227C" w:rsidRPr="00CD009F" w:rsidRDefault="00C7227C" w:rsidP="00C7227C">
            <w:pPr>
              <w:spacing w:line="260" w:lineRule="exact"/>
              <w:jc w:val="center"/>
              <w:rPr>
                <w:rFonts w:ascii="Times New Roman" w:eastAsia="標楷體" w:hAnsi="Times New Roman" w:cs="Times New Roman"/>
                <w:b/>
                <w:bCs/>
                <w:sz w:val="22"/>
              </w:rPr>
            </w:pPr>
          </w:p>
        </w:tc>
        <w:tc>
          <w:tcPr>
            <w:tcW w:w="709" w:type="dxa"/>
            <w:tcBorders>
              <w:top w:val="single" w:sz="6" w:space="0" w:color="auto"/>
              <w:left w:val="single" w:sz="6" w:space="0" w:color="auto"/>
              <w:bottom w:val="double" w:sz="4" w:space="0" w:color="auto"/>
              <w:right w:val="double" w:sz="4" w:space="0" w:color="auto"/>
            </w:tcBorders>
            <w:vAlign w:val="center"/>
          </w:tcPr>
          <w:p w14:paraId="247E7C3C" w14:textId="77777777" w:rsidR="00C7227C" w:rsidRPr="00CD009F" w:rsidRDefault="00C7227C" w:rsidP="00C7227C">
            <w:pPr>
              <w:spacing w:line="260" w:lineRule="exact"/>
              <w:jc w:val="center"/>
              <w:rPr>
                <w:rFonts w:ascii="Times New Roman" w:eastAsia="標楷體" w:hAnsi="Times New Roman" w:cs="Times New Roman"/>
                <w:b/>
                <w:bCs/>
                <w:sz w:val="22"/>
              </w:rPr>
            </w:pPr>
          </w:p>
        </w:tc>
      </w:tr>
    </w:tbl>
    <w:p w14:paraId="3CA03879" w14:textId="77777777" w:rsidR="00C7227C" w:rsidRPr="00CD009F" w:rsidRDefault="00C7227C" w:rsidP="00C7227C">
      <w:pPr>
        <w:pStyle w:val="CCISa"/>
        <w:numPr>
          <w:ilvl w:val="0"/>
          <w:numId w:val="0"/>
        </w:numPr>
        <w:spacing w:line="400" w:lineRule="exact"/>
        <w:ind w:leftChars="1032" w:left="2550" w:hangingChars="26" w:hanging="73"/>
        <w:jc w:val="left"/>
        <w:rPr>
          <w:rFonts w:ascii="Times New Roman"/>
          <w:sz w:val="28"/>
          <w:szCs w:val="28"/>
          <w:u w:val="double"/>
        </w:rPr>
      </w:pPr>
    </w:p>
    <w:p w14:paraId="69A3590A" w14:textId="77777777" w:rsidR="00AA41B1" w:rsidRPr="00CD009F" w:rsidRDefault="00C7227C" w:rsidP="00DB3019">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AA41B1" w:rsidRPr="00CD009F">
        <w:rPr>
          <w:rFonts w:ascii="Times New Roman" w:eastAsia="標楷體" w:hAnsi="Times New Roman"/>
          <w:sz w:val="24"/>
          <w:szCs w:val="24"/>
        </w:rPr>
        <w:t>參見前述「開發後總銷售金額評估」之《注意須知》內容。</w:t>
      </w:r>
    </w:p>
    <w:p w14:paraId="3A9BC1BB" w14:textId="77777777" w:rsidR="00C7227C" w:rsidRPr="00CD009F" w:rsidRDefault="00C7227C" w:rsidP="00C7227C">
      <w:pPr>
        <w:pStyle w:val="CCISa"/>
        <w:numPr>
          <w:ilvl w:val="0"/>
          <w:numId w:val="0"/>
        </w:numPr>
        <w:spacing w:line="400" w:lineRule="exact"/>
        <w:ind w:left="2184"/>
        <w:rPr>
          <w:rFonts w:ascii="Times New Roman"/>
          <w:sz w:val="28"/>
          <w:szCs w:val="28"/>
          <w:u w:val="double"/>
        </w:rPr>
      </w:pPr>
      <w:r w:rsidRPr="00CD009F">
        <w:rPr>
          <w:rFonts w:ascii="Times New Roman"/>
          <w:u w:val="double"/>
        </w:rPr>
        <w:br w:type="page"/>
      </w:r>
      <w:r w:rsidRPr="00CD009F">
        <w:rPr>
          <w:rFonts w:ascii="Times New Roman" w:eastAsia="標楷體"/>
          <w:sz w:val="28"/>
          <w:szCs w:val="28"/>
        </w:rPr>
        <w:lastRenderedPageBreak/>
        <w:t xml:space="preserve">  (C)</w:t>
      </w:r>
      <w:r w:rsidRPr="00CD009F">
        <w:rPr>
          <w:rFonts w:ascii="Times New Roman" w:eastAsia="標楷體"/>
          <w:sz w:val="28"/>
          <w:szCs w:val="28"/>
        </w:rPr>
        <w:t>勘估標的與比較標的個別因素比較表</w:t>
      </w:r>
    </w:p>
    <w:tbl>
      <w:tblPr>
        <w:tblW w:w="975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545"/>
        <w:gridCol w:w="2533"/>
        <w:gridCol w:w="1159"/>
        <w:gridCol w:w="1115"/>
        <w:gridCol w:w="711"/>
        <w:gridCol w:w="1137"/>
        <w:gridCol w:w="710"/>
        <w:gridCol w:w="1137"/>
        <w:gridCol w:w="711"/>
      </w:tblGrid>
      <w:tr w:rsidR="00181769" w:rsidRPr="00CD009F" w14:paraId="2517B074" w14:textId="77777777" w:rsidTr="00887AD9">
        <w:trPr>
          <w:trHeight w:val="749"/>
          <w:jc w:val="center"/>
        </w:trPr>
        <w:tc>
          <w:tcPr>
            <w:tcW w:w="545" w:type="dxa"/>
            <w:tcBorders>
              <w:top w:val="double" w:sz="4" w:space="0" w:color="auto"/>
              <w:left w:val="double" w:sz="4" w:space="0" w:color="auto"/>
              <w:bottom w:val="single" w:sz="6" w:space="0" w:color="auto"/>
              <w:right w:val="single" w:sz="6" w:space="0" w:color="auto"/>
            </w:tcBorders>
            <w:vAlign w:val="center"/>
            <w:hideMark/>
          </w:tcPr>
          <w:p w14:paraId="0463E865"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主要項目</w:t>
            </w:r>
          </w:p>
        </w:tc>
        <w:tc>
          <w:tcPr>
            <w:tcW w:w="2532" w:type="dxa"/>
            <w:tcBorders>
              <w:top w:val="double" w:sz="4" w:space="0" w:color="auto"/>
              <w:left w:val="single" w:sz="6" w:space="0" w:color="auto"/>
              <w:bottom w:val="single" w:sz="6" w:space="0" w:color="auto"/>
              <w:right w:val="single" w:sz="6" w:space="0" w:color="auto"/>
            </w:tcBorders>
            <w:vAlign w:val="center"/>
            <w:hideMark/>
          </w:tcPr>
          <w:p w14:paraId="07D72CC8"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次要項目</w:t>
            </w:r>
          </w:p>
        </w:tc>
        <w:tc>
          <w:tcPr>
            <w:tcW w:w="1159" w:type="dxa"/>
            <w:tcBorders>
              <w:top w:val="double" w:sz="4" w:space="0" w:color="auto"/>
              <w:left w:val="single" w:sz="6" w:space="0" w:color="auto"/>
              <w:bottom w:val="single" w:sz="6" w:space="0" w:color="auto"/>
              <w:right w:val="single" w:sz="6" w:space="0" w:color="auto"/>
            </w:tcBorders>
            <w:vAlign w:val="center"/>
            <w:hideMark/>
          </w:tcPr>
          <w:p w14:paraId="64DDB013"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勘估建物</w:t>
            </w:r>
            <w:r w:rsidRPr="00CD009F">
              <w:rPr>
                <w:rFonts w:ascii="Times New Roman" w:eastAsia="標楷體" w:hAnsi="Times New Roman" w:cs="Times New Roman"/>
                <w:sz w:val="22"/>
              </w:rPr>
              <w:t>(</w:t>
            </w:r>
            <w:r w:rsidRPr="00CD009F">
              <w:rPr>
                <w:rFonts w:ascii="Times New Roman" w:eastAsia="標楷體" w:hAnsi="Times New Roman" w:cs="Times New Roman"/>
                <w:sz w:val="22"/>
              </w:rPr>
              <w:t>比準單元</w:t>
            </w:r>
            <w:r w:rsidRPr="00CD009F">
              <w:rPr>
                <w:rFonts w:ascii="Times New Roman" w:eastAsia="標楷體" w:hAnsi="Times New Roman" w:cs="Times New Roman"/>
                <w:sz w:val="22"/>
              </w:rPr>
              <w:t>)</w:t>
            </w:r>
          </w:p>
        </w:tc>
        <w:tc>
          <w:tcPr>
            <w:tcW w:w="1115" w:type="dxa"/>
            <w:tcBorders>
              <w:top w:val="double" w:sz="4" w:space="0" w:color="auto"/>
              <w:left w:val="single" w:sz="6" w:space="0" w:color="auto"/>
              <w:bottom w:val="single" w:sz="6" w:space="0" w:color="auto"/>
              <w:right w:val="single" w:sz="6" w:space="0" w:color="auto"/>
            </w:tcBorders>
            <w:vAlign w:val="center"/>
            <w:hideMark/>
          </w:tcPr>
          <w:p w14:paraId="27B8A451"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比較標的一</w:t>
            </w:r>
          </w:p>
        </w:tc>
        <w:tc>
          <w:tcPr>
            <w:tcW w:w="711" w:type="dxa"/>
            <w:tcBorders>
              <w:top w:val="double" w:sz="4" w:space="0" w:color="auto"/>
              <w:left w:val="single" w:sz="6" w:space="0" w:color="auto"/>
              <w:bottom w:val="single" w:sz="6" w:space="0" w:color="auto"/>
              <w:right w:val="single" w:sz="6" w:space="0" w:color="auto"/>
            </w:tcBorders>
            <w:vAlign w:val="center"/>
            <w:hideMark/>
          </w:tcPr>
          <w:p w14:paraId="718481FA"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c>
          <w:tcPr>
            <w:tcW w:w="1137" w:type="dxa"/>
            <w:tcBorders>
              <w:top w:val="double" w:sz="4" w:space="0" w:color="auto"/>
              <w:left w:val="single" w:sz="6" w:space="0" w:color="auto"/>
              <w:bottom w:val="single" w:sz="6" w:space="0" w:color="auto"/>
              <w:right w:val="single" w:sz="6" w:space="0" w:color="auto"/>
            </w:tcBorders>
            <w:vAlign w:val="center"/>
            <w:hideMark/>
          </w:tcPr>
          <w:p w14:paraId="037B49C3"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比較標的二</w:t>
            </w:r>
          </w:p>
        </w:tc>
        <w:tc>
          <w:tcPr>
            <w:tcW w:w="710" w:type="dxa"/>
            <w:tcBorders>
              <w:top w:val="double" w:sz="4" w:space="0" w:color="auto"/>
              <w:left w:val="single" w:sz="6" w:space="0" w:color="auto"/>
              <w:bottom w:val="single" w:sz="6" w:space="0" w:color="auto"/>
              <w:right w:val="single" w:sz="6" w:space="0" w:color="auto"/>
            </w:tcBorders>
            <w:vAlign w:val="center"/>
            <w:hideMark/>
          </w:tcPr>
          <w:p w14:paraId="2BC96DB8"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c>
          <w:tcPr>
            <w:tcW w:w="1137" w:type="dxa"/>
            <w:tcBorders>
              <w:top w:val="double" w:sz="4" w:space="0" w:color="auto"/>
              <w:left w:val="single" w:sz="6" w:space="0" w:color="auto"/>
              <w:bottom w:val="single" w:sz="6" w:space="0" w:color="auto"/>
              <w:right w:val="single" w:sz="6" w:space="0" w:color="auto"/>
            </w:tcBorders>
            <w:vAlign w:val="center"/>
            <w:hideMark/>
          </w:tcPr>
          <w:p w14:paraId="6983084E"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比較標的三</w:t>
            </w:r>
          </w:p>
        </w:tc>
        <w:tc>
          <w:tcPr>
            <w:tcW w:w="711" w:type="dxa"/>
            <w:tcBorders>
              <w:top w:val="double" w:sz="4" w:space="0" w:color="auto"/>
              <w:left w:val="single" w:sz="6" w:space="0" w:color="auto"/>
              <w:bottom w:val="single" w:sz="6" w:space="0" w:color="auto"/>
              <w:right w:val="double" w:sz="4" w:space="0" w:color="auto"/>
            </w:tcBorders>
            <w:vAlign w:val="center"/>
            <w:hideMark/>
          </w:tcPr>
          <w:p w14:paraId="62E277B8" w14:textId="77777777" w:rsidR="00C7227C" w:rsidRPr="00CD009F" w:rsidRDefault="00C7227C" w:rsidP="00C7227C">
            <w:pPr>
              <w:spacing w:line="26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調整百分率</w:t>
            </w:r>
          </w:p>
        </w:tc>
      </w:tr>
      <w:tr w:rsidR="00181769" w:rsidRPr="00CD009F" w14:paraId="1AE1DC56" w14:textId="77777777" w:rsidTr="00887AD9">
        <w:trPr>
          <w:cantSplit/>
          <w:trHeight w:hRule="exact" w:val="299"/>
          <w:jc w:val="center"/>
        </w:trPr>
        <w:tc>
          <w:tcPr>
            <w:tcW w:w="545"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18D9071E" w14:textId="77777777" w:rsidR="00C7227C" w:rsidRPr="00CD009F" w:rsidRDefault="00C7227C" w:rsidP="00C7227C">
            <w:pPr>
              <w:spacing w:line="260" w:lineRule="exact"/>
              <w:ind w:left="113" w:right="113"/>
              <w:jc w:val="both"/>
              <w:rPr>
                <w:rFonts w:ascii="Times New Roman" w:eastAsia="標楷體" w:hAnsi="Times New Roman" w:cs="Times New Roman"/>
                <w:sz w:val="22"/>
                <w:lang w:val="zh-TW"/>
              </w:rPr>
            </w:pPr>
            <w:r w:rsidRPr="00CD009F">
              <w:rPr>
                <w:rFonts w:ascii="Times New Roman" w:eastAsia="標楷體" w:hAnsi="Times New Roman" w:cs="Times New Roman"/>
                <w:lang w:val="zh-TW"/>
              </w:rPr>
              <w:t>道路交通條件</w:t>
            </w:r>
          </w:p>
        </w:tc>
        <w:tc>
          <w:tcPr>
            <w:tcW w:w="2532" w:type="dxa"/>
            <w:tcBorders>
              <w:top w:val="single" w:sz="6" w:space="0" w:color="auto"/>
              <w:left w:val="single" w:sz="6" w:space="0" w:color="auto"/>
              <w:bottom w:val="single" w:sz="6" w:space="0" w:color="auto"/>
              <w:right w:val="single" w:sz="6" w:space="0" w:color="auto"/>
            </w:tcBorders>
            <w:vAlign w:val="center"/>
            <w:hideMark/>
          </w:tcPr>
          <w:p w14:paraId="58F2CD7C"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面前道路寬度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75C1E1B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29FE0BB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12154A1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5C76A6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5E49F7C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6B2E7D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287490C0"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1D68A31"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5CE86C3"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3F14D788"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道路種類</w:t>
            </w:r>
          </w:p>
        </w:tc>
        <w:tc>
          <w:tcPr>
            <w:tcW w:w="1159" w:type="dxa"/>
            <w:tcBorders>
              <w:top w:val="single" w:sz="6" w:space="0" w:color="auto"/>
              <w:left w:val="single" w:sz="6" w:space="0" w:color="auto"/>
              <w:bottom w:val="single" w:sz="6" w:space="0" w:color="auto"/>
              <w:right w:val="single" w:sz="6" w:space="0" w:color="auto"/>
            </w:tcBorders>
          </w:tcPr>
          <w:p w14:paraId="1D9D5D7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3916742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2D727CD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C2C364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672BD48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786285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10C6B33B"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0E93EEC"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E8056A4"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6C88871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道路系統及連續性</w:t>
            </w:r>
          </w:p>
        </w:tc>
        <w:tc>
          <w:tcPr>
            <w:tcW w:w="1159" w:type="dxa"/>
            <w:tcBorders>
              <w:top w:val="single" w:sz="6" w:space="0" w:color="auto"/>
              <w:left w:val="single" w:sz="6" w:space="0" w:color="auto"/>
              <w:bottom w:val="single" w:sz="6" w:space="0" w:color="auto"/>
              <w:right w:val="single" w:sz="6" w:space="0" w:color="auto"/>
            </w:tcBorders>
          </w:tcPr>
          <w:p w14:paraId="4CB2D84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041F85F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48641A3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434EB1F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3D0EC9A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7B5A822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5A3FE96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8A4C475"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F1FDA45"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3405708B"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人車動線規畫及道路配置</w:t>
            </w:r>
          </w:p>
        </w:tc>
        <w:tc>
          <w:tcPr>
            <w:tcW w:w="1159" w:type="dxa"/>
            <w:tcBorders>
              <w:top w:val="single" w:sz="6" w:space="0" w:color="auto"/>
              <w:left w:val="single" w:sz="6" w:space="0" w:color="auto"/>
              <w:bottom w:val="single" w:sz="6" w:space="0" w:color="auto"/>
              <w:right w:val="single" w:sz="6" w:space="0" w:color="auto"/>
            </w:tcBorders>
          </w:tcPr>
          <w:p w14:paraId="4FBB587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613EA50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3B4CD8E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E2AD37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1BFF4E2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C650FE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3C20929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0D8B44A"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411A447"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hideMark/>
          </w:tcPr>
          <w:p w14:paraId="63D82796"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1159" w:type="dxa"/>
            <w:tcBorders>
              <w:top w:val="single" w:sz="6" w:space="0" w:color="auto"/>
              <w:left w:val="single" w:sz="6" w:space="0" w:color="auto"/>
              <w:bottom w:val="single" w:sz="6" w:space="0" w:color="auto"/>
              <w:right w:val="single" w:sz="6" w:space="0" w:color="auto"/>
            </w:tcBorders>
          </w:tcPr>
          <w:p w14:paraId="76737FA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47F4310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7E09EF5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E2F20D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510AA78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0C8AE7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4DDA0AAF"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5AA71A38" w14:textId="77777777" w:rsidTr="00887AD9">
        <w:trPr>
          <w:cantSplit/>
          <w:trHeight w:hRule="exact" w:val="299"/>
          <w:jc w:val="center"/>
        </w:trPr>
        <w:tc>
          <w:tcPr>
            <w:tcW w:w="545"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5489571E"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公共設施接近條件</w:t>
            </w:r>
          </w:p>
        </w:tc>
        <w:tc>
          <w:tcPr>
            <w:tcW w:w="2532" w:type="dxa"/>
            <w:tcBorders>
              <w:top w:val="single" w:sz="6" w:space="0" w:color="auto"/>
              <w:left w:val="single" w:sz="6" w:space="0" w:color="auto"/>
              <w:bottom w:val="single" w:sz="6" w:space="0" w:color="auto"/>
              <w:right w:val="single" w:sz="6" w:space="0" w:color="auto"/>
            </w:tcBorders>
            <w:vAlign w:val="center"/>
            <w:hideMark/>
          </w:tcPr>
          <w:p w14:paraId="33E00ABE"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接近高鐵站程度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3508E3A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311171B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0543D48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63D9D4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54C7A34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9CED52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5ED2DE4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5E3E57F"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7A5C5E9"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0DA6673F"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接近捷運站程度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43D3891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253E3F5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6010071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1EC5F6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441419A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22805F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64798B5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92B45D4"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2E7FEE5"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092A7528" w14:textId="77777777" w:rsidR="00C7227C" w:rsidRPr="00CD009F" w:rsidRDefault="00C7227C" w:rsidP="00685B9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接近公車、客運站程度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3CDD2A7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0BB2F42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6B4CEBE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103138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6E10D96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7719A4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7C37F126"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0F81C8A"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C2295C7"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35D8E33D"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接近火車站程度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5C925CD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7601BC5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3BA2391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974A36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6AACCEC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284880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316313B7"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BDAC2FC"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96BA870"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02297D0D"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接近市場程度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0CAEFD3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3035083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7D89F42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30684B4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2C1BDEF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4446A31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64EAB97C"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72E6457D"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276F778"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190079BB"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接近學校程度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424ACB2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4A61922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1C30D85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8E7F98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165BFF1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256E44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3A809BD0"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7CD74387" w14:textId="77777777" w:rsidTr="00887AD9">
        <w:trPr>
          <w:cantSplit/>
          <w:trHeight w:hRule="exact" w:val="695"/>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704BED4"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5C198C9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服務性設施</w:t>
            </w:r>
            <w:r w:rsidRPr="00CD009F">
              <w:rPr>
                <w:rFonts w:ascii="Times New Roman" w:eastAsia="標楷體" w:hAnsi="Times New Roman" w:cs="Times New Roman"/>
                <w:sz w:val="22"/>
              </w:rPr>
              <w:t>(</w:t>
            </w:r>
            <w:r w:rsidRPr="00CD009F">
              <w:rPr>
                <w:rFonts w:ascii="Times New Roman" w:eastAsia="標楷體" w:hAnsi="Times New Roman" w:cs="Times New Roman"/>
                <w:sz w:val="22"/>
              </w:rPr>
              <w:t>郵局</w:t>
            </w:r>
            <w:r w:rsidRPr="00CD009F">
              <w:rPr>
                <w:rFonts w:ascii="Times New Roman" w:eastAsia="標楷體" w:hAnsi="Times New Roman" w:cs="Times New Roman"/>
                <w:sz w:val="22"/>
              </w:rPr>
              <w:t>.</w:t>
            </w:r>
            <w:r w:rsidRPr="00CD009F">
              <w:rPr>
                <w:rFonts w:ascii="Times New Roman" w:eastAsia="標楷體" w:hAnsi="Times New Roman" w:cs="Times New Roman"/>
                <w:sz w:val="22"/>
              </w:rPr>
              <w:t>銀行</w:t>
            </w:r>
            <w:r w:rsidRPr="00CD009F">
              <w:rPr>
                <w:rFonts w:ascii="Times New Roman" w:eastAsia="標楷體" w:hAnsi="Times New Roman" w:cs="Times New Roman"/>
                <w:sz w:val="22"/>
              </w:rPr>
              <w:t>.</w:t>
            </w:r>
            <w:r w:rsidRPr="00CD009F">
              <w:rPr>
                <w:rFonts w:ascii="Times New Roman" w:eastAsia="標楷體" w:hAnsi="Times New Roman" w:cs="Times New Roman"/>
                <w:sz w:val="22"/>
              </w:rPr>
              <w:t>醫院</w:t>
            </w:r>
            <w:r w:rsidRPr="00CD009F">
              <w:rPr>
                <w:rFonts w:ascii="Times New Roman" w:eastAsia="標楷體" w:hAnsi="Times New Roman" w:cs="Times New Roman"/>
                <w:sz w:val="22"/>
              </w:rPr>
              <w:t>.</w:t>
            </w:r>
            <w:r w:rsidRPr="00CD009F">
              <w:rPr>
                <w:rFonts w:ascii="Times New Roman" w:eastAsia="標楷體" w:hAnsi="Times New Roman" w:cs="Times New Roman"/>
                <w:sz w:val="22"/>
              </w:rPr>
              <w:t>機關等設施</w:t>
            </w:r>
            <w:r w:rsidRPr="00CD009F">
              <w:rPr>
                <w:rFonts w:ascii="Times New Roman" w:eastAsia="標楷體" w:hAnsi="Times New Roman" w:cs="Times New Roman"/>
                <w:sz w:val="22"/>
              </w:rPr>
              <w:t>)</w:t>
            </w:r>
            <w:r w:rsidR="00685B9C" w:rsidRPr="00CD009F">
              <w:rPr>
                <w:rFonts w:ascii="Times New Roman" w:eastAsia="標楷體" w:hAnsi="Times New Roman" w:cs="Times New Roman"/>
                <w:bCs/>
                <w:sz w:val="22"/>
              </w:rPr>
              <w:t xml:space="preserve">　</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5B32E12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49F3A73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23640A2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4FE76EE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7C97BA1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3C9DF9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52936D5C"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71E7D9E" w14:textId="77777777" w:rsidTr="00887AD9">
        <w:trPr>
          <w:cantSplit/>
          <w:trHeight w:hRule="exact" w:val="691"/>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9467B77"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4FFB73F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廣場、公園綠地接近程度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7C9C047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08637B1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6B759D3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A1DE10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074DFE3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61F554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0B1887C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7A60C90C"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7C5EE70"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hideMark/>
          </w:tcPr>
          <w:p w14:paraId="7F5928EF"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接近停車場程度</w:t>
            </w:r>
            <w:r w:rsidR="00685B9C" w:rsidRPr="00CD009F">
              <w:rPr>
                <w:rFonts w:ascii="Times New Roman" w:eastAsia="標楷體" w:hAnsi="Times New Roman" w:cs="Times New Roman"/>
                <w:bCs/>
                <w:sz w:val="22"/>
              </w:rPr>
              <w:t>(M)</w:t>
            </w:r>
          </w:p>
        </w:tc>
        <w:tc>
          <w:tcPr>
            <w:tcW w:w="1159" w:type="dxa"/>
            <w:tcBorders>
              <w:top w:val="single" w:sz="6" w:space="0" w:color="auto"/>
              <w:left w:val="single" w:sz="6" w:space="0" w:color="auto"/>
              <w:bottom w:val="single" w:sz="6" w:space="0" w:color="auto"/>
              <w:right w:val="single" w:sz="6" w:space="0" w:color="auto"/>
            </w:tcBorders>
          </w:tcPr>
          <w:p w14:paraId="1A84488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5FDFCFB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28317E4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DC6EE0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23A6097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33C4DC7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22498ADB"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FEDB59C"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E0DDB3A"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hideMark/>
          </w:tcPr>
          <w:p w14:paraId="24A0224E"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lang w:val="zh-TW"/>
              </w:rPr>
              <w:t>調整率小計</w:t>
            </w:r>
          </w:p>
        </w:tc>
        <w:tc>
          <w:tcPr>
            <w:tcW w:w="1159" w:type="dxa"/>
            <w:tcBorders>
              <w:top w:val="single" w:sz="6" w:space="0" w:color="auto"/>
              <w:left w:val="single" w:sz="6" w:space="0" w:color="auto"/>
              <w:bottom w:val="single" w:sz="6" w:space="0" w:color="auto"/>
              <w:right w:val="single" w:sz="6" w:space="0" w:color="auto"/>
            </w:tcBorders>
          </w:tcPr>
          <w:p w14:paraId="2E50C2E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6B521D7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484045C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4C0BE8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515A0A7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6509E1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5DCDEC43"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701F67A9" w14:textId="77777777" w:rsidTr="00887AD9">
        <w:trPr>
          <w:cantSplit/>
          <w:trHeight w:hRule="exact" w:val="299"/>
          <w:jc w:val="center"/>
        </w:trPr>
        <w:tc>
          <w:tcPr>
            <w:tcW w:w="545"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1D5CF166"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lang w:val="zh-TW"/>
              </w:rPr>
              <w:t>週邊環境條件</w:t>
            </w:r>
          </w:p>
        </w:tc>
        <w:tc>
          <w:tcPr>
            <w:tcW w:w="2532" w:type="dxa"/>
            <w:tcBorders>
              <w:top w:val="single" w:sz="6" w:space="0" w:color="auto"/>
              <w:left w:val="single" w:sz="6" w:space="0" w:color="auto"/>
              <w:bottom w:val="single" w:sz="6" w:space="0" w:color="auto"/>
              <w:right w:val="single" w:sz="6" w:space="0" w:color="auto"/>
            </w:tcBorders>
            <w:vAlign w:val="center"/>
            <w:hideMark/>
          </w:tcPr>
          <w:p w14:paraId="11A593B9"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商業活動多元性</w:t>
            </w:r>
          </w:p>
        </w:tc>
        <w:tc>
          <w:tcPr>
            <w:tcW w:w="1159" w:type="dxa"/>
            <w:tcBorders>
              <w:top w:val="single" w:sz="6" w:space="0" w:color="auto"/>
              <w:left w:val="single" w:sz="6" w:space="0" w:color="auto"/>
              <w:bottom w:val="single" w:sz="6" w:space="0" w:color="auto"/>
              <w:right w:val="single" w:sz="6" w:space="0" w:color="auto"/>
            </w:tcBorders>
          </w:tcPr>
          <w:p w14:paraId="1820E67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413731C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7D7DC6D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D41B8E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3D5FB34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B6CEB6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3C8FB4FF"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7A9FD8C"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FD8B41A"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3782576F"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嫌惡設施</w:t>
            </w:r>
          </w:p>
        </w:tc>
        <w:tc>
          <w:tcPr>
            <w:tcW w:w="1159" w:type="dxa"/>
            <w:tcBorders>
              <w:top w:val="single" w:sz="6" w:space="0" w:color="auto"/>
              <w:left w:val="single" w:sz="6" w:space="0" w:color="auto"/>
              <w:bottom w:val="single" w:sz="6" w:space="0" w:color="auto"/>
              <w:right w:val="single" w:sz="6" w:space="0" w:color="auto"/>
            </w:tcBorders>
          </w:tcPr>
          <w:p w14:paraId="1E611F4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0EF8E9F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7E346B0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3BFB555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3404F9D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3DF178C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73B37C07"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E22A519"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F70B801"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024FD788"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停車方便性</w:t>
            </w:r>
          </w:p>
        </w:tc>
        <w:tc>
          <w:tcPr>
            <w:tcW w:w="1159" w:type="dxa"/>
            <w:tcBorders>
              <w:top w:val="single" w:sz="6" w:space="0" w:color="auto"/>
              <w:left w:val="single" w:sz="6" w:space="0" w:color="auto"/>
              <w:bottom w:val="single" w:sz="6" w:space="0" w:color="auto"/>
              <w:right w:val="single" w:sz="6" w:space="0" w:color="auto"/>
            </w:tcBorders>
          </w:tcPr>
          <w:p w14:paraId="4C0C35B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0B75F8B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47D259C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BCBA32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7E3DEF6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916D22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6B8A27B8"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237E316"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2246F40"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4ACCA272"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鄰地使用情況</w:t>
            </w:r>
          </w:p>
        </w:tc>
        <w:tc>
          <w:tcPr>
            <w:tcW w:w="1159" w:type="dxa"/>
            <w:tcBorders>
              <w:top w:val="single" w:sz="6" w:space="0" w:color="auto"/>
              <w:left w:val="single" w:sz="6" w:space="0" w:color="auto"/>
              <w:bottom w:val="single" w:sz="6" w:space="0" w:color="auto"/>
              <w:right w:val="single" w:sz="6" w:space="0" w:color="auto"/>
            </w:tcBorders>
          </w:tcPr>
          <w:p w14:paraId="2780D21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1408DC0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32EDD54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91CE63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14B9378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0951F6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13E34E1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F19AEDD"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50F79D8"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hideMark/>
          </w:tcPr>
          <w:p w14:paraId="3DC20572"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1159" w:type="dxa"/>
            <w:tcBorders>
              <w:top w:val="single" w:sz="6" w:space="0" w:color="auto"/>
              <w:left w:val="single" w:sz="6" w:space="0" w:color="auto"/>
              <w:bottom w:val="single" w:sz="6" w:space="0" w:color="auto"/>
              <w:right w:val="single" w:sz="6" w:space="0" w:color="auto"/>
            </w:tcBorders>
          </w:tcPr>
          <w:p w14:paraId="5757C62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5D5A651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6FE42A4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F3684E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0994E0F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F8832A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170C54B0"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393D63D" w14:textId="77777777" w:rsidTr="00887AD9">
        <w:trPr>
          <w:cantSplit/>
          <w:trHeight w:hRule="exact" w:val="299"/>
          <w:jc w:val="center"/>
        </w:trPr>
        <w:tc>
          <w:tcPr>
            <w:tcW w:w="545"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275646B4"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行政法令條件</w:t>
            </w:r>
          </w:p>
        </w:tc>
        <w:tc>
          <w:tcPr>
            <w:tcW w:w="2532" w:type="dxa"/>
            <w:tcBorders>
              <w:top w:val="single" w:sz="6" w:space="0" w:color="auto"/>
              <w:left w:val="single" w:sz="6" w:space="0" w:color="auto"/>
              <w:bottom w:val="single" w:sz="6" w:space="0" w:color="auto"/>
              <w:right w:val="single" w:sz="6" w:space="0" w:color="auto"/>
            </w:tcBorders>
            <w:vAlign w:val="center"/>
            <w:hideMark/>
          </w:tcPr>
          <w:p w14:paraId="33E328E1" w14:textId="09A252B4"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使用分區</w:t>
            </w:r>
          </w:p>
        </w:tc>
        <w:tc>
          <w:tcPr>
            <w:tcW w:w="1159" w:type="dxa"/>
            <w:tcBorders>
              <w:top w:val="single" w:sz="6" w:space="0" w:color="auto"/>
              <w:left w:val="single" w:sz="6" w:space="0" w:color="auto"/>
              <w:bottom w:val="single" w:sz="6" w:space="0" w:color="auto"/>
              <w:right w:val="single" w:sz="6" w:space="0" w:color="auto"/>
            </w:tcBorders>
          </w:tcPr>
          <w:p w14:paraId="2CA4102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2D0BE4B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3C52C7D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4EC9E1F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31EDBC0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85364D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024F343E"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6E47B44"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98E9FFA"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7F9C250A"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建蔽率</w:t>
            </w:r>
            <w:r w:rsidRPr="00CD009F">
              <w:rPr>
                <w:rFonts w:ascii="Times New Roman" w:eastAsia="標楷體" w:hAnsi="Times New Roman" w:cs="Times New Roman"/>
                <w:sz w:val="22"/>
              </w:rPr>
              <w:t>(%)</w:t>
            </w:r>
          </w:p>
        </w:tc>
        <w:tc>
          <w:tcPr>
            <w:tcW w:w="1159" w:type="dxa"/>
            <w:tcBorders>
              <w:top w:val="single" w:sz="6" w:space="0" w:color="auto"/>
              <w:left w:val="single" w:sz="6" w:space="0" w:color="auto"/>
              <w:bottom w:val="single" w:sz="6" w:space="0" w:color="auto"/>
              <w:right w:val="single" w:sz="6" w:space="0" w:color="auto"/>
            </w:tcBorders>
          </w:tcPr>
          <w:p w14:paraId="2445EE1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29CAB85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610F14A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A995C1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086D872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CE7165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78502D3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DEF6722"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659AE26"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697AEED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容積率</w:t>
            </w:r>
            <w:r w:rsidR="00685B9C" w:rsidRPr="00CD009F">
              <w:rPr>
                <w:rFonts w:ascii="Times New Roman" w:eastAsia="標楷體" w:hAnsi="Times New Roman" w:cs="Times New Roman"/>
                <w:sz w:val="22"/>
              </w:rPr>
              <w:t>(%)</w:t>
            </w:r>
          </w:p>
        </w:tc>
        <w:tc>
          <w:tcPr>
            <w:tcW w:w="1159" w:type="dxa"/>
            <w:tcBorders>
              <w:top w:val="single" w:sz="6" w:space="0" w:color="auto"/>
              <w:left w:val="single" w:sz="6" w:space="0" w:color="auto"/>
              <w:bottom w:val="single" w:sz="6" w:space="0" w:color="auto"/>
              <w:right w:val="single" w:sz="6" w:space="0" w:color="auto"/>
            </w:tcBorders>
          </w:tcPr>
          <w:p w14:paraId="2C28FAC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3B29943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4528A9D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4409B55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437DAE1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478C244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6659CBE1"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8877A64"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04544884"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306E962B" w14:textId="0F877150" w:rsidR="00C7227C" w:rsidRPr="00CD009F" w:rsidRDefault="00CD3415" w:rsidP="00C7227C">
            <w:pPr>
              <w:spacing w:line="260" w:lineRule="exact"/>
              <w:jc w:val="both"/>
              <w:rPr>
                <w:rFonts w:ascii="Times New Roman" w:eastAsia="標楷體" w:hAnsi="Times New Roman" w:cs="Times New Roman"/>
                <w:sz w:val="22"/>
              </w:rPr>
            </w:pPr>
            <w:r>
              <w:rPr>
                <w:rFonts w:ascii="Times New Roman" w:eastAsia="標楷體" w:hAnsi="Times New Roman" w:cs="Times New Roman" w:hint="eastAsia"/>
                <w:sz w:val="22"/>
              </w:rPr>
              <w:t>使用用途</w:t>
            </w:r>
          </w:p>
        </w:tc>
        <w:tc>
          <w:tcPr>
            <w:tcW w:w="1159" w:type="dxa"/>
            <w:tcBorders>
              <w:top w:val="single" w:sz="6" w:space="0" w:color="auto"/>
              <w:left w:val="single" w:sz="6" w:space="0" w:color="auto"/>
              <w:bottom w:val="single" w:sz="6" w:space="0" w:color="auto"/>
              <w:right w:val="single" w:sz="6" w:space="0" w:color="auto"/>
            </w:tcBorders>
          </w:tcPr>
          <w:p w14:paraId="1D83BB8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61BDDD9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4BEAE8D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DF4153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67DDC76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423782A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669BF80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0B3DE7B8"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06F113D"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4FF532DE"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重大建設與發展潛力</w:t>
            </w:r>
          </w:p>
        </w:tc>
        <w:tc>
          <w:tcPr>
            <w:tcW w:w="1159" w:type="dxa"/>
            <w:tcBorders>
              <w:top w:val="single" w:sz="6" w:space="0" w:color="auto"/>
              <w:left w:val="single" w:sz="6" w:space="0" w:color="auto"/>
              <w:bottom w:val="single" w:sz="6" w:space="0" w:color="auto"/>
              <w:right w:val="single" w:sz="6" w:space="0" w:color="auto"/>
            </w:tcBorders>
          </w:tcPr>
          <w:p w14:paraId="0CAD431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6DF3BE6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3ADBF7E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3C1BF8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5ADD150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E7D755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5E0BF188"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5CB44041"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0EF343D"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hideMark/>
          </w:tcPr>
          <w:p w14:paraId="53B4036B"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調整率小計</w:t>
            </w:r>
          </w:p>
        </w:tc>
        <w:tc>
          <w:tcPr>
            <w:tcW w:w="1159" w:type="dxa"/>
            <w:tcBorders>
              <w:top w:val="single" w:sz="6" w:space="0" w:color="auto"/>
              <w:left w:val="single" w:sz="6" w:space="0" w:color="auto"/>
              <w:bottom w:val="single" w:sz="6" w:space="0" w:color="auto"/>
              <w:right w:val="single" w:sz="6" w:space="0" w:color="auto"/>
            </w:tcBorders>
          </w:tcPr>
          <w:p w14:paraId="3BF3F1F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18977A1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0634600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255074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3304BF4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82ADF2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7FBEFB1B"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7C563B20" w14:textId="77777777" w:rsidTr="00887AD9">
        <w:trPr>
          <w:cantSplit/>
          <w:trHeight w:hRule="exact" w:val="299"/>
          <w:jc w:val="center"/>
        </w:trPr>
        <w:tc>
          <w:tcPr>
            <w:tcW w:w="545" w:type="dxa"/>
            <w:vMerge w:val="restart"/>
            <w:tcBorders>
              <w:top w:val="single" w:sz="6" w:space="0" w:color="auto"/>
              <w:left w:val="double" w:sz="4" w:space="0" w:color="auto"/>
              <w:bottom w:val="single" w:sz="6" w:space="0" w:color="auto"/>
              <w:right w:val="single" w:sz="6" w:space="0" w:color="auto"/>
            </w:tcBorders>
            <w:textDirection w:val="tbRlV"/>
            <w:vAlign w:val="center"/>
            <w:hideMark/>
          </w:tcPr>
          <w:p w14:paraId="0A11EACA" w14:textId="77777777" w:rsidR="00C7227C" w:rsidRPr="00CD009F" w:rsidRDefault="00C7227C" w:rsidP="00C7227C">
            <w:pPr>
              <w:spacing w:line="260" w:lineRule="exact"/>
              <w:ind w:left="113" w:right="113"/>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建物個別條件</w:t>
            </w:r>
          </w:p>
        </w:tc>
        <w:tc>
          <w:tcPr>
            <w:tcW w:w="2532" w:type="dxa"/>
            <w:tcBorders>
              <w:top w:val="single" w:sz="6" w:space="0" w:color="auto"/>
              <w:left w:val="single" w:sz="6" w:space="0" w:color="auto"/>
              <w:bottom w:val="single" w:sz="6" w:space="0" w:color="auto"/>
              <w:right w:val="single" w:sz="6" w:space="0" w:color="auto"/>
            </w:tcBorders>
            <w:vAlign w:val="center"/>
            <w:hideMark/>
          </w:tcPr>
          <w:p w14:paraId="6C68ED72"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結構種類</w:t>
            </w:r>
          </w:p>
        </w:tc>
        <w:tc>
          <w:tcPr>
            <w:tcW w:w="1159" w:type="dxa"/>
            <w:tcBorders>
              <w:top w:val="single" w:sz="6" w:space="0" w:color="auto"/>
              <w:left w:val="single" w:sz="6" w:space="0" w:color="auto"/>
              <w:bottom w:val="single" w:sz="6" w:space="0" w:color="auto"/>
              <w:right w:val="single" w:sz="6" w:space="0" w:color="auto"/>
            </w:tcBorders>
          </w:tcPr>
          <w:p w14:paraId="106A12B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505DE54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3D30CD7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447732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14194AA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950C37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1A66FF20"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C1065C2"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32725ED"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5FE6ACC5"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建材等級</w:t>
            </w:r>
          </w:p>
        </w:tc>
        <w:tc>
          <w:tcPr>
            <w:tcW w:w="1159" w:type="dxa"/>
            <w:tcBorders>
              <w:top w:val="single" w:sz="6" w:space="0" w:color="auto"/>
              <w:left w:val="single" w:sz="6" w:space="0" w:color="auto"/>
              <w:bottom w:val="single" w:sz="6" w:space="0" w:color="auto"/>
              <w:right w:val="single" w:sz="6" w:space="0" w:color="auto"/>
            </w:tcBorders>
          </w:tcPr>
          <w:p w14:paraId="2F7ED9D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3077992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773BE9D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086305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46FA9BE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73CD72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14159C0D"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05075ED"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C1C7E72"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2C2BB362"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公共設施面積比例</w:t>
            </w:r>
            <w:r w:rsidR="00685B9C" w:rsidRPr="00CD009F">
              <w:rPr>
                <w:rFonts w:ascii="Times New Roman" w:eastAsia="標楷體" w:hAnsi="Times New Roman" w:cs="Times New Roman"/>
                <w:sz w:val="22"/>
              </w:rPr>
              <w:t>(%)</w:t>
            </w:r>
          </w:p>
        </w:tc>
        <w:tc>
          <w:tcPr>
            <w:tcW w:w="1159" w:type="dxa"/>
            <w:tcBorders>
              <w:top w:val="single" w:sz="6" w:space="0" w:color="auto"/>
              <w:left w:val="single" w:sz="6" w:space="0" w:color="auto"/>
              <w:bottom w:val="single" w:sz="6" w:space="0" w:color="auto"/>
              <w:right w:val="single" w:sz="6" w:space="0" w:color="auto"/>
            </w:tcBorders>
          </w:tcPr>
          <w:p w14:paraId="238D738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049582A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76C1B8C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0DB678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7C1FF5A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7120877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07FA16FC"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8B02860"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49C8B74D"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342CD346"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屋齡</w:t>
            </w:r>
            <w:r w:rsidRPr="00CD009F">
              <w:rPr>
                <w:rFonts w:ascii="Times New Roman" w:eastAsia="標楷體" w:hAnsi="Times New Roman" w:cs="Times New Roman"/>
                <w:sz w:val="22"/>
              </w:rPr>
              <w:t>(</w:t>
            </w:r>
            <w:r w:rsidRPr="00CD009F">
              <w:rPr>
                <w:rFonts w:ascii="Times New Roman" w:eastAsia="標楷體" w:hAnsi="Times New Roman" w:cs="Times New Roman"/>
                <w:sz w:val="22"/>
              </w:rPr>
              <w:t>年</w:t>
            </w:r>
            <w:r w:rsidRPr="00CD009F">
              <w:rPr>
                <w:rFonts w:ascii="Times New Roman" w:eastAsia="標楷體" w:hAnsi="Times New Roman" w:cs="Times New Roman"/>
                <w:sz w:val="22"/>
              </w:rPr>
              <w:t>)</w:t>
            </w:r>
          </w:p>
        </w:tc>
        <w:tc>
          <w:tcPr>
            <w:tcW w:w="1159" w:type="dxa"/>
            <w:tcBorders>
              <w:top w:val="single" w:sz="6" w:space="0" w:color="auto"/>
              <w:left w:val="single" w:sz="6" w:space="0" w:color="auto"/>
              <w:bottom w:val="single" w:sz="6" w:space="0" w:color="auto"/>
              <w:right w:val="single" w:sz="6" w:space="0" w:color="auto"/>
            </w:tcBorders>
          </w:tcPr>
          <w:p w14:paraId="36B1F72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64635B0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52A7D67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BDA57B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5262BBF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30D232C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0AF29E50"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45489CE"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9099F07"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41269334"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建物層次</w:t>
            </w:r>
          </w:p>
        </w:tc>
        <w:tc>
          <w:tcPr>
            <w:tcW w:w="1159" w:type="dxa"/>
            <w:tcBorders>
              <w:top w:val="single" w:sz="6" w:space="0" w:color="auto"/>
              <w:left w:val="single" w:sz="6" w:space="0" w:color="auto"/>
              <w:bottom w:val="single" w:sz="6" w:space="0" w:color="auto"/>
              <w:right w:val="single" w:sz="6" w:space="0" w:color="auto"/>
            </w:tcBorders>
          </w:tcPr>
          <w:p w14:paraId="7FEA0C8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50F0752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33CC5E9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4254E05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4D2FCA5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3D71554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3FE23693"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C71C506"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1A378CF7"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60278D2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管理狀況</w:t>
            </w:r>
          </w:p>
        </w:tc>
        <w:tc>
          <w:tcPr>
            <w:tcW w:w="1159" w:type="dxa"/>
            <w:tcBorders>
              <w:top w:val="single" w:sz="6" w:space="0" w:color="auto"/>
              <w:left w:val="single" w:sz="6" w:space="0" w:color="auto"/>
              <w:bottom w:val="single" w:sz="6" w:space="0" w:color="auto"/>
              <w:right w:val="single" w:sz="6" w:space="0" w:color="auto"/>
            </w:tcBorders>
          </w:tcPr>
          <w:p w14:paraId="685E546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05D8C15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677E233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D19AB1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0CC4FDA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7C43ABF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4B29C4DA"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65B5BA9"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3A04B40"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4773A872"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單價與總價關係</w:t>
            </w:r>
          </w:p>
        </w:tc>
        <w:tc>
          <w:tcPr>
            <w:tcW w:w="1159" w:type="dxa"/>
            <w:tcBorders>
              <w:top w:val="single" w:sz="6" w:space="0" w:color="auto"/>
              <w:left w:val="single" w:sz="6" w:space="0" w:color="auto"/>
              <w:bottom w:val="single" w:sz="6" w:space="0" w:color="auto"/>
              <w:right w:val="single" w:sz="6" w:space="0" w:color="auto"/>
            </w:tcBorders>
          </w:tcPr>
          <w:p w14:paraId="3B12013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3CC5991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038EAF5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3EA82D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26AA35D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AE05AB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3C05D223"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668784A9"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9D83F28"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37FBB66D"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採光通風</w:t>
            </w:r>
          </w:p>
        </w:tc>
        <w:tc>
          <w:tcPr>
            <w:tcW w:w="1159" w:type="dxa"/>
            <w:tcBorders>
              <w:top w:val="single" w:sz="6" w:space="0" w:color="auto"/>
              <w:left w:val="single" w:sz="6" w:space="0" w:color="auto"/>
              <w:bottom w:val="single" w:sz="6" w:space="0" w:color="auto"/>
              <w:right w:val="single" w:sz="6" w:space="0" w:color="auto"/>
            </w:tcBorders>
          </w:tcPr>
          <w:p w14:paraId="4E9245B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5C8980A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221A6F1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6B23F9E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5E36F02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7CA6FA5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2CDE4847"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40F02AF3"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77F9426C"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3076332E"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產權複雜程度</w:t>
            </w:r>
          </w:p>
        </w:tc>
        <w:tc>
          <w:tcPr>
            <w:tcW w:w="1159" w:type="dxa"/>
            <w:tcBorders>
              <w:top w:val="single" w:sz="6" w:space="0" w:color="auto"/>
              <w:left w:val="single" w:sz="6" w:space="0" w:color="auto"/>
              <w:bottom w:val="single" w:sz="6" w:space="0" w:color="auto"/>
              <w:right w:val="single" w:sz="6" w:space="0" w:color="auto"/>
            </w:tcBorders>
          </w:tcPr>
          <w:p w14:paraId="41962E9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39876B7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1B32AF0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271E15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65DD62E5"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7927EB2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0B75CAC2"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9F63229"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58AC8823"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6DEF9B13"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產品適宜性</w:t>
            </w:r>
          </w:p>
        </w:tc>
        <w:tc>
          <w:tcPr>
            <w:tcW w:w="1159" w:type="dxa"/>
            <w:tcBorders>
              <w:top w:val="single" w:sz="6" w:space="0" w:color="auto"/>
              <w:left w:val="single" w:sz="6" w:space="0" w:color="auto"/>
              <w:bottom w:val="single" w:sz="6" w:space="0" w:color="auto"/>
              <w:right w:val="single" w:sz="6" w:space="0" w:color="auto"/>
            </w:tcBorders>
          </w:tcPr>
          <w:p w14:paraId="1C1D2B7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2619BFA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44DA962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10BF354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126AC55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521ACCB"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17EEA9D6"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21309E75"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34EF2A4F"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5636E340"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rPr>
              <w:t>建物能見度</w:t>
            </w:r>
          </w:p>
        </w:tc>
        <w:tc>
          <w:tcPr>
            <w:tcW w:w="1159" w:type="dxa"/>
            <w:tcBorders>
              <w:top w:val="single" w:sz="6" w:space="0" w:color="auto"/>
              <w:left w:val="single" w:sz="6" w:space="0" w:color="auto"/>
              <w:bottom w:val="single" w:sz="6" w:space="0" w:color="auto"/>
              <w:right w:val="single" w:sz="6" w:space="0" w:color="auto"/>
            </w:tcBorders>
          </w:tcPr>
          <w:p w14:paraId="12B9043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5EE27B8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31A9DEE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CDA381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3AA685D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169B83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6FCCDC69"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313F9160" w14:textId="77777777" w:rsidTr="00887AD9">
        <w:trPr>
          <w:cantSplit/>
          <w:trHeight w:hRule="exact" w:val="299"/>
          <w:jc w:val="center"/>
        </w:trPr>
        <w:tc>
          <w:tcPr>
            <w:tcW w:w="0" w:type="auto"/>
            <w:vMerge/>
            <w:tcBorders>
              <w:top w:val="single" w:sz="6" w:space="0" w:color="auto"/>
              <w:left w:val="double" w:sz="4" w:space="0" w:color="auto"/>
              <w:bottom w:val="single" w:sz="6" w:space="0" w:color="auto"/>
              <w:right w:val="single" w:sz="6" w:space="0" w:color="auto"/>
            </w:tcBorders>
            <w:vAlign w:val="center"/>
            <w:hideMark/>
          </w:tcPr>
          <w:p w14:paraId="613BC126" w14:textId="77777777" w:rsidR="00C7227C" w:rsidRPr="00CD009F" w:rsidRDefault="00C7227C" w:rsidP="00C7227C">
            <w:pPr>
              <w:rPr>
                <w:rFonts w:ascii="Times New Roman" w:eastAsia="標楷體" w:hAnsi="Times New Roman" w:cs="Times New Roman"/>
                <w:sz w:val="22"/>
                <w:lang w:val="zh-TW"/>
              </w:rPr>
            </w:pPr>
          </w:p>
        </w:tc>
        <w:tc>
          <w:tcPr>
            <w:tcW w:w="2532" w:type="dxa"/>
            <w:tcBorders>
              <w:top w:val="single" w:sz="6" w:space="0" w:color="auto"/>
              <w:left w:val="single" w:sz="6" w:space="0" w:color="auto"/>
              <w:bottom w:val="single" w:sz="6" w:space="0" w:color="auto"/>
              <w:right w:val="single" w:sz="6" w:space="0" w:color="auto"/>
            </w:tcBorders>
            <w:vAlign w:val="center"/>
            <w:hideMark/>
          </w:tcPr>
          <w:p w14:paraId="4C6DB60E" w14:textId="77777777" w:rsidR="00C7227C" w:rsidRPr="00CD009F" w:rsidRDefault="00C7227C" w:rsidP="00C7227C">
            <w:pPr>
              <w:spacing w:line="260" w:lineRule="exact"/>
              <w:jc w:val="both"/>
              <w:rPr>
                <w:rFonts w:ascii="Times New Roman" w:eastAsia="標楷體" w:hAnsi="Times New Roman" w:cs="Times New Roman"/>
                <w:sz w:val="22"/>
              </w:rPr>
            </w:pPr>
            <w:r w:rsidRPr="00CD009F">
              <w:rPr>
                <w:rFonts w:ascii="Times New Roman" w:eastAsia="標楷體" w:hAnsi="Times New Roman" w:cs="Times New Roman"/>
                <w:sz w:val="22"/>
                <w:lang w:val="zh-TW"/>
              </w:rPr>
              <w:t>調整率小計</w:t>
            </w:r>
          </w:p>
        </w:tc>
        <w:tc>
          <w:tcPr>
            <w:tcW w:w="1159" w:type="dxa"/>
            <w:tcBorders>
              <w:top w:val="single" w:sz="6" w:space="0" w:color="auto"/>
              <w:left w:val="single" w:sz="6" w:space="0" w:color="auto"/>
              <w:bottom w:val="single" w:sz="6" w:space="0" w:color="auto"/>
              <w:right w:val="single" w:sz="6" w:space="0" w:color="auto"/>
            </w:tcBorders>
          </w:tcPr>
          <w:p w14:paraId="27EE1C77"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74C6D1DA"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0A6D831F"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264BF788"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4B63E9E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31055E6"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34BC2761"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181769" w:rsidRPr="00CD009F" w14:paraId="1354863C" w14:textId="77777777" w:rsidTr="00887AD9">
        <w:trPr>
          <w:cantSplit/>
          <w:trHeight w:hRule="exact" w:val="299"/>
          <w:jc w:val="center"/>
        </w:trPr>
        <w:tc>
          <w:tcPr>
            <w:tcW w:w="545" w:type="dxa"/>
            <w:tcBorders>
              <w:top w:val="single" w:sz="6" w:space="0" w:color="auto"/>
              <w:left w:val="double" w:sz="4" w:space="0" w:color="auto"/>
              <w:bottom w:val="single" w:sz="6" w:space="0" w:color="auto"/>
              <w:right w:val="single" w:sz="6" w:space="0" w:color="auto"/>
            </w:tcBorders>
            <w:vAlign w:val="center"/>
            <w:hideMark/>
          </w:tcPr>
          <w:p w14:paraId="6EB8E13F" w14:textId="77777777" w:rsidR="00C7227C" w:rsidRPr="00CD009F" w:rsidRDefault="00C7227C" w:rsidP="00C7227C">
            <w:pPr>
              <w:spacing w:line="260" w:lineRule="exact"/>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其他</w:t>
            </w:r>
          </w:p>
        </w:tc>
        <w:tc>
          <w:tcPr>
            <w:tcW w:w="2532" w:type="dxa"/>
            <w:tcBorders>
              <w:top w:val="single" w:sz="6" w:space="0" w:color="auto"/>
              <w:left w:val="single" w:sz="6" w:space="0" w:color="auto"/>
              <w:bottom w:val="single" w:sz="6" w:space="0" w:color="auto"/>
              <w:right w:val="single" w:sz="6" w:space="0" w:color="auto"/>
            </w:tcBorders>
            <w:vAlign w:val="center"/>
            <w:hideMark/>
          </w:tcPr>
          <w:p w14:paraId="45A611C4" w14:textId="77777777" w:rsidR="00C7227C" w:rsidRPr="00CD009F" w:rsidRDefault="00C7227C" w:rsidP="00C7227C">
            <w:pPr>
              <w:spacing w:line="260" w:lineRule="exact"/>
              <w:jc w:val="both"/>
              <w:rPr>
                <w:rFonts w:ascii="Times New Roman" w:eastAsia="標楷體" w:hAnsi="Times New Roman" w:cs="Times New Roman"/>
                <w:sz w:val="22"/>
                <w:lang w:val="zh-TW"/>
              </w:rPr>
            </w:pPr>
            <w:r w:rsidRPr="00CD009F">
              <w:rPr>
                <w:rFonts w:ascii="Times New Roman" w:eastAsia="標楷體" w:hAnsi="Times New Roman" w:cs="Times New Roman"/>
                <w:sz w:val="22"/>
              </w:rPr>
              <w:t>付租能力、租期</w:t>
            </w:r>
          </w:p>
        </w:tc>
        <w:tc>
          <w:tcPr>
            <w:tcW w:w="1159" w:type="dxa"/>
            <w:tcBorders>
              <w:top w:val="single" w:sz="6" w:space="0" w:color="auto"/>
              <w:left w:val="single" w:sz="6" w:space="0" w:color="auto"/>
              <w:bottom w:val="single" w:sz="6" w:space="0" w:color="auto"/>
              <w:right w:val="single" w:sz="6" w:space="0" w:color="auto"/>
            </w:tcBorders>
          </w:tcPr>
          <w:p w14:paraId="0F046AFE"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single" w:sz="6" w:space="0" w:color="auto"/>
              <w:right w:val="single" w:sz="6" w:space="0" w:color="auto"/>
            </w:tcBorders>
          </w:tcPr>
          <w:p w14:paraId="37893D22"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single" w:sz="6" w:space="0" w:color="auto"/>
            </w:tcBorders>
          </w:tcPr>
          <w:p w14:paraId="26FB174C"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09B97F34"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single" w:sz="6" w:space="0" w:color="auto"/>
              <w:right w:val="single" w:sz="6" w:space="0" w:color="auto"/>
            </w:tcBorders>
          </w:tcPr>
          <w:p w14:paraId="2C519109"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single" w:sz="6" w:space="0" w:color="auto"/>
              <w:right w:val="single" w:sz="6" w:space="0" w:color="auto"/>
            </w:tcBorders>
          </w:tcPr>
          <w:p w14:paraId="5035C10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single" w:sz="6" w:space="0" w:color="auto"/>
              <w:right w:val="double" w:sz="4" w:space="0" w:color="auto"/>
            </w:tcBorders>
          </w:tcPr>
          <w:p w14:paraId="393A7984" w14:textId="77777777" w:rsidR="00C7227C" w:rsidRPr="00CD009F" w:rsidRDefault="00C7227C" w:rsidP="00C7227C">
            <w:pPr>
              <w:spacing w:line="260" w:lineRule="exact"/>
              <w:jc w:val="both"/>
              <w:rPr>
                <w:rFonts w:ascii="Times New Roman" w:eastAsia="標楷體" w:hAnsi="Times New Roman" w:cs="Times New Roman"/>
                <w:b/>
                <w:bCs/>
                <w:sz w:val="22"/>
              </w:rPr>
            </w:pPr>
          </w:p>
        </w:tc>
      </w:tr>
      <w:tr w:rsidR="00C7227C" w:rsidRPr="00CD009F" w14:paraId="2C7A48EF" w14:textId="77777777" w:rsidTr="00887AD9">
        <w:trPr>
          <w:cantSplit/>
          <w:trHeight w:hRule="exact" w:val="299"/>
          <w:jc w:val="center"/>
        </w:trPr>
        <w:tc>
          <w:tcPr>
            <w:tcW w:w="3078" w:type="dxa"/>
            <w:gridSpan w:val="2"/>
            <w:tcBorders>
              <w:top w:val="single" w:sz="6" w:space="0" w:color="auto"/>
              <w:left w:val="double" w:sz="4" w:space="0" w:color="auto"/>
              <w:bottom w:val="double" w:sz="4" w:space="0" w:color="auto"/>
              <w:right w:val="single" w:sz="6" w:space="0" w:color="auto"/>
            </w:tcBorders>
            <w:vAlign w:val="bottom"/>
            <w:hideMark/>
          </w:tcPr>
          <w:p w14:paraId="2CAE7800" w14:textId="77777777" w:rsidR="00C7227C" w:rsidRPr="00CD009F" w:rsidRDefault="00C7227C" w:rsidP="00C7227C">
            <w:pPr>
              <w:spacing w:line="260" w:lineRule="exact"/>
              <w:jc w:val="center"/>
              <w:rPr>
                <w:rFonts w:ascii="Times New Roman" w:eastAsia="標楷體" w:hAnsi="Times New Roman" w:cs="Times New Roman"/>
                <w:sz w:val="22"/>
                <w:lang w:val="zh-TW"/>
              </w:rPr>
            </w:pPr>
            <w:r w:rsidRPr="00CD009F">
              <w:rPr>
                <w:rFonts w:ascii="Times New Roman" w:eastAsia="標楷體" w:hAnsi="Times New Roman" w:cs="Times New Roman"/>
                <w:sz w:val="22"/>
                <w:lang w:val="zh-TW"/>
              </w:rPr>
              <w:t>個別因素總調整率</w:t>
            </w:r>
          </w:p>
        </w:tc>
        <w:tc>
          <w:tcPr>
            <w:tcW w:w="1159" w:type="dxa"/>
            <w:tcBorders>
              <w:top w:val="single" w:sz="6" w:space="0" w:color="auto"/>
              <w:left w:val="single" w:sz="6" w:space="0" w:color="auto"/>
              <w:bottom w:val="double" w:sz="4" w:space="0" w:color="auto"/>
              <w:right w:val="single" w:sz="6" w:space="0" w:color="auto"/>
            </w:tcBorders>
          </w:tcPr>
          <w:p w14:paraId="3C3E676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15" w:type="dxa"/>
            <w:tcBorders>
              <w:top w:val="single" w:sz="6" w:space="0" w:color="auto"/>
              <w:left w:val="single" w:sz="6" w:space="0" w:color="auto"/>
              <w:bottom w:val="double" w:sz="4" w:space="0" w:color="auto"/>
              <w:right w:val="single" w:sz="6" w:space="0" w:color="auto"/>
            </w:tcBorders>
          </w:tcPr>
          <w:p w14:paraId="411288C1"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double" w:sz="4" w:space="0" w:color="auto"/>
              <w:right w:val="single" w:sz="6" w:space="0" w:color="auto"/>
            </w:tcBorders>
          </w:tcPr>
          <w:p w14:paraId="7F152AE0"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double" w:sz="4" w:space="0" w:color="auto"/>
              <w:right w:val="single" w:sz="6" w:space="0" w:color="auto"/>
            </w:tcBorders>
          </w:tcPr>
          <w:p w14:paraId="6A1AE09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0" w:type="dxa"/>
            <w:tcBorders>
              <w:top w:val="single" w:sz="6" w:space="0" w:color="auto"/>
              <w:left w:val="single" w:sz="6" w:space="0" w:color="auto"/>
              <w:bottom w:val="double" w:sz="4" w:space="0" w:color="auto"/>
              <w:right w:val="single" w:sz="6" w:space="0" w:color="auto"/>
            </w:tcBorders>
          </w:tcPr>
          <w:p w14:paraId="2427D003"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1137" w:type="dxa"/>
            <w:tcBorders>
              <w:top w:val="single" w:sz="6" w:space="0" w:color="auto"/>
              <w:left w:val="single" w:sz="6" w:space="0" w:color="auto"/>
              <w:bottom w:val="double" w:sz="4" w:space="0" w:color="auto"/>
              <w:right w:val="single" w:sz="6" w:space="0" w:color="auto"/>
            </w:tcBorders>
          </w:tcPr>
          <w:p w14:paraId="2663C8ED" w14:textId="77777777" w:rsidR="00C7227C" w:rsidRPr="00CD009F" w:rsidRDefault="00C7227C" w:rsidP="00C7227C">
            <w:pPr>
              <w:spacing w:line="260" w:lineRule="exact"/>
              <w:jc w:val="both"/>
              <w:rPr>
                <w:rFonts w:ascii="Times New Roman" w:eastAsia="標楷體" w:hAnsi="Times New Roman" w:cs="Times New Roman"/>
                <w:b/>
                <w:bCs/>
                <w:sz w:val="22"/>
              </w:rPr>
            </w:pPr>
          </w:p>
        </w:tc>
        <w:tc>
          <w:tcPr>
            <w:tcW w:w="711" w:type="dxa"/>
            <w:tcBorders>
              <w:top w:val="single" w:sz="6" w:space="0" w:color="auto"/>
              <w:left w:val="single" w:sz="6" w:space="0" w:color="auto"/>
              <w:bottom w:val="double" w:sz="4" w:space="0" w:color="auto"/>
              <w:right w:val="double" w:sz="4" w:space="0" w:color="auto"/>
            </w:tcBorders>
          </w:tcPr>
          <w:p w14:paraId="5D1FEAA9" w14:textId="77777777" w:rsidR="00C7227C" w:rsidRPr="00CD009F" w:rsidRDefault="00C7227C" w:rsidP="00C7227C">
            <w:pPr>
              <w:spacing w:line="260" w:lineRule="exact"/>
              <w:jc w:val="both"/>
              <w:rPr>
                <w:rFonts w:ascii="Times New Roman" w:eastAsia="標楷體" w:hAnsi="Times New Roman" w:cs="Times New Roman"/>
                <w:b/>
                <w:bCs/>
                <w:sz w:val="22"/>
              </w:rPr>
            </w:pPr>
          </w:p>
        </w:tc>
      </w:tr>
    </w:tbl>
    <w:p w14:paraId="6A4CD61C" w14:textId="77777777" w:rsidR="00C7227C" w:rsidRPr="00CD009F" w:rsidRDefault="00C7227C" w:rsidP="00C7227C">
      <w:pPr>
        <w:rPr>
          <w:rFonts w:ascii="Times New Roman" w:hAnsi="Times New Roman" w:cs="Times New Roman"/>
        </w:rPr>
      </w:pPr>
    </w:p>
    <w:p w14:paraId="20BECF7C"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rPr>
      </w:pPr>
      <w:r w:rsidRPr="00CD009F">
        <w:rPr>
          <w:rFonts w:ascii="Times New Roman" w:eastAsia="標楷體" w:hAnsi="Times New Roman"/>
          <w:sz w:val="24"/>
        </w:rPr>
        <w:t>《注意須知</w:t>
      </w:r>
      <w:r w:rsidRPr="00CD009F">
        <w:rPr>
          <w:rFonts w:ascii="Times New Roman" w:eastAsia="標楷體" w:hAnsi="Times New Roman"/>
          <w:sz w:val="24"/>
          <w:szCs w:val="24"/>
        </w:rPr>
        <w:t>》：上表填載項目可視實際需要調整，</w:t>
      </w:r>
      <w:r w:rsidR="00B04FC1" w:rsidRPr="00CD009F">
        <w:rPr>
          <w:rFonts w:ascii="Times New Roman" w:eastAsia="標楷體" w:hAnsi="Times New Roman"/>
          <w:bCs/>
          <w:sz w:val="24"/>
          <w:szCs w:val="24"/>
        </w:rPr>
        <w:t>無特殊原因必須刪除者皆</w:t>
      </w:r>
      <w:r w:rsidRPr="00CD009F">
        <w:rPr>
          <w:rFonts w:ascii="Times New Roman" w:eastAsia="標楷體" w:hAnsi="Times New Roman"/>
          <w:sz w:val="24"/>
          <w:szCs w:val="24"/>
        </w:rPr>
        <w:t>應填載。</w:t>
      </w:r>
    </w:p>
    <w:p w14:paraId="532A7D52" w14:textId="77777777" w:rsidR="00C7227C" w:rsidRPr="00CD009F" w:rsidRDefault="00C7227C" w:rsidP="00C7227C">
      <w:pPr>
        <w:pStyle w:val="DefaultText"/>
        <w:spacing w:before="40" w:after="40" w:line="440" w:lineRule="exact"/>
        <w:ind w:left="-249"/>
        <w:jc w:val="both"/>
        <w:rPr>
          <w:rFonts w:ascii="Times New Roman" w:eastAsia="標楷體" w:hAnsi="Times New Roman"/>
          <w:sz w:val="24"/>
          <w:u w:val="double"/>
        </w:rPr>
      </w:pPr>
    </w:p>
    <w:p w14:paraId="20169240" w14:textId="77777777" w:rsidR="00C7227C" w:rsidRPr="00CD009F" w:rsidRDefault="00C7227C" w:rsidP="00C7227C">
      <w:pPr>
        <w:pStyle w:val="CCISa"/>
        <w:numPr>
          <w:ilvl w:val="0"/>
          <w:numId w:val="0"/>
        </w:numPr>
        <w:spacing w:line="400" w:lineRule="exact"/>
        <w:ind w:left="-674"/>
        <w:jc w:val="center"/>
        <w:rPr>
          <w:rFonts w:ascii="Times New Roman" w:eastAsia="標楷體"/>
          <w:sz w:val="28"/>
          <w:szCs w:val="28"/>
        </w:rPr>
      </w:pPr>
      <w:r w:rsidRPr="00CD009F">
        <w:rPr>
          <w:rFonts w:ascii="Times New Roman" w:eastAsia="標楷體"/>
          <w:sz w:val="28"/>
          <w:szCs w:val="28"/>
        </w:rPr>
        <w:t>(D)</w:t>
      </w:r>
      <w:r w:rsidRPr="00CD009F">
        <w:rPr>
          <w:rFonts w:ascii="Times New Roman" w:eastAsia="標楷體"/>
          <w:sz w:val="28"/>
          <w:szCs w:val="28"/>
        </w:rPr>
        <w:t>勘估標的與比較標的總調整表</w:t>
      </w:r>
    </w:p>
    <w:tbl>
      <w:tblPr>
        <w:tblW w:w="907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181769" w:rsidRPr="00CD009F" w14:paraId="4DE5FC0A" w14:textId="77777777" w:rsidTr="00C7227C">
        <w:trPr>
          <w:cantSplit/>
          <w:trHeight w:hRule="exact" w:val="660"/>
          <w:jc w:val="center"/>
        </w:trPr>
        <w:tc>
          <w:tcPr>
            <w:tcW w:w="2970" w:type="dxa"/>
            <w:gridSpan w:val="2"/>
            <w:vAlign w:val="center"/>
          </w:tcPr>
          <w:p w14:paraId="1CF56477"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項目</w:t>
            </w:r>
          </w:p>
        </w:tc>
        <w:tc>
          <w:tcPr>
            <w:tcW w:w="2133" w:type="dxa"/>
            <w:vAlign w:val="center"/>
          </w:tcPr>
          <w:p w14:paraId="0D1BDA16"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比較標的一</w:t>
            </w:r>
          </w:p>
        </w:tc>
        <w:tc>
          <w:tcPr>
            <w:tcW w:w="1984" w:type="dxa"/>
            <w:vAlign w:val="center"/>
          </w:tcPr>
          <w:p w14:paraId="008A41F5"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比較標的二</w:t>
            </w:r>
          </w:p>
        </w:tc>
        <w:tc>
          <w:tcPr>
            <w:tcW w:w="1985" w:type="dxa"/>
            <w:vAlign w:val="center"/>
          </w:tcPr>
          <w:p w14:paraId="5310FDD0"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比較標的三</w:t>
            </w:r>
          </w:p>
        </w:tc>
      </w:tr>
      <w:tr w:rsidR="00181769" w:rsidRPr="00CD009F" w14:paraId="762396C9" w14:textId="77777777" w:rsidTr="00C7227C">
        <w:trPr>
          <w:cantSplit/>
          <w:trHeight w:hRule="exact" w:val="340"/>
          <w:jc w:val="center"/>
        </w:trPr>
        <w:tc>
          <w:tcPr>
            <w:tcW w:w="2970" w:type="dxa"/>
            <w:gridSpan w:val="2"/>
            <w:vAlign w:val="center"/>
          </w:tcPr>
          <w:p w14:paraId="0B02EB05" w14:textId="77777777" w:rsidR="00C7227C" w:rsidRPr="00CD009F" w:rsidRDefault="00C7227C" w:rsidP="00C7227C">
            <w:pPr>
              <w:pStyle w:val="r0"/>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交易租金</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2133" w:type="dxa"/>
            <w:vAlign w:val="center"/>
          </w:tcPr>
          <w:p w14:paraId="09FEDB10" w14:textId="77777777" w:rsidR="00C7227C" w:rsidRPr="00CD009F" w:rsidRDefault="00C7227C" w:rsidP="00C7227C">
            <w:pPr>
              <w:pStyle w:val="r0"/>
              <w:spacing w:line="300" w:lineRule="exact"/>
              <w:jc w:val="both"/>
              <w:rPr>
                <w:rFonts w:ascii="Times New Roman" w:eastAsia="標楷體" w:hAnsi="Times New Roman"/>
                <w:sz w:val="22"/>
                <w:szCs w:val="22"/>
              </w:rPr>
            </w:pPr>
          </w:p>
        </w:tc>
        <w:tc>
          <w:tcPr>
            <w:tcW w:w="1984" w:type="dxa"/>
            <w:vAlign w:val="center"/>
          </w:tcPr>
          <w:p w14:paraId="1126A9CA"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134C6DF9"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0C445404" w14:textId="77777777" w:rsidTr="00C7227C">
        <w:trPr>
          <w:cantSplit/>
          <w:trHeight w:hRule="exact" w:val="340"/>
          <w:jc w:val="center"/>
        </w:trPr>
        <w:tc>
          <w:tcPr>
            <w:tcW w:w="2970" w:type="dxa"/>
            <w:gridSpan w:val="2"/>
            <w:vAlign w:val="center"/>
          </w:tcPr>
          <w:p w14:paraId="4E5C991A"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價格型態</w:t>
            </w:r>
          </w:p>
        </w:tc>
        <w:tc>
          <w:tcPr>
            <w:tcW w:w="2133" w:type="dxa"/>
            <w:vAlign w:val="center"/>
          </w:tcPr>
          <w:p w14:paraId="516A4C7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760553A3"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45669A90"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11C462E8" w14:textId="77777777" w:rsidTr="00C7227C">
        <w:trPr>
          <w:cantSplit/>
          <w:trHeight w:hRule="exact" w:val="340"/>
          <w:jc w:val="center"/>
        </w:trPr>
        <w:tc>
          <w:tcPr>
            <w:tcW w:w="1276" w:type="dxa"/>
            <w:vMerge w:val="restart"/>
            <w:vAlign w:val="center"/>
          </w:tcPr>
          <w:p w14:paraId="3457DECB"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情況因素</w:t>
            </w:r>
          </w:p>
        </w:tc>
        <w:tc>
          <w:tcPr>
            <w:tcW w:w="1694" w:type="dxa"/>
            <w:vAlign w:val="center"/>
          </w:tcPr>
          <w:p w14:paraId="2A0AD436"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7C7BD383"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356E35C3"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60114657"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1848805F" w14:textId="77777777" w:rsidTr="00C7227C">
        <w:trPr>
          <w:cantSplit/>
          <w:trHeight w:hRule="exact" w:val="340"/>
          <w:jc w:val="center"/>
        </w:trPr>
        <w:tc>
          <w:tcPr>
            <w:tcW w:w="1276" w:type="dxa"/>
            <w:vMerge/>
            <w:vAlign w:val="center"/>
          </w:tcPr>
          <w:p w14:paraId="361315F4"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153E09E9"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調整後租金</w:t>
            </w:r>
          </w:p>
        </w:tc>
        <w:tc>
          <w:tcPr>
            <w:tcW w:w="2133" w:type="dxa"/>
            <w:vAlign w:val="center"/>
          </w:tcPr>
          <w:p w14:paraId="080EE213"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3E03AFBF"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2E79F8BF"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ECD7427" w14:textId="77777777" w:rsidTr="00C7227C">
        <w:trPr>
          <w:cantSplit/>
          <w:trHeight w:hRule="exact" w:val="340"/>
          <w:jc w:val="center"/>
        </w:trPr>
        <w:tc>
          <w:tcPr>
            <w:tcW w:w="1276" w:type="dxa"/>
            <w:vMerge w:val="restart"/>
            <w:vAlign w:val="center"/>
          </w:tcPr>
          <w:p w14:paraId="30716CD7"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價格日期</w:t>
            </w:r>
          </w:p>
        </w:tc>
        <w:tc>
          <w:tcPr>
            <w:tcW w:w="1694" w:type="dxa"/>
            <w:vAlign w:val="center"/>
          </w:tcPr>
          <w:p w14:paraId="0A695404"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05C8E41D"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06E3EB07"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70BC31C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4A60F9F6" w14:textId="77777777" w:rsidTr="00C7227C">
        <w:trPr>
          <w:cantSplit/>
          <w:trHeight w:hRule="exact" w:val="340"/>
          <w:jc w:val="center"/>
        </w:trPr>
        <w:tc>
          <w:tcPr>
            <w:tcW w:w="1276" w:type="dxa"/>
            <w:vMerge/>
            <w:vAlign w:val="center"/>
          </w:tcPr>
          <w:p w14:paraId="2AEE0178"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07BB1178"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調整後租金</w:t>
            </w:r>
          </w:p>
        </w:tc>
        <w:tc>
          <w:tcPr>
            <w:tcW w:w="2133" w:type="dxa"/>
            <w:vAlign w:val="center"/>
          </w:tcPr>
          <w:p w14:paraId="2E99D6E7"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5ED61922"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568F168D"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23F15CAA" w14:textId="77777777" w:rsidTr="00C7227C">
        <w:trPr>
          <w:cantSplit/>
          <w:trHeight w:hRule="exact" w:val="340"/>
          <w:jc w:val="center"/>
        </w:trPr>
        <w:tc>
          <w:tcPr>
            <w:tcW w:w="1276" w:type="dxa"/>
            <w:vMerge w:val="restart"/>
            <w:vAlign w:val="center"/>
          </w:tcPr>
          <w:p w14:paraId="05622AF0"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區域因素</w:t>
            </w:r>
          </w:p>
        </w:tc>
        <w:tc>
          <w:tcPr>
            <w:tcW w:w="1694" w:type="dxa"/>
            <w:vAlign w:val="center"/>
          </w:tcPr>
          <w:p w14:paraId="2215E120"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3C6A5B5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573F2D3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2DB56BB2"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209F7FD3" w14:textId="77777777" w:rsidTr="00C7227C">
        <w:trPr>
          <w:cantSplit/>
          <w:trHeight w:hRule="exact" w:val="340"/>
          <w:jc w:val="center"/>
        </w:trPr>
        <w:tc>
          <w:tcPr>
            <w:tcW w:w="1276" w:type="dxa"/>
            <w:vMerge/>
            <w:vAlign w:val="center"/>
          </w:tcPr>
          <w:p w14:paraId="7D7CA6CB"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3217AD10"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調整後租金</w:t>
            </w:r>
          </w:p>
        </w:tc>
        <w:tc>
          <w:tcPr>
            <w:tcW w:w="2133" w:type="dxa"/>
            <w:vAlign w:val="center"/>
          </w:tcPr>
          <w:p w14:paraId="51570744"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12BEAE59"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38333C5D"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588437FF" w14:textId="77777777" w:rsidTr="00C7227C">
        <w:trPr>
          <w:cantSplit/>
          <w:trHeight w:hRule="exact" w:val="340"/>
          <w:jc w:val="center"/>
        </w:trPr>
        <w:tc>
          <w:tcPr>
            <w:tcW w:w="1276" w:type="dxa"/>
            <w:vAlign w:val="center"/>
          </w:tcPr>
          <w:p w14:paraId="21F7726F"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個別因素</w:t>
            </w:r>
          </w:p>
        </w:tc>
        <w:tc>
          <w:tcPr>
            <w:tcW w:w="1694" w:type="dxa"/>
            <w:vAlign w:val="center"/>
          </w:tcPr>
          <w:p w14:paraId="2CEDC951"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3950FCB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72FC05F1"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497CEC5B"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1716670F" w14:textId="77777777" w:rsidTr="00C7227C">
        <w:trPr>
          <w:cantSplit/>
          <w:trHeight w:hRule="exact" w:val="340"/>
          <w:jc w:val="center"/>
        </w:trPr>
        <w:tc>
          <w:tcPr>
            <w:tcW w:w="2970" w:type="dxa"/>
            <w:gridSpan w:val="2"/>
            <w:vAlign w:val="center"/>
          </w:tcPr>
          <w:p w14:paraId="636522C7"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試算租金</w:t>
            </w:r>
            <w:r w:rsidRPr="00CD009F">
              <w:rPr>
                <w:rFonts w:ascii="Times New Roman" w:eastAsia="標楷體" w:hAnsi="Times New Roman" w:cs="Times New Roman"/>
                <w:sz w:val="22"/>
              </w:rPr>
              <w:t>(</w:t>
            </w:r>
            <w:r w:rsidRPr="00CD009F">
              <w:rPr>
                <w:rFonts w:ascii="Times New Roman" w:eastAsia="標楷體" w:hAnsi="Times New Roman" w:cs="Times New Roman"/>
                <w:sz w:val="22"/>
              </w:rPr>
              <w:t>元</w:t>
            </w:r>
            <w:r w:rsidRPr="00CD009F">
              <w:rPr>
                <w:rFonts w:ascii="Times New Roman" w:eastAsia="標楷體" w:hAnsi="Times New Roman" w:cs="Times New Roman"/>
                <w:sz w:val="22"/>
              </w:rPr>
              <w:t>/</w:t>
            </w:r>
            <w:r w:rsidRPr="00CD009F">
              <w:rPr>
                <w:rFonts w:ascii="Times New Roman" w:eastAsia="標楷體" w:hAnsi="Times New Roman" w:cs="Times New Roman"/>
                <w:sz w:val="22"/>
              </w:rPr>
              <w:t>坪</w:t>
            </w:r>
            <w:r w:rsidRPr="00CD009F">
              <w:rPr>
                <w:rFonts w:ascii="Times New Roman" w:eastAsia="標楷體" w:hAnsi="Times New Roman" w:cs="Times New Roman"/>
                <w:sz w:val="22"/>
              </w:rPr>
              <w:t>)</w:t>
            </w:r>
          </w:p>
        </w:tc>
        <w:tc>
          <w:tcPr>
            <w:tcW w:w="2133" w:type="dxa"/>
            <w:vAlign w:val="center"/>
          </w:tcPr>
          <w:p w14:paraId="39F410C6"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633445A8"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6761340B"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0908C71A" w14:textId="77777777" w:rsidTr="00C7227C">
        <w:trPr>
          <w:cantSplit/>
          <w:trHeight w:hRule="exact" w:val="340"/>
          <w:jc w:val="center"/>
        </w:trPr>
        <w:tc>
          <w:tcPr>
            <w:tcW w:w="2970" w:type="dxa"/>
            <w:gridSpan w:val="2"/>
            <w:vAlign w:val="center"/>
          </w:tcPr>
          <w:p w14:paraId="517C74DA"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比較標的加權數</w:t>
            </w:r>
          </w:p>
        </w:tc>
        <w:tc>
          <w:tcPr>
            <w:tcW w:w="2133" w:type="dxa"/>
            <w:vAlign w:val="center"/>
          </w:tcPr>
          <w:p w14:paraId="2E9BB732"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26CFD78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E8B1747"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6C4C129D" w14:textId="77777777" w:rsidTr="00C7227C">
        <w:trPr>
          <w:cantSplit/>
          <w:trHeight w:hRule="exact" w:val="340"/>
          <w:jc w:val="center"/>
        </w:trPr>
        <w:tc>
          <w:tcPr>
            <w:tcW w:w="2970" w:type="dxa"/>
            <w:gridSpan w:val="2"/>
            <w:vAlign w:val="center"/>
          </w:tcPr>
          <w:p w14:paraId="30CAEEC9"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加權數計算後租金</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2133" w:type="dxa"/>
            <w:vAlign w:val="center"/>
          </w:tcPr>
          <w:p w14:paraId="743773A7"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0E5CB752"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15F17CC3" w14:textId="77777777" w:rsidR="00C7227C" w:rsidRPr="00CD009F" w:rsidRDefault="00C7227C" w:rsidP="00C7227C">
            <w:pPr>
              <w:spacing w:line="300" w:lineRule="exact"/>
              <w:jc w:val="both"/>
              <w:rPr>
                <w:rFonts w:ascii="Times New Roman" w:eastAsia="標楷體" w:hAnsi="Times New Roman" w:cs="Times New Roman"/>
                <w:sz w:val="22"/>
              </w:rPr>
            </w:pPr>
          </w:p>
        </w:tc>
      </w:tr>
      <w:tr w:rsidR="00C7227C" w:rsidRPr="00CD009F" w14:paraId="4A103439" w14:textId="77777777" w:rsidTr="00C7227C">
        <w:trPr>
          <w:cantSplit/>
          <w:trHeight w:hRule="exact" w:val="340"/>
          <w:jc w:val="center"/>
        </w:trPr>
        <w:tc>
          <w:tcPr>
            <w:tcW w:w="2970" w:type="dxa"/>
            <w:gridSpan w:val="2"/>
            <w:vAlign w:val="center"/>
          </w:tcPr>
          <w:p w14:paraId="3D72FFB4"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最後推定比較租金</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6102" w:type="dxa"/>
            <w:gridSpan w:val="3"/>
            <w:vAlign w:val="center"/>
          </w:tcPr>
          <w:p w14:paraId="7FC8812A" w14:textId="77777777" w:rsidR="00C7227C" w:rsidRPr="00CD009F" w:rsidRDefault="00C7227C" w:rsidP="00C7227C">
            <w:pPr>
              <w:pStyle w:val="r0"/>
              <w:spacing w:line="300" w:lineRule="exact"/>
              <w:jc w:val="both"/>
              <w:rPr>
                <w:rFonts w:ascii="Times New Roman" w:eastAsia="標楷體" w:hAnsi="Times New Roman"/>
                <w:sz w:val="22"/>
                <w:szCs w:val="22"/>
              </w:rPr>
            </w:pPr>
          </w:p>
        </w:tc>
      </w:tr>
    </w:tbl>
    <w:p w14:paraId="6AB0543C" w14:textId="77777777" w:rsidR="00C7227C" w:rsidRPr="00CD009F" w:rsidRDefault="00C7227C" w:rsidP="00C7227C">
      <w:pPr>
        <w:pStyle w:val="CCISa"/>
        <w:numPr>
          <w:ilvl w:val="0"/>
          <w:numId w:val="0"/>
        </w:numPr>
        <w:spacing w:line="400" w:lineRule="exact"/>
        <w:ind w:left="-674"/>
        <w:jc w:val="center"/>
        <w:rPr>
          <w:rFonts w:ascii="Times New Roman" w:eastAsia="標楷體"/>
          <w:szCs w:val="24"/>
        </w:rPr>
      </w:pPr>
    </w:p>
    <w:p w14:paraId="099C605C" w14:textId="77777777" w:rsidR="00AA41B1" w:rsidRPr="00CD009F" w:rsidRDefault="00583752" w:rsidP="00DB3019">
      <w:pPr>
        <w:pStyle w:val="DefaultText"/>
        <w:spacing w:before="40" w:after="40" w:line="440" w:lineRule="exact"/>
        <w:ind w:left="1560"/>
        <w:jc w:val="both"/>
        <w:rPr>
          <w:rFonts w:ascii="Times New Roman" w:eastAsia="標楷體" w:hAnsi="Times New Roman"/>
          <w:sz w:val="24"/>
          <w:szCs w:val="24"/>
          <w:shd w:val="pct15" w:color="auto" w:fill="FFFFFF"/>
        </w:rPr>
      </w:pPr>
      <w:r w:rsidRPr="00CD009F">
        <w:rPr>
          <w:rFonts w:ascii="Times New Roman" w:eastAsia="標楷體" w:hAnsi="Times New Roman"/>
          <w:sz w:val="24"/>
        </w:rPr>
        <w:t>《注意須知</w:t>
      </w:r>
      <w:r w:rsidRPr="00CD009F">
        <w:rPr>
          <w:rFonts w:ascii="Times New Roman" w:eastAsia="標楷體" w:hAnsi="Times New Roman"/>
          <w:sz w:val="24"/>
          <w:szCs w:val="24"/>
        </w:rPr>
        <w:t>》</w:t>
      </w:r>
      <w:r w:rsidR="00C7227C" w:rsidRPr="00CD009F">
        <w:rPr>
          <w:rFonts w:ascii="Times New Roman" w:eastAsia="標楷體" w:hAnsi="Times New Roman"/>
          <w:sz w:val="24"/>
          <w:szCs w:val="24"/>
        </w:rPr>
        <w:t>：</w:t>
      </w:r>
      <w:r w:rsidR="00AA41B1" w:rsidRPr="00CD009F">
        <w:rPr>
          <w:rFonts w:ascii="Times New Roman" w:eastAsia="標楷體" w:hAnsi="Times New Roman"/>
          <w:sz w:val="24"/>
          <w:szCs w:val="24"/>
        </w:rPr>
        <w:t>參見前述「開發後總銷售金額評估」之《注意須知》內容。</w:t>
      </w:r>
    </w:p>
    <w:p w14:paraId="4F2965BD" w14:textId="77777777" w:rsidR="00C7227C" w:rsidRPr="00CD009F" w:rsidRDefault="00C7227C" w:rsidP="00C7227C">
      <w:pPr>
        <w:pStyle w:val="CCISa"/>
        <w:numPr>
          <w:ilvl w:val="0"/>
          <w:numId w:val="0"/>
        </w:numPr>
        <w:spacing w:line="400" w:lineRule="exact"/>
        <w:ind w:left="1843"/>
        <w:rPr>
          <w:rFonts w:ascii="Times New Roman" w:eastAsia="標楷體"/>
          <w:sz w:val="28"/>
          <w:szCs w:val="28"/>
        </w:rPr>
      </w:pPr>
      <w:r w:rsidRPr="00CD009F">
        <w:rPr>
          <w:rFonts w:ascii="Times New Roman" w:eastAsia="標楷體"/>
          <w:sz w:val="24"/>
          <w:u w:val="double"/>
        </w:rPr>
        <w:br w:type="page"/>
      </w:r>
      <w:r w:rsidRPr="00CD009F">
        <w:rPr>
          <w:rFonts w:ascii="Times New Roman" w:eastAsia="標楷體"/>
          <w:sz w:val="28"/>
          <w:szCs w:val="28"/>
        </w:rPr>
        <w:lastRenderedPageBreak/>
        <w:t>B.</w:t>
      </w:r>
      <w:r w:rsidRPr="00CD009F">
        <w:rPr>
          <w:rFonts w:ascii="Times New Roman" w:eastAsia="標楷體"/>
          <w:sz w:val="28"/>
          <w:szCs w:val="28"/>
        </w:rPr>
        <w:t>年總收入推估：</w:t>
      </w:r>
    </w:p>
    <w:p w14:paraId="0230E5F8"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rPr>
        <w:t>《注意須知</w:t>
      </w:r>
      <w:r w:rsidRPr="00CD009F">
        <w:rPr>
          <w:rFonts w:ascii="Times New Roman" w:eastAsia="標楷體" w:hAnsi="Times New Roman"/>
          <w:sz w:val="24"/>
          <w:szCs w:val="24"/>
        </w:rPr>
        <w:t>》：年總收入，指價格日期當時勘估標的按法定用途出租或營運，在正常情況下所獲得之租金或收入之數額，其中包括</w:t>
      </w:r>
      <w:r w:rsidRPr="00CD009F">
        <w:rPr>
          <w:rFonts w:ascii="Times New Roman" w:eastAsia="標楷體" w:hAnsi="Times New Roman"/>
          <w:sz w:val="24"/>
          <w:szCs w:val="24"/>
        </w:rPr>
        <w:t>1.</w:t>
      </w:r>
      <w:r w:rsidRPr="00CD009F">
        <w:rPr>
          <w:rFonts w:ascii="Times New Roman" w:eastAsia="標楷體" w:hAnsi="Times New Roman"/>
          <w:sz w:val="24"/>
          <w:szCs w:val="24"/>
        </w:rPr>
        <w:t>每期收入之租金、</w:t>
      </w:r>
      <w:r w:rsidRPr="00CD009F">
        <w:rPr>
          <w:rFonts w:ascii="Times New Roman" w:eastAsia="標楷體" w:hAnsi="Times New Roman"/>
          <w:sz w:val="24"/>
          <w:szCs w:val="24"/>
        </w:rPr>
        <w:t>2.</w:t>
      </w:r>
      <w:r w:rsidRPr="00CD009F">
        <w:rPr>
          <w:rFonts w:ascii="Times New Roman" w:eastAsia="標楷體" w:hAnsi="Times New Roman"/>
          <w:sz w:val="24"/>
          <w:szCs w:val="24"/>
        </w:rPr>
        <w:t>權利金攤算為每期之租金收入、</w:t>
      </w:r>
      <w:r w:rsidRPr="00CD009F">
        <w:rPr>
          <w:rFonts w:ascii="Times New Roman" w:eastAsia="標楷體" w:hAnsi="Times New Roman"/>
          <w:sz w:val="24"/>
          <w:szCs w:val="24"/>
        </w:rPr>
        <w:t>3.</w:t>
      </w:r>
      <w:r w:rsidRPr="00CD009F">
        <w:rPr>
          <w:rFonts w:ascii="Times New Roman" w:eastAsia="標楷體" w:hAnsi="Times New Roman"/>
          <w:sz w:val="24"/>
          <w:szCs w:val="24"/>
        </w:rPr>
        <w:t>押金或保證金運用收益、</w:t>
      </w:r>
      <w:r w:rsidRPr="00CD009F">
        <w:rPr>
          <w:rFonts w:ascii="Times New Roman" w:eastAsia="標楷體" w:hAnsi="Times New Roman"/>
          <w:sz w:val="24"/>
          <w:szCs w:val="24"/>
        </w:rPr>
        <w:t>4.</w:t>
      </w:r>
      <w:r w:rsidRPr="00CD009F">
        <w:rPr>
          <w:rFonts w:ascii="Times New Roman" w:eastAsia="標楷體" w:hAnsi="Times New Roman"/>
          <w:sz w:val="24"/>
          <w:szCs w:val="24"/>
        </w:rPr>
        <w:t>其他營運收入等。推估時得按地上樓層、地下車位及其他收入來源合計。各樓層租金收入推估並請考慮樓層別效用比計算。並依不動產估價技術規則第三十三條第一項規定：「客觀淨收益應以勘估標的作最有效使用之客觀淨收益為基準，並參酌鄰近類似不動產在最有效使用情況下之收益推算之。」推估之。</w:t>
      </w:r>
    </w:p>
    <w:p w14:paraId="28F31A8F" w14:textId="77777777" w:rsidR="00C7227C" w:rsidRPr="00CD009F" w:rsidRDefault="00C7227C" w:rsidP="00C7227C">
      <w:pPr>
        <w:pStyle w:val="CCISa"/>
        <w:numPr>
          <w:ilvl w:val="0"/>
          <w:numId w:val="0"/>
        </w:numPr>
        <w:spacing w:line="400" w:lineRule="exact"/>
        <w:ind w:left="1843"/>
        <w:rPr>
          <w:rFonts w:ascii="Times New Roman" w:eastAsia="標楷體"/>
          <w:sz w:val="28"/>
          <w:szCs w:val="28"/>
        </w:rPr>
      </w:pPr>
      <w:r w:rsidRPr="00CD009F">
        <w:rPr>
          <w:rFonts w:ascii="Times New Roman" w:eastAsia="標楷體"/>
          <w:sz w:val="28"/>
          <w:szCs w:val="28"/>
        </w:rPr>
        <w:t>C.</w:t>
      </w:r>
      <w:r w:rsidRPr="00CD009F">
        <w:rPr>
          <w:rFonts w:ascii="Times New Roman" w:eastAsia="標楷體"/>
          <w:sz w:val="28"/>
          <w:szCs w:val="28"/>
        </w:rPr>
        <w:t>有效總收入推估：</w:t>
      </w:r>
    </w:p>
    <w:p w14:paraId="114EB406"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rPr>
        <w:t>《注意須知</w:t>
      </w:r>
      <w:r w:rsidRPr="00CD009F">
        <w:rPr>
          <w:rFonts w:ascii="Times New Roman" w:eastAsia="標楷體" w:hAnsi="Times New Roman"/>
          <w:sz w:val="24"/>
          <w:szCs w:val="24"/>
        </w:rPr>
        <w:t>》：推算閒置及其他原因所造成之收入損失，以總收入扣除收入損失後之餘額為勘估標的之有效總收入。</w:t>
      </w:r>
    </w:p>
    <w:p w14:paraId="135D0D05" w14:textId="77777777" w:rsidR="00C7227C" w:rsidRPr="00CD009F" w:rsidRDefault="00C7227C" w:rsidP="00C7227C">
      <w:pPr>
        <w:pStyle w:val="CCISa"/>
        <w:numPr>
          <w:ilvl w:val="0"/>
          <w:numId w:val="0"/>
        </w:numPr>
        <w:spacing w:line="400" w:lineRule="exact"/>
        <w:ind w:left="1843"/>
        <w:rPr>
          <w:rFonts w:ascii="Times New Roman" w:eastAsia="標楷體"/>
          <w:sz w:val="28"/>
          <w:szCs w:val="28"/>
        </w:rPr>
      </w:pPr>
      <w:r w:rsidRPr="00CD009F">
        <w:rPr>
          <w:rFonts w:ascii="Times New Roman" w:eastAsia="標楷體"/>
          <w:sz w:val="28"/>
          <w:szCs w:val="28"/>
        </w:rPr>
        <w:t>D.</w:t>
      </w:r>
      <w:r w:rsidRPr="00CD009F">
        <w:rPr>
          <w:rFonts w:ascii="Times New Roman" w:eastAsia="標楷體"/>
          <w:sz w:val="28"/>
          <w:szCs w:val="28"/>
        </w:rPr>
        <w:t>總費用推估：</w:t>
      </w:r>
    </w:p>
    <w:p w14:paraId="73C92D30"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rPr>
        <w:t>《注意須知</w:t>
      </w:r>
      <w:r w:rsidRPr="00CD009F">
        <w:rPr>
          <w:rFonts w:ascii="Times New Roman" w:eastAsia="標楷體" w:hAnsi="Times New Roman"/>
          <w:sz w:val="24"/>
          <w:szCs w:val="24"/>
        </w:rPr>
        <w:t>》：請依不動產估價技術規則規定詳加計算填載。</w:t>
      </w:r>
    </w:p>
    <w:p w14:paraId="07D7895F" w14:textId="77777777" w:rsidR="00C7227C" w:rsidRPr="00CD009F" w:rsidRDefault="00C7227C" w:rsidP="00C7227C">
      <w:pPr>
        <w:pStyle w:val="CCISa"/>
        <w:numPr>
          <w:ilvl w:val="0"/>
          <w:numId w:val="0"/>
        </w:numPr>
        <w:spacing w:line="400" w:lineRule="exact"/>
        <w:ind w:left="1843"/>
        <w:rPr>
          <w:rFonts w:ascii="Times New Roman" w:eastAsia="標楷體"/>
          <w:sz w:val="28"/>
          <w:szCs w:val="28"/>
        </w:rPr>
      </w:pPr>
      <w:r w:rsidRPr="00CD009F">
        <w:rPr>
          <w:rFonts w:ascii="Times New Roman" w:eastAsia="標楷體"/>
          <w:sz w:val="28"/>
          <w:szCs w:val="28"/>
        </w:rPr>
        <w:t>E.</w:t>
      </w:r>
      <w:r w:rsidRPr="00CD009F">
        <w:rPr>
          <w:rFonts w:ascii="Times New Roman" w:eastAsia="標楷體"/>
          <w:sz w:val="28"/>
          <w:szCs w:val="28"/>
        </w:rPr>
        <w:t>淨收益推估：</w:t>
      </w:r>
    </w:p>
    <w:p w14:paraId="72BDA998"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rPr>
        <w:t>《注意須知</w:t>
      </w:r>
      <w:r w:rsidRPr="00CD009F">
        <w:rPr>
          <w:rFonts w:ascii="Times New Roman" w:eastAsia="標楷體" w:hAnsi="Times New Roman"/>
          <w:sz w:val="24"/>
          <w:szCs w:val="24"/>
        </w:rPr>
        <w:t>》：請依不動產估價技術規則規定詳加計算填載。</w:t>
      </w:r>
    </w:p>
    <w:p w14:paraId="7120333D" w14:textId="77777777" w:rsidR="00C7227C" w:rsidRPr="00CD009F" w:rsidRDefault="00C7227C" w:rsidP="00C7227C">
      <w:pPr>
        <w:pStyle w:val="CCISa"/>
        <w:numPr>
          <w:ilvl w:val="0"/>
          <w:numId w:val="0"/>
        </w:numPr>
        <w:spacing w:line="400" w:lineRule="exact"/>
        <w:ind w:left="1843"/>
        <w:rPr>
          <w:rFonts w:ascii="Times New Roman" w:eastAsia="標楷體"/>
          <w:sz w:val="28"/>
          <w:szCs w:val="28"/>
        </w:rPr>
      </w:pPr>
      <w:r w:rsidRPr="00CD009F">
        <w:rPr>
          <w:rFonts w:ascii="Times New Roman" w:eastAsia="標楷體"/>
          <w:sz w:val="28"/>
          <w:szCs w:val="28"/>
        </w:rPr>
        <w:t>F.</w:t>
      </w:r>
      <w:r w:rsidRPr="00CD009F">
        <w:rPr>
          <w:rFonts w:ascii="Times New Roman" w:eastAsia="標楷體"/>
          <w:sz w:val="28"/>
          <w:szCs w:val="28"/>
        </w:rPr>
        <w:t>收益資本化率推估：</w:t>
      </w:r>
    </w:p>
    <w:p w14:paraId="7B5A9149"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rPr>
        <w:t>《注意須知</w:t>
      </w:r>
      <w:r w:rsidRPr="00CD009F">
        <w:rPr>
          <w:rFonts w:ascii="Times New Roman" w:eastAsia="標楷體" w:hAnsi="Times New Roman"/>
          <w:sz w:val="24"/>
          <w:szCs w:val="24"/>
        </w:rPr>
        <w:t>》：請依不動產估價技術規則規定詳加計算填載。</w:t>
      </w:r>
    </w:p>
    <w:p w14:paraId="5C848D89" w14:textId="77777777" w:rsidR="00C7227C" w:rsidRPr="00CD009F" w:rsidRDefault="00C7227C" w:rsidP="00C7227C">
      <w:pPr>
        <w:pStyle w:val="CCISa"/>
        <w:numPr>
          <w:ilvl w:val="0"/>
          <w:numId w:val="0"/>
        </w:numPr>
        <w:spacing w:line="400" w:lineRule="exact"/>
        <w:ind w:left="1843"/>
        <w:rPr>
          <w:rFonts w:ascii="Times New Roman" w:eastAsia="標楷體"/>
          <w:sz w:val="28"/>
          <w:szCs w:val="28"/>
        </w:rPr>
      </w:pPr>
      <w:r w:rsidRPr="00CD009F">
        <w:rPr>
          <w:rFonts w:ascii="Times New Roman" w:eastAsia="標楷體"/>
          <w:sz w:val="28"/>
          <w:szCs w:val="28"/>
        </w:rPr>
        <w:t>G.</w:t>
      </w:r>
      <w:r w:rsidRPr="00CD009F">
        <w:rPr>
          <w:rFonts w:ascii="Times New Roman" w:eastAsia="標楷體"/>
          <w:sz w:val="28"/>
          <w:szCs w:val="28"/>
        </w:rPr>
        <w:t>收益價格評估：</w:t>
      </w:r>
    </w:p>
    <w:p w14:paraId="6436AFE3"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rPr>
        <w:t>《注意須知</w:t>
      </w:r>
      <w:r w:rsidRPr="00CD009F">
        <w:rPr>
          <w:rFonts w:ascii="Times New Roman" w:eastAsia="標楷體" w:hAnsi="Times New Roman"/>
          <w:sz w:val="24"/>
          <w:szCs w:val="24"/>
        </w:rPr>
        <w:t>》：請依不動產估價技術規則規定詳加計算填載。</w:t>
      </w:r>
    </w:p>
    <w:p w14:paraId="21067F9E" w14:textId="77777777" w:rsidR="00C7227C" w:rsidRPr="00CD009F" w:rsidRDefault="00C7227C" w:rsidP="00C7227C">
      <w:pPr>
        <w:pStyle w:val="CCISa"/>
        <w:numPr>
          <w:ilvl w:val="0"/>
          <w:numId w:val="0"/>
        </w:numPr>
        <w:spacing w:line="400" w:lineRule="exact"/>
        <w:ind w:left="1843"/>
        <w:rPr>
          <w:rFonts w:ascii="Times New Roman"/>
          <w:u w:val="double"/>
        </w:rPr>
      </w:pPr>
    </w:p>
    <w:p w14:paraId="115A964F" w14:textId="77777777" w:rsidR="00C7227C" w:rsidRPr="00CD009F" w:rsidRDefault="00C7227C" w:rsidP="00C7227C">
      <w:pPr>
        <w:pStyle w:val="CCISa"/>
        <w:numPr>
          <w:ilvl w:val="0"/>
          <w:numId w:val="0"/>
        </w:numPr>
        <w:spacing w:line="400" w:lineRule="exact"/>
        <w:ind w:leftChars="650" w:left="1560" w:firstLineChars="200" w:firstLine="520"/>
        <w:rPr>
          <w:rFonts w:ascii="Times New Roman" w:eastAsia="標楷體"/>
        </w:rPr>
      </w:pPr>
      <w:r w:rsidRPr="00CD009F">
        <w:rPr>
          <w:rFonts w:ascii="Times New Roman" w:eastAsia="標楷體"/>
        </w:rPr>
        <w:br w:type="page"/>
      </w:r>
    </w:p>
    <w:p w14:paraId="5B451A3B" w14:textId="77777777" w:rsidR="00C7227C" w:rsidRPr="00CD009F" w:rsidRDefault="00C7227C" w:rsidP="00C7227C">
      <w:pPr>
        <w:pStyle w:val="DefaultText"/>
        <w:suppressAutoHyphens w:val="0"/>
        <w:adjustRightInd w:val="0"/>
        <w:snapToGrid w:val="0"/>
        <w:spacing w:before="40" w:after="40" w:line="440" w:lineRule="exact"/>
        <w:ind w:left="1360"/>
        <w:jc w:val="both"/>
        <w:rPr>
          <w:rFonts w:ascii="Times New Roman" w:eastAsia="標楷體" w:hAnsi="Times New Roman"/>
        </w:rPr>
      </w:pPr>
      <w:r w:rsidRPr="00CD009F">
        <w:rPr>
          <w:rFonts w:ascii="Times New Roman" w:eastAsia="標楷體" w:hAnsi="Times New Roman"/>
        </w:rPr>
        <w:lastRenderedPageBreak/>
        <w:t>5.</w:t>
      </w:r>
      <w:r w:rsidRPr="00CD009F">
        <w:rPr>
          <w:rFonts w:ascii="Times New Roman" w:eastAsia="標楷體" w:hAnsi="Times New Roman"/>
        </w:rPr>
        <w:t>開發成本及各項費用評估</w:t>
      </w:r>
    </w:p>
    <w:p w14:paraId="050C38DB" w14:textId="77777777" w:rsidR="00C7227C" w:rsidRPr="000E7CCD" w:rsidRDefault="00C7227C" w:rsidP="00470B82">
      <w:pPr>
        <w:pStyle w:val="CCISa"/>
        <w:numPr>
          <w:ilvl w:val="0"/>
          <w:numId w:val="0"/>
        </w:numPr>
        <w:spacing w:line="400" w:lineRule="exact"/>
        <w:ind w:leftChars="709" w:left="2040" w:hangingChars="141" w:hanging="338"/>
        <w:rPr>
          <w:rFonts w:ascii="Times New Roman" w:eastAsia="標楷體"/>
          <w:sz w:val="24"/>
          <w:szCs w:val="24"/>
        </w:rPr>
      </w:pPr>
      <w:r w:rsidRPr="00CD009F">
        <w:rPr>
          <w:rFonts w:ascii="Times New Roman" w:eastAsia="標楷體"/>
          <w:sz w:val="24"/>
          <w:szCs w:val="24"/>
        </w:rPr>
        <w:t>各項成本費用：經計算後為</w:t>
      </w:r>
      <w:r w:rsidRPr="00CD009F">
        <w:rPr>
          <w:rFonts w:ascii="Times New Roman" w:eastAsia="標楷體"/>
          <w:sz w:val="24"/>
          <w:szCs w:val="24"/>
        </w:rPr>
        <w:t>____</w:t>
      </w:r>
      <w:r w:rsidR="00036305" w:rsidRPr="00CD009F">
        <w:rPr>
          <w:rFonts w:ascii="Times New Roman" w:eastAsia="標楷體"/>
          <w:sz w:val="24"/>
          <w:szCs w:val="24"/>
        </w:rPr>
        <w:t>元，見「含容積移入之土地開發分析價格</w:t>
      </w:r>
      <w:r w:rsidRPr="00CD009F">
        <w:rPr>
          <w:rFonts w:ascii="Times New Roman" w:eastAsia="標楷體"/>
          <w:sz w:val="24"/>
          <w:szCs w:val="24"/>
        </w:rPr>
        <w:t>表</w:t>
      </w:r>
      <w:r w:rsidR="00036305" w:rsidRPr="00CD009F">
        <w:rPr>
          <w:rFonts w:ascii="Times New Roman" w:eastAsia="標楷體"/>
          <w:sz w:val="24"/>
          <w:szCs w:val="24"/>
        </w:rPr>
        <w:t>」</w:t>
      </w:r>
      <w:r w:rsidRPr="00CD009F">
        <w:rPr>
          <w:rFonts w:ascii="Times New Roman" w:eastAsia="標楷體"/>
          <w:sz w:val="24"/>
          <w:szCs w:val="24"/>
        </w:rPr>
        <w:t>。</w:t>
      </w:r>
    </w:p>
    <w:p w14:paraId="40EDE0DB"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00D80D5A" w14:textId="41FCFEC9" w:rsidR="00C7227C" w:rsidRPr="00CD009F" w:rsidRDefault="00C7227C" w:rsidP="005C1E58">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營造成本依據四號公報，並參考</w:t>
      </w:r>
      <w:r w:rsidR="000F3375" w:rsidRPr="00CD009F">
        <w:rPr>
          <w:rFonts w:ascii="Times New Roman" w:eastAsia="標楷體" w:hAnsi="Times New Roman"/>
          <w:sz w:val="24"/>
          <w:szCs w:val="24"/>
        </w:rPr>
        <w:t>委託者提供</w:t>
      </w:r>
      <w:r w:rsidRPr="00CD009F">
        <w:rPr>
          <w:rFonts w:ascii="Times New Roman" w:eastAsia="標楷體" w:hAnsi="Times New Roman"/>
          <w:sz w:val="24"/>
          <w:szCs w:val="24"/>
        </w:rPr>
        <w:t>之建材設備</w:t>
      </w:r>
      <w:r w:rsidR="005C1E58">
        <w:rPr>
          <w:rFonts w:ascii="Times New Roman" w:eastAsia="標楷體" w:hAnsi="Times New Roman" w:hint="eastAsia"/>
          <w:sz w:val="24"/>
          <w:szCs w:val="24"/>
        </w:rPr>
        <w:t>、</w:t>
      </w:r>
      <w:r w:rsidR="00AA1B5B" w:rsidRPr="00CD009F">
        <w:rPr>
          <w:rFonts w:ascii="Times New Roman" w:eastAsia="標楷體" w:hAnsi="Times New Roman"/>
          <w:sz w:val="24"/>
          <w:szCs w:val="24"/>
        </w:rPr>
        <w:t>特殊建材、特殊建築工法</w:t>
      </w:r>
      <w:r w:rsidR="005C1E58">
        <w:rPr>
          <w:rFonts w:ascii="Times New Roman" w:eastAsia="標楷體" w:hAnsi="Times New Roman" w:hint="eastAsia"/>
          <w:sz w:val="24"/>
          <w:szCs w:val="24"/>
        </w:rPr>
        <w:t>說明</w:t>
      </w:r>
      <w:r w:rsidRPr="00CD009F">
        <w:rPr>
          <w:rFonts w:ascii="Times New Roman" w:eastAsia="標楷體" w:hAnsi="Times New Roman"/>
          <w:sz w:val="24"/>
          <w:szCs w:val="24"/>
        </w:rPr>
        <w:t>調整之，該項資料若委託者無法提供，則由估價師依當地合理房價水準，參考中華民國不動產估價師全國聯合會四號公報標準造價推估其合理造價水準，並考量地下室開挖層數、樓層高度、有無連續壁及建築工程類物價指數等因素調整等因素調整，並敘明。</w:t>
      </w:r>
    </w:p>
    <w:p w14:paraId="7B84D65C"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u w:val="single"/>
        </w:rPr>
      </w:pPr>
      <w:r w:rsidRPr="00CD009F">
        <w:rPr>
          <w:rFonts w:ascii="Times New Roman" w:eastAsia="標楷體" w:hAnsi="Times New Roman"/>
          <w:sz w:val="24"/>
          <w:szCs w:val="24"/>
        </w:rPr>
        <w:t>資本利息綜合利率計算之土地開發年數與建築工期，</w:t>
      </w:r>
      <w:r w:rsidR="00DB3019" w:rsidRPr="00CD009F">
        <w:rPr>
          <w:rFonts w:ascii="Times New Roman" w:eastAsia="標楷體" w:hAnsi="Times New Roman"/>
          <w:sz w:val="24"/>
          <w:szCs w:val="24"/>
        </w:rPr>
        <w:t>土地開發年期應依不動產估價技術規則第</w:t>
      </w:r>
      <w:r w:rsidR="00DB3019" w:rsidRPr="00CD009F">
        <w:rPr>
          <w:rFonts w:ascii="Times New Roman" w:eastAsia="標楷體" w:hAnsi="Times New Roman"/>
          <w:sz w:val="24"/>
          <w:szCs w:val="24"/>
        </w:rPr>
        <w:t>80</w:t>
      </w:r>
      <w:r w:rsidR="00DB3019" w:rsidRPr="00CD009F">
        <w:rPr>
          <w:rFonts w:ascii="Times New Roman" w:eastAsia="標楷體" w:hAnsi="Times New Roman"/>
          <w:sz w:val="24"/>
          <w:szCs w:val="24"/>
        </w:rPr>
        <w:t>條規定計算，建築工期則依不動產估價技術規則第</w:t>
      </w:r>
      <w:r w:rsidR="00DB3019" w:rsidRPr="00CD009F">
        <w:rPr>
          <w:rFonts w:ascii="Times New Roman" w:eastAsia="標楷體" w:hAnsi="Times New Roman"/>
          <w:sz w:val="24"/>
          <w:szCs w:val="24"/>
        </w:rPr>
        <w:t>60</w:t>
      </w:r>
      <w:r w:rsidR="00DB3019" w:rsidRPr="00CD009F">
        <w:rPr>
          <w:rFonts w:ascii="Times New Roman" w:eastAsia="標楷體" w:hAnsi="Times New Roman"/>
          <w:sz w:val="24"/>
          <w:szCs w:val="24"/>
        </w:rPr>
        <w:t>條規定計算。</w:t>
      </w:r>
    </w:p>
    <w:p w14:paraId="32208F1F" w14:textId="77777777" w:rsidR="00C7227C" w:rsidRPr="00CD009F" w:rsidRDefault="00C7227C" w:rsidP="00C7227C">
      <w:pPr>
        <w:pStyle w:val="DefaultText"/>
        <w:suppressAutoHyphens w:val="0"/>
        <w:adjustRightInd w:val="0"/>
        <w:snapToGrid w:val="0"/>
        <w:spacing w:before="40" w:after="40" w:line="440" w:lineRule="exact"/>
        <w:ind w:left="1418"/>
        <w:jc w:val="both"/>
        <w:rPr>
          <w:rFonts w:ascii="Times New Roman" w:eastAsia="標楷體" w:hAnsi="Times New Roman"/>
        </w:rPr>
      </w:pPr>
      <w:r w:rsidRPr="00CD009F">
        <w:rPr>
          <w:rFonts w:ascii="Times New Roman" w:eastAsia="標楷體" w:hAnsi="Times New Roman"/>
        </w:rPr>
        <w:t>6.</w:t>
      </w:r>
      <w:r w:rsidRPr="00CD009F">
        <w:rPr>
          <w:rFonts w:ascii="Times New Roman" w:eastAsia="標楷體" w:hAnsi="Times New Roman"/>
        </w:rPr>
        <w:t>含容積移入之土地開發分析價格</w:t>
      </w:r>
    </w:p>
    <w:p w14:paraId="261F557B" w14:textId="77777777" w:rsidR="00C7227C" w:rsidRPr="00CD009F" w:rsidRDefault="00C7227C" w:rsidP="005C1E58">
      <w:pPr>
        <w:pStyle w:val="CCISa"/>
        <w:numPr>
          <w:ilvl w:val="0"/>
          <w:numId w:val="0"/>
        </w:numPr>
        <w:spacing w:line="400" w:lineRule="exact"/>
        <w:ind w:leftChars="650" w:left="1560"/>
        <w:rPr>
          <w:rFonts w:ascii="Times New Roman" w:eastAsia="標楷體"/>
          <w:sz w:val="24"/>
          <w:szCs w:val="24"/>
        </w:rPr>
      </w:pPr>
      <w:r w:rsidRPr="00CD009F">
        <w:rPr>
          <w:rFonts w:ascii="Times New Roman" w:eastAsia="標楷體"/>
          <w:sz w:val="24"/>
          <w:szCs w:val="24"/>
        </w:rPr>
        <w:t>經土地開發分析法評估後，求取勘估建物土地含容積移入時總值為</w:t>
      </w:r>
      <w:r w:rsidRPr="00CD009F">
        <w:rPr>
          <w:rFonts w:ascii="Times New Roman" w:eastAsia="標楷體"/>
          <w:sz w:val="24"/>
          <w:szCs w:val="24"/>
        </w:rPr>
        <w:t xml:space="preserve"> </w:t>
      </w:r>
      <w:r w:rsidRPr="00CD009F">
        <w:rPr>
          <w:rFonts w:ascii="Times New Roman" w:eastAsia="標楷體"/>
          <w:sz w:val="24"/>
          <w:szCs w:val="24"/>
        </w:rPr>
        <w:t>元。土地開發分析價格試算表如下表：</w:t>
      </w:r>
    </w:p>
    <w:p w14:paraId="1B1F1286" w14:textId="77777777" w:rsidR="002B5D46" w:rsidRPr="00CD009F" w:rsidRDefault="002B5D46">
      <w:pPr>
        <w:widowControl/>
        <w:rPr>
          <w:rFonts w:ascii="Times New Roman" w:eastAsia="標楷體" w:hAnsi="Times New Roman" w:cs="Times New Roman"/>
          <w:kern w:val="0"/>
          <w:szCs w:val="24"/>
        </w:rPr>
      </w:pPr>
      <w:r w:rsidRPr="00CD009F">
        <w:rPr>
          <w:rFonts w:ascii="Times New Roman" w:eastAsia="標楷體" w:hAnsi="Times New Roman" w:cs="Times New Roman"/>
          <w:szCs w:val="24"/>
        </w:rPr>
        <w:br w:type="page"/>
      </w:r>
    </w:p>
    <w:p w14:paraId="1216530F" w14:textId="77777777" w:rsidR="00C7227C" w:rsidRPr="00CD009F" w:rsidRDefault="00C7227C" w:rsidP="002B5D46">
      <w:pPr>
        <w:pStyle w:val="CCISa"/>
        <w:numPr>
          <w:ilvl w:val="0"/>
          <w:numId w:val="0"/>
        </w:numPr>
        <w:spacing w:line="400" w:lineRule="exact"/>
        <w:ind w:left="1560" w:hangingChars="557" w:hanging="1560"/>
        <w:jc w:val="center"/>
        <w:rPr>
          <w:rFonts w:ascii="Times New Roman" w:eastAsia="標楷體"/>
          <w:sz w:val="24"/>
          <w:szCs w:val="24"/>
        </w:rPr>
      </w:pPr>
      <w:r w:rsidRPr="00CD009F">
        <w:rPr>
          <w:rFonts w:ascii="Times New Roman" w:eastAsia="標楷體"/>
          <w:sz w:val="28"/>
          <w:szCs w:val="24"/>
        </w:rPr>
        <w:lastRenderedPageBreak/>
        <w:t>含容積移入之土地開發分析價格表</w:t>
      </w:r>
    </w:p>
    <w:tbl>
      <w:tblPr>
        <w:tblW w:w="1093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4A0" w:firstRow="1" w:lastRow="0" w:firstColumn="1" w:lastColumn="0" w:noHBand="0" w:noVBand="1"/>
      </w:tblPr>
      <w:tblGrid>
        <w:gridCol w:w="1391"/>
        <w:gridCol w:w="1715"/>
        <w:gridCol w:w="1754"/>
        <w:gridCol w:w="1552"/>
        <w:gridCol w:w="1533"/>
        <w:gridCol w:w="2985"/>
      </w:tblGrid>
      <w:tr w:rsidR="00181769" w:rsidRPr="00CD009F" w14:paraId="43278CF8" w14:textId="77777777" w:rsidTr="000026FA">
        <w:trPr>
          <w:trHeight w:val="313"/>
          <w:jc w:val="center"/>
        </w:trPr>
        <w:tc>
          <w:tcPr>
            <w:tcW w:w="10930" w:type="dxa"/>
            <w:gridSpan w:val="6"/>
            <w:shd w:val="clear" w:color="000000" w:fill="FFFFFF"/>
            <w:noWrap/>
            <w:vAlign w:val="center"/>
          </w:tcPr>
          <w:p w14:paraId="7D7D18A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土地開發分析法計算表</w:t>
            </w:r>
          </w:p>
        </w:tc>
      </w:tr>
      <w:tr w:rsidR="00181769" w:rsidRPr="00CD009F" w14:paraId="780F380F" w14:textId="77777777" w:rsidTr="000026FA">
        <w:trPr>
          <w:trHeight w:val="313"/>
          <w:jc w:val="center"/>
        </w:trPr>
        <w:tc>
          <w:tcPr>
            <w:tcW w:w="1391" w:type="dxa"/>
            <w:vMerge w:val="restart"/>
            <w:shd w:val="clear" w:color="000000" w:fill="FFFFFF"/>
            <w:textDirection w:val="tbRlV"/>
            <w:vAlign w:val="center"/>
          </w:tcPr>
          <w:p w14:paraId="5F57D8E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基本資料</w:t>
            </w:r>
          </w:p>
          <w:p w14:paraId="482871A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或比準地）</w:t>
            </w:r>
          </w:p>
          <w:p w14:paraId="529CF0C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勘估建物（</w:t>
            </w:r>
          </w:p>
        </w:tc>
        <w:tc>
          <w:tcPr>
            <w:tcW w:w="1715" w:type="dxa"/>
            <w:shd w:val="clear" w:color="000000" w:fill="FFFFFF"/>
            <w:vAlign w:val="center"/>
          </w:tcPr>
          <w:p w14:paraId="69CEE03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土地座落</w:t>
            </w:r>
          </w:p>
        </w:tc>
        <w:tc>
          <w:tcPr>
            <w:tcW w:w="7824" w:type="dxa"/>
            <w:gridSpan w:val="4"/>
            <w:shd w:val="clear" w:color="auto" w:fill="auto"/>
            <w:vAlign w:val="center"/>
          </w:tcPr>
          <w:p w14:paraId="407C352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36CF91A6" w14:textId="77777777" w:rsidTr="000026FA">
        <w:trPr>
          <w:trHeight w:val="313"/>
          <w:jc w:val="center"/>
        </w:trPr>
        <w:tc>
          <w:tcPr>
            <w:tcW w:w="1391" w:type="dxa"/>
            <w:vMerge/>
            <w:vAlign w:val="center"/>
          </w:tcPr>
          <w:p w14:paraId="7AE68810" w14:textId="77777777" w:rsidR="00C7227C" w:rsidRPr="00CD009F" w:rsidRDefault="00C7227C" w:rsidP="00C7227C">
            <w:pPr>
              <w:rPr>
                <w:rFonts w:ascii="Times New Roman" w:eastAsia="標楷體" w:hAnsi="Times New Roman" w:cs="Times New Roman"/>
              </w:rPr>
            </w:pPr>
          </w:p>
        </w:tc>
        <w:tc>
          <w:tcPr>
            <w:tcW w:w="1715" w:type="dxa"/>
            <w:shd w:val="clear" w:color="000000" w:fill="FFFFFF"/>
            <w:vAlign w:val="center"/>
          </w:tcPr>
          <w:p w14:paraId="78FECE5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土地面積</w:t>
            </w:r>
          </w:p>
        </w:tc>
        <w:tc>
          <w:tcPr>
            <w:tcW w:w="1754" w:type="dxa"/>
            <w:shd w:val="clear" w:color="auto" w:fill="auto"/>
            <w:vAlign w:val="center"/>
          </w:tcPr>
          <w:p w14:paraId="623DC0A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52" w:type="dxa"/>
            <w:shd w:val="clear" w:color="auto" w:fill="auto"/>
            <w:vAlign w:val="center"/>
          </w:tcPr>
          <w:p w14:paraId="7615C98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p>
        </w:tc>
        <w:tc>
          <w:tcPr>
            <w:tcW w:w="1532" w:type="dxa"/>
            <w:shd w:val="clear" w:color="auto" w:fill="auto"/>
            <w:vAlign w:val="center"/>
          </w:tcPr>
          <w:p w14:paraId="3CE0EC4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1BD433A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坪</w:t>
            </w:r>
          </w:p>
        </w:tc>
      </w:tr>
      <w:tr w:rsidR="00181769" w:rsidRPr="00CD009F" w14:paraId="51AF9710" w14:textId="77777777" w:rsidTr="000026FA">
        <w:trPr>
          <w:trHeight w:val="313"/>
          <w:jc w:val="center"/>
        </w:trPr>
        <w:tc>
          <w:tcPr>
            <w:tcW w:w="1391" w:type="dxa"/>
            <w:vMerge/>
            <w:vAlign w:val="center"/>
          </w:tcPr>
          <w:p w14:paraId="5413554F" w14:textId="77777777" w:rsidR="00C7227C" w:rsidRPr="00CD009F" w:rsidRDefault="00C7227C" w:rsidP="00C7227C">
            <w:pPr>
              <w:rPr>
                <w:rFonts w:ascii="Times New Roman" w:eastAsia="標楷體" w:hAnsi="Times New Roman" w:cs="Times New Roman"/>
              </w:rPr>
            </w:pPr>
          </w:p>
        </w:tc>
        <w:tc>
          <w:tcPr>
            <w:tcW w:w="1715" w:type="dxa"/>
            <w:shd w:val="clear" w:color="000000" w:fill="FFFFFF"/>
            <w:vAlign w:val="center"/>
          </w:tcPr>
          <w:p w14:paraId="04BCA6E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使用分區</w:t>
            </w:r>
          </w:p>
        </w:tc>
        <w:tc>
          <w:tcPr>
            <w:tcW w:w="7824" w:type="dxa"/>
            <w:gridSpan w:val="4"/>
            <w:shd w:val="clear" w:color="auto" w:fill="auto"/>
            <w:vAlign w:val="center"/>
          </w:tcPr>
          <w:p w14:paraId="545B67F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1D490AB" w14:textId="77777777" w:rsidTr="000026FA">
        <w:trPr>
          <w:trHeight w:val="313"/>
          <w:jc w:val="center"/>
        </w:trPr>
        <w:tc>
          <w:tcPr>
            <w:tcW w:w="1391" w:type="dxa"/>
            <w:vMerge/>
            <w:vAlign w:val="center"/>
          </w:tcPr>
          <w:p w14:paraId="58432D15" w14:textId="77777777" w:rsidR="00C7227C" w:rsidRPr="00CD009F" w:rsidRDefault="00C7227C" w:rsidP="00C7227C">
            <w:pPr>
              <w:rPr>
                <w:rFonts w:ascii="Times New Roman" w:eastAsia="標楷體" w:hAnsi="Times New Roman" w:cs="Times New Roman"/>
              </w:rPr>
            </w:pPr>
          </w:p>
        </w:tc>
        <w:tc>
          <w:tcPr>
            <w:tcW w:w="1715" w:type="dxa"/>
            <w:shd w:val="clear" w:color="000000" w:fill="FFFFFF"/>
            <w:vAlign w:val="center"/>
          </w:tcPr>
          <w:p w14:paraId="24256A8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建蔽率％</w:t>
            </w:r>
          </w:p>
        </w:tc>
        <w:tc>
          <w:tcPr>
            <w:tcW w:w="1754" w:type="dxa"/>
            <w:shd w:val="clear" w:color="auto" w:fill="auto"/>
            <w:vAlign w:val="center"/>
          </w:tcPr>
          <w:p w14:paraId="4A74861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52" w:type="dxa"/>
            <w:shd w:val="clear" w:color="auto" w:fill="auto"/>
            <w:vAlign w:val="center"/>
          </w:tcPr>
          <w:p w14:paraId="73494AB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容積率％</w:t>
            </w:r>
          </w:p>
        </w:tc>
        <w:tc>
          <w:tcPr>
            <w:tcW w:w="4517" w:type="dxa"/>
            <w:gridSpan w:val="2"/>
            <w:shd w:val="clear" w:color="auto" w:fill="auto"/>
            <w:vAlign w:val="center"/>
          </w:tcPr>
          <w:p w14:paraId="5DC536C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56D3BE5C" w14:textId="77777777" w:rsidTr="000026FA">
        <w:trPr>
          <w:trHeight w:val="313"/>
          <w:jc w:val="center"/>
        </w:trPr>
        <w:tc>
          <w:tcPr>
            <w:tcW w:w="1391" w:type="dxa"/>
            <w:vMerge w:val="restart"/>
            <w:shd w:val="clear" w:color="000000" w:fill="FFFFFF"/>
            <w:textDirection w:val="tbRlV"/>
            <w:vAlign w:val="center"/>
          </w:tcPr>
          <w:p w14:paraId="02BED86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規劃</w:t>
            </w:r>
          </w:p>
          <w:p w14:paraId="6E817B1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開發</w:t>
            </w:r>
          </w:p>
        </w:tc>
        <w:tc>
          <w:tcPr>
            <w:tcW w:w="1715" w:type="dxa"/>
            <w:shd w:val="clear" w:color="000000" w:fill="FFFFFF"/>
            <w:vAlign w:val="center"/>
          </w:tcPr>
          <w:p w14:paraId="785B91E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規劃樓層數</w:t>
            </w:r>
          </w:p>
        </w:tc>
        <w:tc>
          <w:tcPr>
            <w:tcW w:w="1754" w:type="dxa"/>
            <w:shd w:val="clear" w:color="auto" w:fill="auto"/>
            <w:vAlign w:val="center"/>
          </w:tcPr>
          <w:p w14:paraId="6BF9EB9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地上層數</w:t>
            </w:r>
          </w:p>
        </w:tc>
        <w:tc>
          <w:tcPr>
            <w:tcW w:w="1552" w:type="dxa"/>
            <w:shd w:val="clear" w:color="auto" w:fill="auto"/>
            <w:vAlign w:val="center"/>
          </w:tcPr>
          <w:p w14:paraId="6DD0E0F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01544CF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地下層數</w:t>
            </w:r>
          </w:p>
        </w:tc>
        <w:tc>
          <w:tcPr>
            <w:tcW w:w="2984" w:type="dxa"/>
            <w:shd w:val="clear" w:color="auto" w:fill="auto"/>
            <w:vAlign w:val="center"/>
          </w:tcPr>
          <w:p w14:paraId="1A19475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6536E9EC" w14:textId="77777777" w:rsidTr="000026FA">
        <w:trPr>
          <w:trHeight w:val="313"/>
          <w:jc w:val="center"/>
        </w:trPr>
        <w:tc>
          <w:tcPr>
            <w:tcW w:w="1391" w:type="dxa"/>
            <w:vMerge/>
            <w:vAlign w:val="center"/>
          </w:tcPr>
          <w:p w14:paraId="143AB344" w14:textId="77777777" w:rsidR="00C7227C" w:rsidRPr="00CD009F" w:rsidRDefault="00C7227C" w:rsidP="00C7227C">
            <w:pPr>
              <w:rPr>
                <w:rFonts w:ascii="Times New Roman" w:eastAsia="標楷體" w:hAnsi="Times New Roman" w:cs="Times New Roman"/>
              </w:rPr>
            </w:pPr>
          </w:p>
        </w:tc>
        <w:tc>
          <w:tcPr>
            <w:tcW w:w="1715" w:type="dxa"/>
            <w:shd w:val="clear" w:color="000000" w:fill="FFFFFF"/>
            <w:vAlign w:val="center"/>
          </w:tcPr>
          <w:p w14:paraId="2AFBFFC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結構種類</w:t>
            </w:r>
          </w:p>
        </w:tc>
        <w:tc>
          <w:tcPr>
            <w:tcW w:w="7824" w:type="dxa"/>
            <w:gridSpan w:val="4"/>
            <w:shd w:val="clear" w:color="auto" w:fill="auto"/>
            <w:vAlign w:val="center"/>
          </w:tcPr>
          <w:p w14:paraId="209091D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1BB2CA4A" w14:textId="77777777" w:rsidTr="000026FA">
        <w:trPr>
          <w:trHeight w:val="313"/>
          <w:jc w:val="center"/>
        </w:trPr>
        <w:tc>
          <w:tcPr>
            <w:tcW w:w="1391" w:type="dxa"/>
            <w:vMerge/>
            <w:vAlign w:val="center"/>
          </w:tcPr>
          <w:p w14:paraId="06B8EB43" w14:textId="77777777" w:rsidR="00C7227C" w:rsidRPr="00CD009F" w:rsidRDefault="00C7227C" w:rsidP="00C7227C">
            <w:pPr>
              <w:rPr>
                <w:rFonts w:ascii="Times New Roman" w:eastAsia="標楷體" w:hAnsi="Times New Roman" w:cs="Times New Roman"/>
              </w:rPr>
            </w:pPr>
          </w:p>
        </w:tc>
        <w:tc>
          <w:tcPr>
            <w:tcW w:w="1715" w:type="dxa"/>
            <w:shd w:val="clear" w:color="000000" w:fill="FFFFFF"/>
            <w:vAlign w:val="center"/>
          </w:tcPr>
          <w:p w14:paraId="7F262BB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地下室開挖率</w:t>
            </w:r>
            <w:r w:rsidRPr="00CD009F">
              <w:rPr>
                <w:rFonts w:ascii="Times New Roman" w:eastAsia="標楷體" w:hAnsi="Times New Roman" w:cs="Times New Roman"/>
              </w:rPr>
              <w:t>%</w:t>
            </w:r>
          </w:p>
        </w:tc>
        <w:tc>
          <w:tcPr>
            <w:tcW w:w="7824" w:type="dxa"/>
            <w:gridSpan w:val="4"/>
            <w:shd w:val="clear" w:color="auto" w:fill="auto"/>
            <w:vAlign w:val="center"/>
          </w:tcPr>
          <w:p w14:paraId="766855D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5F249881" w14:textId="77777777" w:rsidTr="000026FA">
        <w:trPr>
          <w:trHeight w:val="313"/>
          <w:jc w:val="center"/>
        </w:trPr>
        <w:tc>
          <w:tcPr>
            <w:tcW w:w="1391" w:type="dxa"/>
            <w:vMerge w:val="restart"/>
            <w:shd w:val="clear" w:color="000000" w:fill="FFFFFF"/>
            <w:textDirection w:val="tbRlV"/>
            <w:vAlign w:val="center"/>
          </w:tcPr>
          <w:p w14:paraId="35074BF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總銷售金額計算</w:t>
            </w:r>
            <w:r w:rsidRPr="00CD009F">
              <w:rPr>
                <w:rFonts w:ascii="Times New Roman" w:eastAsia="標楷體" w:hAnsi="Times New Roman" w:cs="Times New Roman"/>
              </w:rPr>
              <w:t>(</w:t>
            </w:r>
            <w:r w:rsidRPr="00CD009F">
              <w:rPr>
                <w:rFonts w:ascii="Times New Roman" w:eastAsia="標楷體" w:hAnsi="Times New Roman" w:cs="Times New Roman"/>
                <w:eastAsianLayout w:id="-101378560" w:vert="1" w:vertCompress="1"/>
              </w:rPr>
              <w:t>S</w:t>
            </w:r>
            <w:r w:rsidRPr="00CD009F">
              <w:rPr>
                <w:rFonts w:ascii="Times New Roman" w:eastAsia="標楷體" w:hAnsi="Times New Roman" w:cs="Times New Roman"/>
              </w:rPr>
              <w:t>)</w:t>
            </w:r>
          </w:p>
        </w:tc>
        <w:tc>
          <w:tcPr>
            <w:tcW w:w="1715" w:type="dxa"/>
            <w:shd w:val="clear" w:color="000000" w:fill="FFFFFF"/>
            <w:vAlign w:val="center"/>
          </w:tcPr>
          <w:p w14:paraId="73FAA08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樓層</w:t>
            </w:r>
          </w:p>
        </w:tc>
        <w:tc>
          <w:tcPr>
            <w:tcW w:w="1754" w:type="dxa"/>
            <w:shd w:val="clear" w:color="000000" w:fill="FFFFFF"/>
            <w:vAlign w:val="center"/>
          </w:tcPr>
          <w:p w14:paraId="70ECDAF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用途</w:t>
            </w:r>
          </w:p>
        </w:tc>
        <w:tc>
          <w:tcPr>
            <w:tcW w:w="1552" w:type="dxa"/>
            <w:shd w:val="clear" w:color="000000" w:fill="FFFFFF"/>
            <w:vAlign w:val="center"/>
          </w:tcPr>
          <w:p w14:paraId="49992F0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可銷售面積</w:t>
            </w:r>
            <w:r w:rsidRPr="00CD009F">
              <w:rPr>
                <w:rFonts w:ascii="Times New Roman" w:eastAsia="標楷體" w:hAnsi="Times New Roman" w:cs="Times New Roman"/>
              </w:rPr>
              <w:br/>
              <w:t>(</w:t>
            </w:r>
            <w:r w:rsidRPr="00CD009F">
              <w:rPr>
                <w:rFonts w:ascii="Times New Roman" w:eastAsia="標楷體" w:hAnsi="Times New Roman" w:cs="Times New Roman"/>
              </w:rPr>
              <w:t>坪</w:t>
            </w:r>
            <w:r w:rsidRPr="00CD009F">
              <w:rPr>
                <w:rFonts w:ascii="Times New Roman" w:eastAsia="標楷體" w:hAnsi="Times New Roman" w:cs="Times New Roman"/>
              </w:rPr>
              <w:t xml:space="preserve">) </w:t>
            </w:r>
          </w:p>
        </w:tc>
        <w:tc>
          <w:tcPr>
            <w:tcW w:w="1532" w:type="dxa"/>
            <w:shd w:val="clear" w:color="000000" w:fill="FFFFFF"/>
            <w:vAlign w:val="center"/>
          </w:tcPr>
          <w:p w14:paraId="14AE6F7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平均銷售單價</w:t>
            </w: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r w:rsidRPr="00CD009F">
              <w:rPr>
                <w:rFonts w:ascii="Times New Roman" w:eastAsia="標楷體" w:hAnsi="Times New Roman" w:cs="Times New Roman"/>
              </w:rPr>
              <w:t>)</w:t>
            </w:r>
          </w:p>
        </w:tc>
        <w:tc>
          <w:tcPr>
            <w:tcW w:w="2984" w:type="dxa"/>
            <w:shd w:val="clear" w:color="000000" w:fill="FFFFFF"/>
            <w:vAlign w:val="center"/>
          </w:tcPr>
          <w:p w14:paraId="02F72A7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總銷售金額</w:t>
            </w:r>
            <w:r w:rsidRPr="00CD009F">
              <w:rPr>
                <w:rFonts w:ascii="Times New Roman" w:eastAsia="標楷體" w:hAnsi="Times New Roman" w:cs="Times New Roman"/>
              </w:rPr>
              <w:br/>
              <w:t>(</w:t>
            </w:r>
            <w:r w:rsidRPr="00CD009F">
              <w:rPr>
                <w:rFonts w:ascii="Times New Roman" w:eastAsia="標楷體" w:hAnsi="Times New Roman" w:cs="Times New Roman"/>
              </w:rPr>
              <w:t>元</w:t>
            </w:r>
            <w:r w:rsidRPr="00CD009F">
              <w:rPr>
                <w:rFonts w:ascii="Times New Roman" w:eastAsia="標楷體" w:hAnsi="Times New Roman" w:cs="Times New Roman"/>
              </w:rPr>
              <w:t xml:space="preserve">) </w:t>
            </w:r>
          </w:p>
        </w:tc>
      </w:tr>
      <w:tr w:rsidR="00181769" w:rsidRPr="00CD009F" w14:paraId="399E530D" w14:textId="77777777" w:rsidTr="000026FA">
        <w:trPr>
          <w:trHeight w:val="313"/>
          <w:jc w:val="center"/>
        </w:trPr>
        <w:tc>
          <w:tcPr>
            <w:tcW w:w="1391" w:type="dxa"/>
            <w:vMerge/>
            <w:vAlign w:val="center"/>
          </w:tcPr>
          <w:p w14:paraId="19FB6A14" w14:textId="77777777" w:rsidR="00C7227C" w:rsidRPr="00CD009F" w:rsidRDefault="00C7227C" w:rsidP="00C7227C">
            <w:pPr>
              <w:rPr>
                <w:rFonts w:ascii="Times New Roman" w:eastAsia="標楷體" w:hAnsi="Times New Roman" w:cs="Times New Roman"/>
              </w:rPr>
            </w:pPr>
          </w:p>
        </w:tc>
        <w:tc>
          <w:tcPr>
            <w:tcW w:w="1715" w:type="dxa"/>
            <w:shd w:val="clear" w:color="auto" w:fill="auto"/>
            <w:vAlign w:val="center"/>
          </w:tcPr>
          <w:p w14:paraId="5D214A3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754" w:type="dxa"/>
            <w:shd w:val="clear" w:color="auto" w:fill="auto"/>
            <w:vAlign w:val="center"/>
          </w:tcPr>
          <w:p w14:paraId="612A299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52" w:type="dxa"/>
            <w:shd w:val="clear" w:color="auto" w:fill="auto"/>
            <w:vAlign w:val="center"/>
          </w:tcPr>
          <w:p w14:paraId="2989F2A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2C2F9D8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39BA42B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0213A0EA" w14:textId="77777777" w:rsidTr="000026FA">
        <w:trPr>
          <w:trHeight w:val="313"/>
          <w:jc w:val="center"/>
        </w:trPr>
        <w:tc>
          <w:tcPr>
            <w:tcW w:w="1391" w:type="dxa"/>
            <w:vMerge/>
            <w:vAlign w:val="center"/>
          </w:tcPr>
          <w:p w14:paraId="09E4FB22" w14:textId="77777777" w:rsidR="00C7227C" w:rsidRPr="00CD009F" w:rsidRDefault="00C7227C" w:rsidP="00C7227C">
            <w:pPr>
              <w:rPr>
                <w:rFonts w:ascii="Times New Roman" w:eastAsia="標楷體" w:hAnsi="Times New Roman" w:cs="Times New Roman"/>
              </w:rPr>
            </w:pPr>
          </w:p>
        </w:tc>
        <w:tc>
          <w:tcPr>
            <w:tcW w:w="1715" w:type="dxa"/>
            <w:shd w:val="clear" w:color="auto" w:fill="auto"/>
            <w:vAlign w:val="center"/>
          </w:tcPr>
          <w:p w14:paraId="3082FFE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754" w:type="dxa"/>
            <w:shd w:val="clear" w:color="auto" w:fill="auto"/>
            <w:vAlign w:val="center"/>
          </w:tcPr>
          <w:p w14:paraId="2CA0DFE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52" w:type="dxa"/>
            <w:shd w:val="clear" w:color="auto" w:fill="auto"/>
            <w:vAlign w:val="center"/>
          </w:tcPr>
          <w:p w14:paraId="32BA21E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29B30F8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556796D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15D5B768" w14:textId="77777777" w:rsidTr="000026FA">
        <w:trPr>
          <w:trHeight w:val="313"/>
          <w:jc w:val="center"/>
        </w:trPr>
        <w:tc>
          <w:tcPr>
            <w:tcW w:w="1391" w:type="dxa"/>
            <w:vMerge/>
            <w:vAlign w:val="center"/>
          </w:tcPr>
          <w:p w14:paraId="4610D174" w14:textId="77777777" w:rsidR="00C7227C" w:rsidRPr="00CD009F" w:rsidRDefault="00C7227C" w:rsidP="00C7227C">
            <w:pPr>
              <w:rPr>
                <w:rFonts w:ascii="Times New Roman" w:eastAsia="標楷體" w:hAnsi="Times New Roman" w:cs="Times New Roman"/>
              </w:rPr>
            </w:pPr>
          </w:p>
        </w:tc>
        <w:tc>
          <w:tcPr>
            <w:tcW w:w="1715" w:type="dxa"/>
            <w:shd w:val="clear" w:color="auto" w:fill="auto"/>
            <w:vAlign w:val="center"/>
          </w:tcPr>
          <w:p w14:paraId="0E401B9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754" w:type="dxa"/>
            <w:shd w:val="clear" w:color="auto" w:fill="auto"/>
            <w:vAlign w:val="center"/>
          </w:tcPr>
          <w:p w14:paraId="4C6E850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52" w:type="dxa"/>
            <w:shd w:val="clear" w:color="auto" w:fill="auto"/>
            <w:vAlign w:val="center"/>
          </w:tcPr>
          <w:p w14:paraId="46F176D1"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386808A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0A2057D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7427E3F" w14:textId="77777777" w:rsidTr="000026FA">
        <w:trPr>
          <w:trHeight w:val="313"/>
          <w:jc w:val="center"/>
        </w:trPr>
        <w:tc>
          <w:tcPr>
            <w:tcW w:w="1391" w:type="dxa"/>
            <w:vMerge/>
            <w:vAlign w:val="center"/>
          </w:tcPr>
          <w:p w14:paraId="42E9D963" w14:textId="77777777" w:rsidR="00C7227C" w:rsidRPr="00CD009F" w:rsidRDefault="00C7227C" w:rsidP="00C7227C">
            <w:pPr>
              <w:rPr>
                <w:rFonts w:ascii="Times New Roman" w:eastAsia="標楷體" w:hAnsi="Times New Roman" w:cs="Times New Roman"/>
              </w:rPr>
            </w:pPr>
          </w:p>
        </w:tc>
        <w:tc>
          <w:tcPr>
            <w:tcW w:w="1715" w:type="dxa"/>
            <w:shd w:val="clear" w:color="auto" w:fill="auto"/>
            <w:vAlign w:val="center"/>
          </w:tcPr>
          <w:p w14:paraId="2045852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合計</w:t>
            </w:r>
          </w:p>
        </w:tc>
        <w:tc>
          <w:tcPr>
            <w:tcW w:w="1754" w:type="dxa"/>
            <w:shd w:val="clear" w:color="auto" w:fill="auto"/>
            <w:vAlign w:val="center"/>
          </w:tcPr>
          <w:p w14:paraId="261303D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52" w:type="dxa"/>
            <w:shd w:val="clear" w:color="auto" w:fill="auto"/>
            <w:vAlign w:val="center"/>
          </w:tcPr>
          <w:p w14:paraId="4287FA1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759154A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6368D1B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93F96F7" w14:textId="77777777" w:rsidTr="000026FA">
        <w:trPr>
          <w:trHeight w:val="313"/>
          <w:jc w:val="center"/>
        </w:trPr>
        <w:tc>
          <w:tcPr>
            <w:tcW w:w="3106" w:type="dxa"/>
            <w:gridSpan w:val="2"/>
            <w:shd w:val="clear" w:color="auto" w:fill="auto"/>
            <w:noWrap/>
            <w:vAlign w:val="center"/>
          </w:tcPr>
          <w:p w14:paraId="5CF2212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利潤率計算（</w:t>
            </w:r>
            <w:r w:rsidRPr="00CD009F">
              <w:rPr>
                <w:rFonts w:ascii="Times New Roman" w:eastAsia="標楷體" w:hAnsi="Times New Roman" w:cs="Times New Roman"/>
              </w:rPr>
              <w:t>R</w:t>
            </w:r>
            <w:r w:rsidRPr="00CD009F">
              <w:rPr>
                <w:rFonts w:ascii="Times New Roman" w:eastAsia="標楷體" w:hAnsi="Times New Roman" w:cs="Times New Roman"/>
              </w:rPr>
              <w:t>）</w:t>
            </w:r>
          </w:p>
        </w:tc>
        <w:tc>
          <w:tcPr>
            <w:tcW w:w="7824" w:type="dxa"/>
            <w:gridSpan w:val="4"/>
            <w:shd w:val="clear" w:color="auto" w:fill="auto"/>
            <w:vAlign w:val="center"/>
          </w:tcPr>
          <w:p w14:paraId="4FEE04E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F64EF87" w14:textId="77777777" w:rsidTr="000026FA">
        <w:trPr>
          <w:trHeight w:val="313"/>
          <w:jc w:val="center"/>
        </w:trPr>
        <w:tc>
          <w:tcPr>
            <w:tcW w:w="1391" w:type="dxa"/>
            <w:vMerge w:val="restart"/>
            <w:shd w:val="clear" w:color="000000" w:fill="FFFFFF"/>
            <w:textDirection w:val="tbRlV"/>
            <w:vAlign w:val="center"/>
          </w:tcPr>
          <w:p w14:paraId="178F7BA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eastAsianLayout w:id="-101378299" w:vert="1" w:vertCompress="1"/>
              </w:rPr>
              <w:t>i</w:t>
            </w:r>
            <w:r w:rsidRPr="00CD009F">
              <w:rPr>
                <w:rFonts w:ascii="Times New Roman" w:eastAsia="標楷體" w:hAnsi="Times New Roman" w:cs="Times New Roman"/>
              </w:rPr>
              <w:t>)</w:t>
            </w:r>
          </w:p>
          <w:p w14:paraId="76870A6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合利率計算</w:t>
            </w:r>
          </w:p>
          <w:p w14:paraId="35A8259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資本利息綜</w:t>
            </w:r>
          </w:p>
        </w:tc>
        <w:tc>
          <w:tcPr>
            <w:tcW w:w="1715" w:type="dxa"/>
            <w:shd w:val="clear" w:color="auto" w:fill="auto"/>
            <w:vAlign w:val="center"/>
          </w:tcPr>
          <w:p w14:paraId="0EB6964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資金來源</w:t>
            </w:r>
          </w:p>
        </w:tc>
        <w:tc>
          <w:tcPr>
            <w:tcW w:w="1754" w:type="dxa"/>
            <w:shd w:val="clear" w:color="auto" w:fill="auto"/>
            <w:vAlign w:val="center"/>
          </w:tcPr>
          <w:p w14:paraId="0DAFF0C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利率</w:t>
            </w:r>
          </w:p>
        </w:tc>
        <w:tc>
          <w:tcPr>
            <w:tcW w:w="1552" w:type="dxa"/>
            <w:shd w:val="clear" w:color="auto" w:fill="auto"/>
            <w:vAlign w:val="center"/>
          </w:tcPr>
          <w:p w14:paraId="31B47A4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資金比例</w:t>
            </w:r>
          </w:p>
        </w:tc>
        <w:tc>
          <w:tcPr>
            <w:tcW w:w="1532" w:type="dxa"/>
            <w:shd w:val="clear" w:color="auto" w:fill="auto"/>
            <w:vAlign w:val="center"/>
          </w:tcPr>
          <w:p w14:paraId="73C3BEE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年利率</w:t>
            </w:r>
          </w:p>
        </w:tc>
        <w:tc>
          <w:tcPr>
            <w:tcW w:w="2984" w:type="dxa"/>
            <w:shd w:val="clear" w:color="auto" w:fill="auto"/>
            <w:vAlign w:val="center"/>
          </w:tcPr>
          <w:p w14:paraId="3780485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資本利息綜合利率</w:t>
            </w:r>
            <w:r w:rsidRPr="00CD009F">
              <w:rPr>
                <w:rFonts w:ascii="Times New Roman" w:eastAsia="標楷體" w:hAnsi="Times New Roman" w:cs="Times New Roman"/>
              </w:rPr>
              <w:t>(i)</w:t>
            </w:r>
          </w:p>
        </w:tc>
      </w:tr>
      <w:tr w:rsidR="002B5511" w:rsidRPr="00CD009F" w14:paraId="44B24D0E" w14:textId="77777777" w:rsidTr="000026FA">
        <w:trPr>
          <w:trHeight w:val="313"/>
          <w:jc w:val="center"/>
        </w:trPr>
        <w:tc>
          <w:tcPr>
            <w:tcW w:w="1391" w:type="dxa"/>
            <w:vMerge/>
            <w:vAlign w:val="center"/>
          </w:tcPr>
          <w:p w14:paraId="6E45DC6A" w14:textId="77777777" w:rsidR="002B5511" w:rsidRPr="00CD009F" w:rsidRDefault="002B5511" w:rsidP="002B5511">
            <w:pPr>
              <w:rPr>
                <w:rFonts w:ascii="Times New Roman" w:eastAsia="標楷體" w:hAnsi="Times New Roman" w:cs="Times New Roman"/>
              </w:rPr>
            </w:pPr>
          </w:p>
        </w:tc>
        <w:tc>
          <w:tcPr>
            <w:tcW w:w="1715" w:type="dxa"/>
            <w:shd w:val="clear" w:color="auto" w:fill="auto"/>
            <w:vAlign w:val="center"/>
          </w:tcPr>
          <w:p w14:paraId="0925CE90" w14:textId="77777777" w:rsidR="002B5511" w:rsidRPr="00CD009F" w:rsidRDefault="002B5511" w:rsidP="002B5511">
            <w:pPr>
              <w:jc w:val="center"/>
              <w:rPr>
                <w:rFonts w:ascii="Times New Roman" w:eastAsia="標楷體" w:hAnsi="Times New Roman" w:cs="Times New Roman"/>
              </w:rPr>
            </w:pPr>
            <w:r w:rsidRPr="00CD009F">
              <w:rPr>
                <w:rFonts w:ascii="Times New Roman" w:eastAsia="標楷體" w:hAnsi="Times New Roman" w:cs="Times New Roman"/>
              </w:rPr>
              <w:t>土地自有資金</w:t>
            </w:r>
          </w:p>
        </w:tc>
        <w:tc>
          <w:tcPr>
            <w:tcW w:w="1754" w:type="dxa"/>
            <w:shd w:val="clear" w:color="auto" w:fill="auto"/>
          </w:tcPr>
          <w:p w14:paraId="0A722E20" w14:textId="77777777" w:rsidR="002B5511" w:rsidRPr="00CD009F" w:rsidRDefault="002B5511" w:rsidP="002B5511">
            <w:pPr>
              <w:jc w:val="center"/>
              <w:rPr>
                <w:rFonts w:ascii="Times New Roman" w:hAnsi="Times New Roman" w:cs="Times New Roman"/>
                <w:color w:val="FF0000"/>
              </w:rPr>
            </w:pPr>
          </w:p>
        </w:tc>
        <w:tc>
          <w:tcPr>
            <w:tcW w:w="1552" w:type="dxa"/>
            <w:shd w:val="clear" w:color="auto" w:fill="auto"/>
          </w:tcPr>
          <w:p w14:paraId="596043DC" w14:textId="77777777" w:rsidR="002B5511" w:rsidRPr="00CD009F" w:rsidRDefault="002B5511" w:rsidP="002B5511">
            <w:pPr>
              <w:jc w:val="center"/>
              <w:rPr>
                <w:rFonts w:ascii="Times New Roman" w:hAnsi="Times New Roman" w:cs="Times New Roman"/>
                <w:color w:val="FF0000"/>
              </w:rPr>
            </w:pPr>
          </w:p>
        </w:tc>
        <w:tc>
          <w:tcPr>
            <w:tcW w:w="1532" w:type="dxa"/>
            <w:vMerge w:val="restart"/>
            <w:shd w:val="clear" w:color="auto" w:fill="auto"/>
            <w:vAlign w:val="center"/>
          </w:tcPr>
          <w:p w14:paraId="5D183EA3" w14:textId="77777777" w:rsidR="002B5511" w:rsidRPr="00CD009F" w:rsidRDefault="002B5511" w:rsidP="002B5511">
            <w:pPr>
              <w:jc w:val="center"/>
              <w:rPr>
                <w:rFonts w:ascii="Times New Roman" w:eastAsia="標楷體" w:hAnsi="Times New Roman" w:cs="Times New Roman"/>
                <w:color w:val="FF0000"/>
              </w:rPr>
            </w:pPr>
          </w:p>
        </w:tc>
        <w:tc>
          <w:tcPr>
            <w:tcW w:w="2984" w:type="dxa"/>
            <w:vMerge w:val="restart"/>
            <w:shd w:val="clear" w:color="auto" w:fill="auto"/>
            <w:vAlign w:val="center"/>
          </w:tcPr>
          <w:p w14:paraId="0627ECC1" w14:textId="77777777" w:rsidR="002B5511" w:rsidRPr="00CD009F" w:rsidRDefault="002B5511" w:rsidP="002B5511">
            <w:pPr>
              <w:rPr>
                <w:rFonts w:ascii="Times New Roman" w:eastAsia="標楷體" w:hAnsi="Times New Roman" w:cs="Times New Roman"/>
              </w:rPr>
            </w:pPr>
            <w:r w:rsidRPr="00CD009F">
              <w:rPr>
                <w:rFonts w:ascii="Times New Roman" w:eastAsia="標楷體" w:hAnsi="Times New Roman" w:cs="Times New Roman"/>
              </w:rPr>
              <w:t>依不動產估價技術規則第</w:t>
            </w:r>
            <w:r w:rsidRPr="00CD009F">
              <w:rPr>
                <w:rFonts w:ascii="Times New Roman" w:eastAsia="標楷體" w:hAnsi="Times New Roman" w:cs="Times New Roman"/>
              </w:rPr>
              <w:t>79</w:t>
            </w:r>
            <w:r w:rsidRPr="00CD009F">
              <w:rPr>
                <w:rFonts w:ascii="Times New Roman" w:eastAsia="標楷體" w:hAnsi="Times New Roman" w:cs="Times New Roman"/>
              </w:rPr>
              <w:t>條辦理。</w:t>
            </w:r>
          </w:p>
        </w:tc>
      </w:tr>
      <w:tr w:rsidR="002B5511" w:rsidRPr="00CD009F" w14:paraId="1F743EB6" w14:textId="77777777" w:rsidTr="000026FA">
        <w:trPr>
          <w:trHeight w:val="313"/>
          <w:jc w:val="center"/>
        </w:trPr>
        <w:tc>
          <w:tcPr>
            <w:tcW w:w="1391" w:type="dxa"/>
            <w:vMerge/>
            <w:vAlign w:val="center"/>
          </w:tcPr>
          <w:p w14:paraId="0742DA9F" w14:textId="77777777" w:rsidR="002B5511" w:rsidRPr="00CD009F" w:rsidRDefault="002B5511" w:rsidP="002B5511">
            <w:pPr>
              <w:rPr>
                <w:rFonts w:ascii="Times New Roman" w:eastAsia="標楷體" w:hAnsi="Times New Roman" w:cs="Times New Roman"/>
              </w:rPr>
            </w:pPr>
          </w:p>
        </w:tc>
        <w:tc>
          <w:tcPr>
            <w:tcW w:w="1715" w:type="dxa"/>
            <w:shd w:val="clear" w:color="auto" w:fill="auto"/>
            <w:vAlign w:val="center"/>
          </w:tcPr>
          <w:p w14:paraId="2AC9B2A5" w14:textId="77777777" w:rsidR="002B5511" w:rsidRPr="00CD009F" w:rsidRDefault="002B5511" w:rsidP="002B5511">
            <w:pPr>
              <w:jc w:val="center"/>
              <w:rPr>
                <w:rFonts w:ascii="Times New Roman" w:eastAsia="標楷體" w:hAnsi="Times New Roman" w:cs="Times New Roman"/>
              </w:rPr>
            </w:pPr>
            <w:r w:rsidRPr="00CD009F">
              <w:rPr>
                <w:rFonts w:ascii="Times New Roman" w:eastAsia="標楷體" w:hAnsi="Times New Roman" w:cs="Times New Roman"/>
              </w:rPr>
              <w:t>土地借貸資金</w:t>
            </w:r>
          </w:p>
        </w:tc>
        <w:tc>
          <w:tcPr>
            <w:tcW w:w="1754" w:type="dxa"/>
            <w:shd w:val="clear" w:color="auto" w:fill="auto"/>
          </w:tcPr>
          <w:p w14:paraId="16D73637" w14:textId="77777777" w:rsidR="002B5511" w:rsidRPr="00CD009F" w:rsidRDefault="002B5511" w:rsidP="002B5511">
            <w:pPr>
              <w:jc w:val="center"/>
              <w:rPr>
                <w:rFonts w:ascii="Times New Roman" w:hAnsi="Times New Roman" w:cs="Times New Roman"/>
                <w:color w:val="FF0000"/>
              </w:rPr>
            </w:pPr>
          </w:p>
        </w:tc>
        <w:tc>
          <w:tcPr>
            <w:tcW w:w="1552" w:type="dxa"/>
            <w:shd w:val="clear" w:color="auto" w:fill="auto"/>
          </w:tcPr>
          <w:p w14:paraId="5947A064" w14:textId="77777777" w:rsidR="002B5511" w:rsidRPr="00CD009F" w:rsidRDefault="002B5511" w:rsidP="002B5511">
            <w:pPr>
              <w:jc w:val="center"/>
              <w:rPr>
                <w:rFonts w:ascii="Times New Roman" w:hAnsi="Times New Roman" w:cs="Times New Roman"/>
                <w:color w:val="FF0000"/>
              </w:rPr>
            </w:pPr>
          </w:p>
        </w:tc>
        <w:tc>
          <w:tcPr>
            <w:tcW w:w="1532" w:type="dxa"/>
            <w:vMerge/>
            <w:shd w:val="clear" w:color="auto" w:fill="auto"/>
            <w:vAlign w:val="center"/>
          </w:tcPr>
          <w:p w14:paraId="2BE0EFF3" w14:textId="77777777" w:rsidR="002B5511" w:rsidRPr="00CD009F" w:rsidRDefault="002B5511" w:rsidP="002B5511">
            <w:pPr>
              <w:jc w:val="center"/>
              <w:rPr>
                <w:rFonts w:ascii="Times New Roman" w:eastAsia="標楷體" w:hAnsi="Times New Roman" w:cs="Times New Roman"/>
                <w:color w:val="FF0000"/>
              </w:rPr>
            </w:pPr>
          </w:p>
        </w:tc>
        <w:tc>
          <w:tcPr>
            <w:tcW w:w="2984" w:type="dxa"/>
            <w:vMerge/>
            <w:shd w:val="clear" w:color="auto" w:fill="auto"/>
            <w:vAlign w:val="center"/>
          </w:tcPr>
          <w:p w14:paraId="6F620C06" w14:textId="77777777" w:rsidR="002B5511" w:rsidRPr="00CD009F" w:rsidRDefault="002B5511" w:rsidP="002B5511">
            <w:pPr>
              <w:rPr>
                <w:rFonts w:ascii="Times New Roman" w:eastAsia="標楷體" w:hAnsi="Times New Roman" w:cs="Times New Roman"/>
              </w:rPr>
            </w:pPr>
          </w:p>
        </w:tc>
      </w:tr>
      <w:tr w:rsidR="002B5511" w:rsidRPr="00CD009F" w14:paraId="4A1F4485" w14:textId="77777777" w:rsidTr="000026FA">
        <w:trPr>
          <w:trHeight w:val="313"/>
          <w:jc w:val="center"/>
        </w:trPr>
        <w:tc>
          <w:tcPr>
            <w:tcW w:w="1391" w:type="dxa"/>
            <w:vMerge/>
            <w:vAlign w:val="center"/>
          </w:tcPr>
          <w:p w14:paraId="4996A1C3" w14:textId="77777777" w:rsidR="002B5511" w:rsidRPr="00CD009F" w:rsidRDefault="002B5511" w:rsidP="002B5511">
            <w:pPr>
              <w:rPr>
                <w:rFonts w:ascii="Times New Roman" w:eastAsia="標楷體" w:hAnsi="Times New Roman" w:cs="Times New Roman"/>
              </w:rPr>
            </w:pPr>
          </w:p>
        </w:tc>
        <w:tc>
          <w:tcPr>
            <w:tcW w:w="1715" w:type="dxa"/>
            <w:shd w:val="clear" w:color="auto" w:fill="auto"/>
            <w:vAlign w:val="center"/>
          </w:tcPr>
          <w:p w14:paraId="32C880EB" w14:textId="77777777" w:rsidR="002B5511" w:rsidRPr="00CD009F" w:rsidRDefault="002B5511" w:rsidP="002B5511">
            <w:pPr>
              <w:jc w:val="center"/>
              <w:rPr>
                <w:rFonts w:ascii="Times New Roman" w:eastAsia="標楷體" w:hAnsi="Times New Roman" w:cs="Times New Roman"/>
              </w:rPr>
            </w:pPr>
            <w:r w:rsidRPr="00CD009F">
              <w:rPr>
                <w:rFonts w:ascii="Times New Roman" w:eastAsia="標楷體" w:hAnsi="Times New Roman" w:cs="Times New Roman"/>
              </w:rPr>
              <w:t>建物自有資金</w:t>
            </w:r>
          </w:p>
        </w:tc>
        <w:tc>
          <w:tcPr>
            <w:tcW w:w="1754" w:type="dxa"/>
            <w:shd w:val="clear" w:color="auto" w:fill="auto"/>
          </w:tcPr>
          <w:p w14:paraId="5106915C" w14:textId="77777777" w:rsidR="002B5511" w:rsidRPr="00CD009F" w:rsidRDefault="002B5511" w:rsidP="002B5511">
            <w:pPr>
              <w:jc w:val="center"/>
              <w:rPr>
                <w:rFonts w:ascii="Times New Roman" w:hAnsi="Times New Roman" w:cs="Times New Roman"/>
                <w:color w:val="FF0000"/>
              </w:rPr>
            </w:pPr>
          </w:p>
        </w:tc>
        <w:tc>
          <w:tcPr>
            <w:tcW w:w="1552" w:type="dxa"/>
            <w:shd w:val="clear" w:color="auto" w:fill="auto"/>
          </w:tcPr>
          <w:p w14:paraId="04035609" w14:textId="77777777" w:rsidR="002B5511" w:rsidRPr="00CD009F" w:rsidRDefault="002B5511" w:rsidP="002B5511">
            <w:pPr>
              <w:jc w:val="center"/>
              <w:rPr>
                <w:rFonts w:ascii="Times New Roman" w:hAnsi="Times New Roman" w:cs="Times New Roman"/>
                <w:color w:val="FF0000"/>
              </w:rPr>
            </w:pPr>
          </w:p>
        </w:tc>
        <w:tc>
          <w:tcPr>
            <w:tcW w:w="1532" w:type="dxa"/>
            <w:vMerge w:val="restart"/>
            <w:shd w:val="clear" w:color="auto" w:fill="auto"/>
            <w:vAlign w:val="center"/>
          </w:tcPr>
          <w:p w14:paraId="0F08420F" w14:textId="77777777" w:rsidR="002B5511" w:rsidRPr="00CD009F" w:rsidRDefault="002B5511" w:rsidP="002B5511">
            <w:pPr>
              <w:jc w:val="center"/>
              <w:rPr>
                <w:rFonts w:ascii="Times New Roman" w:eastAsia="標楷體" w:hAnsi="Times New Roman" w:cs="Times New Roman"/>
                <w:color w:val="FF0000"/>
              </w:rPr>
            </w:pPr>
          </w:p>
        </w:tc>
        <w:tc>
          <w:tcPr>
            <w:tcW w:w="2984" w:type="dxa"/>
            <w:vMerge/>
            <w:shd w:val="clear" w:color="auto" w:fill="auto"/>
            <w:vAlign w:val="center"/>
          </w:tcPr>
          <w:p w14:paraId="4ADAE20F" w14:textId="77777777" w:rsidR="002B5511" w:rsidRPr="00CD009F" w:rsidRDefault="002B5511" w:rsidP="002B5511">
            <w:pPr>
              <w:rPr>
                <w:rFonts w:ascii="Times New Roman" w:eastAsia="標楷體" w:hAnsi="Times New Roman" w:cs="Times New Roman"/>
              </w:rPr>
            </w:pPr>
          </w:p>
        </w:tc>
      </w:tr>
      <w:tr w:rsidR="002B5511" w:rsidRPr="00CD009F" w14:paraId="7E6894C9" w14:textId="77777777" w:rsidTr="000026FA">
        <w:trPr>
          <w:trHeight w:val="313"/>
          <w:jc w:val="center"/>
        </w:trPr>
        <w:tc>
          <w:tcPr>
            <w:tcW w:w="1391" w:type="dxa"/>
            <w:vMerge/>
            <w:vAlign w:val="center"/>
          </w:tcPr>
          <w:p w14:paraId="2C9491D0" w14:textId="77777777" w:rsidR="002B5511" w:rsidRPr="00CD009F" w:rsidRDefault="002B5511" w:rsidP="002B5511">
            <w:pPr>
              <w:rPr>
                <w:rFonts w:ascii="Times New Roman" w:eastAsia="標楷體" w:hAnsi="Times New Roman" w:cs="Times New Roman"/>
              </w:rPr>
            </w:pPr>
          </w:p>
        </w:tc>
        <w:tc>
          <w:tcPr>
            <w:tcW w:w="1715" w:type="dxa"/>
            <w:shd w:val="clear" w:color="auto" w:fill="auto"/>
            <w:vAlign w:val="center"/>
          </w:tcPr>
          <w:p w14:paraId="5AAA96D4" w14:textId="77777777" w:rsidR="002B5511" w:rsidRPr="00CD009F" w:rsidRDefault="002B5511" w:rsidP="002B5511">
            <w:pPr>
              <w:jc w:val="center"/>
              <w:rPr>
                <w:rFonts w:ascii="Times New Roman" w:eastAsia="標楷體" w:hAnsi="Times New Roman" w:cs="Times New Roman"/>
              </w:rPr>
            </w:pPr>
            <w:r w:rsidRPr="00CD009F">
              <w:rPr>
                <w:rFonts w:ascii="Times New Roman" w:eastAsia="標楷體" w:hAnsi="Times New Roman" w:cs="Times New Roman"/>
              </w:rPr>
              <w:t>建物借貸資金</w:t>
            </w:r>
          </w:p>
        </w:tc>
        <w:tc>
          <w:tcPr>
            <w:tcW w:w="1754" w:type="dxa"/>
            <w:shd w:val="clear" w:color="auto" w:fill="auto"/>
          </w:tcPr>
          <w:p w14:paraId="5D691AAE" w14:textId="77777777" w:rsidR="002B5511" w:rsidRPr="00CD009F" w:rsidRDefault="002B5511" w:rsidP="002B5511">
            <w:pPr>
              <w:jc w:val="center"/>
              <w:rPr>
                <w:rFonts w:ascii="Times New Roman" w:hAnsi="Times New Roman" w:cs="Times New Roman"/>
                <w:color w:val="FF0000"/>
              </w:rPr>
            </w:pPr>
          </w:p>
        </w:tc>
        <w:tc>
          <w:tcPr>
            <w:tcW w:w="1552" w:type="dxa"/>
            <w:shd w:val="clear" w:color="auto" w:fill="auto"/>
          </w:tcPr>
          <w:p w14:paraId="243172FC" w14:textId="77777777" w:rsidR="002B5511" w:rsidRPr="00CD009F" w:rsidRDefault="002B5511" w:rsidP="002B5511">
            <w:pPr>
              <w:jc w:val="center"/>
              <w:rPr>
                <w:rFonts w:ascii="Times New Roman" w:hAnsi="Times New Roman" w:cs="Times New Roman"/>
                <w:color w:val="FF0000"/>
              </w:rPr>
            </w:pPr>
          </w:p>
        </w:tc>
        <w:tc>
          <w:tcPr>
            <w:tcW w:w="1532" w:type="dxa"/>
            <w:vMerge/>
            <w:shd w:val="clear" w:color="auto" w:fill="auto"/>
            <w:vAlign w:val="center"/>
          </w:tcPr>
          <w:p w14:paraId="1814E4FF" w14:textId="77777777" w:rsidR="002B5511" w:rsidRPr="00CD009F" w:rsidRDefault="002B5511" w:rsidP="002B5511">
            <w:pPr>
              <w:rPr>
                <w:rFonts w:ascii="Times New Roman" w:eastAsia="標楷體" w:hAnsi="Times New Roman" w:cs="Times New Roman"/>
                <w:color w:val="FF0000"/>
              </w:rPr>
            </w:pPr>
          </w:p>
        </w:tc>
        <w:tc>
          <w:tcPr>
            <w:tcW w:w="2984" w:type="dxa"/>
            <w:vMerge/>
            <w:shd w:val="clear" w:color="auto" w:fill="auto"/>
            <w:vAlign w:val="center"/>
          </w:tcPr>
          <w:p w14:paraId="74A1CDFF" w14:textId="77777777" w:rsidR="002B5511" w:rsidRPr="00CD009F" w:rsidRDefault="002B5511" w:rsidP="002B5511">
            <w:pPr>
              <w:rPr>
                <w:rFonts w:ascii="Times New Roman" w:eastAsia="標楷體" w:hAnsi="Times New Roman" w:cs="Times New Roman"/>
              </w:rPr>
            </w:pPr>
          </w:p>
        </w:tc>
      </w:tr>
      <w:tr w:rsidR="000026FA" w:rsidRPr="00CD009F" w14:paraId="2331CFA0" w14:textId="77777777" w:rsidTr="000026FA">
        <w:trPr>
          <w:trHeight w:val="313"/>
          <w:jc w:val="center"/>
        </w:trPr>
        <w:tc>
          <w:tcPr>
            <w:tcW w:w="1391" w:type="dxa"/>
            <w:vMerge/>
            <w:vAlign w:val="center"/>
          </w:tcPr>
          <w:p w14:paraId="0D20EB9E" w14:textId="77777777" w:rsidR="000026FA" w:rsidRPr="00CD009F" w:rsidRDefault="000026FA" w:rsidP="002B5511">
            <w:pPr>
              <w:rPr>
                <w:rFonts w:ascii="Times New Roman" w:eastAsia="標楷體" w:hAnsi="Times New Roman" w:cs="Times New Roman"/>
              </w:rPr>
            </w:pPr>
          </w:p>
        </w:tc>
        <w:tc>
          <w:tcPr>
            <w:tcW w:w="1715" w:type="dxa"/>
            <w:vMerge w:val="restart"/>
            <w:shd w:val="clear" w:color="auto" w:fill="auto"/>
            <w:vAlign w:val="center"/>
          </w:tcPr>
          <w:p w14:paraId="42FBC4F8" w14:textId="77777777" w:rsidR="000026FA" w:rsidRPr="00CD009F" w:rsidRDefault="000026FA" w:rsidP="002B5511">
            <w:pPr>
              <w:jc w:val="center"/>
              <w:rPr>
                <w:rFonts w:ascii="Times New Roman" w:eastAsia="標楷體" w:hAnsi="Times New Roman" w:cs="Times New Roman"/>
              </w:rPr>
            </w:pPr>
            <w:r w:rsidRPr="00CD009F">
              <w:rPr>
                <w:rFonts w:ascii="Times New Roman" w:eastAsia="標楷體" w:hAnsi="Times New Roman" w:cs="Times New Roman"/>
              </w:rPr>
              <w:t>土地及建物</w:t>
            </w:r>
          </w:p>
          <w:p w14:paraId="4FC03D41"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價值比率</w:t>
            </w:r>
          </w:p>
        </w:tc>
        <w:tc>
          <w:tcPr>
            <w:tcW w:w="1754" w:type="dxa"/>
            <w:shd w:val="clear" w:color="auto" w:fill="auto"/>
          </w:tcPr>
          <w:p w14:paraId="1CFAB451" w14:textId="77777777" w:rsidR="000026FA" w:rsidRPr="00CD009F" w:rsidRDefault="000026FA" w:rsidP="000026FA">
            <w:pPr>
              <w:jc w:val="center"/>
              <w:rPr>
                <w:rFonts w:ascii="Times New Roman" w:hAnsi="Times New Roman" w:cs="Times New Roman"/>
                <w:color w:val="FF0000"/>
              </w:rPr>
            </w:pPr>
            <w:r w:rsidRPr="00CD009F">
              <w:rPr>
                <w:rFonts w:ascii="Times New Roman" w:eastAsia="標楷體" w:hAnsi="Times New Roman" w:cs="Times New Roman"/>
              </w:rPr>
              <w:t>土地</w:t>
            </w:r>
          </w:p>
        </w:tc>
        <w:tc>
          <w:tcPr>
            <w:tcW w:w="1552" w:type="dxa"/>
            <w:shd w:val="clear" w:color="auto" w:fill="auto"/>
          </w:tcPr>
          <w:p w14:paraId="58E448C3" w14:textId="77777777" w:rsidR="000026FA" w:rsidRPr="00CD009F" w:rsidRDefault="000026FA" w:rsidP="002B5511">
            <w:pPr>
              <w:jc w:val="center"/>
              <w:rPr>
                <w:rFonts w:ascii="Times New Roman" w:hAnsi="Times New Roman" w:cs="Times New Roman"/>
                <w:color w:val="FF0000"/>
              </w:rPr>
            </w:pPr>
          </w:p>
        </w:tc>
        <w:tc>
          <w:tcPr>
            <w:tcW w:w="1532" w:type="dxa"/>
            <w:vMerge w:val="restart"/>
            <w:shd w:val="clear" w:color="auto" w:fill="auto"/>
            <w:vAlign w:val="center"/>
          </w:tcPr>
          <w:p w14:paraId="48C849AA" w14:textId="77777777" w:rsidR="000026FA" w:rsidRPr="00CD009F" w:rsidRDefault="000026FA" w:rsidP="002B5511">
            <w:pPr>
              <w:jc w:val="center"/>
              <w:rPr>
                <w:rFonts w:ascii="Times New Roman" w:eastAsia="標楷體" w:hAnsi="Times New Roman" w:cs="Times New Roman"/>
                <w:color w:val="FF0000"/>
              </w:rPr>
            </w:pPr>
          </w:p>
        </w:tc>
        <w:tc>
          <w:tcPr>
            <w:tcW w:w="2984" w:type="dxa"/>
            <w:vMerge/>
            <w:shd w:val="clear" w:color="auto" w:fill="auto"/>
            <w:vAlign w:val="center"/>
          </w:tcPr>
          <w:p w14:paraId="46BEDD04" w14:textId="77777777" w:rsidR="000026FA" w:rsidRPr="00CD009F" w:rsidRDefault="000026FA" w:rsidP="002B5511">
            <w:pPr>
              <w:rPr>
                <w:rFonts w:ascii="Times New Roman" w:eastAsia="標楷體" w:hAnsi="Times New Roman" w:cs="Times New Roman"/>
              </w:rPr>
            </w:pPr>
          </w:p>
        </w:tc>
      </w:tr>
      <w:tr w:rsidR="000026FA" w:rsidRPr="00CD009F" w14:paraId="646C0ACB" w14:textId="77777777" w:rsidTr="000026FA">
        <w:trPr>
          <w:trHeight w:val="313"/>
          <w:jc w:val="center"/>
        </w:trPr>
        <w:tc>
          <w:tcPr>
            <w:tcW w:w="1391" w:type="dxa"/>
            <w:vMerge/>
            <w:vAlign w:val="center"/>
          </w:tcPr>
          <w:p w14:paraId="48F6F98D" w14:textId="77777777" w:rsidR="000026FA" w:rsidRPr="00CD009F" w:rsidRDefault="000026FA" w:rsidP="000026FA">
            <w:pPr>
              <w:rPr>
                <w:rFonts w:ascii="Times New Roman" w:eastAsia="標楷體" w:hAnsi="Times New Roman" w:cs="Times New Roman"/>
              </w:rPr>
            </w:pPr>
          </w:p>
        </w:tc>
        <w:tc>
          <w:tcPr>
            <w:tcW w:w="1715" w:type="dxa"/>
            <w:vMerge/>
            <w:shd w:val="clear" w:color="auto" w:fill="auto"/>
            <w:vAlign w:val="center"/>
          </w:tcPr>
          <w:p w14:paraId="45D07A8D" w14:textId="77777777" w:rsidR="000026FA" w:rsidRPr="00CD009F" w:rsidRDefault="000026FA" w:rsidP="000026FA">
            <w:pPr>
              <w:jc w:val="center"/>
              <w:rPr>
                <w:rFonts w:ascii="Times New Roman" w:eastAsia="標楷體" w:hAnsi="Times New Roman" w:cs="Times New Roman"/>
              </w:rPr>
            </w:pPr>
          </w:p>
        </w:tc>
        <w:tc>
          <w:tcPr>
            <w:tcW w:w="1754" w:type="dxa"/>
            <w:shd w:val="clear" w:color="auto" w:fill="auto"/>
            <w:vAlign w:val="center"/>
          </w:tcPr>
          <w:p w14:paraId="69FA5560"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建物</w:t>
            </w:r>
          </w:p>
        </w:tc>
        <w:tc>
          <w:tcPr>
            <w:tcW w:w="1552" w:type="dxa"/>
            <w:shd w:val="clear" w:color="auto" w:fill="auto"/>
          </w:tcPr>
          <w:p w14:paraId="43AA4221" w14:textId="77777777" w:rsidR="000026FA" w:rsidRPr="00CD009F" w:rsidRDefault="000026FA" w:rsidP="000026FA">
            <w:pPr>
              <w:jc w:val="center"/>
              <w:rPr>
                <w:rFonts w:ascii="Times New Roman" w:hAnsi="Times New Roman" w:cs="Times New Roman"/>
                <w:color w:val="FF0000"/>
              </w:rPr>
            </w:pPr>
          </w:p>
        </w:tc>
        <w:tc>
          <w:tcPr>
            <w:tcW w:w="1532" w:type="dxa"/>
            <w:vMerge/>
            <w:shd w:val="clear" w:color="auto" w:fill="auto"/>
            <w:vAlign w:val="center"/>
          </w:tcPr>
          <w:p w14:paraId="75B7C84C" w14:textId="77777777" w:rsidR="000026FA" w:rsidRPr="00CD009F" w:rsidRDefault="000026FA" w:rsidP="000026FA">
            <w:pPr>
              <w:rPr>
                <w:rFonts w:ascii="Times New Roman" w:eastAsia="標楷體" w:hAnsi="Times New Roman" w:cs="Times New Roman"/>
              </w:rPr>
            </w:pPr>
          </w:p>
        </w:tc>
        <w:tc>
          <w:tcPr>
            <w:tcW w:w="2984" w:type="dxa"/>
            <w:vMerge/>
            <w:shd w:val="clear" w:color="auto" w:fill="auto"/>
            <w:vAlign w:val="center"/>
          </w:tcPr>
          <w:p w14:paraId="268C036C" w14:textId="77777777" w:rsidR="000026FA" w:rsidRPr="00CD009F" w:rsidRDefault="000026FA" w:rsidP="000026FA">
            <w:pPr>
              <w:rPr>
                <w:rFonts w:ascii="Times New Roman" w:eastAsia="標楷體" w:hAnsi="Times New Roman" w:cs="Times New Roman"/>
              </w:rPr>
            </w:pPr>
          </w:p>
        </w:tc>
      </w:tr>
      <w:tr w:rsidR="000026FA" w:rsidRPr="00CD009F" w14:paraId="0B7B613E" w14:textId="77777777" w:rsidTr="000026FA">
        <w:trPr>
          <w:trHeight w:val="313"/>
          <w:jc w:val="center"/>
        </w:trPr>
        <w:tc>
          <w:tcPr>
            <w:tcW w:w="1391" w:type="dxa"/>
            <w:vMerge/>
            <w:vAlign w:val="center"/>
          </w:tcPr>
          <w:p w14:paraId="1FE6EF4E" w14:textId="77777777" w:rsidR="000026FA" w:rsidRPr="00CD009F" w:rsidRDefault="000026FA" w:rsidP="000026FA">
            <w:pPr>
              <w:rPr>
                <w:rFonts w:ascii="Times New Roman" w:eastAsia="標楷體" w:hAnsi="Times New Roman" w:cs="Times New Roman"/>
              </w:rPr>
            </w:pPr>
          </w:p>
        </w:tc>
        <w:tc>
          <w:tcPr>
            <w:tcW w:w="1715" w:type="dxa"/>
            <w:shd w:val="clear" w:color="auto" w:fill="auto"/>
            <w:vAlign w:val="center"/>
          </w:tcPr>
          <w:p w14:paraId="28909271" w14:textId="52544659" w:rsidR="000026FA"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開發年數</w:t>
            </w:r>
          </w:p>
          <w:p w14:paraId="797749D7" w14:textId="658C4C34" w:rsidR="005C1E58" w:rsidRPr="00CD009F" w:rsidRDefault="005C1E58" w:rsidP="000026FA">
            <w:pPr>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建築工期</w:t>
            </w:r>
          </w:p>
        </w:tc>
        <w:tc>
          <w:tcPr>
            <w:tcW w:w="4839" w:type="dxa"/>
            <w:gridSpan w:val="3"/>
            <w:shd w:val="clear" w:color="auto" w:fill="auto"/>
            <w:vAlign w:val="center"/>
          </w:tcPr>
          <w:p w14:paraId="6EEB747F" w14:textId="77777777" w:rsidR="000026FA" w:rsidRDefault="000026FA" w:rsidP="000026FA">
            <w:pPr>
              <w:jc w:val="center"/>
              <w:rPr>
                <w:rFonts w:ascii="Times New Roman" w:eastAsia="標楷體" w:hAnsi="Times New Roman" w:cs="Times New Roman"/>
              </w:rPr>
            </w:pPr>
          </w:p>
          <w:p w14:paraId="7058BA62" w14:textId="061BADE9" w:rsidR="005C1E58" w:rsidRPr="00CD009F" w:rsidRDefault="005C1E58" w:rsidP="000026FA">
            <w:pPr>
              <w:jc w:val="center"/>
              <w:rPr>
                <w:rFonts w:ascii="Times New Roman" w:eastAsia="標楷體" w:hAnsi="Times New Roman" w:cs="Times New Roman"/>
              </w:rPr>
            </w:pPr>
          </w:p>
        </w:tc>
        <w:tc>
          <w:tcPr>
            <w:tcW w:w="2984" w:type="dxa"/>
            <w:vMerge/>
            <w:shd w:val="clear" w:color="auto" w:fill="auto"/>
            <w:vAlign w:val="center"/>
          </w:tcPr>
          <w:p w14:paraId="16F3366B" w14:textId="77777777" w:rsidR="000026FA" w:rsidRPr="00CD009F" w:rsidRDefault="000026FA" w:rsidP="000026FA">
            <w:pPr>
              <w:rPr>
                <w:rFonts w:ascii="Times New Roman" w:eastAsia="標楷體" w:hAnsi="Times New Roman" w:cs="Times New Roman"/>
              </w:rPr>
            </w:pPr>
          </w:p>
        </w:tc>
      </w:tr>
      <w:tr w:rsidR="000026FA" w:rsidRPr="00CD009F" w14:paraId="431232A2" w14:textId="77777777" w:rsidTr="000026FA">
        <w:trPr>
          <w:trHeight w:val="313"/>
          <w:jc w:val="center"/>
        </w:trPr>
        <w:tc>
          <w:tcPr>
            <w:tcW w:w="1391" w:type="dxa"/>
            <w:vMerge w:val="restart"/>
            <w:shd w:val="clear" w:color="000000" w:fill="FFFFFF"/>
            <w:noWrap/>
            <w:textDirection w:val="tbRlV"/>
            <w:vAlign w:val="center"/>
          </w:tcPr>
          <w:p w14:paraId="174E4E1C"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成本計算</w:t>
            </w:r>
            <w:r w:rsidRPr="00CD009F">
              <w:rPr>
                <w:rFonts w:ascii="Times New Roman" w:eastAsia="標楷體" w:hAnsi="Times New Roman" w:cs="Times New Roman"/>
              </w:rPr>
              <w:t>(</w:t>
            </w:r>
            <w:r w:rsidRPr="00CD009F">
              <w:rPr>
                <w:rFonts w:ascii="Times New Roman" w:eastAsia="標楷體" w:hAnsi="Times New Roman" w:cs="Times New Roman"/>
                <w:eastAsianLayout w:id="-101378048" w:vert="1" w:vertCompress="1"/>
              </w:rPr>
              <w:t>C</w:t>
            </w:r>
            <w:r w:rsidRPr="00CD009F">
              <w:rPr>
                <w:rFonts w:ascii="Times New Roman" w:eastAsia="標楷體" w:hAnsi="Times New Roman" w:cs="Times New Roman"/>
              </w:rPr>
              <w:t>)+(</w:t>
            </w:r>
            <w:r w:rsidRPr="00CD009F">
              <w:rPr>
                <w:rFonts w:ascii="Times New Roman" w:eastAsia="標楷體" w:hAnsi="Times New Roman" w:cs="Times New Roman"/>
                <w:eastAsianLayout w:id="-101378044" w:vert="1" w:vertCompress="1"/>
              </w:rPr>
              <w:t>M</w:t>
            </w:r>
            <w:r w:rsidRPr="00CD009F">
              <w:rPr>
                <w:rFonts w:ascii="Times New Roman" w:eastAsia="標楷體" w:hAnsi="Times New Roman" w:cs="Times New Roman"/>
              </w:rPr>
              <w:t>)</w:t>
            </w:r>
          </w:p>
        </w:tc>
        <w:tc>
          <w:tcPr>
            <w:tcW w:w="1715" w:type="dxa"/>
            <w:shd w:val="clear" w:color="auto" w:fill="auto"/>
            <w:vAlign w:val="center"/>
          </w:tcPr>
          <w:p w14:paraId="32173FB2"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項目</w:t>
            </w:r>
          </w:p>
        </w:tc>
        <w:tc>
          <w:tcPr>
            <w:tcW w:w="1754" w:type="dxa"/>
            <w:shd w:val="clear" w:color="auto" w:fill="auto"/>
            <w:vAlign w:val="center"/>
          </w:tcPr>
          <w:p w14:paraId="40F359FE"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細項</w:t>
            </w:r>
          </w:p>
        </w:tc>
        <w:tc>
          <w:tcPr>
            <w:tcW w:w="1552" w:type="dxa"/>
            <w:shd w:val="clear" w:color="auto" w:fill="auto"/>
            <w:vAlign w:val="center"/>
          </w:tcPr>
          <w:p w14:paraId="52D0464E"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單價；費率</w:t>
            </w:r>
          </w:p>
        </w:tc>
        <w:tc>
          <w:tcPr>
            <w:tcW w:w="1532" w:type="dxa"/>
            <w:shd w:val="clear" w:color="auto" w:fill="auto"/>
            <w:vAlign w:val="center"/>
          </w:tcPr>
          <w:p w14:paraId="1B2600CB"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金額</w:t>
            </w: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p>
        </w:tc>
        <w:tc>
          <w:tcPr>
            <w:tcW w:w="2984" w:type="dxa"/>
            <w:shd w:val="clear" w:color="auto" w:fill="auto"/>
            <w:vAlign w:val="center"/>
          </w:tcPr>
          <w:p w14:paraId="1BF93926"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備註</w:t>
            </w:r>
          </w:p>
        </w:tc>
      </w:tr>
      <w:tr w:rsidR="000026FA" w:rsidRPr="00CD009F" w14:paraId="6AE18D9E" w14:textId="77777777" w:rsidTr="000026FA">
        <w:trPr>
          <w:trHeight w:val="313"/>
          <w:jc w:val="center"/>
        </w:trPr>
        <w:tc>
          <w:tcPr>
            <w:tcW w:w="1391" w:type="dxa"/>
            <w:vMerge/>
            <w:vAlign w:val="center"/>
          </w:tcPr>
          <w:p w14:paraId="2C2D43CC" w14:textId="77777777" w:rsidR="000026FA" w:rsidRPr="00CD009F" w:rsidRDefault="000026FA" w:rsidP="000026FA">
            <w:pPr>
              <w:rPr>
                <w:rFonts w:ascii="Times New Roman" w:eastAsia="標楷體" w:hAnsi="Times New Roman" w:cs="Times New Roman"/>
              </w:rPr>
            </w:pPr>
          </w:p>
        </w:tc>
        <w:tc>
          <w:tcPr>
            <w:tcW w:w="1715" w:type="dxa"/>
            <w:shd w:val="clear" w:color="auto" w:fill="auto"/>
            <w:vAlign w:val="center"/>
          </w:tcPr>
          <w:p w14:paraId="5F8EC5DE"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直接成本</w:t>
            </w:r>
            <w:r w:rsidRPr="00CD009F">
              <w:rPr>
                <w:rFonts w:ascii="Times New Roman" w:eastAsia="標楷體" w:hAnsi="Times New Roman" w:cs="Times New Roman"/>
              </w:rPr>
              <w:t xml:space="preserve"> (C)</w:t>
            </w:r>
          </w:p>
        </w:tc>
        <w:tc>
          <w:tcPr>
            <w:tcW w:w="1754" w:type="dxa"/>
            <w:shd w:val="clear" w:color="auto" w:fill="auto"/>
            <w:vAlign w:val="center"/>
          </w:tcPr>
          <w:p w14:paraId="0349D0E9"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營造或施工費單價</w:t>
            </w: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r w:rsidRPr="00CD009F">
              <w:rPr>
                <w:rFonts w:ascii="Times New Roman" w:eastAsia="標楷體" w:hAnsi="Times New Roman" w:cs="Times New Roman"/>
              </w:rPr>
              <w:t>)</w:t>
            </w:r>
          </w:p>
        </w:tc>
        <w:tc>
          <w:tcPr>
            <w:tcW w:w="1552" w:type="dxa"/>
            <w:shd w:val="clear" w:color="auto" w:fill="auto"/>
            <w:noWrap/>
            <w:vAlign w:val="center"/>
          </w:tcPr>
          <w:p w14:paraId="41E02667"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4F2E1A42"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36B2227B"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按中華民國不動產估價師公會全國聯合會第四號公報計算</w:t>
            </w:r>
          </w:p>
        </w:tc>
      </w:tr>
      <w:tr w:rsidR="000026FA" w:rsidRPr="00CD009F" w14:paraId="72EAA9C1" w14:textId="77777777" w:rsidTr="000026FA">
        <w:trPr>
          <w:trHeight w:val="313"/>
          <w:jc w:val="center"/>
        </w:trPr>
        <w:tc>
          <w:tcPr>
            <w:tcW w:w="1391" w:type="dxa"/>
            <w:vMerge/>
            <w:vAlign w:val="center"/>
          </w:tcPr>
          <w:p w14:paraId="6A02C46E" w14:textId="77777777" w:rsidR="000026FA" w:rsidRPr="00CD009F" w:rsidRDefault="000026FA" w:rsidP="000026FA">
            <w:pPr>
              <w:rPr>
                <w:rFonts w:ascii="Times New Roman" w:eastAsia="標楷體" w:hAnsi="Times New Roman" w:cs="Times New Roman"/>
              </w:rPr>
            </w:pPr>
          </w:p>
        </w:tc>
        <w:tc>
          <w:tcPr>
            <w:tcW w:w="1715" w:type="dxa"/>
            <w:vMerge w:val="restart"/>
            <w:shd w:val="clear" w:color="auto" w:fill="auto"/>
            <w:vAlign w:val="center"/>
          </w:tcPr>
          <w:p w14:paraId="0736AEAB"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間接成本</w:t>
            </w:r>
            <w:r w:rsidRPr="00CD009F">
              <w:rPr>
                <w:rFonts w:ascii="Times New Roman" w:eastAsia="標楷體" w:hAnsi="Times New Roman" w:cs="Times New Roman"/>
              </w:rPr>
              <w:t xml:space="preserve"> (M)</w:t>
            </w:r>
          </w:p>
        </w:tc>
        <w:tc>
          <w:tcPr>
            <w:tcW w:w="1754" w:type="dxa"/>
            <w:shd w:val="clear" w:color="auto" w:fill="auto"/>
            <w:vAlign w:val="center"/>
          </w:tcPr>
          <w:p w14:paraId="57D78F84"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規劃設計費</w:t>
            </w:r>
          </w:p>
        </w:tc>
        <w:tc>
          <w:tcPr>
            <w:tcW w:w="1552" w:type="dxa"/>
            <w:shd w:val="clear" w:color="auto" w:fill="auto"/>
            <w:vAlign w:val="center"/>
          </w:tcPr>
          <w:p w14:paraId="03A99A0B"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1C87385E"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0A8A339C"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按實際營造施工費之</w:t>
            </w:r>
            <w:r w:rsidRPr="00CD009F">
              <w:rPr>
                <w:rFonts w:ascii="Times New Roman" w:eastAsia="標楷體" w:hAnsi="Times New Roman" w:cs="Times New Roman"/>
              </w:rPr>
              <w:t>2%~3%</w:t>
            </w:r>
            <w:r w:rsidRPr="00CD009F">
              <w:rPr>
                <w:rFonts w:ascii="Times New Roman" w:eastAsia="標楷體" w:hAnsi="Times New Roman" w:cs="Times New Roman"/>
              </w:rPr>
              <w:t>推估</w:t>
            </w:r>
          </w:p>
        </w:tc>
      </w:tr>
      <w:tr w:rsidR="000026FA" w:rsidRPr="00CD009F" w14:paraId="4B669C6F" w14:textId="77777777" w:rsidTr="000026FA">
        <w:trPr>
          <w:trHeight w:val="313"/>
          <w:jc w:val="center"/>
        </w:trPr>
        <w:tc>
          <w:tcPr>
            <w:tcW w:w="1391" w:type="dxa"/>
            <w:vMerge/>
            <w:vAlign w:val="center"/>
          </w:tcPr>
          <w:p w14:paraId="2F7F5942" w14:textId="77777777" w:rsidR="000026FA" w:rsidRPr="00CD009F" w:rsidRDefault="000026FA" w:rsidP="000026FA">
            <w:pPr>
              <w:rPr>
                <w:rFonts w:ascii="Times New Roman" w:eastAsia="標楷體" w:hAnsi="Times New Roman" w:cs="Times New Roman"/>
              </w:rPr>
            </w:pPr>
          </w:p>
        </w:tc>
        <w:tc>
          <w:tcPr>
            <w:tcW w:w="1715" w:type="dxa"/>
            <w:vMerge/>
            <w:shd w:val="clear" w:color="auto" w:fill="auto"/>
            <w:vAlign w:val="center"/>
          </w:tcPr>
          <w:p w14:paraId="43901477" w14:textId="77777777" w:rsidR="000026FA" w:rsidRPr="00CD009F" w:rsidRDefault="000026FA" w:rsidP="000026FA">
            <w:pPr>
              <w:jc w:val="center"/>
              <w:rPr>
                <w:rFonts w:ascii="Times New Roman" w:eastAsia="標楷體" w:hAnsi="Times New Roman" w:cs="Times New Roman"/>
              </w:rPr>
            </w:pPr>
          </w:p>
        </w:tc>
        <w:tc>
          <w:tcPr>
            <w:tcW w:w="1754" w:type="dxa"/>
            <w:shd w:val="clear" w:color="auto" w:fill="auto"/>
            <w:vAlign w:val="center"/>
          </w:tcPr>
          <w:p w14:paraId="096DEAC2"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廣告費銷售費</w:t>
            </w:r>
          </w:p>
        </w:tc>
        <w:tc>
          <w:tcPr>
            <w:tcW w:w="1552" w:type="dxa"/>
            <w:shd w:val="clear" w:color="auto" w:fill="auto"/>
            <w:vAlign w:val="center"/>
          </w:tcPr>
          <w:p w14:paraId="58D3B991"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4D82C624"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2CF84472"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總銷售金額之</w:t>
            </w:r>
            <w:r w:rsidRPr="00CD009F">
              <w:rPr>
                <w:rFonts w:ascii="Times New Roman" w:eastAsia="標楷體" w:hAnsi="Times New Roman" w:cs="Times New Roman"/>
              </w:rPr>
              <w:t>3%~7%</w:t>
            </w:r>
            <w:r w:rsidRPr="00CD009F">
              <w:rPr>
                <w:rFonts w:ascii="Times New Roman" w:eastAsia="標楷體" w:hAnsi="Times New Roman" w:cs="Times New Roman"/>
              </w:rPr>
              <w:t>推估</w:t>
            </w:r>
          </w:p>
        </w:tc>
      </w:tr>
      <w:tr w:rsidR="000026FA" w:rsidRPr="00CD009F" w14:paraId="10AA28BD" w14:textId="77777777" w:rsidTr="000026FA">
        <w:trPr>
          <w:trHeight w:val="313"/>
          <w:jc w:val="center"/>
        </w:trPr>
        <w:tc>
          <w:tcPr>
            <w:tcW w:w="1391" w:type="dxa"/>
            <w:vMerge/>
            <w:vAlign w:val="center"/>
          </w:tcPr>
          <w:p w14:paraId="3A8C320E" w14:textId="77777777" w:rsidR="000026FA" w:rsidRPr="00CD009F" w:rsidRDefault="000026FA" w:rsidP="000026FA">
            <w:pPr>
              <w:rPr>
                <w:rFonts w:ascii="Times New Roman" w:eastAsia="標楷體" w:hAnsi="Times New Roman" w:cs="Times New Roman"/>
              </w:rPr>
            </w:pPr>
          </w:p>
        </w:tc>
        <w:tc>
          <w:tcPr>
            <w:tcW w:w="1715" w:type="dxa"/>
            <w:vMerge/>
            <w:shd w:val="clear" w:color="auto" w:fill="auto"/>
            <w:vAlign w:val="center"/>
          </w:tcPr>
          <w:p w14:paraId="2F6913DC" w14:textId="77777777" w:rsidR="000026FA" w:rsidRPr="00CD009F" w:rsidRDefault="000026FA" w:rsidP="000026FA">
            <w:pPr>
              <w:jc w:val="center"/>
              <w:rPr>
                <w:rFonts w:ascii="Times New Roman" w:eastAsia="標楷體" w:hAnsi="Times New Roman" w:cs="Times New Roman"/>
              </w:rPr>
            </w:pPr>
          </w:p>
        </w:tc>
        <w:tc>
          <w:tcPr>
            <w:tcW w:w="1754" w:type="dxa"/>
            <w:shd w:val="clear" w:color="auto" w:fill="auto"/>
            <w:vAlign w:val="center"/>
          </w:tcPr>
          <w:p w14:paraId="6D2BB16A"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管理費</w:t>
            </w:r>
          </w:p>
        </w:tc>
        <w:tc>
          <w:tcPr>
            <w:tcW w:w="1552" w:type="dxa"/>
            <w:shd w:val="clear" w:color="auto" w:fill="auto"/>
            <w:vAlign w:val="center"/>
          </w:tcPr>
          <w:p w14:paraId="40422F30"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46190BB2"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49E27B8A"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不含公寓大廈管理條例規定設立公共基金者，按總銷售金額之</w:t>
            </w:r>
            <w:r w:rsidRPr="00CD009F">
              <w:rPr>
                <w:rFonts w:ascii="Times New Roman" w:eastAsia="標楷體" w:hAnsi="Times New Roman" w:cs="Times New Roman"/>
              </w:rPr>
              <w:t>1.5%~3%</w:t>
            </w:r>
            <w:r w:rsidRPr="00CD009F">
              <w:rPr>
                <w:rFonts w:ascii="Times New Roman" w:eastAsia="標楷體" w:hAnsi="Times New Roman" w:cs="Times New Roman"/>
              </w:rPr>
              <w:t>推估。含公寓大廈管理條例規定設立公共基金者，按總銷售金額之</w:t>
            </w:r>
            <w:r w:rsidRPr="00CD009F">
              <w:rPr>
                <w:rFonts w:ascii="Times New Roman" w:eastAsia="標楷體" w:hAnsi="Times New Roman" w:cs="Times New Roman"/>
              </w:rPr>
              <w:t>4%~5%</w:t>
            </w:r>
            <w:r w:rsidRPr="00CD009F">
              <w:rPr>
                <w:rFonts w:ascii="Times New Roman" w:eastAsia="標楷體" w:hAnsi="Times New Roman" w:cs="Times New Roman"/>
              </w:rPr>
              <w:t>推估</w:t>
            </w:r>
          </w:p>
        </w:tc>
      </w:tr>
      <w:tr w:rsidR="000026FA" w:rsidRPr="00CD009F" w14:paraId="6D5EE6AE" w14:textId="77777777" w:rsidTr="000026FA">
        <w:trPr>
          <w:trHeight w:val="313"/>
          <w:jc w:val="center"/>
        </w:trPr>
        <w:tc>
          <w:tcPr>
            <w:tcW w:w="1391" w:type="dxa"/>
            <w:vMerge/>
            <w:vAlign w:val="center"/>
          </w:tcPr>
          <w:p w14:paraId="6AE998B3" w14:textId="77777777" w:rsidR="000026FA" w:rsidRPr="00CD009F" w:rsidRDefault="000026FA" w:rsidP="000026FA">
            <w:pPr>
              <w:rPr>
                <w:rFonts w:ascii="Times New Roman" w:eastAsia="標楷體" w:hAnsi="Times New Roman" w:cs="Times New Roman"/>
              </w:rPr>
            </w:pPr>
          </w:p>
        </w:tc>
        <w:tc>
          <w:tcPr>
            <w:tcW w:w="1715" w:type="dxa"/>
            <w:vMerge/>
            <w:shd w:val="clear" w:color="auto" w:fill="auto"/>
            <w:vAlign w:val="center"/>
          </w:tcPr>
          <w:p w14:paraId="1E93F427" w14:textId="77777777" w:rsidR="000026FA" w:rsidRPr="00CD009F" w:rsidRDefault="000026FA" w:rsidP="000026FA">
            <w:pPr>
              <w:jc w:val="center"/>
              <w:rPr>
                <w:rFonts w:ascii="Times New Roman" w:eastAsia="標楷體" w:hAnsi="Times New Roman" w:cs="Times New Roman"/>
              </w:rPr>
            </w:pPr>
          </w:p>
        </w:tc>
        <w:tc>
          <w:tcPr>
            <w:tcW w:w="1754" w:type="dxa"/>
            <w:shd w:val="clear" w:color="auto" w:fill="auto"/>
            <w:vAlign w:val="center"/>
          </w:tcPr>
          <w:p w14:paraId="2D0A5004"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稅捐及其他負擔</w:t>
            </w:r>
          </w:p>
        </w:tc>
        <w:tc>
          <w:tcPr>
            <w:tcW w:w="1552" w:type="dxa"/>
            <w:shd w:val="clear" w:color="auto" w:fill="auto"/>
            <w:vAlign w:val="center"/>
          </w:tcPr>
          <w:p w14:paraId="7FAC66BE"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13EE7732"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3E5F697E"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總銷售金額之</w:t>
            </w:r>
            <w:r w:rsidRPr="00CD009F">
              <w:rPr>
                <w:rFonts w:ascii="Times New Roman" w:eastAsia="標楷體" w:hAnsi="Times New Roman" w:cs="Times New Roman"/>
              </w:rPr>
              <w:t>0.5%~1.2%</w:t>
            </w:r>
            <w:r w:rsidRPr="00CD009F">
              <w:rPr>
                <w:rFonts w:ascii="Times New Roman" w:eastAsia="標楷體" w:hAnsi="Times New Roman" w:cs="Times New Roman"/>
              </w:rPr>
              <w:t>推估</w:t>
            </w:r>
          </w:p>
        </w:tc>
      </w:tr>
      <w:tr w:rsidR="000026FA" w:rsidRPr="00CD009F" w14:paraId="39A57BA9" w14:textId="77777777" w:rsidTr="000026FA">
        <w:trPr>
          <w:trHeight w:val="313"/>
          <w:jc w:val="center"/>
        </w:trPr>
        <w:tc>
          <w:tcPr>
            <w:tcW w:w="1391" w:type="dxa"/>
            <w:vMerge/>
            <w:vAlign w:val="center"/>
          </w:tcPr>
          <w:p w14:paraId="6CC48E3B" w14:textId="77777777" w:rsidR="000026FA" w:rsidRPr="00CD009F" w:rsidRDefault="000026FA" w:rsidP="000026FA">
            <w:pPr>
              <w:rPr>
                <w:rFonts w:ascii="Times New Roman" w:eastAsia="標楷體" w:hAnsi="Times New Roman" w:cs="Times New Roman"/>
              </w:rPr>
            </w:pPr>
          </w:p>
        </w:tc>
        <w:tc>
          <w:tcPr>
            <w:tcW w:w="3469" w:type="dxa"/>
            <w:gridSpan w:val="2"/>
            <w:shd w:val="clear" w:color="auto" w:fill="auto"/>
            <w:vAlign w:val="center"/>
          </w:tcPr>
          <w:p w14:paraId="4B91525D"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合計</w:t>
            </w:r>
          </w:p>
        </w:tc>
        <w:tc>
          <w:tcPr>
            <w:tcW w:w="1552" w:type="dxa"/>
            <w:shd w:val="clear" w:color="auto" w:fill="auto"/>
            <w:vAlign w:val="center"/>
          </w:tcPr>
          <w:p w14:paraId="2111870A"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532" w:type="dxa"/>
            <w:shd w:val="clear" w:color="auto" w:fill="auto"/>
            <w:vAlign w:val="center"/>
          </w:tcPr>
          <w:p w14:paraId="38764886"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2984" w:type="dxa"/>
            <w:shd w:val="clear" w:color="auto" w:fill="auto"/>
            <w:vAlign w:val="center"/>
          </w:tcPr>
          <w:p w14:paraId="2CC917DE" w14:textId="77777777" w:rsidR="000026FA" w:rsidRPr="00CD009F" w:rsidRDefault="000026FA" w:rsidP="000026FA">
            <w:pPr>
              <w:jc w:val="center"/>
              <w:rPr>
                <w:rFonts w:ascii="Times New Roman" w:eastAsia="標楷體" w:hAnsi="Times New Roman" w:cs="Times New Roman"/>
              </w:rPr>
            </w:pPr>
          </w:p>
        </w:tc>
      </w:tr>
      <w:tr w:rsidR="000026FA" w:rsidRPr="00CD009F" w14:paraId="2AA62E73" w14:textId="77777777" w:rsidTr="000026FA">
        <w:trPr>
          <w:trHeight w:val="493"/>
          <w:jc w:val="center"/>
        </w:trPr>
        <w:tc>
          <w:tcPr>
            <w:tcW w:w="4860" w:type="dxa"/>
            <w:gridSpan w:val="3"/>
            <w:shd w:val="clear" w:color="auto" w:fill="auto"/>
            <w:vAlign w:val="center"/>
          </w:tcPr>
          <w:p w14:paraId="1C85DE56" w14:textId="77777777" w:rsidR="000026FA" w:rsidRPr="00CD009F" w:rsidRDefault="000026FA" w:rsidP="000026FA">
            <w:pPr>
              <w:jc w:val="center"/>
              <w:rPr>
                <w:rFonts w:ascii="Times New Roman" w:eastAsia="標楷體" w:hAnsi="Times New Roman" w:cs="Times New Roman"/>
              </w:rPr>
            </w:pPr>
            <w:r w:rsidRPr="00CD009F">
              <w:rPr>
                <w:rFonts w:ascii="Times New Roman" w:eastAsia="標楷體" w:hAnsi="Times New Roman" w:cs="Times New Roman"/>
              </w:rPr>
              <w:t>土地總價格</w:t>
            </w:r>
            <w:r w:rsidRPr="00CD009F">
              <w:rPr>
                <w:rFonts w:ascii="Times New Roman" w:eastAsia="標楷體" w:hAnsi="Times New Roman" w:cs="Times New Roman"/>
              </w:rPr>
              <w:t>(V)</w:t>
            </w:r>
            <w:r w:rsidRPr="00CD009F">
              <w:rPr>
                <w:rFonts w:ascii="Times New Roman" w:eastAsia="標楷體" w:hAnsi="Times New Roman" w:cs="Times New Roman"/>
              </w:rPr>
              <w:br/>
              <w:t>(</w:t>
            </w:r>
            <w:r w:rsidRPr="00CD009F">
              <w:rPr>
                <w:rFonts w:ascii="Times New Roman" w:eastAsia="標楷體" w:hAnsi="Times New Roman" w:cs="Times New Roman"/>
              </w:rPr>
              <w:t>公式</w:t>
            </w:r>
            <w:r w:rsidRPr="00CD009F">
              <w:rPr>
                <w:rFonts w:ascii="Times New Roman" w:eastAsia="標楷體" w:hAnsi="Times New Roman" w:cs="Times New Roman"/>
              </w:rPr>
              <w:t>) V=S÷(1+R)÷(1+i)-(C+M)</w:t>
            </w:r>
          </w:p>
        </w:tc>
        <w:tc>
          <w:tcPr>
            <w:tcW w:w="3085" w:type="dxa"/>
            <w:gridSpan w:val="2"/>
            <w:tcBorders>
              <w:right w:val="single" w:sz="4" w:space="0" w:color="auto"/>
            </w:tcBorders>
            <w:shd w:val="clear" w:color="auto" w:fill="auto"/>
            <w:vAlign w:val="center"/>
          </w:tcPr>
          <w:p w14:paraId="56AF37D9" w14:textId="77777777" w:rsidR="000026FA" w:rsidRPr="00CD009F" w:rsidRDefault="000026FA" w:rsidP="000026FA">
            <w:pPr>
              <w:jc w:val="center"/>
              <w:rPr>
                <w:rFonts w:ascii="Times New Roman" w:eastAsia="標楷體" w:hAnsi="Times New Roman" w:cs="Times New Roman"/>
              </w:rPr>
            </w:pPr>
          </w:p>
        </w:tc>
        <w:tc>
          <w:tcPr>
            <w:tcW w:w="2984" w:type="dxa"/>
            <w:tcBorders>
              <w:left w:val="single" w:sz="4" w:space="0" w:color="auto"/>
            </w:tcBorders>
            <w:shd w:val="clear" w:color="auto" w:fill="auto"/>
            <w:vAlign w:val="center"/>
          </w:tcPr>
          <w:p w14:paraId="1AFE58ED" w14:textId="77777777" w:rsidR="000026FA" w:rsidRPr="000E7CCD" w:rsidRDefault="000026FA" w:rsidP="000026FA">
            <w:pPr>
              <w:ind w:left="152"/>
              <w:jc w:val="center"/>
              <w:rPr>
                <w:rFonts w:ascii="Times New Roman" w:eastAsia="標楷體" w:hAnsi="Times New Roman" w:cs="Times New Roman"/>
              </w:rPr>
            </w:pPr>
            <w:r w:rsidRPr="00CD009F">
              <w:rPr>
                <w:rFonts w:ascii="Times New Roman" w:eastAsia="標楷體" w:hAnsi="Times New Roman" w:cs="Times New Roman"/>
              </w:rPr>
              <w:t>土地總價格以單價表示</w:t>
            </w:r>
          </w:p>
        </w:tc>
      </w:tr>
    </w:tbl>
    <w:p w14:paraId="6AFC39EE"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lastRenderedPageBreak/>
        <w:t>《注意須知》</w:t>
      </w:r>
    </w:p>
    <w:p w14:paraId="69474E6D" w14:textId="77777777" w:rsidR="004628CE" w:rsidRPr="00CD009F" w:rsidRDefault="00947A4F"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於計算勘估土地</w:t>
      </w:r>
      <w:r w:rsidR="004628CE" w:rsidRPr="00CD009F">
        <w:rPr>
          <w:rFonts w:ascii="Times New Roman" w:eastAsia="標楷體" w:hAnsi="Times New Roman"/>
          <w:sz w:val="24"/>
          <w:szCs w:val="24"/>
        </w:rPr>
        <w:t>含容積移入之價值時，其投資利潤利率</w:t>
      </w:r>
      <w:r w:rsidR="00AC0448" w:rsidRPr="00CD009F">
        <w:rPr>
          <w:rFonts w:ascii="Times New Roman" w:eastAsia="標楷體" w:hAnsi="Times New Roman"/>
          <w:sz w:val="24"/>
          <w:szCs w:val="24"/>
        </w:rPr>
        <w:t>請參閱下表調整之：</w:t>
      </w:r>
    </w:p>
    <w:tbl>
      <w:tblPr>
        <w:tblW w:w="5000" w:type="pct"/>
        <w:tblCellMar>
          <w:left w:w="28" w:type="dxa"/>
          <w:right w:w="28" w:type="dxa"/>
        </w:tblCellMar>
        <w:tblLook w:val="04A0" w:firstRow="1" w:lastRow="0" w:firstColumn="1" w:lastColumn="0" w:noHBand="0" w:noVBand="1"/>
      </w:tblPr>
      <w:tblGrid>
        <w:gridCol w:w="2988"/>
        <w:gridCol w:w="1431"/>
        <w:gridCol w:w="1433"/>
        <w:gridCol w:w="1431"/>
        <w:gridCol w:w="1433"/>
        <w:gridCol w:w="1431"/>
      </w:tblGrid>
      <w:tr w:rsidR="0077659E" w:rsidRPr="00CD009F" w14:paraId="1A2E4071" w14:textId="77777777" w:rsidTr="004576AA">
        <w:trPr>
          <w:trHeight w:val="1470"/>
        </w:trPr>
        <w:tc>
          <w:tcPr>
            <w:tcW w:w="1472" w:type="pct"/>
            <w:tcBorders>
              <w:top w:val="single" w:sz="4" w:space="0" w:color="auto"/>
              <w:left w:val="single" w:sz="4" w:space="0" w:color="auto"/>
              <w:bottom w:val="single" w:sz="4" w:space="0" w:color="auto"/>
              <w:right w:val="single" w:sz="4" w:space="0" w:color="auto"/>
            </w:tcBorders>
            <w:shd w:val="clear" w:color="auto" w:fill="auto"/>
            <w:hideMark/>
          </w:tcPr>
          <w:p w14:paraId="6F98AC3F" w14:textId="77777777" w:rsidR="0077659E" w:rsidRPr="00CD009F" w:rsidRDefault="00887AD9" w:rsidP="00887AD9">
            <w:pPr>
              <w:widowControl/>
              <w:rPr>
                <w:rFonts w:ascii="Times New Roman" w:eastAsia="標楷體" w:hAnsi="Times New Roman" w:cs="Times New Roman"/>
                <w:color w:val="000000"/>
                <w:kern w:val="0"/>
                <w:szCs w:val="24"/>
              </w:rPr>
            </w:pPr>
            <w:r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58240" behindDoc="0" locked="0" layoutInCell="1" allowOverlap="1" wp14:anchorId="69BA2A2F" wp14:editId="25F14376">
                      <wp:simplePos x="0" y="0"/>
                      <wp:positionH relativeFrom="column">
                        <wp:posOffset>201930</wp:posOffset>
                      </wp:positionH>
                      <wp:positionV relativeFrom="paragraph">
                        <wp:posOffset>481965</wp:posOffset>
                      </wp:positionV>
                      <wp:extent cx="1552575" cy="247650"/>
                      <wp:effectExtent l="0" t="0" r="0" b="0"/>
                      <wp:wrapNone/>
                      <wp:docPr id="8" name="文字方塊 8"/>
                      <wp:cNvGraphicFramePr/>
                      <a:graphic xmlns:a="http://schemas.openxmlformats.org/drawingml/2006/main">
                        <a:graphicData uri="http://schemas.microsoft.com/office/word/2010/wordprocessingShape">
                          <wps:wsp>
                            <wps:cNvSpPr txBox="1"/>
                            <wps:spPr>
                              <a:xfrm>
                                <a:off x="0" y="0"/>
                                <a:ext cx="15525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21183" w14:textId="77777777" w:rsidR="00EF5475" w:rsidRPr="0077659E" w:rsidRDefault="00EF5475" w:rsidP="0077659E">
                                  <w:pPr>
                                    <w:jc w:val="right"/>
                                    <w:rPr>
                                      <w:sz w:val="20"/>
                                      <w:szCs w:val="20"/>
                                    </w:rPr>
                                  </w:pPr>
                                  <w:r w:rsidRPr="0077659E">
                                    <w:rPr>
                                      <w:rFonts w:ascii="標楷體" w:eastAsia="標楷體" w:hAnsi="標楷體" w:cs="新細明體" w:hint="eastAsia"/>
                                      <w:color w:val="000000"/>
                                      <w:kern w:val="0"/>
                                      <w:sz w:val="20"/>
                                      <w:szCs w:val="20"/>
                                    </w:rPr>
                                    <w:t>利潤率(%)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A2A2F" id="文字方塊 8" o:spid="_x0000_s1027" type="#_x0000_t202" style="position:absolute;margin-left:15.9pt;margin-top:37.95pt;width:122.2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" filled="f" stroked="f" strokeweight=".5pt">
                      <v:textbox>
                        <w:txbxContent>
                          <w:p w14:paraId="2B721183" w14:textId="77777777" w:rsidR="00EF5475" w:rsidRPr="0077659E" w:rsidRDefault="00EF5475" w:rsidP="0077659E">
                            <w:pPr>
                              <w:jc w:val="right"/>
                              <w:rPr>
                                <w:sz w:val="20"/>
                                <w:szCs w:val="20"/>
                              </w:rPr>
                            </w:pPr>
                            <w:r w:rsidRPr="0077659E">
                              <w:rPr>
                                <w:rFonts w:ascii="標楷體" w:eastAsia="標楷體" w:hAnsi="標楷體" w:cs="新細明體" w:hint="eastAsia"/>
                                <w:color w:val="000000"/>
                                <w:kern w:val="0"/>
                                <w:sz w:val="20"/>
                                <w:szCs w:val="20"/>
                              </w:rPr>
                              <w:t>利潤率(%)</w:t>
                            </w:r>
                          </w:p>
                        </w:txbxContent>
                      </v:textbox>
                    </v:shape>
                  </w:pict>
                </mc:Fallback>
              </mc:AlternateContent>
            </w:r>
            <w:r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56192" behindDoc="0" locked="0" layoutInCell="1" allowOverlap="1" wp14:anchorId="33B5DF68" wp14:editId="634874F1">
                      <wp:simplePos x="0" y="0"/>
                      <wp:positionH relativeFrom="column">
                        <wp:posOffset>-52070</wp:posOffset>
                      </wp:positionH>
                      <wp:positionV relativeFrom="paragraph">
                        <wp:posOffset>657860</wp:posOffset>
                      </wp:positionV>
                      <wp:extent cx="1552575" cy="352425"/>
                      <wp:effectExtent l="0" t="0" r="0" b="0"/>
                      <wp:wrapNone/>
                      <wp:docPr id="7" name="文字方塊 7"/>
                      <wp:cNvGraphicFramePr/>
                      <a:graphic xmlns:a="http://schemas.openxmlformats.org/drawingml/2006/main">
                        <a:graphicData uri="http://schemas.microsoft.com/office/word/2010/wordprocessingShape">
                          <wps:wsp>
                            <wps:cNvSpPr txBox="1"/>
                            <wps:spPr>
                              <a:xfrm>
                                <a:off x="0" y="0"/>
                                <a:ext cx="15525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D8E98" w14:textId="77777777" w:rsidR="00EF5475" w:rsidRPr="0077659E" w:rsidRDefault="00EF5475" w:rsidP="0077659E">
                                  <w:pPr>
                                    <w:rPr>
                                      <w:sz w:val="20"/>
                                      <w:szCs w:val="20"/>
                                    </w:rPr>
                                  </w:pPr>
                                  <w:r w:rsidRPr="0077659E">
                                    <w:rPr>
                                      <w:rFonts w:ascii="標楷體" w:eastAsia="標楷體" w:hAnsi="標楷體" w:cs="新細明體" w:hint="eastAsia"/>
                                      <w:color w:val="000000"/>
                                      <w:kern w:val="0"/>
                                      <w:sz w:val="20"/>
                                      <w:szCs w:val="20"/>
                                    </w:rPr>
                                    <w:t>開發年期(年)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5DF68" id="文字方塊 7" o:spid="_x0000_s1028" type="#_x0000_t202" style="position:absolute;margin-left:-4.1pt;margin-top:51.8pt;width:122.2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" filled="f" stroked="f" strokeweight=".5pt">
                      <v:textbox>
                        <w:txbxContent>
                          <w:p w14:paraId="481D8E98" w14:textId="77777777" w:rsidR="00EF5475" w:rsidRPr="0077659E" w:rsidRDefault="00EF5475" w:rsidP="0077659E">
                            <w:pPr>
                              <w:rPr>
                                <w:sz w:val="20"/>
                                <w:szCs w:val="20"/>
                              </w:rPr>
                            </w:pPr>
                            <w:r w:rsidRPr="0077659E">
                              <w:rPr>
                                <w:rFonts w:ascii="標楷體" w:eastAsia="標楷體" w:hAnsi="標楷體" w:cs="新細明體" w:hint="eastAsia"/>
                                <w:color w:val="000000"/>
                                <w:kern w:val="0"/>
                                <w:sz w:val="20"/>
                                <w:szCs w:val="20"/>
                              </w:rPr>
                              <w:t>開發年期(年)</w:t>
                            </w:r>
                          </w:p>
                        </w:txbxContent>
                      </v:textbox>
                    </v:shape>
                  </w:pict>
                </mc:Fallback>
              </mc:AlternateContent>
            </w:r>
            <w:r w:rsidR="0077659E"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54144" behindDoc="0" locked="0" layoutInCell="1" allowOverlap="1" wp14:anchorId="6DBB2B6C" wp14:editId="407DC153">
                      <wp:simplePos x="0" y="0"/>
                      <wp:positionH relativeFrom="column">
                        <wp:posOffset>332105</wp:posOffset>
                      </wp:positionH>
                      <wp:positionV relativeFrom="paragraph">
                        <wp:posOffset>-26035</wp:posOffset>
                      </wp:positionV>
                      <wp:extent cx="1552575" cy="450850"/>
                      <wp:effectExtent l="0" t="0" r="0" b="6350"/>
                      <wp:wrapNone/>
                      <wp:docPr id="6" name="文字方塊 6"/>
                      <wp:cNvGraphicFramePr/>
                      <a:graphic xmlns:a="http://schemas.openxmlformats.org/drawingml/2006/main">
                        <a:graphicData uri="http://schemas.microsoft.com/office/word/2010/wordprocessingShape">
                          <wps:wsp>
                            <wps:cNvSpPr txBox="1"/>
                            <wps:spPr>
                              <a:xfrm>
                                <a:off x="0" y="0"/>
                                <a:ext cx="1552575"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5FE9E" w14:textId="77777777" w:rsidR="00EF5475" w:rsidRDefault="00EF5475" w:rsidP="0077659E">
                                  <w:pPr>
                                    <w:jc w:val="right"/>
                                    <w:rPr>
                                      <w:rFonts w:ascii="標楷體" w:eastAsia="標楷體" w:hAnsi="標楷體" w:cs="新細明體"/>
                                      <w:color w:val="000000"/>
                                      <w:kern w:val="0"/>
                                      <w:sz w:val="20"/>
                                      <w:szCs w:val="20"/>
                                    </w:rPr>
                                  </w:pPr>
                                  <w:r w:rsidRPr="0077659E">
                                    <w:rPr>
                                      <w:rFonts w:ascii="標楷體" w:eastAsia="標楷體" w:hAnsi="標楷體" w:cs="新細明體" w:hint="eastAsia"/>
                                      <w:color w:val="000000"/>
                                      <w:kern w:val="0"/>
                                      <w:sz w:val="20"/>
                                      <w:szCs w:val="20"/>
                                    </w:rPr>
                                    <w:t>平均房價水準</w:t>
                                  </w:r>
                                </w:p>
                                <w:p w14:paraId="5815B449" w14:textId="77777777" w:rsidR="00EF5475" w:rsidRPr="0077659E" w:rsidRDefault="00EF5475" w:rsidP="0077659E">
                                  <w:pPr>
                                    <w:jc w:val="right"/>
                                    <w:rPr>
                                      <w:sz w:val="20"/>
                                      <w:szCs w:val="20"/>
                                    </w:rPr>
                                  </w:pPr>
                                  <w:r w:rsidRPr="0077659E">
                                    <w:rPr>
                                      <w:rFonts w:ascii="標楷體" w:eastAsia="標楷體" w:hAnsi="標楷體" w:cs="新細明體" w:hint="eastAsia"/>
                                      <w:color w:val="000000"/>
                                      <w:kern w:val="0"/>
                                      <w:sz w:val="20"/>
                                      <w:szCs w:val="20"/>
                                    </w:rPr>
                                    <w:t>(元/坪)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B2B6C" id="文字方塊 6" o:spid="_x0000_s1029" type="#_x0000_t202" style="position:absolute;margin-left:26.15pt;margin-top:-2.05pt;width:122.25pt;height:3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" filled="f" stroked="f" strokeweight=".5pt">
                      <v:textbox>
                        <w:txbxContent>
                          <w:p w14:paraId="2255FE9E" w14:textId="77777777" w:rsidR="00EF5475" w:rsidRDefault="00EF5475" w:rsidP="0077659E">
                            <w:pPr>
                              <w:jc w:val="right"/>
                              <w:rPr>
                                <w:rFonts w:ascii="標楷體" w:eastAsia="標楷體" w:hAnsi="標楷體" w:cs="新細明體"/>
                                <w:color w:val="000000"/>
                                <w:kern w:val="0"/>
                                <w:sz w:val="20"/>
                                <w:szCs w:val="20"/>
                              </w:rPr>
                            </w:pPr>
                            <w:r w:rsidRPr="0077659E">
                              <w:rPr>
                                <w:rFonts w:ascii="標楷體" w:eastAsia="標楷體" w:hAnsi="標楷體" w:cs="新細明體" w:hint="eastAsia"/>
                                <w:color w:val="000000"/>
                                <w:kern w:val="0"/>
                                <w:sz w:val="20"/>
                                <w:szCs w:val="20"/>
                              </w:rPr>
                              <w:t>平均房價水準</w:t>
                            </w:r>
                          </w:p>
                          <w:p w14:paraId="5815B449" w14:textId="77777777" w:rsidR="00EF5475" w:rsidRPr="0077659E" w:rsidRDefault="00EF5475" w:rsidP="0077659E">
                            <w:pPr>
                              <w:jc w:val="right"/>
                              <w:rPr>
                                <w:sz w:val="20"/>
                                <w:szCs w:val="20"/>
                              </w:rPr>
                            </w:pPr>
                            <w:r w:rsidRPr="0077659E">
                              <w:rPr>
                                <w:rFonts w:ascii="標楷體" w:eastAsia="標楷體" w:hAnsi="標楷體" w:cs="新細明體" w:hint="eastAsia"/>
                                <w:color w:val="000000"/>
                                <w:kern w:val="0"/>
                                <w:sz w:val="20"/>
                                <w:szCs w:val="20"/>
                              </w:rPr>
                              <w:t>(元/坪)</w:t>
                            </w:r>
                          </w:p>
                        </w:txbxContent>
                      </v:textbox>
                    </v:shape>
                  </w:pict>
                </mc:Fallback>
              </mc:AlternateContent>
            </w:r>
            <w:r w:rsidR="0077659E"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45952" behindDoc="0" locked="0" layoutInCell="1" allowOverlap="1" wp14:anchorId="336E66FE" wp14:editId="2D71EFF2">
                      <wp:simplePos x="0" y="0"/>
                      <wp:positionH relativeFrom="column">
                        <wp:posOffset>8255</wp:posOffset>
                      </wp:positionH>
                      <wp:positionV relativeFrom="paragraph">
                        <wp:posOffset>18416</wp:posOffset>
                      </wp:positionV>
                      <wp:extent cx="1219200" cy="901700"/>
                      <wp:effectExtent l="0" t="0" r="19050" b="31750"/>
                      <wp:wrapNone/>
                      <wp:docPr id="4" name="直線接點 4"/>
                      <wp:cNvGraphicFramePr/>
                      <a:graphic xmlns:a="http://schemas.openxmlformats.org/drawingml/2006/main">
                        <a:graphicData uri="http://schemas.microsoft.com/office/word/2010/wordprocessingShape">
                          <wps:wsp>
                            <wps:cNvCnPr/>
                            <wps:spPr>
                              <a:xfrm>
                                <a:off x="0" y="0"/>
                                <a:ext cx="1219200" cy="901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650BA6" id="直線接點 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45pt" to="96.6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" strokecolor="black [3213]" strokeweight="1pt"/>
                  </w:pict>
                </mc:Fallback>
              </mc:AlternateContent>
            </w:r>
            <w:r w:rsidR="0077659E"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48000" behindDoc="0" locked="0" layoutInCell="1" allowOverlap="1" wp14:anchorId="070EF04F" wp14:editId="6325AE8F">
                      <wp:simplePos x="0" y="0"/>
                      <wp:positionH relativeFrom="column">
                        <wp:posOffset>5079</wp:posOffset>
                      </wp:positionH>
                      <wp:positionV relativeFrom="paragraph">
                        <wp:posOffset>18415</wp:posOffset>
                      </wp:positionV>
                      <wp:extent cx="1876425" cy="495300"/>
                      <wp:effectExtent l="0" t="0" r="28575" b="19050"/>
                      <wp:wrapNone/>
                      <wp:docPr id="5" name="直線接點 5"/>
                      <wp:cNvGraphicFramePr/>
                      <a:graphic xmlns:a="http://schemas.openxmlformats.org/drawingml/2006/main">
                        <a:graphicData uri="http://schemas.microsoft.com/office/word/2010/wordprocessingShape">
                          <wps:wsp>
                            <wps:cNvCnPr/>
                            <wps:spPr>
                              <a:xfrm>
                                <a:off x="0" y="0"/>
                                <a:ext cx="1876425"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92301B" id="直線接點 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45pt" to="148.1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" strokecolor="black [3213]" strokeweight="1pt"/>
                  </w:pict>
                </mc:Fallback>
              </mc:AlternateContent>
            </w:r>
          </w:p>
        </w:tc>
        <w:tc>
          <w:tcPr>
            <w:tcW w:w="705" w:type="pct"/>
            <w:tcBorders>
              <w:top w:val="single" w:sz="4" w:space="0" w:color="auto"/>
              <w:left w:val="nil"/>
              <w:bottom w:val="single" w:sz="4" w:space="0" w:color="auto"/>
              <w:right w:val="single" w:sz="4" w:space="0" w:color="auto"/>
            </w:tcBorders>
            <w:shd w:val="clear" w:color="auto" w:fill="auto"/>
            <w:noWrap/>
            <w:vAlign w:val="center"/>
            <w:hideMark/>
          </w:tcPr>
          <w:p w14:paraId="4F14E85E" w14:textId="77777777" w:rsidR="0077659E" w:rsidRPr="00CD009F" w:rsidRDefault="0077659E" w:rsidP="0077659E">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未達</w:t>
            </w:r>
            <w:r w:rsidRPr="00CD009F">
              <w:rPr>
                <w:rFonts w:ascii="Times New Roman" w:eastAsia="標楷體" w:hAnsi="Times New Roman" w:cs="Times New Roman"/>
                <w:color w:val="000000"/>
                <w:kern w:val="0"/>
                <w:szCs w:val="24"/>
              </w:rPr>
              <w:t>20</w:t>
            </w:r>
            <w:r w:rsidRPr="00CD009F">
              <w:rPr>
                <w:rFonts w:ascii="Times New Roman" w:eastAsia="標楷體" w:hAnsi="Times New Roman" w:cs="Times New Roman"/>
                <w:color w:val="000000"/>
                <w:kern w:val="0"/>
                <w:szCs w:val="24"/>
              </w:rPr>
              <w:t>萬</w:t>
            </w:r>
          </w:p>
        </w:tc>
        <w:tc>
          <w:tcPr>
            <w:tcW w:w="706" w:type="pct"/>
            <w:tcBorders>
              <w:top w:val="single" w:sz="4" w:space="0" w:color="auto"/>
              <w:left w:val="nil"/>
              <w:bottom w:val="single" w:sz="4" w:space="0" w:color="auto"/>
              <w:right w:val="single" w:sz="4" w:space="0" w:color="auto"/>
            </w:tcBorders>
            <w:shd w:val="clear" w:color="auto" w:fill="auto"/>
            <w:noWrap/>
            <w:vAlign w:val="center"/>
            <w:hideMark/>
          </w:tcPr>
          <w:p w14:paraId="7023452C" w14:textId="77777777" w:rsidR="0077659E" w:rsidRPr="00CD009F" w:rsidRDefault="0077659E" w:rsidP="0077659E">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20</w:t>
            </w:r>
            <w:r w:rsidRPr="00CD009F">
              <w:rPr>
                <w:rFonts w:ascii="Times New Roman" w:eastAsia="標楷體" w:hAnsi="Times New Roman" w:cs="Times New Roman"/>
                <w:color w:val="000000"/>
                <w:kern w:val="0"/>
                <w:szCs w:val="24"/>
              </w:rPr>
              <w:t>萬以上</w:t>
            </w:r>
          </w:p>
          <w:p w14:paraId="14219FD3" w14:textId="77777777" w:rsidR="0077659E" w:rsidRPr="00CD009F" w:rsidRDefault="0077659E" w:rsidP="0077659E">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未達</w:t>
            </w:r>
            <w:r w:rsidRPr="00CD009F">
              <w:rPr>
                <w:rFonts w:ascii="Times New Roman" w:eastAsia="標楷體" w:hAnsi="Times New Roman" w:cs="Times New Roman"/>
                <w:color w:val="000000"/>
                <w:kern w:val="0"/>
                <w:szCs w:val="24"/>
              </w:rPr>
              <w:t>30</w:t>
            </w:r>
            <w:r w:rsidRPr="00CD009F">
              <w:rPr>
                <w:rFonts w:ascii="Times New Roman" w:eastAsia="標楷體" w:hAnsi="Times New Roman" w:cs="Times New Roman"/>
                <w:color w:val="000000"/>
                <w:kern w:val="0"/>
                <w:szCs w:val="24"/>
              </w:rPr>
              <w:t>萬</w:t>
            </w:r>
          </w:p>
        </w:tc>
        <w:tc>
          <w:tcPr>
            <w:tcW w:w="705" w:type="pct"/>
            <w:tcBorders>
              <w:top w:val="single" w:sz="4" w:space="0" w:color="auto"/>
              <w:left w:val="nil"/>
              <w:bottom w:val="single" w:sz="4" w:space="0" w:color="auto"/>
              <w:right w:val="single" w:sz="4" w:space="0" w:color="auto"/>
            </w:tcBorders>
            <w:shd w:val="clear" w:color="auto" w:fill="auto"/>
            <w:noWrap/>
            <w:vAlign w:val="center"/>
            <w:hideMark/>
          </w:tcPr>
          <w:p w14:paraId="68FD186C" w14:textId="77777777" w:rsidR="0077659E" w:rsidRPr="00CD009F" w:rsidRDefault="0077659E" w:rsidP="0077659E">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30</w:t>
            </w:r>
            <w:r w:rsidRPr="00CD009F">
              <w:rPr>
                <w:rFonts w:ascii="Times New Roman" w:eastAsia="標楷體" w:hAnsi="Times New Roman" w:cs="Times New Roman"/>
                <w:color w:val="000000"/>
                <w:kern w:val="0"/>
                <w:szCs w:val="24"/>
              </w:rPr>
              <w:t>萬以上</w:t>
            </w:r>
          </w:p>
          <w:p w14:paraId="509EDEF8" w14:textId="77777777" w:rsidR="0077659E" w:rsidRPr="00CD009F" w:rsidRDefault="0077659E" w:rsidP="0077659E">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未達</w:t>
            </w:r>
            <w:r w:rsidRPr="00CD009F">
              <w:rPr>
                <w:rFonts w:ascii="Times New Roman" w:eastAsia="標楷體" w:hAnsi="Times New Roman" w:cs="Times New Roman"/>
                <w:color w:val="000000"/>
                <w:kern w:val="0"/>
                <w:szCs w:val="24"/>
              </w:rPr>
              <w:t>50</w:t>
            </w:r>
            <w:r w:rsidRPr="00CD009F">
              <w:rPr>
                <w:rFonts w:ascii="Times New Roman" w:eastAsia="標楷體" w:hAnsi="Times New Roman" w:cs="Times New Roman"/>
                <w:color w:val="000000"/>
                <w:kern w:val="0"/>
                <w:szCs w:val="24"/>
              </w:rPr>
              <w:t>萬</w:t>
            </w:r>
          </w:p>
        </w:tc>
        <w:tc>
          <w:tcPr>
            <w:tcW w:w="706" w:type="pct"/>
            <w:tcBorders>
              <w:top w:val="single" w:sz="4" w:space="0" w:color="auto"/>
              <w:left w:val="nil"/>
              <w:bottom w:val="single" w:sz="4" w:space="0" w:color="auto"/>
              <w:right w:val="single" w:sz="4" w:space="0" w:color="auto"/>
            </w:tcBorders>
            <w:shd w:val="clear" w:color="auto" w:fill="auto"/>
            <w:noWrap/>
            <w:vAlign w:val="center"/>
            <w:hideMark/>
          </w:tcPr>
          <w:p w14:paraId="79DCB3F8" w14:textId="77777777" w:rsidR="0077659E" w:rsidRPr="00CD009F" w:rsidRDefault="0077659E" w:rsidP="0077659E">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50</w:t>
            </w:r>
            <w:r w:rsidRPr="00CD009F">
              <w:rPr>
                <w:rFonts w:ascii="Times New Roman" w:eastAsia="標楷體" w:hAnsi="Times New Roman" w:cs="Times New Roman"/>
                <w:color w:val="000000"/>
                <w:kern w:val="0"/>
                <w:szCs w:val="24"/>
              </w:rPr>
              <w:t>萬以上</w:t>
            </w:r>
          </w:p>
          <w:p w14:paraId="22F1362B" w14:textId="77777777" w:rsidR="0077659E" w:rsidRPr="00CD009F" w:rsidRDefault="0077659E" w:rsidP="0077659E">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未達</w:t>
            </w:r>
            <w:r w:rsidRPr="00CD009F">
              <w:rPr>
                <w:rFonts w:ascii="Times New Roman" w:eastAsia="標楷體" w:hAnsi="Times New Roman" w:cs="Times New Roman"/>
                <w:color w:val="000000"/>
                <w:kern w:val="0"/>
                <w:szCs w:val="24"/>
              </w:rPr>
              <w:t>70</w:t>
            </w:r>
            <w:r w:rsidRPr="00CD009F">
              <w:rPr>
                <w:rFonts w:ascii="Times New Roman" w:eastAsia="標楷體" w:hAnsi="Times New Roman" w:cs="Times New Roman"/>
                <w:color w:val="000000"/>
                <w:kern w:val="0"/>
                <w:szCs w:val="24"/>
              </w:rPr>
              <w:t>萬</w:t>
            </w:r>
          </w:p>
        </w:tc>
        <w:tc>
          <w:tcPr>
            <w:tcW w:w="705" w:type="pct"/>
            <w:tcBorders>
              <w:top w:val="single" w:sz="4" w:space="0" w:color="auto"/>
              <w:left w:val="nil"/>
              <w:bottom w:val="single" w:sz="4" w:space="0" w:color="auto"/>
              <w:right w:val="single" w:sz="4" w:space="0" w:color="auto"/>
            </w:tcBorders>
            <w:shd w:val="clear" w:color="auto" w:fill="auto"/>
            <w:noWrap/>
            <w:vAlign w:val="center"/>
            <w:hideMark/>
          </w:tcPr>
          <w:p w14:paraId="1AB7D9E1" w14:textId="77777777" w:rsidR="0077659E" w:rsidRPr="00CD009F" w:rsidRDefault="0077659E" w:rsidP="0077659E">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70</w:t>
            </w:r>
            <w:r w:rsidRPr="00CD009F">
              <w:rPr>
                <w:rFonts w:ascii="Times New Roman" w:eastAsia="標楷體" w:hAnsi="Times New Roman" w:cs="Times New Roman"/>
                <w:color w:val="000000"/>
                <w:kern w:val="0"/>
                <w:szCs w:val="24"/>
              </w:rPr>
              <w:t>萬以上</w:t>
            </w:r>
          </w:p>
        </w:tc>
      </w:tr>
      <w:tr w:rsidR="004576AA" w:rsidRPr="00CD009F" w14:paraId="113E5190"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auto"/>
            <w:noWrap/>
            <w:vAlign w:val="center"/>
            <w:hideMark/>
          </w:tcPr>
          <w:p w14:paraId="7B6AEF43"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未滿</w:t>
            </w:r>
            <w:r w:rsidRPr="00CD009F">
              <w:rPr>
                <w:rFonts w:ascii="Times New Roman" w:eastAsia="標楷體" w:hAnsi="Times New Roman" w:cs="Times New Roman"/>
                <w:color w:val="000000"/>
                <w:kern w:val="0"/>
                <w:szCs w:val="24"/>
              </w:rPr>
              <w:t>1.5</w:t>
            </w:r>
          </w:p>
        </w:tc>
        <w:tc>
          <w:tcPr>
            <w:tcW w:w="705" w:type="pct"/>
            <w:tcBorders>
              <w:top w:val="nil"/>
              <w:left w:val="nil"/>
              <w:bottom w:val="single" w:sz="4" w:space="0" w:color="auto"/>
              <w:right w:val="single" w:sz="4" w:space="0" w:color="auto"/>
            </w:tcBorders>
            <w:shd w:val="clear" w:color="auto" w:fill="auto"/>
            <w:noWrap/>
            <w:vAlign w:val="center"/>
            <w:hideMark/>
          </w:tcPr>
          <w:p w14:paraId="5069D0BB"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16%</w:t>
            </w:r>
          </w:p>
        </w:tc>
        <w:tc>
          <w:tcPr>
            <w:tcW w:w="706" w:type="pct"/>
            <w:tcBorders>
              <w:top w:val="nil"/>
              <w:left w:val="nil"/>
              <w:bottom w:val="single" w:sz="4" w:space="0" w:color="auto"/>
              <w:right w:val="single" w:sz="4" w:space="0" w:color="auto"/>
            </w:tcBorders>
            <w:shd w:val="clear" w:color="auto" w:fill="auto"/>
            <w:noWrap/>
            <w:vAlign w:val="center"/>
            <w:hideMark/>
          </w:tcPr>
          <w:p w14:paraId="06796549"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15%</w:t>
            </w:r>
          </w:p>
        </w:tc>
        <w:tc>
          <w:tcPr>
            <w:tcW w:w="705" w:type="pct"/>
            <w:tcBorders>
              <w:top w:val="nil"/>
              <w:left w:val="nil"/>
              <w:bottom w:val="single" w:sz="4" w:space="0" w:color="auto"/>
              <w:right w:val="single" w:sz="4" w:space="0" w:color="auto"/>
            </w:tcBorders>
            <w:shd w:val="clear" w:color="auto" w:fill="auto"/>
            <w:noWrap/>
            <w:vAlign w:val="center"/>
            <w:hideMark/>
          </w:tcPr>
          <w:p w14:paraId="7A2F62B4"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14%</w:t>
            </w:r>
          </w:p>
        </w:tc>
        <w:tc>
          <w:tcPr>
            <w:tcW w:w="706" w:type="pct"/>
            <w:tcBorders>
              <w:top w:val="nil"/>
              <w:left w:val="nil"/>
              <w:bottom w:val="single" w:sz="4" w:space="0" w:color="auto"/>
              <w:right w:val="single" w:sz="4" w:space="0" w:color="auto"/>
            </w:tcBorders>
            <w:shd w:val="clear" w:color="auto" w:fill="auto"/>
            <w:noWrap/>
            <w:vAlign w:val="center"/>
            <w:hideMark/>
          </w:tcPr>
          <w:p w14:paraId="06EA94A5"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13%</w:t>
            </w:r>
          </w:p>
        </w:tc>
        <w:tc>
          <w:tcPr>
            <w:tcW w:w="705" w:type="pct"/>
            <w:tcBorders>
              <w:top w:val="nil"/>
              <w:left w:val="nil"/>
              <w:bottom w:val="single" w:sz="4" w:space="0" w:color="auto"/>
              <w:right w:val="single" w:sz="4" w:space="0" w:color="auto"/>
            </w:tcBorders>
            <w:shd w:val="clear" w:color="auto" w:fill="auto"/>
            <w:noWrap/>
            <w:vAlign w:val="center"/>
            <w:hideMark/>
          </w:tcPr>
          <w:p w14:paraId="70553E27"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12%</w:t>
            </w:r>
          </w:p>
        </w:tc>
      </w:tr>
      <w:tr w:rsidR="004576AA" w:rsidRPr="00CD009F" w14:paraId="4634BA59"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auto"/>
            <w:noWrap/>
            <w:vAlign w:val="center"/>
            <w:hideMark/>
          </w:tcPr>
          <w:p w14:paraId="1ECBAA4D"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1.5</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2.0</w:t>
            </w:r>
          </w:p>
        </w:tc>
        <w:tc>
          <w:tcPr>
            <w:tcW w:w="705" w:type="pct"/>
            <w:tcBorders>
              <w:top w:val="nil"/>
              <w:left w:val="nil"/>
              <w:bottom w:val="single" w:sz="4" w:space="0" w:color="auto"/>
              <w:right w:val="single" w:sz="4" w:space="0" w:color="auto"/>
            </w:tcBorders>
            <w:shd w:val="clear" w:color="auto" w:fill="auto"/>
            <w:noWrap/>
            <w:vAlign w:val="center"/>
            <w:hideMark/>
          </w:tcPr>
          <w:p w14:paraId="06510D2A"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17%</w:t>
            </w:r>
          </w:p>
        </w:tc>
        <w:tc>
          <w:tcPr>
            <w:tcW w:w="706" w:type="pct"/>
            <w:tcBorders>
              <w:top w:val="nil"/>
              <w:left w:val="nil"/>
              <w:bottom w:val="single" w:sz="4" w:space="0" w:color="auto"/>
              <w:right w:val="single" w:sz="4" w:space="0" w:color="auto"/>
            </w:tcBorders>
            <w:shd w:val="clear" w:color="auto" w:fill="auto"/>
            <w:noWrap/>
            <w:vAlign w:val="center"/>
            <w:hideMark/>
          </w:tcPr>
          <w:p w14:paraId="6E72B8C8"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16%</w:t>
            </w:r>
          </w:p>
        </w:tc>
        <w:tc>
          <w:tcPr>
            <w:tcW w:w="705" w:type="pct"/>
            <w:tcBorders>
              <w:top w:val="nil"/>
              <w:left w:val="nil"/>
              <w:bottom w:val="single" w:sz="4" w:space="0" w:color="auto"/>
              <w:right w:val="single" w:sz="4" w:space="0" w:color="auto"/>
            </w:tcBorders>
            <w:shd w:val="clear" w:color="auto" w:fill="auto"/>
            <w:noWrap/>
            <w:vAlign w:val="center"/>
            <w:hideMark/>
          </w:tcPr>
          <w:p w14:paraId="4227B729"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15%</w:t>
            </w:r>
          </w:p>
        </w:tc>
        <w:tc>
          <w:tcPr>
            <w:tcW w:w="706" w:type="pct"/>
            <w:tcBorders>
              <w:top w:val="nil"/>
              <w:left w:val="nil"/>
              <w:bottom w:val="single" w:sz="4" w:space="0" w:color="auto"/>
              <w:right w:val="single" w:sz="4" w:space="0" w:color="auto"/>
            </w:tcBorders>
            <w:shd w:val="clear" w:color="auto" w:fill="auto"/>
            <w:noWrap/>
            <w:vAlign w:val="center"/>
            <w:hideMark/>
          </w:tcPr>
          <w:p w14:paraId="08AA65F5"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14%</w:t>
            </w:r>
          </w:p>
        </w:tc>
        <w:tc>
          <w:tcPr>
            <w:tcW w:w="705" w:type="pct"/>
            <w:tcBorders>
              <w:top w:val="nil"/>
              <w:left w:val="nil"/>
              <w:bottom w:val="single" w:sz="4" w:space="0" w:color="auto"/>
              <w:right w:val="single" w:sz="4" w:space="0" w:color="auto"/>
            </w:tcBorders>
            <w:shd w:val="clear" w:color="auto" w:fill="auto"/>
            <w:noWrap/>
            <w:vAlign w:val="center"/>
            <w:hideMark/>
          </w:tcPr>
          <w:p w14:paraId="0C16151D"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13%</w:t>
            </w:r>
          </w:p>
        </w:tc>
      </w:tr>
      <w:tr w:rsidR="004576AA" w:rsidRPr="00CD009F" w14:paraId="11AD5F56"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auto"/>
            <w:noWrap/>
            <w:vAlign w:val="center"/>
            <w:hideMark/>
          </w:tcPr>
          <w:p w14:paraId="6FDDC6BD"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2.0</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2.5</w:t>
            </w:r>
          </w:p>
        </w:tc>
        <w:tc>
          <w:tcPr>
            <w:tcW w:w="705" w:type="pct"/>
            <w:tcBorders>
              <w:top w:val="nil"/>
              <w:left w:val="nil"/>
              <w:bottom w:val="single" w:sz="4" w:space="0" w:color="auto"/>
              <w:right w:val="single" w:sz="4" w:space="0" w:color="auto"/>
            </w:tcBorders>
            <w:shd w:val="clear" w:color="auto" w:fill="auto"/>
            <w:noWrap/>
            <w:vAlign w:val="center"/>
            <w:hideMark/>
          </w:tcPr>
          <w:p w14:paraId="2A1E3BC5"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18%</w:t>
            </w:r>
          </w:p>
        </w:tc>
        <w:tc>
          <w:tcPr>
            <w:tcW w:w="706" w:type="pct"/>
            <w:tcBorders>
              <w:top w:val="nil"/>
              <w:left w:val="nil"/>
              <w:bottom w:val="single" w:sz="4" w:space="0" w:color="auto"/>
              <w:right w:val="single" w:sz="4" w:space="0" w:color="auto"/>
            </w:tcBorders>
            <w:shd w:val="clear" w:color="auto" w:fill="auto"/>
            <w:noWrap/>
            <w:vAlign w:val="center"/>
            <w:hideMark/>
          </w:tcPr>
          <w:p w14:paraId="64E7B8D3"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17%</w:t>
            </w:r>
          </w:p>
        </w:tc>
        <w:tc>
          <w:tcPr>
            <w:tcW w:w="705" w:type="pct"/>
            <w:tcBorders>
              <w:top w:val="nil"/>
              <w:left w:val="nil"/>
              <w:bottom w:val="single" w:sz="4" w:space="0" w:color="auto"/>
              <w:right w:val="single" w:sz="4" w:space="0" w:color="auto"/>
            </w:tcBorders>
            <w:shd w:val="clear" w:color="auto" w:fill="auto"/>
            <w:noWrap/>
            <w:vAlign w:val="center"/>
            <w:hideMark/>
          </w:tcPr>
          <w:p w14:paraId="28AA62B3"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16%</w:t>
            </w:r>
          </w:p>
        </w:tc>
        <w:tc>
          <w:tcPr>
            <w:tcW w:w="706" w:type="pct"/>
            <w:tcBorders>
              <w:top w:val="nil"/>
              <w:left w:val="nil"/>
              <w:bottom w:val="single" w:sz="4" w:space="0" w:color="auto"/>
              <w:right w:val="single" w:sz="4" w:space="0" w:color="auto"/>
            </w:tcBorders>
            <w:shd w:val="clear" w:color="auto" w:fill="auto"/>
            <w:noWrap/>
            <w:vAlign w:val="center"/>
            <w:hideMark/>
          </w:tcPr>
          <w:p w14:paraId="2B994405"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15%</w:t>
            </w:r>
          </w:p>
        </w:tc>
        <w:tc>
          <w:tcPr>
            <w:tcW w:w="705" w:type="pct"/>
            <w:tcBorders>
              <w:top w:val="nil"/>
              <w:left w:val="nil"/>
              <w:bottom w:val="single" w:sz="4" w:space="0" w:color="auto"/>
              <w:right w:val="single" w:sz="4" w:space="0" w:color="auto"/>
            </w:tcBorders>
            <w:shd w:val="clear" w:color="auto" w:fill="auto"/>
            <w:noWrap/>
            <w:vAlign w:val="center"/>
            <w:hideMark/>
          </w:tcPr>
          <w:p w14:paraId="31D3493C"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14%</w:t>
            </w:r>
          </w:p>
        </w:tc>
      </w:tr>
      <w:tr w:rsidR="004576AA" w:rsidRPr="00CD009F" w14:paraId="05E74151"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auto"/>
            <w:noWrap/>
            <w:vAlign w:val="center"/>
            <w:hideMark/>
          </w:tcPr>
          <w:p w14:paraId="432F263B"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2.5</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3.0</w:t>
            </w:r>
          </w:p>
        </w:tc>
        <w:tc>
          <w:tcPr>
            <w:tcW w:w="705" w:type="pct"/>
            <w:tcBorders>
              <w:top w:val="nil"/>
              <w:left w:val="nil"/>
              <w:bottom w:val="single" w:sz="4" w:space="0" w:color="auto"/>
              <w:right w:val="single" w:sz="4" w:space="0" w:color="auto"/>
            </w:tcBorders>
            <w:shd w:val="clear" w:color="auto" w:fill="auto"/>
            <w:noWrap/>
            <w:vAlign w:val="center"/>
            <w:hideMark/>
          </w:tcPr>
          <w:p w14:paraId="02DA83EC"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19%</w:t>
            </w:r>
          </w:p>
        </w:tc>
        <w:tc>
          <w:tcPr>
            <w:tcW w:w="706" w:type="pct"/>
            <w:tcBorders>
              <w:top w:val="nil"/>
              <w:left w:val="nil"/>
              <w:bottom w:val="single" w:sz="4" w:space="0" w:color="auto"/>
              <w:right w:val="single" w:sz="4" w:space="0" w:color="auto"/>
            </w:tcBorders>
            <w:shd w:val="clear" w:color="auto" w:fill="auto"/>
            <w:noWrap/>
            <w:vAlign w:val="center"/>
            <w:hideMark/>
          </w:tcPr>
          <w:p w14:paraId="1403AA16"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18%</w:t>
            </w:r>
          </w:p>
        </w:tc>
        <w:tc>
          <w:tcPr>
            <w:tcW w:w="705" w:type="pct"/>
            <w:tcBorders>
              <w:top w:val="nil"/>
              <w:left w:val="nil"/>
              <w:bottom w:val="single" w:sz="4" w:space="0" w:color="auto"/>
              <w:right w:val="single" w:sz="4" w:space="0" w:color="auto"/>
            </w:tcBorders>
            <w:shd w:val="clear" w:color="auto" w:fill="auto"/>
            <w:noWrap/>
            <w:vAlign w:val="center"/>
            <w:hideMark/>
          </w:tcPr>
          <w:p w14:paraId="6BA0CE0E"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17%</w:t>
            </w:r>
          </w:p>
        </w:tc>
        <w:tc>
          <w:tcPr>
            <w:tcW w:w="706" w:type="pct"/>
            <w:tcBorders>
              <w:top w:val="nil"/>
              <w:left w:val="nil"/>
              <w:bottom w:val="single" w:sz="4" w:space="0" w:color="auto"/>
              <w:right w:val="single" w:sz="4" w:space="0" w:color="auto"/>
            </w:tcBorders>
            <w:shd w:val="clear" w:color="auto" w:fill="auto"/>
            <w:noWrap/>
            <w:vAlign w:val="center"/>
            <w:hideMark/>
          </w:tcPr>
          <w:p w14:paraId="130DEB8B"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16%</w:t>
            </w:r>
          </w:p>
        </w:tc>
        <w:tc>
          <w:tcPr>
            <w:tcW w:w="705" w:type="pct"/>
            <w:tcBorders>
              <w:top w:val="nil"/>
              <w:left w:val="nil"/>
              <w:bottom w:val="single" w:sz="4" w:space="0" w:color="auto"/>
              <w:right w:val="single" w:sz="4" w:space="0" w:color="auto"/>
            </w:tcBorders>
            <w:shd w:val="clear" w:color="auto" w:fill="auto"/>
            <w:noWrap/>
            <w:vAlign w:val="center"/>
            <w:hideMark/>
          </w:tcPr>
          <w:p w14:paraId="18120219"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15%</w:t>
            </w:r>
          </w:p>
        </w:tc>
      </w:tr>
      <w:tr w:rsidR="004576AA" w:rsidRPr="00CD009F" w14:paraId="2C5B9A57"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auto"/>
            <w:noWrap/>
            <w:vAlign w:val="center"/>
            <w:hideMark/>
          </w:tcPr>
          <w:p w14:paraId="13C177CD"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3.0</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3.5</w:t>
            </w:r>
          </w:p>
        </w:tc>
        <w:tc>
          <w:tcPr>
            <w:tcW w:w="705" w:type="pct"/>
            <w:tcBorders>
              <w:top w:val="nil"/>
              <w:left w:val="nil"/>
              <w:bottom w:val="single" w:sz="4" w:space="0" w:color="auto"/>
              <w:right w:val="single" w:sz="4" w:space="0" w:color="auto"/>
            </w:tcBorders>
            <w:shd w:val="clear" w:color="auto" w:fill="auto"/>
            <w:noWrap/>
            <w:vAlign w:val="center"/>
            <w:hideMark/>
          </w:tcPr>
          <w:p w14:paraId="001DAFDE"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20%</w:t>
            </w:r>
          </w:p>
        </w:tc>
        <w:tc>
          <w:tcPr>
            <w:tcW w:w="706" w:type="pct"/>
            <w:tcBorders>
              <w:top w:val="nil"/>
              <w:left w:val="nil"/>
              <w:bottom w:val="single" w:sz="4" w:space="0" w:color="auto"/>
              <w:right w:val="single" w:sz="4" w:space="0" w:color="auto"/>
            </w:tcBorders>
            <w:shd w:val="clear" w:color="auto" w:fill="auto"/>
            <w:noWrap/>
            <w:vAlign w:val="center"/>
            <w:hideMark/>
          </w:tcPr>
          <w:p w14:paraId="0DF09A90"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19%</w:t>
            </w:r>
          </w:p>
        </w:tc>
        <w:tc>
          <w:tcPr>
            <w:tcW w:w="705" w:type="pct"/>
            <w:tcBorders>
              <w:top w:val="nil"/>
              <w:left w:val="nil"/>
              <w:bottom w:val="single" w:sz="4" w:space="0" w:color="auto"/>
              <w:right w:val="single" w:sz="4" w:space="0" w:color="auto"/>
            </w:tcBorders>
            <w:shd w:val="clear" w:color="auto" w:fill="auto"/>
            <w:noWrap/>
            <w:vAlign w:val="center"/>
            <w:hideMark/>
          </w:tcPr>
          <w:p w14:paraId="626641A8"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18%</w:t>
            </w:r>
          </w:p>
        </w:tc>
        <w:tc>
          <w:tcPr>
            <w:tcW w:w="706" w:type="pct"/>
            <w:tcBorders>
              <w:top w:val="nil"/>
              <w:left w:val="nil"/>
              <w:bottom w:val="single" w:sz="4" w:space="0" w:color="auto"/>
              <w:right w:val="single" w:sz="4" w:space="0" w:color="auto"/>
            </w:tcBorders>
            <w:shd w:val="clear" w:color="auto" w:fill="auto"/>
            <w:noWrap/>
            <w:vAlign w:val="center"/>
            <w:hideMark/>
          </w:tcPr>
          <w:p w14:paraId="07F1ACD9"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17%</w:t>
            </w:r>
          </w:p>
        </w:tc>
        <w:tc>
          <w:tcPr>
            <w:tcW w:w="705" w:type="pct"/>
            <w:tcBorders>
              <w:top w:val="nil"/>
              <w:left w:val="nil"/>
              <w:bottom w:val="single" w:sz="4" w:space="0" w:color="auto"/>
              <w:right w:val="single" w:sz="4" w:space="0" w:color="auto"/>
            </w:tcBorders>
            <w:shd w:val="clear" w:color="auto" w:fill="auto"/>
            <w:noWrap/>
            <w:vAlign w:val="center"/>
            <w:hideMark/>
          </w:tcPr>
          <w:p w14:paraId="5D80AC37"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16%</w:t>
            </w:r>
          </w:p>
        </w:tc>
      </w:tr>
      <w:tr w:rsidR="004576AA" w:rsidRPr="00CD009F" w14:paraId="4D64DFF1"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auto"/>
            <w:noWrap/>
            <w:vAlign w:val="center"/>
            <w:hideMark/>
          </w:tcPr>
          <w:p w14:paraId="513CC5B5"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3.5</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4.0</w:t>
            </w:r>
          </w:p>
        </w:tc>
        <w:tc>
          <w:tcPr>
            <w:tcW w:w="705" w:type="pct"/>
            <w:tcBorders>
              <w:top w:val="nil"/>
              <w:left w:val="nil"/>
              <w:bottom w:val="single" w:sz="4" w:space="0" w:color="auto"/>
              <w:right w:val="single" w:sz="4" w:space="0" w:color="auto"/>
            </w:tcBorders>
            <w:shd w:val="clear" w:color="auto" w:fill="auto"/>
            <w:noWrap/>
            <w:vAlign w:val="center"/>
            <w:hideMark/>
          </w:tcPr>
          <w:p w14:paraId="2379A33F"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21%</w:t>
            </w:r>
          </w:p>
        </w:tc>
        <w:tc>
          <w:tcPr>
            <w:tcW w:w="706" w:type="pct"/>
            <w:tcBorders>
              <w:top w:val="nil"/>
              <w:left w:val="nil"/>
              <w:bottom w:val="single" w:sz="4" w:space="0" w:color="auto"/>
              <w:right w:val="single" w:sz="4" w:space="0" w:color="auto"/>
            </w:tcBorders>
            <w:shd w:val="clear" w:color="auto" w:fill="auto"/>
            <w:noWrap/>
            <w:vAlign w:val="center"/>
            <w:hideMark/>
          </w:tcPr>
          <w:p w14:paraId="0C787059"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20%</w:t>
            </w:r>
          </w:p>
        </w:tc>
        <w:tc>
          <w:tcPr>
            <w:tcW w:w="705" w:type="pct"/>
            <w:tcBorders>
              <w:top w:val="nil"/>
              <w:left w:val="nil"/>
              <w:bottom w:val="single" w:sz="4" w:space="0" w:color="auto"/>
              <w:right w:val="single" w:sz="4" w:space="0" w:color="auto"/>
            </w:tcBorders>
            <w:shd w:val="clear" w:color="auto" w:fill="auto"/>
            <w:noWrap/>
            <w:vAlign w:val="center"/>
            <w:hideMark/>
          </w:tcPr>
          <w:p w14:paraId="037AAC40"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19%</w:t>
            </w:r>
          </w:p>
        </w:tc>
        <w:tc>
          <w:tcPr>
            <w:tcW w:w="706" w:type="pct"/>
            <w:tcBorders>
              <w:top w:val="nil"/>
              <w:left w:val="nil"/>
              <w:bottom w:val="single" w:sz="4" w:space="0" w:color="auto"/>
              <w:right w:val="single" w:sz="4" w:space="0" w:color="auto"/>
            </w:tcBorders>
            <w:shd w:val="clear" w:color="auto" w:fill="auto"/>
            <w:noWrap/>
            <w:vAlign w:val="center"/>
            <w:hideMark/>
          </w:tcPr>
          <w:p w14:paraId="142EC348"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18%</w:t>
            </w:r>
          </w:p>
        </w:tc>
        <w:tc>
          <w:tcPr>
            <w:tcW w:w="705" w:type="pct"/>
            <w:tcBorders>
              <w:top w:val="nil"/>
              <w:left w:val="nil"/>
              <w:bottom w:val="single" w:sz="4" w:space="0" w:color="auto"/>
              <w:right w:val="single" w:sz="4" w:space="0" w:color="auto"/>
            </w:tcBorders>
            <w:shd w:val="clear" w:color="auto" w:fill="auto"/>
            <w:noWrap/>
            <w:vAlign w:val="center"/>
            <w:hideMark/>
          </w:tcPr>
          <w:p w14:paraId="61066530"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17%</w:t>
            </w:r>
          </w:p>
        </w:tc>
      </w:tr>
      <w:tr w:rsidR="004576AA" w:rsidRPr="00CD009F" w14:paraId="5CF8CF5E"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auto"/>
            <w:noWrap/>
            <w:vAlign w:val="center"/>
            <w:hideMark/>
          </w:tcPr>
          <w:p w14:paraId="31F003E8"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4.0</w:t>
            </w:r>
            <w:r w:rsidRPr="00CD009F">
              <w:rPr>
                <w:rFonts w:ascii="Times New Roman" w:eastAsia="標楷體" w:hAnsi="Times New Roman" w:cs="Times New Roman"/>
                <w:color w:val="000000"/>
                <w:kern w:val="0"/>
                <w:szCs w:val="24"/>
              </w:rPr>
              <w:t>以上</w:t>
            </w:r>
          </w:p>
        </w:tc>
        <w:tc>
          <w:tcPr>
            <w:tcW w:w="705" w:type="pct"/>
            <w:tcBorders>
              <w:top w:val="nil"/>
              <w:left w:val="nil"/>
              <w:bottom w:val="single" w:sz="4" w:space="0" w:color="auto"/>
              <w:right w:val="single" w:sz="4" w:space="0" w:color="auto"/>
            </w:tcBorders>
            <w:shd w:val="clear" w:color="auto" w:fill="auto"/>
            <w:noWrap/>
            <w:vAlign w:val="center"/>
            <w:hideMark/>
          </w:tcPr>
          <w:p w14:paraId="5FD2AF93"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22%</w:t>
            </w:r>
          </w:p>
        </w:tc>
        <w:tc>
          <w:tcPr>
            <w:tcW w:w="706" w:type="pct"/>
            <w:tcBorders>
              <w:top w:val="nil"/>
              <w:left w:val="nil"/>
              <w:bottom w:val="single" w:sz="4" w:space="0" w:color="auto"/>
              <w:right w:val="single" w:sz="4" w:space="0" w:color="auto"/>
            </w:tcBorders>
            <w:shd w:val="clear" w:color="auto" w:fill="auto"/>
            <w:noWrap/>
            <w:vAlign w:val="center"/>
            <w:hideMark/>
          </w:tcPr>
          <w:p w14:paraId="30A68181"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21%</w:t>
            </w:r>
          </w:p>
        </w:tc>
        <w:tc>
          <w:tcPr>
            <w:tcW w:w="705" w:type="pct"/>
            <w:tcBorders>
              <w:top w:val="nil"/>
              <w:left w:val="nil"/>
              <w:bottom w:val="single" w:sz="4" w:space="0" w:color="auto"/>
              <w:right w:val="single" w:sz="4" w:space="0" w:color="auto"/>
            </w:tcBorders>
            <w:shd w:val="clear" w:color="auto" w:fill="auto"/>
            <w:noWrap/>
            <w:vAlign w:val="center"/>
            <w:hideMark/>
          </w:tcPr>
          <w:p w14:paraId="7EC3094D"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20%</w:t>
            </w:r>
          </w:p>
        </w:tc>
        <w:tc>
          <w:tcPr>
            <w:tcW w:w="706" w:type="pct"/>
            <w:tcBorders>
              <w:top w:val="nil"/>
              <w:left w:val="nil"/>
              <w:bottom w:val="single" w:sz="4" w:space="0" w:color="auto"/>
              <w:right w:val="single" w:sz="4" w:space="0" w:color="auto"/>
            </w:tcBorders>
            <w:shd w:val="clear" w:color="auto" w:fill="auto"/>
            <w:noWrap/>
            <w:vAlign w:val="center"/>
            <w:hideMark/>
          </w:tcPr>
          <w:p w14:paraId="1B48CE34" w14:textId="77777777" w:rsidR="004576AA" w:rsidRPr="00CD009F" w:rsidRDefault="004576AA" w:rsidP="004576AA">
            <w:pPr>
              <w:jc w:val="center"/>
              <w:rPr>
                <w:rFonts w:ascii="Times New Roman" w:eastAsia="標楷體" w:hAnsi="Times New Roman" w:cs="Times New Roman"/>
              </w:rPr>
            </w:pPr>
            <w:r w:rsidRPr="00CD009F">
              <w:rPr>
                <w:rFonts w:ascii="Times New Roman" w:eastAsia="標楷體" w:hAnsi="Times New Roman" w:cs="Times New Roman"/>
              </w:rPr>
              <w:t>19%</w:t>
            </w:r>
          </w:p>
        </w:tc>
        <w:tc>
          <w:tcPr>
            <w:tcW w:w="705" w:type="pct"/>
            <w:tcBorders>
              <w:top w:val="nil"/>
              <w:left w:val="nil"/>
              <w:bottom w:val="single" w:sz="4" w:space="0" w:color="auto"/>
              <w:right w:val="single" w:sz="4" w:space="0" w:color="auto"/>
            </w:tcBorders>
            <w:shd w:val="clear" w:color="auto" w:fill="auto"/>
            <w:noWrap/>
            <w:vAlign w:val="center"/>
            <w:hideMark/>
          </w:tcPr>
          <w:p w14:paraId="531B64DA" w14:textId="77777777" w:rsidR="004576AA" w:rsidRPr="00CD009F" w:rsidRDefault="004576AA" w:rsidP="004576AA">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18%</w:t>
            </w:r>
          </w:p>
        </w:tc>
      </w:tr>
    </w:tbl>
    <w:p w14:paraId="16AE3E0C" w14:textId="5CF1BB7C" w:rsidR="00AC0448" w:rsidRPr="00CD009F" w:rsidRDefault="00AC0448" w:rsidP="00AC0448">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若設定利潤率與</w:t>
      </w:r>
      <w:r w:rsidR="005C1E58">
        <w:rPr>
          <w:rFonts w:ascii="Times New Roman" w:eastAsia="標楷體" w:hAnsi="Times New Roman" w:hint="eastAsia"/>
          <w:sz w:val="24"/>
          <w:szCs w:val="24"/>
        </w:rPr>
        <w:t>上</w:t>
      </w:r>
      <w:r w:rsidRPr="00CD009F">
        <w:rPr>
          <w:rFonts w:ascii="Times New Roman" w:eastAsia="標楷體" w:hAnsi="Times New Roman"/>
          <w:sz w:val="24"/>
          <w:szCs w:val="24"/>
        </w:rPr>
        <w:t>表不同時應予說明。</w:t>
      </w:r>
    </w:p>
    <w:p w14:paraId="358F169F" w14:textId="77777777" w:rsidR="00AC0448" w:rsidRPr="00CD009F" w:rsidRDefault="00AC0448" w:rsidP="00AC0448">
      <w:pPr>
        <w:pStyle w:val="DefaultText"/>
        <w:spacing w:before="40" w:after="40" w:line="440" w:lineRule="exact"/>
        <w:ind w:left="1560"/>
        <w:jc w:val="both"/>
        <w:rPr>
          <w:rFonts w:ascii="Times New Roman" w:eastAsia="標楷體" w:hAnsi="Times New Roman"/>
          <w:strike/>
          <w:sz w:val="24"/>
          <w:szCs w:val="24"/>
          <w:u w:val="single"/>
        </w:rPr>
      </w:pPr>
    </w:p>
    <w:p w14:paraId="4D639772" w14:textId="77777777" w:rsidR="00C7227C" w:rsidRPr="000E7CCD" w:rsidRDefault="00C7227C" w:rsidP="00C7227C">
      <w:pPr>
        <w:jc w:val="center"/>
        <w:rPr>
          <w:rFonts w:ascii="Times New Roman" w:eastAsia="標楷體" w:hAnsi="Times New Roman" w:cs="Times New Roman"/>
          <w:color w:val="FF0000"/>
          <w:szCs w:val="24"/>
        </w:rPr>
      </w:pPr>
      <w:r w:rsidRPr="000E7CCD">
        <w:rPr>
          <w:rFonts w:ascii="Times New Roman" w:eastAsia="標楷體" w:hAnsi="Times New Roman" w:cs="Times New Roman"/>
          <w:color w:val="FF0000"/>
        </w:rPr>
        <w:br w:type="page"/>
      </w:r>
    </w:p>
    <w:p w14:paraId="00B5C769" w14:textId="77777777" w:rsidR="00C7227C" w:rsidRPr="00CD009F" w:rsidRDefault="00C7227C" w:rsidP="00B75953">
      <w:pPr>
        <w:pStyle w:val="3"/>
        <w:numPr>
          <w:ilvl w:val="0"/>
          <w:numId w:val="40"/>
        </w:numPr>
        <w:rPr>
          <w:rFonts w:ascii="Times New Roman" w:hAnsi="Times New Roman"/>
        </w:rPr>
      </w:pPr>
      <w:bookmarkStart w:id="297" w:name="_Toc488152834"/>
      <w:bookmarkStart w:id="298" w:name="_Toc63344909"/>
      <w:r w:rsidRPr="00CD009F">
        <w:rPr>
          <w:rFonts w:ascii="Times New Roman" w:hAnsi="Times New Roman"/>
        </w:rPr>
        <w:lastRenderedPageBreak/>
        <w:t>比較法之估算過程</w:t>
      </w:r>
      <w:r w:rsidR="00B75953" w:rsidRPr="00CD009F">
        <w:rPr>
          <w:rFonts w:ascii="Times New Roman" w:hAnsi="Times New Roman"/>
        </w:rPr>
        <w:t>：</w:t>
      </w:r>
      <w:bookmarkEnd w:id="297"/>
      <w:bookmarkEnd w:id="298"/>
    </w:p>
    <w:p w14:paraId="58AFB633" w14:textId="77777777" w:rsidR="00C7227C" w:rsidRPr="00CD009F" w:rsidRDefault="00C7227C" w:rsidP="00711EED">
      <w:pPr>
        <w:pStyle w:val="DefaultText"/>
        <w:numPr>
          <w:ilvl w:val="0"/>
          <w:numId w:val="30"/>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rPr>
        <w:t>有關比較法評估過程，本事務所採百分率調整法評估之。</w:t>
      </w:r>
    </w:p>
    <w:p w14:paraId="67ED9F10" w14:textId="77777777" w:rsidR="00CB27FB" w:rsidRPr="00CD009F" w:rsidRDefault="00CB27FB" w:rsidP="00CB27FB">
      <w:pPr>
        <w:pStyle w:val="DefaultText"/>
        <w:numPr>
          <w:ilvl w:val="0"/>
          <w:numId w:val="30"/>
        </w:numPr>
        <w:tabs>
          <w:tab w:val="center" w:pos="1985"/>
        </w:tabs>
        <w:spacing w:before="40" w:after="40" w:line="440" w:lineRule="exact"/>
        <w:ind w:left="1985" w:hanging="425"/>
        <w:rPr>
          <w:rFonts w:ascii="Times New Roman" w:eastAsia="標楷體" w:hAnsi="Times New Roman"/>
          <w:szCs w:val="28"/>
        </w:rPr>
      </w:pPr>
      <w:r w:rsidRPr="00CD009F">
        <w:rPr>
          <w:rFonts w:ascii="Times New Roman" w:eastAsia="標楷體" w:hAnsi="Times New Roman"/>
          <w:szCs w:val="28"/>
        </w:rPr>
        <w:t>百分率調整法係經比較標的與勘估建物各項個別因素及區域因素條件進行分析，並判定各項因素之差異百分比率（超極優＞極優＞優＞稍優＞普通＞稍劣＞劣＞極劣＞超極劣），計算出勘估建物比較價格之方法。</w:t>
      </w:r>
    </w:p>
    <w:p w14:paraId="21FC1AA1" w14:textId="77777777" w:rsidR="00CB27FB" w:rsidRPr="00CD009F" w:rsidRDefault="00CB27FB" w:rsidP="00CB27FB">
      <w:pPr>
        <w:pStyle w:val="DefaultText"/>
        <w:numPr>
          <w:ilvl w:val="0"/>
          <w:numId w:val="30"/>
        </w:numPr>
        <w:tabs>
          <w:tab w:val="center" w:pos="1985"/>
        </w:tabs>
        <w:spacing w:before="40" w:after="40" w:line="440" w:lineRule="exact"/>
        <w:ind w:left="1985" w:hanging="425"/>
        <w:rPr>
          <w:rFonts w:ascii="Times New Roman" w:eastAsia="標楷體" w:hAnsi="Times New Roman"/>
          <w:szCs w:val="28"/>
        </w:rPr>
      </w:pPr>
      <w:r w:rsidRPr="00CD009F">
        <w:rPr>
          <w:rFonts w:ascii="Times New Roman" w:eastAsia="標楷體" w:hAnsi="Times New Roman"/>
          <w:szCs w:val="28"/>
        </w:rPr>
        <w:t>各項因素條件等級</w:t>
      </w:r>
      <w:r w:rsidRPr="00CD009F">
        <w:rPr>
          <w:rFonts w:ascii="Times New Roman" w:eastAsia="標楷體" w:hAnsi="Times New Roman"/>
          <w:szCs w:val="28"/>
        </w:rPr>
        <w:t>:</w:t>
      </w:r>
      <w:r w:rsidRPr="00CD009F">
        <w:rPr>
          <w:rFonts w:ascii="Times New Roman" w:eastAsia="標楷體" w:hAnsi="Times New Roman"/>
          <w:szCs w:val="28"/>
        </w:rPr>
        <w:t>超極優＞極優＞優＞稍優＞普通＞稍劣＞劣＞極劣＞超極劣，各等級係以比較標的與勘估標的各項條件之客觀比較而來。</w:t>
      </w:r>
    </w:p>
    <w:p w14:paraId="5F9668F4" w14:textId="77777777" w:rsidR="00C7227C" w:rsidRPr="00CD009F" w:rsidRDefault="00C7227C" w:rsidP="00711EED">
      <w:pPr>
        <w:pStyle w:val="DefaultText"/>
        <w:numPr>
          <w:ilvl w:val="0"/>
          <w:numId w:val="30"/>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rPr>
        <w:t>對於比較案例之相關資料，本事務所已儘可能向資料提供者進行查證，如</w:t>
      </w:r>
      <w:r w:rsidRPr="00CD009F">
        <w:rPr>
          <w:rFonts w:ascii="Times New Roman" w:eastAsia="標楷體" w:hAnsi="Times New Roman"/>
          <w:szCs w:val="28"/>
        </w:rPr>
        <w:t>有不足係屬無法查證或查證有困難。</w:t>
      </w:r>
    </w:p>
    <w:p w14:paraId="28454A02"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053501C0" w14:textId="40B25D96" w:rsidR="00C7227C"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以比較法評估含容積移入後之基地價格時，比較案例以二個以上成交案例為原則，若因交易案例稀少或條件差異過大，無法採用二個以上成交案例應於報告書中說明。</w:t>
      </w:r>
    </w:p>
    <w:p w14:paraId="15BD1FA8" w14:textId="2C95D5EB" w:rsidR="005C1E58" w:rsidRPr="005C1E58" w:rsidRDefault="008508D1" w:rsidP="007A6E88">
      <w:pPr>
        <w:pStyle w:val="DefaultText"/>
        <w:numPr>
          <w:ilvl w:val="0"/>
          <w:numId w:val="28"/>
        </w:numPr>
        <w:spacing w:before="40" w:after="40" w:line="440" w:lineRule="exact"/>
        <w:ind w:hanging="280"/>
        <w:jc w:val="both"/>
        <w:rPr>
          <w:rFonts w:ascii="Times New Roman" w:eastAsia="標楷體" w:hAnsi="Times New Roman"/>
          <w:sz w:val="24"/>
          <w:szCs w:val="24"/>
        </w:rPr>
      </w:pPr>
      <w:r w:rsidRPr="008508D1">
        <w:rPr>
          <w:rFonts w:ascii="Times New Roman" w:eastAsia="標楷體" w:hAnsi="Times New Roman" w:hint="eastAsia"/>
          <w:sz w:val="24"/>
          <w:szCs w:val="24"/>
        </w:rPr>
        <w:t>比較案例與勘估標的需位於相同或相鄰行政區之近鄰地區內，但若情況特殊，無法取得該等條件之案例時，應敘明理由</w:t>
      </w:r>
      <w:r w:rsidR="005C1E58" w:rsidRPr="005C1E58">
        <w:rPr>
          <w:rFonts w:ascii="Times New Roman" w:eastAsia="標楷體" w:hAnsi="Times New Roman"/>
          <w:sz w:val="24"/>
          <w:szCs w:val="24"/>
        </w:rPr>
        <w:t>。</w:t>
      </w:r>
    </w:p>
    <w:p w14:paraId="5D90E01D"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比較案例所在區位等區域因素，以及面積、容積等個別因素應與勘估標的條件相近，不宜採用小面積透天厝土地與可獨立開發勘估標的相比。若比較案例稀少則不在此限，但應於報告書中述明理由。</w:t>
      </w:r>
    </w:p>
    <w:p w14:paraId="19F2AFAC" w14:textId="77777777" w:rsidR="005F6D91" w:rsidRPr="00CD009F" w:rsidRDefault="005F6D91" w:rsidP="005F6D91">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比較案例之選擇，應以區域因素及個別因素相近者優先選取為原則，其次為期日因素相近者。價格日期調整應敘明調整之理由及依據。</w:t>
      </w:r>
    </w:p>
    <w:p w14:paraId="0E4A2BFC"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各項調整率若超過不動產估價技術規則第</w:t>
      </w:r>
      <w:r w:rsidRPr="00CD009F">
        <w:rPr>
          <w:rFonts w:ascii="Times New Roman" w:eastAsia="標楷體" w:hAnsi="Times New Roman"/>
          <w:sz w:val="24"/>
          <w:szCs w:val="24"/>
        </w:rPr>
        <w:t>25</w:t>
      </w:r>
      <w:r w:rsidRPr="00CD009F">
        <w:rPr>
          <w:rFonts w:ascii="Times New Roman" w:eastAsia="標楷體" w:hAnsi="Times New Roman"/>
          <w:sz w:val="24"/>
          <w:szCs w:val="24"/>
        </w:rPr>
        <w:t>條之限制時，應敘明理由或排除該比較標的之適用。</w:t>
      </w:r>
    </w:p>
    <w:p w14:paraId="4E86157F"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比較案例之資料來源應敘明於條件分析表。</w:t>
      </w:r>
    </w:p>
    <w:p w14:paraId="08F396C3"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比較法案例若為持分交易案例，須敘明是否需要給予情況因素修正。</w:t>
      </w:r>
    </w:p>
    <w:p w14:paraId="03EB605B"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比較法案例應查證交易當時之允建容積（或實際容積）與法定容積有無不同，並應以允建容積（或實際容積）為比較基礎。</w:t>
      </w:r>
    </w:p>
    <w:p w14:paraId="77DC284B" w14:textId="77777777" w:rsidR="00C7227C" w:rsidRPr="00CD009F" w:rsidRDefault="00C7227C" w:rsidP="00711EED">
      <w:pPr>
        <w:pStyle w:val="DefaultText"/>
        <w:numPr>
          <w:ilvl w:val="0"/>
          <w:numId w:val="56"/>
        </w:numPr>
        <w:tabs>
          <w:tab w:val="center" w:pos="1985"/>
        </w:tabs>
        <w:spacing w:before="40" w:after="40" w:line="440" w:lineRule="exact"/>
        <w:rPr>
          <w:rFonts w:ascii="Times New Roman" w:eastAsia="標楷體" w:hAnsi="Times New Roman"/>
        </w:rPr>
      </w:pPr>
      <w:r w:rsidRPr="00CD009F">
        <w:rPr>
          <w:rFonts w:ascii="Times New Roman" w:eastAsia="標楷體" w:hAnsi="Times New Roman"/>
          <w:szCs w:val="28"/>
        </w:rPr>
        <w:br w:type="page"/>
      </w:r>
      <w:r w:rsidRPr="00CD009F">
        <w:rPr>
          <w:rFonts w:ascii="Times New Roman" w:eastAsia="標楷體" w:hAnsi="Times New Roman"/>
          <w:bCs/>
          <w:szCs w:val="28"/>
        </w:rPr>
        <w:lastRenderedPageBreak/>
        <w:t>含容積移入之基地</w:t>
      </w:r>
      <w:r w:rsidRPr="00CD009F">
        <w:rPr>
          <w:rFonts w:ascii="Times New Roman" w:eastAsia="標楷體" w:hAnsi="Times New Roman"/>
          <w:szCs w:val="28"/>
        </w:rPr>
        <w:t>與比較標的條件分析：</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1795"/>
        <w:gridCol w:w="2088"/>
        <w:gridCol w:w="2088"/>
        <w:gridCol w:w="2088"/>
        <w:gridCol w:w="2088"/>
      </w:tblGrid>
      <w:tr w:rsidR="00181769" w:rsidRPr="00CD009F" w14:paraId="746A0E46" w14:textId="77777777" w:rsidTr="00C7227C">
        <w:trPr>
          <w:trHeight w:val="454"/>
        </w:trPr>
        <w:tc>
          <w:tcPr>
            <w:tcW w:w="884" w:type="pct"/>
            <w:shd w:val="clear" w:color="auto" w:fill="auto"/>
            <w:vAlign w:val="center"/>
            <w:hideMark/>
          </w:tcPr>
          <w:p w14:paraId="5402D003"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項</w:t>
            </w:r>
            <w:r w:rsidRPr="00CD009F">
              <w:rPr>
                <w:rFonts w:ascii="Times New Roman" w:eastAsia="標楷體" w:hAnsi="Times New Roman" w:cs="Times New Roman"/>
                <w:bCs/>
                <w:szCs w:val="24"/>
              </w:rPr>
              <w:t xml:space="preserve">    </w:t>
            </w:r>
            <w:r w:rsidRPr="00CD009F">
              <w:rPr>
                <w:rFonts w:ascii="Times New Roman" w:eastAsia="標楷體" w:hAnsi="Times New Roman" w:cs="Times New Roman"/>
                <w:bCs/>
                <w:szCs w:val="24"/>
              </w:rPr>
              <w:t>目</w:t>
            </w:r>
          </w:p>
        </w:tc>
        <w:tc>
          <w:tcPr>
            <w:tcW w:w="1029" w:type="pct"/>
            <w:shd w:val="clear" w:color="auto" w:fill="auto"/>
            <w:vAlign w:val="center"/>
            <w:hideMark/>
          </w:tcPr>
          <w:p w14:paraId="0AF2EC38"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勘估標的</w:t>
            </w:r>
          </w:p>
        </w:tc>
        <w:tc>
          <w:tcPr>
            <w:tcW w:w="1029" w:type="pct"/>
            <w:shd w:val="clear" w:color="auto" w:fill="auto"/>
            <w:vAlign w:val="center"/>
            <w:hideMark/>
          </w:tcPr>
          <w:p w14:paraId="245CCDC1"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比較標的一</w:t>
            </w:r>
          </w:p>
        </w:tc>
        <w:tc>
          <w:tcPr>
            <w:tcW w:w="1029" w:type="pct"/>
            <w:shd w:val="clear" w:color="auto" w:fill="auto"/>
            <w:vAlign w:val="center"/>
            <w:hideMark/>
          </w:tcPr>
          <w:p w14:paraId="174E1B70"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比較標的二</w:t>
            </w:r>
          </w:p>
        </w:tc>
        <w:tc>
          <w:tcPr>
            <w:tcW w:w="1029" w:type="pct"/>
            <w:shd w:val="clear" w:color="auto" w:fill="auto"/>
            <w:vAlign w:val="center"/>
            <w:hideMark/>
          </w:tcPr>
          <w:p w14:paraId="2A7F659D"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比較標的三</w:t>
            </w:r>
          </w:p>
        </w:tc>
      </w:tr>
      <w:tr w:rsidR="00181769" w:rsidRPr="00CD009F" w14:paraId="7B726E71" w14:textId="77777777" w:rsidTr="00C7227C">
        <w:trPr>
          <w:trHeight w:val="454"/>
        </w:trPr>
        <w:tc>
          <w:tcPr>
            <w:tcW w:w="884" w:type="pct"/>
            <w:shd w:val="clear" w:color="auto" w:fill="auto"/>
            <w:vAlign w:val="center"/>
            <w:hideMark/>
          </w:tcPr>
          <w:p w14:paraId="23B29642"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縣市</w:t>
            </w:r>
          </w:p>
        </w:tc>
        <w:tc>
          <w:tcPr>
            <w:tcW w:w="1029" w:type="pct"/>
            <w:shd w:val="clear" w:color="auto" w:fill="auto"/>
            <w:vAlign w:val="center"/>
            <w:hideMark/>
          </w:tcPr>
          <w:p w14:paraId="153B1B26"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78D4AF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28278A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25B1648"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702A0DBB" w14:textId="77777777" w:rsidTr="00C7227C">
        <w:trPr>
          <w:trHeight w:val="454"/>
        </w:trPr>
        <w:tc>
          <w:tcPr>
            <w:tcW w:w="884" w:type="pct"/>
            <w:shd w:val="clear" w:color="auto" w:fill="auto"/>
            <w:vAlign w:val="center"/>
            <w:hideMark/>
          </w:tcPr>
          <w:p w14:paraId="7003DE49"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鄉鎮市區</w:t>
            </w:r>
          </w:p>
        </w:tc>
        <w:tc>
          <w:tcPr>
            <w:tcW w:w="1029" w:type="pct"/>
            <w:shd w:val="clear" w:color="auto" w:fill="auto"/>
            <w:vAlign w:val="center"/>
            <w:hideMark/>
          </w:tcPr>
          <w:p w14:paraId="5F738364"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6D846A5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BEFA136"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3084ACB"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0CF416E4" w14:textId="77777777" w:rsidTr="00C7227C">
        <w:trPr>
          <w:trHeight w:val="454"/>
        </w:trPr>
        <w:tc>
          <w:tcPr>
            <w:tcW w:w="884" w:type="pct"/>
            <w:shd w:val="clear" w:color="auto" w:fill="auto"/>
            <w:vAlign w:val="center"/>
            <w:hideMark/>
          </w:tcPr>
          <w:p w14:paraId="185DC3C9"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地段號</w:t>
            </w:r>
            <w:r w:rsidRPr="00CD009F">
              <w:rPr>
                <w:rFonts w:ascii="Times New Roman" w:eastAsia="標楷體" w:hAnsi="Times New Roman" w:cs="Times New Roman"/>
                <w:bCs/>
                <w:szCs w:val="24"/>
              </w:rPr>
              <w:t xml:space="preserve"> / </w:t>
            </w:r>
            <w:r w:rsidRPr="00CD009F">
              <w:rPr>
                <w:rFonts w:ascii="Times New Roman" w:eastAsia="標楷體" w:hAnsi="Times New Roman" w:cs="Times New Roman"/>
                <w:bCs/>
                <w:szCs w:val="24"/>
              </w:rPr>
              <w:t>地址</w:t>
            </w:r>
          </w:p>
        </w:tc>
        <w:tc>
          <w:tcPr>
            <w:tcW w:w="1029" w:type="pct"/>
            <w:shd w:val="clear" w:color="auto" w:fill="auto"/>
            <w:vAlign w:val="center"/>
            <w:hideMark/>
          </w:tcPr>
          <w:p w14:paraId="602CC25F"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02993E0"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61AB84A"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A1CC667"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76DAAAE8" w14:textId="77777777" w:rsidTr="00C7227C">
        <w:trPr>
          <w:trHeight w:val="454"/>
        </w:trPr>
        <w:tc>
          <w:tcPr>
            <w:tcW w:w="884" w:type="pct"/>
            <w:shd w:val="clear" w:color="auto" w:fill="auto"/>
            <w:vAlign w:val="center"/>
            <w:hideMark/>
          </w:tcPr>
          <w:p w14:paraId="0B1EE885"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價格型態</w:t>
            </w:r>
          </w:p>
        </w:tc>
        <w:tc>
          <w:tcPr>
            <w:tcW w:w="1029" w:type="pct"/>
            <w:shd w:val="clear" w:color="auto" w:fill="auto"/>
            <w:vAlign w:val="center"/>
            <w:hideMark/>
          </w:tcPr>
          <w:p w14:paraId="3BCAF8EE"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noWrap/>
            <w:vAlign w:val="center"/>
            <w:hideMark/>
          </w:tcPr>
          <w:p w14:paraId="74BC884B"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noWrap/>
            <w:vAlign w:val="center"/>
            <w:hideMark/>
          </w:tcPr>
          <w:p w14:paraId="7FC58A2C"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noWrap/>
            <w:vAlign w:val="center"/>
            <w:hideMark/>
          </w:tcPr>
          <w:p w14:paraId="5852AD99"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30BFC150" w14:textId="77777777" w:rsidTr="00C7227C">
        <w:trPr>
          <w:trHeight w:val="454"/>
        </w:trPr>
        <w:tc>
          <w:tcPr>
            <w:tcW w:w="884" w:type="pct"/>
            <w:shd w:val="clear" w:color="auto" w:fill="auto"/>
            <w:vAlign w:val="center"/>
            <w:hideMark/>
          </w:tcPr>
          <w:p w14:paraId="3DDB8ECD"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交易價格</w:t>
            </w:r>
          </w:p>
          <w:p w14:paraId="2B022684"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w:t>
            </w:r>
            <w:r w:rsidRPr="00CD009F">
              <w:rPr>
                <w:rFonts w:ascii="Times New Roman" w:eastAsia="標楷體" w:hAnsi="Times New Roman" w:cs="Times New Roman"/>
                <w:szCs w:val="24"/>
              </w:rPr>
              <w:t>萬元</w:t>
            </w:r>
            <w:r w:rsidRPr="00CD009F">
              <w:rPr>
                <w:rFonts w:ascii="Times New Roman" w:eastAsia="標楷體" w:hAnsi="Times New Roman" w:cs="Times New Roman"/>
                <w:szCs w:val="24"/>
              </w:rPr>
              <w:t>)</w:t>
            </w:r>
          </w:p>
        </w:tc>
        <w:tc>
          <w:tcPr>
            <w:tcW w:w="1029" w:type="pct"/>
            <w:shd w:val="clear" w:color="auto" w:fill="auto"/>
            <w:vAlign w:val="center"/>
            <w:hideMark/>
          </w:tcPr>
          <w:p w14:paraId="0C8C59D7"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hideMark/>
          </w:tcPr>
          <w:p w14:paraId="7F5F564F"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77F004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E3B3728"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5E646130" w14:textId="77777777" w:rsidTr="00C7227C">
        <w:trPr>
          <w:trHeight w:val="454"/>
        </w:trPr>
        <w:tc>
          <w:tcPr>
            <w:tcW w:w="884" w:type="pct"/>
            <w:shd w:val="clear" w:color="auto" w:fill="auto"/>
            <w:vAlign w:val="center"/>
            <w:hideMark/>
          </w:tcPr>
          <w:p w14:paraId="4767F45A"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調查日期</w:t>
            </w:r>
          </w:p>
        </w:tc>
        <w:tc>
          <w:tcPr>
            <w:tcW w:w="1029" w:type="pct"/>
            <w:shd w:val="clear" w:color="auto" w:fill="auto"/>
            <w:vAlign w:val="center"/>
            <w:hideMark/>
          </w:tcPr>
          <w:p w14:paraId="7A15F5D0"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7841397"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60F05867"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F7C4B5E"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37EF596C" w14:textId="77777777" w:rsidTr="00C7227C">
        <w:trPr>
          <w:trHeight w:val="454"/>
        </w:trPr>
        <w:tc>
          <w:tcPr>
            <w:tcW w:w="884" w:type="pct"/>
            <w:shd w:val="clear" w:color="auto" w:fill="auto"/>
            <w:vAlign w:val="center"/>
            <w:hideMark/>
          </w:tcPr>
          <w:p w14:paraId="4BF15B02"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價格</w:t>
            </w:r>
            <w:r w:rsidR="0027082F" w:rsidRPr="00CD009F">
              <w:rPr>
                <w:rFonts w:ascii="Times New Roman" w:eastAsia="標楷體" w:hAnsi="Times New Roman" w:cs="Times New Roman"/>
                <w:bCs/>
                <w:szCs w:val="24"/>
              </w:rPr>
              <w:t>/</w:t>
            </w:r>
            <w:r w:rsidR="0027082F" w:rsidRPr="00CD009F">
              <w:rPr>
                <w:rFonts w:ascii="Times New Roman" w:eastAsia="標楷體" w:hAnsi="Times New Roman" w:cs="Times New Roman"/>
                <w:bCs/>
                <w:szCs w:val="24"/>
              </w:rPr>
              <w:t>交易</w:t>
            </w:r>
            <w:r w:rsidRPr="00CD009F">
              <w:rPr>
                <w:rFonts w:ascii="Times New Roman" w:eastAsia="標楷體" w:hAnsi="Times New Roman" w:cs="Times New Roman"/>
                <w:bCs/>
                <w:szCs w:val="24"/>
              </w:rPr>
              <w:t>日期</w:t>
            </w:r>
          </w:p>
        </w:tc>
        <w:tc>
          <w:tcPr>
            <w:tcW w:w="1029" w:type="pct"/>
            <w:shd w:val="clear" w:color="auto" w:fill="auto"/>
            <w:vAlign w:val="center"/>
            <w:hideMark/>
          </w:tcPr>
          <w:p w14:paraId="053D3D23"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95F204A"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1666FA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1D733EA"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7D80AAD8" w14:textId="77777777" w:rsidTr="00C7227C">
        <w:trPr>
          <w:trHeight w:val="454"/>
        </w:trPr>
        <w:tc>
          <w:tcPr>
            <w:tcW w:w="884" w:type="pct"/>
            <w:shd w:val="clear" w:color="auto" w:fill="auto"/>
            <w:vAlign w:val="center"/>
            <w:hideMark/>
          </w:tcPr>
          <w:p w14:paraId="74464DAA"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使用分區</w:t>
            </w:r>
          </w:p>
        </w:tc>
        <w:tc>
          <w:tcPr>
            <w:tcW w:w="1029" w:type="pct"/>
            <w:shd w:val="clear" w:color="auto" w:fill="auto"/>
            <w:vAlign w:val="center"/>
            <w:hideMark/>
          </w:tcPr>
          <w:p w14:paraId="481E63E6"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0EB532F"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6EE309B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6F9856F"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6FCB6A9A" w14:textId="77777777" w:rsidTr="00C7227C">
        <w:trPr>
          <w:trHeight w:val="454"/>
        </w:trPr>
        <w:tc>
          <w:tcPr>
            <w:tcW w:w="884" w:type="pct"/>
            <w:shd w:val="clear" w:color="auto" w:fill="auto"/>
            <w:vAlign w:val="center"/>
            <w:hideMark/>
          </w:tcPr>
          <w:p w14:paraId="4C271129"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建蔽率</w:t>
            </w:r>
            <w:r w:rsidRPr="00CD009F">
              <w:rPr>
                <w:rFonts w:ascii="Times New Roman" w:eastAsia="標楷體" w:hAnsi="Times New Roman" w:cs="Times New Roman"/>
                <w:bCs/>
                <w:szCs w:val="24"/>
              </w:rPr>
              <w:t>(%)</w:t>
            </w:r>
          </w:p>
        </w:tc>
        <w:tc>
          <w:tcPr>
            <w:tcW w:w="1029" w:type="pct"/>
            <w:shd w:val="clear" w:color="auto" w:fill="auto"/>
            <w:vAlign w:val="center"/>
            <w:hideMark/>
          </w:tcPr>
          <w:p w14:paraId="11CA32EE"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510908E"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78664F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9DD09BD"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2C35BE46" w14:textId="77777777" w:rsidTr="00C7227C">
        <w:trPr>
          <w:trHeight w:val="454"/>
        </w:trPr>
        <w:tc>
          <w:tcPr>
            <w:tcW w:w="884" w:type="pct"/>
            <w:shd w:val="clear" w:color="auto" w:fill="auto"/>
            <w:vAlign w:val="center"/>
            <w:hideMark/>
          </w:tcPr>
          <w:p w14:paraId="69C59911"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容積率</w:t>
            </w:r>
            <w:r w:rsidRPr="00CD009F">
              <w:rPr>
                <w:rFonts w:ascii="Times New Roman" w:eastAsia="標楷體" w:hAnsi="Times New Roman" w:cs="Times New Roman"/>
                <w:bCs/>
                <w:szCs w:val="24"/>
              </w:rPr>
              <w:t>(%)</w:t>
            </w:r>
          </w:p>
        </w:tc>
        <w:tc>
          <w:tcPr>
            <w:tcW w:w="1029" w:type="pct"/>
            <w:shd w:val="clear" w:color="auto" w:fill="auto"/>
            <w:vAlign w:val="center"/>
            <w:hideMark/>
          </w:tcPr>
          <w:p w14:paraId="5C8E1C9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2EB6030"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AD5E608"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6AE69D84"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60C61122" w14:textId="77777777" w:rsidTr="00C7227C">
        <w:trPr>
          <w:trHeight w:val="454"/>
        </w:trPr>
        <w:tc>
          <w:tcPr>
            <w:tcW w:w="884" w:type="pct"/>
            <w:shd w:val="clear" w:color="auto" w:fill="auto"/>
            <w:vAlign w:val="center"/>
            <w:hideMark/>
          </w:tcPr>
          <w:p w14:paraId="24D15DDF" w14:textId="21C739C4" w:rsidR="00C7227C" w:rsidRPr="00CD009F" w:rsidRDefault="002206AF"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土地</w:t>
            </w:r>
            <w:r w:rsidR="00C7227C" w:rsidRPr="00CD009F">
              <w:rPr>
                <w:rFonts w:ascii="Times New Roman" w:eastAsia="標楷體" w:hAnsi="Times New Roman" w:cs="Times New Roman"/>
                <w:bCs/>
                <w:szCs w:val="24"/>
              </w:rPr>
              <w:t>形</w:t>
            </w:r>
            <w:r w:rsidR="0027082F" w:rsidRPr="00CD009F">
              <w:rPr>
                <w:rFonts w:ascii="Times New Roman" w:eastAsia="標楷體" w:hAnsi="Times New Roman" w:cs="Times New Roman"/>
                <w:bCs/>
                <w:szCs w:val="24"/>
              </w:rPr>
              <w:t>狀</w:t>
            </w:r>
          </w:p>
        </w:tc>
        <w:tc>
          <w:tcPr>
            <w:tcW w:w="1029" w:type="pct"/>
            <w:shd w:val="clear" w:color="auto" w:fill="auto"/>
            <w:vAlign w:val="center"/>
            <w:hideMark/>
          </w:tcPr>
          <w:p w14:paraId="0F0AF0B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1C1082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5637792"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63EEF1FB"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082E202A" w14:textId="77777777" w:rsidTr="00C7227C">
        <w:trPr>
          <w:trHeight w:val="454"/>
        </w:trPr>
        <w:tc>
          <w:tcPr>
            <w:tcW w:w="884" w:type="pct"/>
            <w:shd w:val="clear" w:color="auto" w:fill="auto"/>
            <w:vAlign w:val="center"/>
            <w:hideMark/>
          </w:tcPr>
          <w:p w14:paraId="298C3539" w14:textId="77777777" w:rsidR="00C7227C" w:rsidRPr="00CD009F" w:rsidRDefault="002206AF"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地形</w:t>
            </w:r>
            <w:r w:rsidR="00C7227C" w:rsidRPr="00CD009F">
              <w:rPr>
                <w:rFonts w:ascii="Times New Roman" w:eastAsia="標楷體" w:hAnsi="Times New Roman" w:cs="Times New Roman"/>
                <w:bCs/>
                <w:szCs w:val="24"/>
              </w:rPr>
              <w:t>地勢</w:t>
            </w:r>
          </w:p>
        </w:tc>
        <w:tc>
          <w:tcPr>
            <w:tcW w:w="1029" w:type="pct"/>
            <w:shd w:val="clear" w:color="auto" w:fill="auto"/>
            <w:vAlign w:val="center"/>
            <w:hideMark/>
          </w:tcPr>
          <w:p w14:paraId="02E28674"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74CD334"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694F3B2C"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F9DEA31"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08B87B4F" w14:textId="77777777" w:rsidTr="00C7227C">
        <w:trPr>
          <w:trHeight w:val="454"/>
        </w:trPr>
        <w:tc>
          <w:tcPr>
            <w:tcW w:w="884" w:type="pct"/>
            <w:shd w:val="clear" w:color="auto" w:fill="auto"/>
            <w:vAlign w:val="center"/>
            <w:hideMark/>
          </w:tcPr>
          <w:p w14:paraId="6C948DDF"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土地面積</w:t>
            </w:r>
          </w:p>
        </w:tc>
        <w:tc>
          <w:tcPr>
            <w:tcW w:w="1029" w:type="pct"/>
            <w:shd w:val="clear" w:color="auto" w:fill="auto"/>
            <w:vAlign w:val="center"/>
            <w:hideMark/>
          </w:tcPr>
          <w:p w14:paraId="1A13A112"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E16E928"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FFB978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1F0AA0E"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5443F6F1" w14:textId="77777777" w:rsidTr="00C7227C">
        <w:trPr>
          <w:trHeight w:val="454"/>
        </w:trPr>
        <w:tc>
          <w:tcPr>
            <w:tcW w:w="884" w:type="pct"/>
            <w:shd w:val="clear" w:color="auto" w:fill="auto"/>
            <w:vAlign w:val="center"/>
          </w:tcPr>
          <w:p w14:paraId="285F3D3A" w14:textId="77777777" w:rsidR="0027082F" w:rsidRPr="00CD009F" w:rsidRDefault="00D649D3"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臨路條件</w:t>
            </w:r>
          </w:p>
        </w:tc>
        <w:tc>
          <w:tcPr>
            <w:tcW w:w="1029" w:type="pct"/>
            <w:shd w:val="clear" w:color="auto" w:fill="auto"/>
            <w:vAlign w:val="center"/>
          </w:tcPr>
          <w:p w14:paraId="68BC9507" w14:textId="77777777" w:rsidR="0027082F" w:rsidRPr="00CD009F" w:rsidRDefault="00D649D3" w:rsidP="00C7227C">
            <w:pPr>
              <w:spacing w:line="320" w:lineRule="exact"/>
              <w:jc w:val="center"/>
              <w:rPr>
                <w:rFonts w:ascii="Times New Roman" w:eastAsia="標楷體" w:hAnsi="Times New Roman" w:cs="Times New Roman"/>
                <w:szCs w:val="24"/>
              </w:rPr>
            </w:pPr>
            <w:r w:rsidRPr="00CD009F">
              <w:rPr>
                <w:rFonts w:ascii="Times New Roman" w:eastAsia="標楷體" w:hAnsi="Times New Roman" w:cs="Times New Roman"/>
                <w:szCs w:val="24"/>
              </w:rPr>
              <w:t>單面臨路</w:t>
            </w:r>
          </w:p>
        </w:tc>
        <w:tc>
          <w:tcPr>
            <w:tcW w:w="1029" w:type="pct"/>
            <w:shd w:val="clear" w:color="auto" w:fill="auto"/>
            <w:vAlign w:val="center"/>
          </w:tcPr>
          <w:p w14:paraId="25AE1CA0" w14:textId="72FFD863" w:rsidR="0027082F" w:rsidRPr="00CD009F" w:rsidRDefault="00283B61" w:rsidP="00283B61">
            <w:pPr>
              <w:spacing w:line="320" w:lineRule="exact"/>
              <w:jc w:val="center"/>
              <w:rPr>
                <w:rFonts w:ascii="Times New Roman" w:eastAsia="標楷體" w:hAnsi="Times New Roman" w:cs="Times New Roman"/>
                <w:szCs w:val="24"/>
              </w:rPr>
            </w:pPr>
            <w:r w:rsidRPr="00CD009F">
              <w:rPr>
                <w:rFonts w:ascii="Times New Roman" w:eastAsia="標楷體" w:hAnsi="Times New Roman" w:cs="Times New Roman"/>
                <w:szCs w:val="24"/>
              </w:rPr>
              <w:t>雙</w:t>
            </w:r>
            <w:r w:rsidR="00D649D3" w:rsidRPr="00CD009F">
              <w:rPr>
                <w:rFonts w:ascii="Times New Roman" w:eastAsia="標楷體" w:hAnsi="Times New Roman" w:cs="Times New Roman"/>
                <w:szCs w:val="24"/>
              </w:rPr>
              <w:t>面臨路</w:t>
            </w:r>
          </w:p>
        </w:tc>
        <w:tc>
          <w:tcPr>
            <w:tcW w:w="1029" w:type="pct"/>
            <w:shd w:val="clear" w:color="auto" w:fill="auto"/>
            <w:vAlign w:val="center"/>
          </w:tcPr>
          <w:p w14:paraId="238CF7A6" w14:textId="77777777" w:rsidR="0027082F" w:rsidRPr="00CD009F" w:rsidRDefault="0027082F"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tcPr>
          <w:p w14:paraId="720566C1" w14:textId="77777777" w:rsidR="0027082F" w:rsidRPr="00CD009F" w:rsidRDefault="0027082F" w:rsidP="00C7227C">
            <w:pPr>
              <w:spacing w:line="320" w:lineRule="exact"/>
              <w:jc w:val="center"/>
              <w:rPr>
                <w:rFonts w:ascii="Times New Roman" w:eastAsia="標楷體" w:hAnsi="Times New Roman" w:cs="Times New Roman"/>
                <w:szCs w:val="24"/>
              </w:rPr>
            </w:pPr>
          </w:p>
        </w:tc>
      </w:tr>
      <w:tr w:rsidR="00181769" w:rsidRPr="00CD009F" w14:paraId="28140905" w14:textId="77777777" w:rsidTr="00C7227C">
        <w:trPr>
          <w:trHeight w:val="454"/>
        </w:trPr>
        <w:tc>
          <w:tcPr>
            <w:tcW w:w="884" w:type="pct"/>
            <w:shd w:val="clear" w:color="auto" w:fill="auto"/>
            <w:vAlign w:val="center"/>
            <w:hideMark/>
          </w:tcPr>
          <w:p w14:paraId="4E656D11" w14:textId="5C1D330B"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臨路</w:t>
            </w:r>
            <w:r w:rsidR="0027082F" w:rsidRPr="00CD009F">
              <w:rPr>
                <w:rFonts w:ascii="Times New Roman" w:eastAsia="標楷體" w:hAnsi="Times New Roman" w:cs="Times New Roman"/>
                <w:bCs/>
                <w:szCs w:val="24"/>
              </w:rPr>
              <w:t>路寬</w:t>
            </w:r>
            <w:r w:rsidRPr="00CD009F">
              <w:rPr>
                <w:rFonts w:ascii="Times New Roman" w:eastAsia="標楷體" w:hAnsi="Times New Roman" w:cs="Times New Roman"/>
                <w:bCs/>
                <w:szCs w:val="24"/>
              </w:rPr>
              <w:br/>
              <w:t>(M)</w:t>
            </w:r>
          </w:p>
        </w:tc>
        <w:tc>
          <w:tcPr>
            <w:tcW w:w="1029" w:type="pct"/>
            <w:shd w:val="clear" w:color="auto" w:fill="auto"/>
            <w:vAlign w:val="center"/>
            <w:hideMark/>
          </w:tcPr>
          <w:p w14:paraId="24160623"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BF621D6"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C7D06A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37419F1"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4B6E20F3" w14:textId="77777777" w:rsidTr="00C7227C">
        <w:trPr>
          <w:trHeight w:val="454"/>
        </w:trPr>
        <w:tc>
          <w:tcPr>
            <w:tcW w:w="884" w:type="pct"/>
            <w:shd w:val="clear" w:color="auto" w:fill="auto"/>
            <w:vAlign w:val="center"/>
            <w:hideMark/>
          </w:tcPr>
          <w:p w14:paraId="23AACFD2"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交通條件</w:t>
            </w:r>
          </w:p>
        </w:tc>
        <w:tc>
          <w:tcPr>
            <w:tcW w:w="1029" w:type="pct"/>
            <w:shd w:val="clear" w:color="auto" w:fill="auto"/>
            <w:vAlign w:val="center"/>
            <w:hideMark/>
          </w:tcPr>
          <w:p w14:paraId="6AF37E4F"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A41806E"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DE8CCCF"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705FAAA"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2D977A9D" w14:textId="77777777" w:rsidTr="00C7227C">
        <w:trPr>
          <w:trHeight w:val="454"/>
        </w:trPr>
        <w:tc>
          <w:tcPr>
            <w:tcW w:w="884" w:type="pct"/>
            <w:shd w:val="clear" w:color="auto" w:fill="auto"/>
            <w:vAlign w:val="center"/>
            <w:hideMark/>
          </w:tcPr>
          <w:p w14:paraId="5AF2F845"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公共設施</w:t>
            </w:r>
          </w:p>
        </w:tc>
        <w:tc>
          <w:tcPr>
            <w:tcW w:w="1029" w:type="pct"/>
            <w:shd w:val="clear" w:color="auto" w:fill="auto"/>
            <w:vAlign w:val="center"/>
            <w:hideMark/>
          </w:tcPr>
          <w:p w14:paraId="362B61C8"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953130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30D66BB"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42AEB72"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6D0F5716" w14:textId="77777777" w:rsidTr="00C7227C">
        <w:trPr>
          <w:trHeight w:val="454"/>
        </w:trPr>
        <w:tc>
          <w:tcPr>
            <w:tcW w:w="884" w:type="pct"/>
            <w:shd w:val="clear" w:color="auto" w:fill="auto"/>
            <w:vAlign w:val="center"/>
            <w:hideMark/>
          </w:tcPr>
          <w:p w14:paraId="274798CD"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整體條件</w:t>
            </w:r>
          </w:p>
        </w:tc>
        <w:tc>
          <w:tcPr>
            <w:tcW w:w="1029" w:type="pct"/>
            <w:shd w:val="clear" w:color="auto" w:fill="auto"/>
            <w:vAlign w:val="center"/>
            <w:hideMark/>
          </w:tcPr>
          <w:p w14:paraId="00BDBA0E"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9976CC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135B36B"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430BEAA"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30ABFE8E" w14:textId="77777777" w:rsidTr="00C7227C">
        <w:trPr>
          <w:trHeight w:val="454"/>
        </w:trPr>
        <w:tc>
          <w:tcPr>
            <w:tcW w:w="884" w:type="pct"/>
            <w:shd w:val="clear" w:color="auto" w:fill="auto"/>
            <w:vAlign w:val="center"/>
            <w:hideMark/>
          </w:tcPr>
          <w:p w14:paraId="008CC88E"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交易價格</w:t>
            </w:r>
            <w:r w:rsidRPr="00CD009F">
              <w:rPr>
                <w:rFonts w:ascii="Times New Roman" w:eastAsia="標楷體" w:hAnsi="Times New Roman" w:cs="Times New Roman"/>
                <w:bCs/>
                <w:szCs w:val="24"/>
              </w:rPr>
              <w:br/>
              <w:t>(</w:t>
            </w:r>
            <w:r w:rsidRPr="00CD009F">
              <w:rPr>
                <w:rFonts w:ascii="Times New Roman" w:eastAsia="標楷體" w:hAnsi="Times New Roman" w:cs="Times New Roman"/>
                <w:bCs/>
                <w:szCs w:val="24"/>
              </w:rPr>
              <w:t>萬元</w:t>
            </w:r>
            <w:r w:rsidRPr="00CD009F">
              <w:rPr>
                <w:rFonts w:ascii="Times New Roman" w:eastAsia="標楷體" w:hAnsi="Times New Roman" w:cs="Times New Roman"/>
                <w:bCs/>
                <w:szCs w:val="24"/>
              </w:rPr>
              <w:t>/</w:t>
            </w:r>
            <w:r w:rsidRPr="00CD009F">
              <w:rPr>
                <w:rFonts w:ascii="Times New Roman" w:eastAsia="標楷體" w:hAnsi="Times New Roman" w:cs="Times New Roman"/>
                <w:bCs/>
                <w:szCs w:val="24"/>
              </w:rPr>
              <w:t>坪</w:t>
            </w:r>
            <w:r w:rsidRPr="00CD009F">
              <w:rPr>
                <w:rFonts w:ascii="Times New Roman" w:eastAsia="標楷體" w:hAnsi="Times New Roman" w:cs="Times New Roman"/>
                <w:bCs/>
                <w:szCs w:val="24"/>
              </w:rPr>
              <w:t>)</w:t>
            </w:r>
          </w:p>
        </w:tc>
        <w:tc>
          <w:tcPr>
            <w:tcW w:w="1029" w:type="pct"/>
            <w:shd w:val="clear" w:color="auto" w:fill="auto"/>
            <w:vAlign w:val="center"/>
            <w:hideMark/>
          </w:tcPr>
          <w:p w14:paraId="33F68FE2"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hideMark/>
          </w:tcPr>
          <w:p w14:paraId="14FA8F99"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6B638BED"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64FBF327"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0FC64BE" w14:textId="77777777" w:rsidTr="00C7227C">
        <w:trPr>
          <w:trHeight w:val="454"/>
        </w:trPr>
        <w:tc>
          <w:tcPr>
            <w:tcW w:w="884" w:type="pct"/>
            <w:shd w:val="clear" w:color="auto" w:fill="auto"/>
            <w:vAlign w:val="center"/>
            <w:hideMark/>
          </w:tcPr>
          <w:p w14:paraId="515149D4"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議價空間</w:t>
            </w:r>
          </w:p>
        </w:tc>
        <w:tc>
          <w:tcPr>
            <w:tcW w:w="1029" w:type="pct"/>
            <w:shd w:val="clear" w:color="auto" w:fill="auto"/>
            <w:vAlign w:val="center"/>
            <w:hideMark/>
          </w:tcPr>
          <w:p w14:paraId="368A255B"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hideMark/>
          </w:tcPr>
          <w:p w14:paraId="6CC7D7A4"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49A8A8A3"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665A4B0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0E1FA28" w14:textId="77777777" w:rsidTr="00C7227C">
        <w:trPr>
          <w:trHeight w:val="454"/>
        </w:trPr>
        <w:tc>
          <w:tcPr>
            <w:tcW w:w="884" w:type="pct"/>
            <w:shd w:val="clear" w:color="auto" w:fill="auto"/>
            <w:vAlign w:val="center"/>
            <w:hideMark/>
          </w:tcPr>
          <w:p w14:paraId="5DB19EC5"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成交</w:t>
            </w:r>
            <w:r w:rsidRPr="00CD009F">
              <w:rPr>
                <w:rFonts w:ascii="Times New Roman" w:eastAsia="標楷體" w:hAnsi="Times New Roman" w:cs="Times New Roman"/>
                <w:bCs/>
                <w:szCs w:val="24"/>
              </w:rPr>
              <w:t>(</w:t>
            </w:r>
            <w:r w:rsidRPr="00CD009F">
              <w:rPr>
                <w:rFonts w:ascii="Times New Roman" w:eastAsia="標楷體" w:hAnsi="Times New Roman" w:cs="Times New Roman"/>
                <w:bCs/>
                <w:szCs w:val="24"/>
              </w:rPr>
              <w:t>預估</w:t>
            </w:r>
            <w:r w:rsidRPr="00CD009F">
              <w:rPr>
                <w:rFonts w:ascii="Times New Roman" w:eastAsia="標楷體" w:hAnsi="Times New Roman" w:cs="Times New Roman"/>
                <w:bCs/>
                <w:szCs w:val="24"/>
              </w:rPr>
              <w:t>)</w:t>
            </w:r>
            <w:r w:rsidRPr="00CD009F">
              <w:rPr>
                <w:rFonts w:ascii="Times New Roman" w:eastAsia="標楷體" w:hAnsi="Times New Roman" w:cs="Times New Roman"/>
                <w:bCs/>
                <w:szCs w:val="24"/>
              </w:rPr>
              <w:t>價格</w:t>
            </w:r>
            <w:r w:rsidRPr="00CD009F">
              <w:rPr>
                <w:rFonts w:ascii="Times New Roman" w:eastAsia="標楷體" w:hAnsi="Times New Roman" w:cs="Times New Roman"/>
                <w:bCs/>
                <w:szCs w:val="24"/>
              </w:rPr>
              <w:br/>
              <w:t>(</w:t>
            </w:r>
            <w:r w:rsidRPr="00CD009F">
              <w:rPr>
                <w:rFonts w:ascii="Times New Roman" w:eastAsia="標楷體" w:hAnsi="Times New Roman" w:cs="Times New Roman"/>
                <w:bCs/>
                <w:szCs w:val="24"/>
              </w:rPr>
              <w:t>萬元</w:t>
            </w:r>
            <w:r w:rsidRPr="00CD009F">
              <w:rPr>
                <w:rFonts w:ascii="Times New Roman" w:eastAsia="標楷體" w:hAnsi="Times New Roman" w:cs="Times New Roman"/>
                <w:bCs/>
                <w:szCs w:val="24"/>
              </w:rPr>
              <w:t>/</w:t>
            </w:r>
            <w:r w:rsidRPr="00CD009F">
              <w:rPr>
                <w:rFonts w:ascii="Times New Roman" w:eastAsia="標楷體" w:hAnsi="Times New Roman" w:cs="Times New Roman"/>
                <w:bCs/>
                <w:szCs w:val="24"/>
              </w:rPr>
              <w:t>坪</w:t>
            </w:r>
            <w:r w:rsidRPr="00CD009F">
              <w:rPr>
                <w:rFonts w:ascii="Times New Roman" w:eastAsia="標楷體" w:hAnsi="Times New Roman" w:cs="Times New Roman"/>
                <w:bCs/>
                <w:szCs w:val="24"/>
              </w:rPr>
              <w:t>)</w:t>
            </w:r>
          </w:p>
        </w:tc>
        <w:tc>
          <w:tcPr>
            <w:tcW w:w="1029" w:type="pct"/>
            <w:shd w:val="clear" w:color="auto" w:fill="auto"/>
            <w:vAlign w:val="center"/>
            <w:hideMark/>
          </w:tcPr>
          <w:p w14:paraId="0224CBEE"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hideMark/>
          </w:tcPr>
          <w:p w14:paraId="58B00D33"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74F75004"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4EC5AF4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F4319BA" w14:textId="77777777" w:rsidTr="00C7227C">
        <w:trPr>
          <w:trHeight w:val="454"/>
        </w:trPr>
        <w:tc>
          <w:tcPr>
            <w:tcW w:w="884" w:type="pct"/>
            <w:shd w:val="clear" w:color="auto" w:fill="auto"/>
            <w:vAlign w:val="center"/>
          </w:tcPr>
          <w:p w14:paraId="48468F52"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資料來源</w:t>
            </w:r>
          </w:p>
        </w:tc>
        <w:tc>
          <w:tcPr>
            <w:tcW w:w="1029" w:type="pct"/>
            <w:shd w:val="clear" w:color="auto" w:fill="auto"/>
            <w:vAlign w:val="center"/>
          </w:tcPr>
          <w:p w14:paraId="55F51EDF"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tcPr>
          <w:p w14:paraId="37AE21EF"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tcPr>
          <w:p w14:paraId="2E58AE42"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tcPr>
          <w:p w14:paraId="1B21EB0D" w14:textId="77777777" w:rsidR="00C7227C" w:rsidRPr="00CD009F" w:rsidRDefault="00C7227C" w:rsidP="00C7227C">
            <w:pPr>
              <w:jc w:val="center"/>
              <w:rPr>
                <w:rFonts w:ascii="Times New Roman" w:eastAsia="標楷體" w:hAnsi="Times New Roman" w:cs="Times New Roman"/>
                <w:szCs w:val="24"/>
              </w:rPr>
            </w:pPr>
          </w:p>
        </w:tc>
      </w:tr>
      <w:tr w:rsidR="00C7227C" w:rsidRPr="00CD009F" w14:paraId="214CA48D" w14:textId="77777777" w:rsidTr="00C7227C">
        <w:trPr>
          <w:trHeight w:val="454"/>
        </w:trPr>
        <w:tc>
          <w:tcPr>
            <w:tcW w:w="884" w:type="pct"/>
            <w:shd w:val="clear" w:color="auto" w:fill="auto"/>
            <w:vAlign w:val="center"/>
            <w:hideMark/>
          </w:tcPr>
          <w:p w14:paraId="4C3EE3C3"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備註</w:t>
            </w:r>
          </w:p>
        </w:tc>
        <w:tc>
          <w:tcPr>
            <w:tcW w:w="1029" w:type="pct"/>
            <w:shd w:val="clear" w:color="auto" w:fill="auto"/>
            <w:hideMark/>
          </w:tcPr>
          <w:p w14:paraId="23B49EF6" w14:textId="77777777" w:rsidR="00C7227C" w:rsidRPr="00CD009F" w:rsidRDefault="00C7227C" w:rsidP="00C7227C">
            <w:pPr>
              <w:spacing w:line="320" w:lineRule="exact"/>
              <w:rPr>
                <w:rFonts w:ascii="Times New Roman" w:eastAsia="標楷體" w:hAnsi="Times New Roman" w:cs="Times New Roman"/>
                <w:szCs w:val="24"/>
              </w:rPr>
            </w:pPr>
          </w:p>
        </w:tc>
        <w:tc>
          <w:tcPr>
            <w:tcW w:w="1029" w:type="pct"/>
            <w:shd w:val="clear" w:color="auto" w:fill="auto"/>
            <w:vAlign w:val="center"/>
            <w:hideMark/>
          </w:tcPr>
          <w:p w14:paraId="63430527"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D29957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F56D595" w14:textId="77777777" w:rsidR="00C7227C" w:rsidRPr="00CD009F" w:rsidRDefault="00C7227C" w:rsidP="00C7227C">
            <w:pPr>
              <w:spacing w:line="320" w:lineRule="exact"/>
              <w:jc w:val="center"/>
              <w:rPr>
                <w:rFonts w:ascii="Times New Roman" w:eastAsia="標楷體" w:hAnsi="Times New Roman" w:cs="Times New Roman"/>
                <w:szCs w:val="24"/>
              </w:rPr>
            </w:pPr>
          </w:p>
        </w:tc>
      </w:tr>
    </w:tbl>
    <w:p w14:paraId="14516C86" w14:textId="77777777" w:rsidR="00C7227C" w:rsidRPr="00CD009F" w:rsidRDefault="00C7227C" w:rsidP="00C7227C">
      <w:pPr>
        <w:pStyle w:val="DefaultText"/>
        <w:tabs>
          <w:tab w:val="center" w:pos="1985"/>
        </w:tabs>
        <w:spacing w:before="40" w:after="40" w:line="440" w:lineRule="exact"/>
        <w:ind w:left="1985"/>
        <w:rPr>
          <w:rFonts w:ascii="Times New Roman" w:eastAsia="標楷體" w:hAnsi="Times New Roman"/>
          <w:szCs w:val="28"/>
        </w:rPr>
      </w:pPr>
    </w:p>
    <w:p w14:paraId="12BD061B" w14:textId="77777777" w:rsidR="00C7227C" w:rsidRPr="00CD009F" w:rsidRDefault="00C7227C" w:rsidP="00C7227C">
      <w:pPr>
        <w:rPr>
          <w:rFonts w:ascii="Times New Roman" w:eastAsia="標楷體" w:hAnsi="Times New Roman" w:cs="Times New Roman"/>
          <w:szCs w:val="28"/>
        </w:rPr>
      </w:pPr>
    </w:p>
    <w:p w14:paraId="78A000D6" w14:textId="77777777" w:rsidR="00C7227C" w:rsidRPr="00CD009F" w:rsidRDefault="00C7227C" w:rsidP="00C7227C">
      <w:pPr>
        <w:rPr>
          <w:rFonts w:ascii="Times New Roman" w:eastAsia="標楷體" w:hAnsi="Times New Roman" w:cs="Times New Roman"/>
          <w:szCs w:val="28"/>
        </w:rPr>
      </w:pPr>
    </w:p>
    <w:p w14:paraId="2D4D1970" w14:textId="77777777" w:rsidR="00C7227C" w:rsidRPr="00CD009F" w:rsidRDefault="00C7227C" w:rsidP="00C7227C">
      <w:pPr>
        <w:rPr>
          <w:rFonts w:ascii="Times New Roman" w:eastAsia="標楷體" w:hAnsi="Times New Roman" w:cs="Times New Roman"/>
          <w:szCs w:val="28"/>
        </w:rPr>
      </w:pPr>
    </w:p>
    <w:p w14:paraId="01D5B5BB" w14:textId="77777777" w:rsidR="00C7227C" w:rsidRPr="00CD009F" w:rsidRDefault="00C7227C" w:rsidP="00C7227C">
      <w:pPr>
        <w:rPr>
          <w:rFonts w:ascii="Times New Roman" w:eastAsia="標楷體" w:hAnsi="Times New Roman" w:cs="Times New Roman"/>
          <w:szCs w:val="28"/>
        </w:rPr>
      </w:pPr>
    </w:p>
    <w:p w14:paraId="7EA98AD1" w14:textId="77777777" w:rsidR="00C7227C" w:rsidRPr="00CD009F" w:rsidRDefault="00C7227C" w:rsidP="00C7227C">
      <w:pPr>
        <w:rPr>
          <w:rFonts w:ascii="Times New Roman" w:eastAsia="標楷體" w:hAnsi="Times New Roman" w:cs="Times New Roman"/>
          <w:sz w:val="28"/>
          <w:szCs w:val="28"/>
        </w:rPr>
      </w:pPr>
    </w:p>
    <w:p w14:paraId="493F637F" w14:textId="77777777" w:rsidR="00C7227C" w:rsidRPr="00CD009F" w:rsidRDefault="00C7227C" w:rsidP="00711EED">
      <w:pPr>
        <w:pStyle w:val="DefaultText"/>
        <w:numPr>
          <w:ilvl w:val="0"/>
          <w:numId w:val="56"/>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bCs/>
          <w:szCs w:val="28"/>
        </w:rPr>
        <w:t>含容積移入之基地</w:t>
      </w:r>
      <w:r w:rsidRPr="00CD009F">
        <w:rPr>
          <w:rFonts w:ascii="Times New Roman" w:eastAsia="標楷體" w:hAnsi="Times New Roman"/>
        </w:rPr>
        <w:t>與比較標的區域因素比較表：</w:t>
      </w:r>
    </w:p>
    <w:tbl>
      <w:tblPr>
        <w:tblW w:w="9800" w:type="dxa"/>
        <w:tblInd w:w="13" w:type="dxa"/>
        <w:tblCellMar>
          <w:left w:w="28" w:type="dxa"/>
          <w:right w:w="28" w:type="dxa"/>
        </w:tblCellMar>
        <w:tblLook w:val="04A0" w:firstRow="1" w:lastRow="0" w:firstColumn="1" w:lastColumn="0" w:noHBand="0" w:noVBand="1"/>
      </w:tblPr>
      <w:tblGrid>
        <w:gridCol w:w="440"/>
        <w:gridCol w:w="2200"/>
        <w:gridCol w:w="1100"/>
        <w:gridCol w:w="1100"/>
        <w:gridCol w:w="920"/>
        <w:gridCol w:w="1100"/>
        <w:gridCol w:w="920"/>
        <w:gridCol w:w="1100"/>
        <w:gridCol w:w="920"/>
      </w:tblGrid>
      <w:tr w:rsidR="00181769" w:rsidRPr="00CD009F" w14:paraId="2F8C45F6" w14:textId="77777777" w:rsidTr="00C7227C">
        <w:trPr>
          <w:trHeight w:val="660"/>
        </w:trPr>
        <w:tc>
          <w:tcPr>
            <w:tcW w:w="440" w:type="dxa"/>
            <w:tcBorders>
              <w:top w:val="double" w:sz="4" w:space="0" w:color="auto"/>
              <w:left w:val="double" w:sz="4" w:space="0" w:color="auto"/>
              <w:bottom w:val="single" w:sz="4" w:space="0" w:color="auto"/>
              <w:right w:val="single" w:sz="4" w:space="0" w:color="auto"/>
            </w:tcBorders>
            <w:shd w:val="clear" w:color="auto" w:fill="auto"/>
            <w:vAlign w:val="center"/>
            <w:hideMark/>
          </w:tcPr>
          <w:p w14:paraId="1FD8DB6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項目</w:t>
            </w:r>
          </w:p>
        </w:tc>
        <w:tc>
          <w:tcPr>
            <w:tcW w:w="2200" w:type="dxa"/>
            <w:tcBorders>
              <w:top w:val="double" w:sz="4" w:space="0" w:color="auto"/>
              <w:left w:val="nil"/>
              <w:bottom w:val="single" w:sz="4" w:space="0" w:color="auto"/>
              <w:right w:val="single" w:sz="4" w:space="0" w:color="000000"/>
            </w:tcBorders>
            <w:shd w:val="clear" w:color="auto" w:fill="auto"/>
            <w:vAlign w:val="center"/>
            <w:hideMark/>
          </w:tcPr>
          <w:p w14:paraId="5D64BC5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比較細項</w:t>
            </w:r>
          </w:p>
        </w:tc>
        <w:tc>
          <w:tcPr>
            <w:tcW w:w="1100" w:type="dxa"/>
            <w:tcBorders>
              <w:top w:val="double" w:sz="4" w:space="0" w:color="auto"/>
              <w:left w:val="nil"/>
              <w:bottom w:val="single" w:sz="4" w:space="0" w:color="auto"/>
              <w:right w:val="single" w:sz="4" w:space="0" w:color="auto"/>
            </w:tcBorders>
            <w:shd w:val="clear" w:color="auto" w:fill="auto"/>
            <w:vAlign w:val="center"/>
            <w:hideMark/>
          </w:tcPr>
          <w:p w14:paraId="7C9AB7A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勘估</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w:t>
            </w:r>
          </w:p>
        </w:tc>
        <w:tc>
          <w:tcPr>
            <w:tcW w:w="1100" w:type="dxa"/>
            <w:tcBorders>
              <w:top w:val="double" w:sz="4" w:space="0" w:color="auto"/>
              <w:left w:val="nil"/>
              <w:bottom w:val="single" w:sz="4" w:space="0" w:color="auto"/>
              <w:right w:val="single" w:sz="4" w:space="0" w:color="auto"/>
            </w:tcBorders>
            <w:shd w:val="clear" w:color="auto" w:fill="auto"/>
            <w:vAlign w:val="center"/>
            <w:hideMark/>
          </w:tcPr>
          <w:p w14:paraId="5684CEF8"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標的ㄧ</w:t>
            </w:r>
          </w:p>
        </w:tc>
        <w:tc>
          <w:tcPr>
            <w:tcW w:w="920" w:type="dxa"/>
            <w:tcBorders>
              <w:top w:val="double" w:sz="4" w:space="0" w:color="auto"/>
              <w:left w:val="nil"/>
              <w:bottom w:val="nil"/>
              <w:right w:val="single" w:sz="4" w:space="0" w:color="auto"/>
            </w:tcBorders>
            <w:shd w:val="clear" w:color="auto" w:fill="auto"/>
            <w:vAlign w:val="center"/>
            <w:hideMark/>
          </w:tcPr>
          <w:p w14:paraId="4004F49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c>
          <w:tcPr>
            <w:tcW w:w="1100" w:type="dxa"/>
            <w:tcBorders>
              <w:top w:val="double" w:sz="4" w:space="0" w:color="auto"/>
              <w:left w:val="nil"/>
              <w:bottom w:val="single" w:sz="4" w:space="0" w:color="auto"/>
              <w:right w:val="single" w:sz="4" w:space="0" w:color="auto"/>
            </w:tcBorders>
            <w:shd w:val="clear" w:color="auto" w:fill="auto"/>
            <w:vAlign w:val="center"/>
            <w:hideMark/>
          </w:tcPr>
          <w:p w14:paraId="1928C97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標的二</w:t>
            </w:r>
          </w:p>
        </w:tc>
        <w:tc>
          <w:tcPr>
            <w:tcW w:w="920" w:type="dxa"/>
            <w:tcBorders>
              <w:top w:val="double" w:sz="4" w:space="0" w:color="auto"/>
              <w:left w:val="nil"/>
              <w:bottom w:val="nil"/>
              <w:right w:val="single" w:sz="4" w:space="0" w:color="auto"/>
            </w:tcBorders>
            <w:shd w:val="clear" w:color="auto" w:fill="auto"/>
            <w:vAlign w:val="center"/>
            <w:hideMark/>
          </w:tcPr>
          <w:p w14:paraId="4CC55D9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c>
          <w:tcPr>
            <w:tcW w:w="1100" w:type="dxa"/>
            <w:tcBorders>
              <w:top w:val="double" w:sz="4" w:space="0" w:color="auto"/>
              <w:left w:val="nil"/>
              <w:bottom w:val="single" w:sz="4" w:space="0" w:color="auto"/>
              <w:right w:val="single" w:sz="4" w:space="0" w:color="auto"/>
            </w:tcBorders>
            <w:shd w:val="clear" w:color="auto" w:fill="auto"/>
            <w:vAlign w:val="center"/>
            <w:hideMark/>
          </w:tcPr>
          <w:p w14:paraId="4AA4BD7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標的三</w:t>
            </w:r>
          </w:p>
        </w:tc>
        <w:tc>
          <w:tcPr>
            <w:tcW w:w="920" w:type="dxa"/>
            <w:tcBorders>
              <w:top w:val="double" w:sz="4" w:space="0" w:color="auto"/>
              <w:left w:val="nil"/>
              <w:bottom w:val="nil"/>
              <w:right w:val="double" w:sz="4" w:space="0" w:color="auto"/>
            </w:tcBorders>
            <w:shd w:val="clear" w:color="auto" w:fill="auto"/>
            <w:vAlign w:val="center"/>
            <w:hideMark/>
          </w:tcPr>
          <w:p w14:paraId="2D04E32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r>
      <w:tr w:rsidR="00181769" w:rsidRPr="00CD009F" w14:paraId="139F3D04" w14:textId="77777777" w:rsidTr="00C7227C">
        <w:trPr>
          <w:trHeight w:val="330"/>
        </w:trPr>
        <w:tc>
          <w:tcPr>
            <w:tcW w:w="440" w:type="dxa"/>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3364B79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交通運輸</w:t>
            </w: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39E347A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交通系統之便利性</w:t>
            </w:r>
          </w:p>
        </w:tc>
        <w:tc>
          <w:tcPr>
            <w:tcW w:w="1100" w:type="dxa"/>
            <w:tcBorders>
              <w:top w:val="nil"/>
              <w:left w:val="nil"/>
              <w:bottom w:val="single" w:sz="4" w:space="0" w:color="auto"/>
              <w:right w:val="single" w:sz="4" w:space="0" w:color="auto"/>
            </w:tcBorders>
            <w:shd w:val="clear" w:color="auto" w:fill="auto"/>
            <w:vAlign w:val="center"/>
            <w:hideMark/>
          </w:tcPr>
          <w:p w14:paraId="5F400BC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70FFF9F"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7BCE510C"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50834D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16E0032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AE4FFD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single" w:sz="4" w:space="0" w:color="auto"/>
              <w:left w:val="nil"/>
              <w:bottom w:val="single" w:sz="4" w:space="0" w:color="auto"/>
              <w:right w:val="double" w:sz="4" w:space="0" w:color="auto"/>
            </w:tcBorders>
            <w:shd w:val="clear" w:color="auto" w:fill="auto"/>
            <w:vAlign w:val="center"/>
            <w:hideMark/>
          </w:tcPr>
          <w:p w14:paraId="2E371EA4"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0BA1DE3"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5EF48836"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61A5D9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捷運之便利性</w:t>
            </w:r>
          </w:p>
        </w:tc>
        <w:tc>
          <w:tcPr>
            <w:tcW w:w="1100" w:type="dxa"/>
            <w:tcBorders>
              <w:top w:val="nil"/>
              <w:left w:val="nil"/>
              <w:bottom w:val="single" w:sz="4" w:space="0" w:color="auto"/>
              <w:right w:val="single" w:sz="4" w:space="0" w:color="auto"/>
            </w:tcBorders>
            <w:shd w:val="clear" w:color="auto" w:fill="auto"/>
            <w:vAlign w:val="center"/>
            <w:hideMark/>
          </w:tcPr>
          <w:p w14:paraId="1C84C81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CFBEABA"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7689E0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383AF8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DF1122D"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4531D2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392C5C5"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6B81145"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5F19691A"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CE1E9E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公車之便利性</w:t>
            </w:r>
          </w:p>
        </w:tc>
        <w:tc>
          <w:tcPr>
            <w:tcW w:w="1100" w:type="dxa"/>
            <w:tcBorders>
              <w:top w:val="nil"/>
              <w:left w:val="nil"/>
              <w:bottom w:val="single" w:sz="4" w:space="0" w:color="auto"/>
              <w:right w:val="single" w:sz="4" w:space="0" w:color="auto"/>
            </w:tcBorders>
            <w:shd w:val="clear" w:color="auto" w:fill="auto"/>
            <w:vAlign w:val="center"/>
            <w:hideMark/>
          </w:tcPr>
          <w:p w14:paraId="31D72C7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6D2B511"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C79181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C9E8FDC"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A01D2D8"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302A63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07AEC494"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B7C6DF0"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6E7B640C"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0EBA145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鐵路運輸之便利性</w:t>
            </w:r>
          </w:p>
        </w:tc>
        <w:tc>
          <w:tcPr>
            <w:tcW w:w="1100" w:type="dxa"/>
            <w:tcBorders>
              <w:top w:val="nil"/>
              <w:left w:val="nil"/>
              <w:bottom w:val="single" w:sz="4" w:space="0" w:color="auto"/>
              <w:right w:val="single" w:sz="4" w:space="0" w:color="auto"/>
            </w:tcBorders>
            <w:shd w:val="clear" w:color="auto" w:fill="auto"/>
            <w:vAlign w:val="center"/>
            <w:hideMark/>
          </w:tcPr>
          <w:p w14:paraId="13AB7B1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49D01C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6594D5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AF9B31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859409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30EDD2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0C462EC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DFD4DF2"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6F92897E"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3B1A9F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1100" w:type="dxa"/>
            <w:tcBorders>
              <w:top w:val="nil"/>
              <w:left w:val="nil"/>
              <w:bottom w:val="single" w:sz="4" w:space="0" w:color="auto"/>
              <w:right w:val="single" w:sz="4" w:space="0" w:color="auto"/>
            </w:tcBorders>
            <w:shd w:val="clear" w:color="auto" w:fill="auto"/>
            <w:vAlign w:val="center"/>
            <w:hideMark/>
          </w:tcPr>
          <w:p w14:paraId="31D29165"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7620A4A8"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5D59C07C"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double" w:sz="4" w:space="0" w:color="auto"/>
            </w:tcBorders>
            <w:shd w:val="clear" w:color="auto" w:fill="auto"/>
            <w:vAlign w:val="center"/>
            <w:hideMark/>
          </w:tcPr>
          <w:p w14:paraId="573A2DD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1EB796D" w14:textId="77777777" w:rsidTr="00C7227C">
        <w:trPr>
          <w:trHeight w:val="330"/>
        </w:trPr>
        <w:tc>
          <w:tcPr>
            <w:tcW w:w="440" w:type="dxa"/>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29A429A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自然環境</w:t>
            </w: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19DE1B46"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景觀</w:t>
            </w:r>
          </w:p>
        </w:tc>
        <w:tc>
          <w:tcPr>
            <w:tcW w:w="1100" w:type="dxa"/>
            <w:tcBorders>
              <w:top w:val="nil"/>
              <w:left w:val="nil"/>
              <w:bottom w:val="single" w:sz="4" w:space="0" w:color="auto"/>
              <w:right w:val="single" w:sz="4" w:space="0" w:color="auto"/>
            </w:tcBorders>
            <w:shd w:val="clear" w:color="auto" w:fill="auto"/>
            <w:vAlign w:val="center"/>
            <w:hideMark/>
          </w:tcPr>
          <w:p w14:paraId="78C903B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2A0D25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EB2DA86"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E76555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CB4E4D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2BAE33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26ABA52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CE21640"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619DFD2C"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0506722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排水之良否</w:t>
            </w:r>
          </w:p>
        </w:tc>
        <w:tc>
          <w:tcPr>
            <w:tcW w:w="1100" w:type="dxa"/>
            <w:tcBorders>
              <w:top w:val="nil"/>
              <w:left w:val="nil"/>
              <w:bottom w:val="single" w:sz="4" w:space="0" w:color="auto"/>
              <w:right w:val="single" w:sz="4" w:space="0" w:color="auto"/>
            </w:tcBorders>
            <w:shd w:val="clear" w:color="auto" w:fill="auto"/>
            <w:vAlign w:val="center"/>
            <w:hideMark/>
          </w:tcPr>
          <w:p w14:paraId="63551A1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2D7478A"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27E048C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254FDB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196463F"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D11C6E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1E07D0C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270BD8D"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787C5D8D"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561DF54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地勢</w:t>
            </w:r>
          </w:p>
        </w:tc>
        <w:tc>
          <w:tcPr>
            <w:tcW w:w="1100" w:type="dxa"/>
            <w:tcBorders>
              <w:top w:val="nil"/>
              <w:left w:val="nil"/>
              <w:bottom w:val="single" w:sz="4" w:space="0" w:color="auto"/>
              <w:right w:val="single" w:sz="4" w:space="0" w:color="auto"/>
            </w:tcBorders>
            <w:shd w:val="clear" w:color="auto" w:fill="auto"/>
            <w:vAlign w:val="center"/>
            <w:hideMark/>
          </w:tcPr>
          <w:p w14:paraId="5657F684"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7990F9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5F8652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54C8930"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437ED5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099535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551FDD1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1AB6E7C"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7A24A508"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ADC29C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災害影響</w:t>
            </w:r>
          </w:p>
        </w:tc>
        <w:tc>
          <w:tcPr>
            <w:tcW w:w="1100" w:type="dxa"/>
            <w:tcBorders>
              <w:top w:val="nil"/>
              <w:left w:val="nil"/>
              <w:bottom w:val="single" w:sz="4" w:space="0" w:color="auto"/>
              <w:right w:val="single" w:sz="4" w:space="0" w:color="auto"/>
            </w:tcBorders>
            <w:shd w:val="clear" w:color="auto" w:fill="auto"/>
            <w:vAlign w:val="center"/>
            <w:hideMark/>
          </w:tcPr>
          <w:p w14:paraId="1B3C8E18"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D23E27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64B4E95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B67B7D9"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2504B72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0F248C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29DEC154"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92521BA"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tcPr>
          <w:p w14:paraId="08BA6304"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tcPr>
          <w:p w14:paraId="71754D5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 w:val="22"/>
              </w:rPr>
              <w:t>親水性</w:t>
            </w:r>
            <w:r w:rsidRPr="00CD009F">
              <w:rPr>
                <w:rFonts w:ascii="Times New Roman" w:eastAsia="標楷體" w:hAnsi="Times New Roman" w:cs="Times New Roman"/>
                <w:sz w:val="22"/>
              </w:rPr>
              <w:t>(</w:t>
            </w:r>
            <w:r w:rsidRPr="00CD009F">
              <w:rPr>
                <w:rFonts w:ascii="Times New Roman" w:eastAsia="標楷體" w:hAnsi="Times New Roman" w:cs="Times New Roman"/>
                <w:sz w:val="22"/>
              </w:rPr>
              <w:t>含臨河、海等</w:t>
            </w:r>
            <w:r w:rsidRPr="00CD009F">
              <w:rPr>
                <w:rFonts w:ascii="Times New Roman" w:eastAsia="標楷體" w:hAnsi="Times New Roman" w:cs="Times New Roman"/>
                <w:sz w:val="22"/>
              </w:rPr>
              <w:t>)</w:t>
            </w:r>
          </w:p>
        </w:tc>
        <w:tc>
          <w:tcPr>
            <w:tcW w:w="1100" w:type="dxa"/>
            <w:tcBorders>
              <w:top w:val="nil"/>
              <w:left w:val="nil"/>
              <w:bottom w:val="single" w:sz="4" w:space="0" w:color="auto"/>
              <w:right w:val="single" w:sz="4" w:space="0" w:color="auto"/>
            </w:tcBorders>
            <w:shd w:val="clear" w:color="auto" w:fill="auto"/>
            <w:vAlign w:val="center"/>
          </w:tcPr>
          <w:p w14:paraId="3C2602D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tcPr>
          <w:p w14:paraId="1947B6F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tcPr>
          <w:p w14:paraId="6F42F8CB"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tcPr>
          <w:p w14:paraId="774F867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tcPr>
          <w:p w14:paraId="40E78EA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tcPr>
          <w:p w14:paraId="0E577DE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tcPr>
          <w:p w14:paraId="4D859800"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DF730BD"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408B9B5C"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46D3FA8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1100" w:type="dxa"/>
            <w:tcBorders>
              <w:top w:val="nil"/>
              <w:left w:val="nil"/>
              <w:bottom w:val="single" w:sz="4" w:space="0" w:color="auto"/>
              <w:right w:val="single" w:sz="4" w:space="0" w:color="auto"/>
            </w:tcBorders>
            <w:shd w:val="clear" w:color="auto" w:fill="auto"/>
            <w:vAlign w:val="center"/>
            <w:hideMark/>
          </w:tcPr>
          <w:p w14:paraId="4D3DF7C9"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5D57BA73"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0998C537"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double" w:sz="4" w:space="0" w:color="auto"/>
            </w:tcBorders>
            <w:shd w:val="clear" w:color="auto" w:fill="auto"/>
            <w:vAlign w:val="center"/>
            <w:hideMark/>
          </w:tcPr>
          <w:p w14:paraId="44D296F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813AFC8" w14:textId="77777777" w:rsidTr="00C7227C">
        <w:trPr>
          <w:trHeight w:val="330"/>
        </w:trPr>
        <w:tc>
          <w:tcPr>
            <w:tcW w:w="440" w:type="dxa"/>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6F15B1C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公共設施</w:t>
            </w: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2E52077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道路規劃</w:t>
            </w:r>
          </w:p>
        </w:tc>
        <w:tc>
          <w:tcPr>
            <w:tcW w:w="1100" w:type="dxa"/>
            <w:tcBorders>
              <w:top w:val="nil"/>
              <w:left w:val="nil"/>
              <w:bottom w:val="single" w:sz="4" w:space="0" w:color="auto"/>
              <w:right w:val="single" w:sz="4" w:space="0" w:color="auto"/>
            </w:tcBorders>
            <w:shd w:val="clear" w:color="auto" w:fill="auto"/>
            <w:vAlign w:val="center"/>
            <w:hideMark/>
          </w:tcPr>
          <w:p w14:paraId="1BF4667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A0C036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9EC53C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A56B15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ADE2B5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831DFE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6C669FF7"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1FB56DE"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664B589B"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7393210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文教設施</w:t>
            </w:r>
          </w:p>
        </w:tc>
        <w:tc>
          <w:tcPr>
            <w:tcW w:w="1100" w:type="dxa"/>
            <w:tcBorders>
              <w:top w:val="nil"/>
              <w:left w:val="nil"/>
              <w:bottom w:val="single" w:sz="4" w:space="0" w:color="auto"/>
              <w:right w:val="single" w:sz="4" w:space="0" w:color="auto"/>
            </w:tcBorders>
            <w:shd w:val="clear" w:color="auto" w:fill="auto"/>
            <w:vAlign w:val="center"/>
            <w:hideMark/>
          </w:tcPr>
          <w:p w14:paraId="6E67DB64"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1588C4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D0A70DC"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498856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A43C12D"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456AAB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BDF563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A903E45"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62406939"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5C11A318"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觀光遊憩設施</w:t>
            </w:r>
          </w:p>
        </w:tc>
        <w:tc>
          <w:tcPr>
            <w:tcW w:w="1100" w:type="dxa"/>
            <w:tcBorders>
              <w:top w:val="nil"/>
              <w:left w:val="nil"/>
              <w:bottom w:val="single" w:sz="4" w:space="0" w:color="auto"/>
              <w:right w:val="single" w:sz="4" w:space="0" w:color="auto"/>
            </w:tcBorders>
            <w:shd w:val="clear" w:color="auto" w:fill="auto"/>
            <w:vAlign w:val="center"/>
            <w:hideMark/>
          </w:tcPr>
          <w:p w14:paraId="2BAAC56F"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164F48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2905207B"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4BBCED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3FA3AB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1AB2B9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EB400D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2C22EB4"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6AB1D014"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4288888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休閒設施</w:t>
            </w:r>
          </w:p>
        </w:tc>
        <w:tc>
          <w:tcPr>
            <w:tcW w:w="1100" w:type="dxa"/>
            <w:tcBorders>
              <w:top w:val="nil"/>
              <w:left w:val="nil"/>
              <w:bottom w:val="single" w:sz="4" w:space="0" w:color="auto"/>
              <w:right w:val="single" w:sz="4" w:space="0" w:color="auto"/>
            </w:tcBorders>
            <w:shd w:val="clear" w:color="auto" w:fill="auto"/>
            <w:vAlign w:val="center"/>
            <w:hideMark/>
          </w:tcPr>
          <w:p w14:paraId="0AE96C4C"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7EC524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01CA61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61C7A59"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6D8E98CC"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288CAF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24E00F9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EB92237"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2E8680FD"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790F3C5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生活機能設施</w:t>
            </w:r>
          </w:p>
        </w:tc>
        <w:tc>
          <w:tcPr>
            <w:tcW w:w="1100" w:type="dxa"/>
            <w:tcBorders>
              <w:top w:val="nil"/>
              <w:left w:val="nil"/>
              <w:bottom w:val="single" w:sz="4" w:space="0" w:color="auto"/>
              <w:right w:val="single" w:sz="4" w:space="0" w:color="auto"/>
            </w:tcBorders>
            <w:shd w:val="clear" w:color="auto" w:fill="auto"/>
            <w:vAlign w:val="center"/>
            <w:hideMark/>
          </w:tcPr>
          <w:p w14:paraId="588A5B3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EDA8B8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1276A26"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01FFECF"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67F1E3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5B72E14"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5F6F5FC0"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426B2C5"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2F626D2D"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E031EF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服務設施</w:t>
            </w:r>
          </w:p>
        </w:tc>
        <w:tc>
          <w:tcPr>
            <w:tcW w:w="1100" w:type="dxa"/>
            <w:tcBorders>
              <w:top w:val="nil"/>
              <w:left w:val="nil"/>
              <w:bottom w:val="single" w:sz="4" w:space="0" w:color="auto"/>
              <w:right w:val="single" w:sz="4" w:space="0" w:color="auto"/>
            </w:tcBorders>
            <w:shd w:val="clear" w:color="auto" w:fill="auto"/>
            <w:vAlign w:val="center"/>
            <w:hideMark/>
          </w:tcPr>
          <w:p w14:paraId="08C84F8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7A0183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23CD7023"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B53C21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74A8C60"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1F847C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2CE6250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B159E35"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2BA4EF68"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7181395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1100" w:type="dxa"/>
            <w:tcBorders>
              <w:top w:val="nil"/>
              <w:left w:val="nil"/>
              <w:bottom w:val="single" w:sz="4" w:space="0" w:color="auto"/>
              <w:right w:val="single" w:sz="4" w:space="0" w:color="auto"/>
            </w:tcBorders>
            <w:shd w:val="clear" w:color="auto" w:fill="auto"/>
            <w:vAlign w:val="center"/>
            <w:hideMark/>
          </w:tcPr>
          <w:p w14:paraId="05812F79"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4806F46C"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4DDBA74E"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double" w:sz="4" w:space="0" w:color="auto"/>
            </w:tcBorders>
            <w:shd w:val="clear" w:color="auto" w:fill="auto"/>
            <w:vAlign w:val="center"/>
            <w:hideMark/>
          </w:tcPr>
          <w:p w14:paraId="7EAE2D87"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10D4C33" w14:textId="77777777" w:rsidTr="00C7227C">
        <w:trPr>
          <w:trHeight w:val="330"/>
        </w:trPr>
        <w:tc>
          <w:tcPr>
            <w:tcW w:w="440" w:type="dxa"/>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0763555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發展潛力</w:t>
            </w: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08CE78E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住宅聚集效益</w:t>
            </w:r>
          </w:p>
        </w:tc>
        <w:tc>
          <w:tcPr>
            <w:tcW w:w="1100" w:type="dxa"/>
            <w:tcBorders>
              <w:top w:val="nil"/>
              <w:left w:val="nil"/>
              <w:bottom w:val="single" w:sz="4" w:space="0" w:color="auto"/>
              <w:right w:val="single" w:sz="4" w:space="0" w:color="auto"/>
            </w:tcBorders>
            <w:shd w:val="clear" w:color="auto" w:fill="auto"/>
            <w:vAlign w:val="center"/>
            <w:hideMark/>
          </w:tcPr>
          <w:p w14:paraId="73FFE3AB"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ACDFD19"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B738A2B"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A883E2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7C64B26"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D3D9B8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1F83DEF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D9CA857"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16310949"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723DF74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目前發展成熟度</w:t>
            </w:r>
          </w:p>
        </w:tc>
        <w:tc>
          <w:tcPr>
            <w:tcW w:w="1100" w:type="dxa"/>
            <w:tcBorders>
              <w:top w:val="nil"/>
              <w:left w:val="nil"/>
              <w:bottom w:val="single" w:sz="4" w:space="0" w:color="auto"/>
              <w:right w:val="single" w:sz="4" w:space="0" w:color="auto"/>
            </w:tcBorders>
            <w:shd w:val="clear" w:color="auto" w:fill="auto"/>
            <w:vAlign w:val="center"/>
            <w:hideMark/>
          </w:tcPr>
          <w:p w14:paraId="4E45579B"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53EC14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6389B72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5453940"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BB2286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CC52E0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383428A"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E3B58AD"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4DF2BCFD"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7449164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市場供需</w:t>
            </w:r>
          </w:p>
        </w:tc>
        <w:tc>
          <w:tcPr>
            <w:tcW w:w="1100" w:type="dxa"/>
            <w:tcBorders>
              <w:top w:val="nil"/>
              <w:left w:val="nil"/>
              <w:bottom w:val="single" w:sz="4" w:space="0" w:color="auto"/>
              <w:right w:val="single" w:sz="4" w:space="0" w:color="auto"/>
            </w:tcBorders>
            <w:shd w:val="clear" w:color="auto" w:fill="auto"/>
            <w:vAlign w:val="center"/>
            <w:hideMark/>
          </w:tcPr>
          <w:p w14:paraId="32E81F2C"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E00A731"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A1AABDC"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C400570"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F1D96D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D2FB6F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5A8A7F1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6230BC3"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15C58FDC"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572CA87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使用率</w:t>
            </w:r>
          </w:p>
        </w:tc>
        <w:tc>
          <w:tcPr>
            <w:tcW w:w="1100" w:type="dxa"/>
            <w:tcBorders>
              <w:top w:val="nil"/>
              <w:left w:val="nil"/>
              <w:bottom w:val="single" w:sz="4" w:space="0" w:color="auto"/>
              <w:right w:val="single" w:sz="4" w:space="0" w:color="auto"/>
            </w:tcBorders>
            <w:shd w:val="clear" w:color="auto" w:fill="auto"/>
            <w:vAlign w:val="center"/>
            <w:hideMark/>
          </w:tcPr>
          <w:p w14:paraId="6746AF6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DC3A650"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5CFFEC3"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76D656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AD886F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FBED4C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06F5935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7B94C65"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5986FB6D"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2A68584B"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住宅環境品質</w:t>
            </w:r>
          </w:p>
        </w:tc>
        <w:tc>
          <w:tcPr>
            <w:tcW w:w="1100" w:type="dxa"/>
            <w:tcBorders>
              <w:top w:val="nil"/>
              <w:left w:val="nil"/>
              <w:bottom w:val="single" w:sz="4" w:space="0" w:color="auto"/>
              <w:right w:val="single" w:sz="4" w:space="0" w:color="auto"/>
            </w:tcBorders>
            <w:shd w:val="clear" w:color="auto" w:fill="auto"/>
            <w:vAlign w:val="center"/>
            <w:hideMark/>
          </w:tcPr>
          <w:p w14:paraId="00100AF8"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28177C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BDCE32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4038989"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6C014C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1E9DF21"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0421976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E58A7DF"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3AB4753B"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38022C0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就業機會</w:t>
            </w:r>
          </w:p>
        </w:tc>
        <w:tc>
          <w:tcPr>
            <w:tcW w:w="1100" w:type="dxa"/>
            <w:tcBorders>
              <w:top w:val="nil"/>
              <w:left w:val="nil"/>
              <w:bottom w:val="single" w:sz="4" w:space="0" w:color="auto"/>
              <w:right w:val="single" w:sz="4" w:space="0" w:color="auto"/>
            </w:tcBorders>
            <w:shd w:val="clear" w:color="auto" w:fill="auto"/>
            <w:vAlign w:val="center"/>
            <w:hideMark/>
          </w:tcPr>
          <w:p w14:paraId="465F73DD"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6ECBA0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2A9891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CFD1C6F"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2538A970"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9C902BC"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F7A9FF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B5E48C6"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4A2CCC56"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33A7CD2B"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重大建設計畫</w:t>
            </w:r>
          </w:p>
        </w:tc>
        <w:tc>
          <w:tcPr>
            <w:tcW w:w="1100" w:type="dxa"/>
            <w:tcBorders>
              <w:top w:val="nil"/>
              <w:left w:val="nil"/>
              <w:bottom w:val="single" w:sz="4" w:space="0" w:color="auto"/>
              <w:right w:val="single" w:sz="4" w:space="0" w:color="auto"/>
            </w:tcBorders>
            <w:shd w:val="clear" w:color="auto" w:fill="auto"/>
            <w:vAlign w:val="center"/>
            <w:hideMark/>
          </w:tcPr>
          <w:p w14:paraId="4776C0DD"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1D1BABF"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5F610C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BEE382C"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CEDCB5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99DF2B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2B76105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E5D6DF2"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1B1ACC58"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E1DFB8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未來發展趨勢</w:t>
            </w:r>
          </w:p>
        </w:tc>
        <w:tc>
          <w:tcPr>
            <w:tcW w:w="1100" w:type="dxa"/>
            <w:tcBorders>
              <w:top w:val="nil"/>
              <w:left w:val="nil"/>
              <w:bottom w:val="single" w:sz="4" w:space="0" w:color="auto"/>
              <w:right w:val="single" w:sz="4" w:space="0" w:color="auto"/>
            </w:tcBorders>
            <w:shd w:val="clear" w:color="auto" w:fill="auto"/>
            <w:vAlign w:val="center"/>
            <w:hideMark/>
          </w:tcPr>
          <w:p w14:paraId="0F4810D0"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AB9C53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23CFBE0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3B9CD5C"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A0832D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792411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0D7B59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4A2D159"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014F908B"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468DDB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1100" w:type="dxa"/>
            <w:tcBorders>
              <w:top w:val="nil"/>
              <w:left w:val="nil"/>
              <w:bottom w:val="single" w:sz="4" w:space="0" w:color="auto"/>
              <w:right w:val="single" w:sz="4" w:space="0" w:color="auto"/>
            </w:tcBorders>
            <w:shd w:val="clear" w:color="auto" w:fill="auto"/>
            <w:vAlign w:val="center"/>
            <w:hideMark/>
          </w:tcPr>
          <w:p w14:paraId="260F932D"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3E8DD96C"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62DAE74A"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double" w:sz="4" w:space="0" w:color="auto"/>
            </w:tcBorders>
            <w:shd w:val="clear" w:color="auto" w:fill="auto"/>
            <w:vAlign w:val="center"/>
            <w:hideMark/>
          </w:tcPr>
          <w:p w14:paraId="02E7E0AC"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72E5683" w14:textId="77777777" w:rsidTr="00C7227C">
        <w:trPr>
          <w:trHeight w:val="330"/>
        </w:trPr>
        <w:tc>
          <w:tcPr>
            <w:tcW w:w="2640" w:type="dxa"/>
            <w:gridSpan w:val="2"/>
            <w:tcBorders>
              <w:top w:val="single" w:sz="4" w:space="0" w:color="auto"/>
              <w:left w:val="double" w:sz="4" w:space="0" w:color="auto"/>
              <w:bottom w:val="single" w:sz="4" w:space="0" w:color="auto"/>
              <w:right w:val="single" w:sz="4" w:space="0" w:color="000000"/>
            </w:tcBorders>
            <w:shd w:val="clear" w:color="auto" w:fill="auto"/>
            <w:vAlign w:val="center"/>
            <w:hideMark/>
          </w:tcPr>
          <w:p w14:paraId="4545F2E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其他</w:t>
            </w:r>
          </w:p>
        </w:tc>
        <w:tc>
          <w:tcPr>
            <w:tcW w:w="1100" w:type="dxa"/>
            <w:tcBorders>
              <w:top w:val="nil"/>
              <w:left w:val="nil"/>
              <w:bottom w:val="single" w:sz="4" w:space="0" w:color="auto"/>
              <w:right w:val="single" w:sz="4" w:space="0" w:color="auto"/>
            </w:tcBorders>
            <w:shd w:val="clear" w:color="auto" w:fill="auto"/>
            <w:vAlign w:val="center"/>
            <w:hideMark/>
          </w:tcPr>
          <w:p w14:paraId="2784D29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D901E6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CEA778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9F885C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6E3025C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82686B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090A9CCF"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3576751" w14:textId="77777777" w:rsidTr="00C7227C">
        <w:trPr>
          <w:trHeight w:val="330"/>
        </w:trPr>
        <w:tc>
          <w:tcPr>
            <w:tcW w:w="2640" w:type="dxa"/>
            <w:gridSpan w:val="2"/>
            <w:tcBorders>
              <w:top w:val="single" w:sz="4" w:space="0" w:color="auto"/>
              <w:left w:val="double" w:sz="4" w:space="0" w:color="auto"/>
              <w:bottom w:val="double" w:sz="4" w:space="0" w:color="auto"/>
              <w:right w:val="single" w:sz="4" w:space="0" w:color="000000"/>
            </w:tcBorders>
            <w:shd w:val="clear" w:color="auto" w:fill="auto"/>
            <w:vAlign w:val="center"/>
            <w:hideMark/>
          </w:tcPr>
          <w:p w14:paraId="47B9CAF6"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區域因素調整百分率</w:t>
            </w:r>
          </w:p>
        </w:tc>
        <w:tc>
          <w:tcPr>
            <w:tcW w:w="1100" w:type="dxa"/>
            <w:tcBorders>
              <w:top w:val="nil"/>
              <w:left w:val="nil"/>
              <w:bottom w:val="double" w:sz="4" w:space="0" w:color="auto"/>
              <w:right w:val="single" w:sz="4" w:space="0" w:color="auto"/>
            </w:tcBorders>
            <w:shd w:val="clear" w:color="auto" w:fill="auto"/>
            <w:vAlign w:val="center"/>
            <w:hideMark/>
          </w:tcPr>
          <w:p w14:paraId="3DAC2472"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double" w:sz="4" w:space="0" w:color="auto"/>
              <w:right w:val="single" w:sz="4" w:space="0" w:color="auto"/>
            </w:tcBorders>
            <w:shd w:val="clear" w:color="auto" w:fill="auto"/>
            <w:vAlign w:val="center"/>
            <w:hideMark/>
          </w:tcPr>
          <w:p w14:paraId="0FFF0488"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double" w:sz="4" w:space="0" w:color="auto"/>
              <w:right w:val="single" w:sz="4" w:space="0" w:color="auto"/>
            </w:tcBorders>
            <w:shd w:val="clear" w:color="auto" w:fill="auto"/>
            <w:vAlign w:val="center"/>
            <w:hideMark/>
          </w:tcPr>
          <w:p w14:paraId="455D8416"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double" w:sz="4" w:space="0" w:color="auto"/>
              <w:right w:val="double" w:sz="4" w:space="0" w:color="auto"/>
            </w:tcBorders>
            <w:shd w:val="clear" w:color="auto" w:fill="auto"/>
            <w:vAlign w:val="center"/>
            <w:hideMark/>
          </w:tcPr>
          <w:p w14:paraId="2FA1200D" w14:textId="77777777" w:rsidR="00C7227C" w:rsidRPr="00CD009F" w:rsidRDefault="00C7227C" w:rsidP="00C7227C">
            <w:pPr>
              <w:jc w:val="center"/>
              <w:rPr>
                <w:rFonts w:ascii="Times New Roman" w:eastAsia="標楷體" w:hAnsi="Times New Roman" w:cs="Times New Roman"/>
                <w:szCs w:val="24"/>
              </w:rPr>
            </w:pPr>
          </w:p>
        </w:tc>
      </w:tr>
    </w:tbl>
    <w:p w14:paraId="5B236B09" w14:textId="77777777" w:rsidR="00C7227C" w:rsidRPr="00CD009F" w:rsidRDefault="00C7227C" w:rsidP="00DB3019">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DB3019" w:rsidRPr="00CD009F">
        <w:rPr>
          <w:rFonts w:ascii="Times New Roman" w:eastAsia="標楷體" w:hAnsi="Times New Roman"/>
          <w:sz w:val="24"/>
          <w:szCs w:val="24"/>
        </w:rPr>
        <w:t>：</w:t>
      </w:r>
      <w:r w:rsidRPr="00CD009F">
        <w:rPr>
          <w:rFonts w:ascii="Times New Roman" w:eastAsia="標楷體" w:hAnsi="Times New Roman"/>
          <w:sz w:val="24"/>
          <w:szCs w:val="24"/>
        </w:rPr>
        <w:t>上表填載項目可視實際需要調整</w:t>
      </w:r>
      <w:r w:rsidR="00B52B15" w:rsidRPr="00CD009F">
        <w:rPr>
          <w:rFonts w:ascii="Times New Roman" w:eastAsia="標楷體" w:hAnsi="Times New Roman"/>
          <w:bCs/>
          <w:sz w:val="24"/>
          <w:szCs w:val="24"/>
        </w:rPr>
        <w:t>，無特殊原因必須刪除者皆應填載。</w:t>
      </w:r>
    </w:p>
    <w:p w14:paraId="78CE2596" w14:textId="77777777" w:rsidR="00C7227C" w:rsidRPr="00CD009F" w:rsidRDefault="00C7227C" w:rsidP="00C7227C">
      <w:pPr>
        <w:pStyle w:val="DefaultText"/>
        <w:spacing w:before="40" w:after="40" w:line="440" w:lineRule="exact"/>
        <w:ind w:left="1840"/>
        <w:jc w:val="both"/>
        <w:rPr>
          <w:rFonts w:ascii="Times New Roman" w:eastAsia="標楷體" w:hAnsi="Times New Roman"/>
          <w:sz w:val="24"/>
          <w:szCs w:val="24"/>
          <w:u w:val="single"/>
        </w:rPr>
      </w:pPr>
    </w:p>
    <w:p w14:paraId="1784EC39" w14:textId="77777777" w:rsidR="00C7227C" w:rsidRPr="00CD009F" w:rsidRDefault="00C7227C" w:rsidP="00C7227C">
      <w:pPr>
        <w:pStyle w:val="DefaultText"/>
        <w:tabs>
          <w:tab w:val="center" w:pos="1985"/>
        </w:tabs>
        <w:spacing w:before="40" w:after="40" w:line="440" w:lineRule="exact"/>
        <w:ind w:left="1985"/>
        <w:rPr>
          <w:rFonts w:ascii="Times New Roman" w:eastAsia="標楷體" w:hAnsi="Times New Roman"/>
        </w:rPr>
      </w:pPr>
    </w:p>
    <w:p w14:paraId="6166FC94" w14:textId="77777777" w:rsidR="00C7227C" w:rsidRPr="00CD009F" w:rsidRDefault="00C7227C" w:rsidP="00711EED">
      <w:pPr>
        <w:pStyle w:val="DefaultText"/>
        <w:pageBreakBefore/>
        <w:numPr>
          <w:ilvl w:val="0"/>
          <w:numId w:val="56"/>
        </w:numPr>
        <w:tabs>
          <w:tab w:val="center" w:pos="1985"/>
        </w:tabs>
        <w:spacing w:before="40" w:after="40" w:line="440" w:lineRule="exact"/>
        <w:rPr>
          <w:rFonts w:ascii="Times New Roman" w:eastAsia="標楷體" w:hAnsi="Times New Roman"/>
        </w:rPr>
      </w:pPr>
      <w:r w:rsidRPr="00CD009F">
        <w:rPr>
          <w:rFonts w:ascii="Times New Roman" w:eastAsia="標楷體" w:hAnsi="Times New Roman"/>
          <w:bCs/>
          <w:szCs w:val="28"/>
        </w:rPr>
        <w:lastRenderedPageBreak/>
        <w:t>含容積移入之基地</w:t>
      </w:r>
      <w:r w:rsidRPr="00CD009F">
        <w:rPr>
          <w:rFonts w:ascii="Times New Roman" w:eastAsia="標楷體" w:hAnsi="Times New Roman"/>
        </w:rPr>
        <w:t>與比較標的個別因素比較表：</w:t>
      </w:r>
    </w:p>
    <w:tbl>
      <w:tblPr>
        <w:tblW w:w="5000" w:type="pct"/>
        <w:tblCellMar>
          <w:left w:w="28" w:type="dxa"/>
          <w:right w:w="28" w:type="dxa"/>
        </w:tblCellMar>
        <w:tblLook w:val="04A0" w:firstRow="1" w:lastRow="0" w:firstColumn="1" w:lastColumn="0" w:noHBand="0" w:noVBand="1"/>
      </w:tblPr>
      <w:tblGrid>
        <w:gridCol w:w="456"/>
        <w:gridCol w:w="2350"/>
        <w:gridCol w:w="1067"/>
        <w:gridCol w:w="1138"/>
        <w:gridCol w:w="954"/>
        <w:gridCol w:w="1138"/>
        <w:gridCol w:w="954"/>
        <w:gridCol w:w="1138"/>
        <w:gridCol w:w="952"/>
      </w:tblGrid>
      <w:tr w:rsidR="00181769" w:rsidRPr="00CD009F" w14:paraId="0D8FEB98" w14:textId="77777777" w:rsidTr="003E0EC4">
        <w:trPr>
          <w:trHeight w:val="645"/>
        </w:trPr>
        <w:tc>
          <w:tcPr>
            <w:tcW w:w="224" w:type="pct"/>
            <w:tcBorders>
              <w:top w:val="double" w:sz="4" w:space="0" w:color="auto"/>
              <w:left w:val="double" w:sz="4" w:space="0" w:color="auto"/>
              <w:bottom w:val="single" w:sz="4" w:space="0" w:color="auto"/>
              <w:right w:val="single" w:sz="4" w:space="0" w:color="auto"/>
            </w:tcBorders>
            <w:shd w:val="clear" w:color="auto" w:fill="auto"/>
            <w:vAlign w:val="center"/>
            <w:hideMark/>
          </w:tcPr>
          <w:p w14:paraId="46F4AA9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項目</w:t>
            </w:r>
          </w:p>
        </w:tc>
        <w:tc>
          <w:tcPr>
            <w:tcW w:w="1158" w:type="pct"/>
            <w:tcBorders>
              <w:top w:val="double" w:sz="4" w:space="0" w:color="auto"/>
              <w:left w:val="nil"/>
              <w:bottom w:val="single" w:sz="4" w:space="0" w:color="auto"/>
              <w:right w:val="single" w:sz="4" w:space="0" w:color="000000"/>
            </w:tcBorders>
            <w:shd w:val="clear" w:color="auto" w:fill="auto"/>
            <w:vAlign w:val="center"/>
            <w:hideMark/>
          </w:tcPr>
          <w:p w14:paraId="3341EB4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比較細項</w:t>
            </w:r>
          </w:p>
        </w:tc>
        <w:tc>
          <w:tcPr>
            <w:tcW w:w="526" w:type="pct"/>
            <w:tcBorders>
              <w:top w:val="double" w:sz="4" w:space="0" w:color="auto"/>
              <w:left w:val="nil"/>
              <w:bottom w:val="single" w:sz="4" w:space="0" w:color="auto"/>
              <w:right w:val="single" w:sz="4" w:space="0" w:color="auto"/>
            </w:tcBorders>
            <w:shd w:val="clear" w:color="auto" w:fill="auto"/>
            <w:vAlign w:val="center"/>
            <w:hideMark/>
          </w:tcPr>
          <w:p w14:paraId="02EBDD0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勘估</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w:t>
            </w:r>
          </w:p>
        </w:tc>
        <w:tc>
          <w:tcPr>
            <w:tcW w:w="561" w:type="pct"/>
            <w:tcBorders>
              <w:top w:val="double" w:sz="4" w:space="0" w:color="auto"/>
              <w:left w:val="nil"/>
              <w:bottom w:val="single" w:sz="4" w:space="0" w:color="auto"/>
              <w:right w:val="single" w:sz="4" w:space="0" w:color="auto"/>
            </w:tcBorders>
            <w:shd w:val="clear" w:color="auto" w:fill="auto"/>
            <w:vAlign w:val="center"/>
            <w:hideMark/>
          </w:tcPr>
          <w:p w14:paraId="2D8A63E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標的ㄧ</w:t>
            </w:r>
          </w:p>
        </w:tc>
        <w:tc>
          <w:tcPr>
            <w:tcW w:w="469" w:type="pct"/>
            <w:tcBorders>
              <w:top w:val="double" w:sz="4" w:space="0" w:color="auto"/>
              <w:left w:val="nil"/>
              <w:bottom w:val="single" w:sz="4" w:space="0" w:color="auto"/>
              <w:right w:val="single" w:sz="4" w:space="0" w:color="auto"/>
            </w:tcBorders>
            <w:shd w:val="clear" w:color="auto" w:fill="auto"/>
            <w:vAlign w:val="center"/>
            <w:hideMark/>
          </w:tcPr>
          <w:p w14:paraId="3126738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c>
          <w:tcPr>
            <w:tcW w:w="561" w:type="pct"/>
            <w:tcBorders>
              <w:top w:val="double" w:sz="4" w:space="0" w:color="auto"/>
              <w:left w:val="nil"/>
              <w:bottom w:val="single" w:sz="4" w:space="0" w:color="auto"/>
              <w:right w:val="single" w:sz="4" w:space="0" w:color="auto"/>
            </w:tcBorders>
            <w:shd w:val="clear" w:color="auto" w:fill="auto"/>
            <w:vAlign w:val="center"/>
            <w:hideMark/>
          </w:tcPr>
          <w:p w14:paraId="2B2AC2C8"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標的二</w:t>
            </w:r>
          </w:p>
        </w:tc>
        <w:tc>
          <w:tcPr>
            <w:tcW w:w="469" w:type="pct"/>
            <w:tcBorders>
              <w:top w:val="double" w:sz="4" w:space="0" w:color="auto"/>
              <w:left w:val="nil"/>
              <w:bottom w:val="single" w:sz="4" w:space="0" w:color="auto"/>
              <w:right w:val="single" w:sz="4" w:space="0" w:color="auto"/>
            </w:tcBorders>
            <w:shd w:val="clear" w:color="auto" w:fill="auto"/>
            <w:vAlign w:val="center"/>
            <w:hideMark/>
          </w:tcPr>
          <w:p w14:paraId="227F4A1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c>
          <w:tcPr>
            <w:tcW w:w="561" w:type="pct"/>
            <w:tcBorders>
              <w:top w:val="double" w:sz="4" w:space="0" w:color="auto"/>
              <w:left w:val="nil"/>
              <w:bottom w:val="single" w:sz="4" w:space="0" w:color="auto"/>
              <w:right w:val="single" w:sz="4" w:space="0" w:color="auto"/>
            </w:tcBorders>
            <w:shd w:val="clear" w:color="auto" w:fill="auto"/>
            <w:vAlign w:val="center"/>
            <w:hideMark/>
          </w:tcPr>
          <w:p w14:paraId="084A79F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標的三</w:t>
            </w:r>
          </w:p>
        </w:tc>
        <w:tc>
          <w:tcPr>
            <w:tcW w:w="469" w:type="pct"/>
            <w:tcBorders>
              <w:top w:val="double" w:sz="4" w:space="0" w:color="auto"/>
              <w:left w:val="nil"/>
              <w:bottom w:val="single" w:sz="4" w:space="0" w:color="auto"/>
              <w:right w:val="double" w:sz="4" w:space="0" w:color="auto"/>
            </w:tcBorders>
            <w:shd w:val="clear" w:color="auto" w:fill="auto"/>
            <w:vAlign w:val="center"/>
            <w:hideMark/>
          </w:tcPr>
          <w:p w14:paraId="2C35231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r>
      <w:tr w:rsidR="00181769" w:rsidRPr="00CD009F" w14:paraId="73E605A8" w14:textId="77777777" w:rsidTr="003E0EC4">
        <w:trPr>
          <w:trHeight w:val="330"/>
        </w:trPr>
        <w:tc>
          <w:tcPr>
            <w:tcW w:w="224" w:type="pct"/>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654DEF9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宗地條件</w:t>
            </w: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79ECAD9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土地使用分區</w:t>
            </w:r>
          </w:p>
        </w:tc>
        <w:tc>
          <w:tcPr>
            <w:tcW w:w="526" w:type="pct"/>
            <w:tcBorders>
              <w:top w:val="nil"/>
              <w:left w:val="nil"/>
              <w:bottom w:val="single" w:sz="4" w:space="0" w:color="auto"/>
              <w:right w:val="single" w:sz="4" w:space="0" w:color="auto"/>
            </w:tcBorders>
            <w:shd w:val="clear" w:color="auto" w:fill="auto"/>
            <w:vAlign w:val="center"/>
            <w:hideMark/>
          </w:tcPr>
          <w:p w14:paraId="07CBABB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B87075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76322EA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E33F15D"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9BF680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F05EBDF"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136870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3F4D4EA"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5A73E522"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2B2A20CB"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總價與單價關係</w:t>
            </w:r>
          </w:p>
        </w:tc>
        <w:tc>
          <w:tcPr>
            <w:tcW w:w="526" w:type="pct"/>
            <w:tcBorders>
              <w:top w:val="nil"/>
              <w:left w:val="nil"/>
              <w:bottom w:val="single" w:sz="4" w:space="0" w:color="auto"/>
              <w:right w:val="single" w:sz="4" w:space="0" w:color="auto"/>
            </w:tcBorders>
            <w:shd w:val="clear" w:color="auto" w:fill="auto"/>
            <w:vAlign w:val="center"/>
            <w:hideMark/>
          </w:tcPr>
          <w:p w14:paraId="0A38E49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3A71ED8"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7D572D1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468D4E6"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14BC287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16822F6"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311FBC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C9C9645"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2298E3C2"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5E665FA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面積</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坪</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與規劃潛力</w:t>
            </w:r>
          </w:p>
        </w:tc>
        <w:tc>
          <w:tcPr>
            <w:tcW w:w="526" w:type="pct"/>
            <w:tcBorders>
              <w:top w:val="nil"/>
              <w:left w:val="nil"/>
              <w:bottom w:val="single" w:sz="4" w:space="0" w:color="auto"/>
              <w:right w:val="single" w:sz="4" w:space="0" w:color="auto"/>
            </w:tcBorders>
            <w:shd w:val="clear" w:color="auto" w:fill="auto"/>
            <w:vAlign w:val="center"/>
            <w:hideMark/>
          </w:tcPr>
          <w:p w14:paraId="1870127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E800FD5"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1EC1A3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9B7C1BF"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990949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AA0C397"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747C38D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2AFF55B"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7E3DC814"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2331A08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建蔽率</w:t>
            </w:r>
            <w:r w:rsidRPr="00CD009F">
              <w:rPr>
                <w:rFonts w:ascii="Times New Roman" w:eastAsia="標楷體" w:hAnsi="Times New Roman" w:cs="Times New Roman"/>
                <w:sz w:val="22"/>
              </w:rPr>
              <w:t>(%)</w:t>
            </w:r>
          </w:p>
        </w:tc>
        <w:tc>
          <w:tcPr>
            <w:tcW w:w="526" w:type="pct"/>
            <w:tcBorders>
              <w:top w:val="nil"/>
              <w:left w:val="nil"/>
              <w:bottom w:val="single" w:sz="4" w:space="0" w:color="auto"/>
              <w:right w:val="single" w:sz="4" w:space="0" w:color="auto"/>
            </w:tcBorders>
            <w:shd w:val="clear" w:color="auto" w:fill="auto"/>
            <w:vAlign w:val="center"/>
            <w:hideMark/>
          </w:tcPr>
          <w:p w14:paraId="41E7247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B6DEA0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2B6F1D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F69B2C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74FB7F8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F589A69"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3528A0DC"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0F8DC7D"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6364914D"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242730E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法定容積率</w:t>
            </w:r>
            <w:r w:rsidR="00AC0448" w:rsidRPr="00CD009F">
              <w:rPr>
                <w:rFonts w:ascii="Times New Roman" w:eastAsia="標楷體" w:hAnsi="Times New Roman" w:cs="Times New Roman"/>
                <w:sz w:val="22"/>
              </w:rPr>
              <w:t>(%)</w:t>
            </w:r>
          </w:p>
        </w:tc>
        <w:tc>
          <w:tcPr>
            <w:tcW w:w="526" w:type="pct"/>
            <w:tcBorders>
              <w:top w:val="nil"/>
              <w:left w:val="nil"/>
              <w:bottom w:val="single" w:sz="4" w:space="0" w:color="auto"/>
              <w:right w:val="single" w:sz="4" w:space="0" w:color="auto"/>
            </w:tcBorders>
            <w:shd w:val="clear" w:color="auto" w:fill="auto"/>
            <w:vAlign w:val="center"/>
            <w:hideMark/>
          </w:tcPr>
          <w:p w14:paraId="0E8B15E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8D35965"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F19267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2E4CA7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4E37218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40DEED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58F994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09D5BD3"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tcPr>
          <w:p w14:paraId="262F861F"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tcPr>
          <w:p w14:paraId="08391D8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獎勵樓地板面積</w:t>
            </w:r>
          </w:p>
        </w:tc>
        <w:tc>
          <w:tcPr>
            <w:tcW w:w="526" w:type="pct"/>
            <w:tcBorders>
              <w:top w:val="nil"/>
              <w:left w:val="nil"/>
              <w:bottom w:val="single" w:sz="4" w:space="0" w:color="auto"/>
              <w:right w:val="single" w:sz="4" w:space="0" w:color="auto"/>
            </w:tcBorders>
            <w:shd w:val="clear" w:color="auto" w:fill="auto"/>
            <w:vAlign w:val="center"/>
          </w:tcPr>
          <w:p w14:paraId="122E2B0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tcPr>
          <w:p w14:paraId="10351F08"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tcPr>
          <w:p w14:paraId="60F442E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tcPr>
          <w:p w14:paraId="15B89A2D"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tcPr>
          <w:p w14:paraId="65FF718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tcPr>
          <w:p w14:paraId="13B36FA9"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tcPr>
          <w:p w14:paraId="65CF6688"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9D35C33"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0FD8A77D"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059E273A" w14:textId="673C082F" w:rsidR="00C7227C" w:rsidRPr="00CD009F" w:rsidRDefault="005F1B6D"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土地形狀</w:t>
            </w:r>
          </w:p>
        </w:tc>
        <w:tc>
          <w:tcPr>
            <w:tcW w:w="526" w:type="pct"/>
            <w:tcBorders>
              <w:top w:val="nil"/>
              <w:left w:val="nil"/>
              <w:bottom w:val="single" w:sz="4" w:space="0" w:color="auto"/>
              <w:right w:val="single" w:sz="4" w:space="0" w:color="auto"/>
            </w:tcBorders>
            <w:shd w:val="clear" w:color="auto" w:fill="auto"/>
            <w:vAlign w:val="center"/>
            <w:hideMark/>
          </w:tcPr>
          <w:p w14:paraId="1F53941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46617A4"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BA5D92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48785B4"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E21258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8A89AE9"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74B9658"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807F5F2"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4C84ED23"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228A450A" w14:textId="77777777" w:rsidR="00C7227C" w:rsidRPr="00CD009F" w:rsidRDefault="005F1B6D"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地形</w:t>
            </w:r>
            <w:r w:rsidR="00C7227C" w:rsidRPr="00CD009F">
              <w:rPr>
                <w:rFonts w:ascii="Times New Roman" w:eastAsia="標楷體" w:hAnsi="Times New Roman" w:cs="Times New Roman"/>
                <w:szCs w:val="24"/>
              </w:rPr>
              <w:t>地勢</w:t>
            </w:r>
          </w:p>
        </w:tc>
        <w:tc>
          <w:tcPr>
            <w:tcW w:w="526" w:type="pct"/>
            <w:tcBorders>
              <w:top w:val="nil"/>
              <w:left w:val="nil"/>
              <w:bottom w:val="single" w:sz="4" w:space="0" w:color="auto"/>
              <w:right w:val="single" w:sz="4" w:space="0" w:color="auto"/>
            </w:tcBorders>
            <w:shd w:val="clear" w:color="auto" w:fill="auto"/>
            <w:vAlign w:val="center"/>
            <w:hideMark/>
          </w:tcPr>
          <w:p w14:paraId="2D8744A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960D6F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5322981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131A19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1810112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B6E676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5826FCE"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0C710CC"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74732305"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00137C6B"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寬深度比</w:t>
            </w:r>
          </w:p>
        </w:tc>
        <w:tc>
          <w:tcPr>
            <w:tcW w:w="526" w:type="pct"/>
            <w:tcBorders>
              <w:top w:val="nil"/>
              <w:left w:val="nil"/>
              <w:bottom w:val="single" w:sz="4" w:space="0" w:color="auto"/>
              <w:right w:val="single" w:sz="4" w:space="0" w:color="auto"/>
            </w:tcBorders>
            <w:shd w:val="clear" w:color="auto" w:fill="auto"/>
            <w:vAlign w:val="center"/>
            <w:hideMark/>
          </w:tcPr>
          <w:p w14:paraId="0698C34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D8758CD"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C667CD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2D03FF6"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4A32A3D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3C5843F"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B6F1D6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0717AE0"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3FDC0D91"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78015B0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鄰地使用</w:t>
            </w:r>
          </w:p>
        </w:tc>
        <w:tc>
          <w:tcPr>
            <w:tcW w:w="526" w:type="pct"/>
            <w:tcBorders>
              <w:top w:val="nil"/>
              <w:left w:val="nil"/>
              <w:bottom w:val="single" w:sz="4" w:space="0" w:color="auto"/>
              <w:right w:val="single" w:sz="4" w:space="0" w:color="auto"/>
            </w:tcBorders>
            <w:shd w:val="clear" w:color="auto" w:fill="auto"/>
            <w:vAlign w:val="center"/>
            <w:hideMark/>
          </w:tcPr>
          <w:p w14:paraId="670CFB5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81351F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183D036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7B8F5D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0DBB138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CE8789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5D67C15A"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DB98817"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4C83D3C4"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785FF1B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開發限制</w:t>
            </w:r>
          </w:p>
        </w:tc>
        <w:tc>
          <w:tcPr>
            <w:tcW w:w="526" w:type="pct"/>
            <w:tcBorders>
              <w:top w:val="nil"/>
              <w:left w:val="nil"/>
              <w:bottom w:val="single" w:sz="4" w:space="0" w:color="auto"/>
              <w:right w:val="single" w:sz="4" w:space="0" w:color="auto"/>
            </w:tcBorders>
            <w:shd w:val="clear" w:color="auto" w:fill="auto"/>
            <w:vAlign w:val="center"/>
            <w:hideMark/>
          </w:tcPr>
          <w:p w14:paraId="13C9392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9A232D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4E85E36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172038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0DFEC18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152AC84"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5BB0EE7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DED2379" w14:textId="77777777" w:rsidTr="003E0EC4">
        <w:trPr>
          <w:trHeight w:val="330"/>
        </w:trPr>
        <w:tc>
          <w:tcPr>
            <w:tcW w:w="224" w:type="pct"/>
            <w:vMerge/>
            <w:tcBorders>
              <w:top w:val="nil"/>
              <w:left w:val="double" w:sz="4" w:space="0" w:color="auto"/>
              <w:bottom w:val="single" w:sz="4" w:space="0" w:color="000000"/>
              <w:right w:val="single" w:sz="4" w:space="0" w:color="auto"/>
            </w:tcBorders>
            <w:vAlign w:val="center"/>
            <w:hideMark/>
          </w:tcPr>
          <w:p w14:paraId="41A6A5CF"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3133CCAB"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526" w:type="pct"/>
            <w:tcBorders>
              <w:top w:val="nil"/>
              <w:left w:val="nil"/>
              <w:bottom w:val="single" w:sz="4" w:space="0" w:color="auto"/>
              <w:right w:val="single" w:sz="4" w:space="0" w:color="auto"/>
            </w:tcBorders>
            <w:shd w:val="clear" w:color="auto" w:fill="auto"/>
            <w:vAlign w:val="center"/>
            <w:hideMark/>
          </w:tcPr>
          <w:p w14:paraId="2B3F8720"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3F2FA9A5"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228C02AC"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double" w:sz="4" w:space="0" w:color="auto"/>
            </w:tcBorders>
            <w:shd w:val="clear" w:color="auto" w:fill="auto"/>
            <w:vAlign w:val="center"/>
            <w:hideMark/>
          </w:tcPr>
          <w:p w14:paraId="704F514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7DFB72D" w14:textId="77777777" w:rsidTr="003E0EC4">
        <w:trPr>
          <w:trHeight w:val="330"/>
        </w:trPr>
        <w:tc>
          <w:tcPr>
            <w:tcW w:w="224" w:type="pct"/>
            <w:vMerge w:val="restart"/>
            <w:tcBorders>
              <w:top w:val="nil"/>
              <w:left w:val="double" w:sz="4" w:space="0" w:color="auto"/>
              <w:bottom w:val="single" w:sz="4" w:space="0" w:color="auto"/>
              <w:right w:val="single" w:sz="4" w:space="0" w:color="auto"/>
            </w:tcBorders>
            <w:shd w:val="clear" w:color="auto" w:fill="auto"/>
            <w:textDirection w:val="tbRlV"/>
            <w:vAlign w:val="center"/>
            <w:hideMark/>
          </w:tcPr>
          <w:p w14:paraId="7D76B258"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道路條件</w:t>
            </w: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4DA4CE8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臨路面數</w:t>
            </w:r>
          </w:p>
        </w:tc>
        <w:tc>
          <w:tcPr>
            <w:tcW w:w="526" w:type="pct"/>
            <w:tcBorders>
              <w:top w:val="nil"/>
              <w:left w:val="nil"/>
              <w:bottom w:val="single" w:sz="4" w:space="0" w:color="auto"/>
              <w:right w:val="single" w:sz="4" w:space="0" w:color="auto"/>
            </w:tcBorders>
            <w:shd w:val="clear" w:color="auto" w:fill="auto"/>
            <w:vAlign w:val="center"/>
            <w:hideMark/>
          </w:tcPr>
          <w:p w14:paraId="46950FB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F88385E"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07E74F0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FCFBA6D"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6F2FBD3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57BBE9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474BF415"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C219E13"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6C830240"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78FA475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臨路寬度</w:t>
            </w:r>
            <w:r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348F924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2EB4DC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1814075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36B517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5721AC3B"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1D93763"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452EB6A4"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3359D41"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20BA1958"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1E6B01A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道路類型</w:t>
            </w:r>
          </w:p>
        </w:tc>
        <w:tc>
          <w:tcPr>
            <w:tcW w:w="526" w:type="pct"/>
            <w:tcBorders>
              <w:top w:val="nil"/>
              <w:left w:val="nil"/>
              <w:bottom w:val="single" w:sz="4" w:space="0" w:color="auto"/>
              <w:right w:val="single" w:sz="4" w:space="0" w:color="auto"/>
            </w:tcBorders>
            <w:shd w:val="clear" w:color="auto" w:fill="auto"/>
            <w:vAlign w:val="center"/>
            <w:hideMark/>
          </w:tcPr>
          <w:p w14:paraId="0A2B8F2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420A8EF"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3FDAEC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6267C28"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D75D40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C543E6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6E9D24C"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53D8BF8"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2ADE92D1"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37B32B5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道路鋪設</w:t>
            </w:r>
          </w:p>
        </w:tc>
        <w:tc>
          <w:tcPr>
            <w:tcW w:w="526" w:type="pct"/>
            <w:tcBorders>
              <w:top w:val="nil"/>
              <w:left w:val="nil"/>
              <w:bottom w:val="single" w:sz="4" w:space="0" w:color="auto"/>
              <w:right w:val="single" w:sz="4" w:space="0" w:color="auto"/>
            </w:tcBorders>
            <w:shd w:val="clear" w:color="auto" w:fill="auto"/>
            <w:vAlign w:val="center"/>
            <w:hideMark/>
          </w:tcPr>
          <w:p w14:paraId="6F92E3D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13BF8F6"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4CADC6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575DF3E"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66020B1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7713D36"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4E462D1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B17C2D3"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552FB283"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21E02A8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道路規劃</w:t>
            </w:r>
          </w:p>
        </w:tc>
        <w:tc>
          <w:tcPr>
            <w:tcW w:w="526" w:type="pct"/>
            <w:tcBorders>
              <w:top w:val="nil"/>
              <w:left w:val="nil"/>
              <w:bottom w:val="single" w:sz="4" w:space="0" w:color="auto"/>
              <w:right w:val="single" w:sz="4" w:space="0" w:color="auto"/>
            </w:tcBorders>
            <w:shd w:val="clear" w:color="auto" w:fill="auto"/>
            <w:vAlign w:val="center"/>
            <w:hideMark/>
          </w:tcPr>
          <w:p w14:paraId="2FCC35D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83A46CE"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7EBB348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EDB5497"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6F49298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4CBFA6F"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00536A0A"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2AC77AA"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7999CD2D"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1C612C3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526" w:type="pct"/>
            <w:tcBorders>
              <w:top w:val="nil"/>
              <w:left w:val="nil"/>
              <w:bottom w:val="single" w:sz="4" w:space="0" w:color="auto"/>
              <w:right w:val="single" w:sz="4" w:space="0" w:color="auto"/>
            </w:tcBorders>
            <w:shd w:val="clear" w:color="auto" w:fill="auto"/>
            <w:vAlign w:val="center"/>
            <w:hideMark/>
          </w:tcPr>
          <w:p w14:paraId="56EAE16C"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0BD6CE18"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4AAD2ABC"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double" w:sz="4" w:space="0" w:color="auto"/>
            </w:tcBorders>
            <w:shd w:val="clear" w:color="auto" w:fill="auto"/>
            <w:vAlign w:val="center"/>
            <w:hideMark/>
          </w:tcPr>
          <w:p w14:paraId="704D5B17"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E41B38F" w14:textId="77777777" w:rsidTr="003E0EC4">
        <w:trPr>
          <w:trHeight w:val="330"/>
        </w:trPr>
        <w:tc>
          <w:tcPr>
            <w:tcW w:w="224" w:type="pct"/>
            <w:vMerge w:val="restart"/>
            <w:tcBorders>
              <w:top w:val="nil"/>
              <w:left w:val="double" w:sz="4" w:space="0" w:color="auto"/>
              <w:bottom w:val="single" w:sz="4" w:space="0" w:color="auto"/>
              <w:right w:val="single" w:sz="4" w:space="0" w:color="auto"/>
            </w:tcBorders>
            <w:shd w:val="clear" w:color="auto" w:fill="auto"/>
            <w:noWrap/>
            <w:textDirection w:val="tbRlV"/>
            <w:vAlign w:val="center"/>
            <w:hideMark/>
          </w:tcPr>
          <w:p w14:paraId="0D77ADC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接近條件</w:t>
            </w: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43521F7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接近車站程度</w:t>
            </w:r>
            <w:r w:rsidR="00AC0448"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408D8A8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107E0F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764D421B"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CEE0DB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391859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0BED6B6"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543FCA5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1DE1413"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299253E3"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6DA8E44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接近學校程度</w:t>
            </w:r>
            <w:r w:rsidR="00AC0448"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0349AC0B"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C59E369"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5F75FC9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C67848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A54ACF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D7CBC8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55A3CE0"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7C71584"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7FB4E74D"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5A1A8356"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接近市場程度</w:t>
            </w:r>
            <w:r w:rsidR="00AC0448"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462D589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4ABF38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63AAE3C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DF2142D"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AFCE0F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24FE6D6"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E57579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F366EEC"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4B913980"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1D57C77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接近公園程度</w:t>
            </w:r>
            <w:r w:rsidR="00AC0448"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4B8B92D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48C486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54C331A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F55768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6CB16AE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D5F8A97"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0554BF2A"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7A4062E"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064A2436"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655BE23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接近停車場程度</w:t>
            </w:r>
            <w:r w:rsidR="00AC0448"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110327F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120CE2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2907F9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C7B6EC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4656184B"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FEED813"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38E44125"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382556D"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5A8DCF1A"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0D4F01B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接近區域中心程度</w:t>
            </w:r>
            <w:r w:rsidR="00AC0448"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2B01D18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FD0E2A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0B9488C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C50C975"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24D750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09074F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0E45AF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1C3A5B1"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5A140A11"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4DD3155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接近商業設施程度</w:t>
            </w:r>
            <w:r w:rsidR="00AC0448"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35E6FC1B"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9626C8D"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4FEB47C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02D35C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17595C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7007FE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3937EE74"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847D6FD"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39B85111"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6F0AC3E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接近服務設施程度</w:t>
            </w:r>
            <w:r w:rsidR="00AC0448" w:rsidRPr="00CD009F">
              <w:rPr>
                <w:rFonts w:ascii="Times New Roman" w:eastAsia="標楷體" w:hAnsi="Times New Roman" w:cs="Times New Roman"/>
                <w:szCs w:val="24"/>
              </w:rPr>
              <w:t>(M)</w:t>
            </w:r>
          </w:p>
        </w:tc>
        <w:tc>
          <w:tcPr>
            <w:tcW w:w="526" w:type="pct"/>
            <w:tcBorders>
              <w:top w:val="nil"/>
              <w:left w:val="nil"/>
              <w:bottom w:val="single" w:sz="4" w:space="0" w:color="auto"/>
              <w:right w:val="single" w:sz="4" w:space="0" w:color="auto"/>
            </w:tcBorders>
            <w:shd w:val="clear" w:color="auto" w:fill="auto"/>
            <w:vAlign w:val="center"/>
            <w:hideMark/>
          </w:tcPr>
          <w:p w14:paraId="0B096C4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38AA11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785331B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AA7406E"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6D5F74A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20C245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26D9B02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A427F83"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470F53F8"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3215237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526" w:type="pct"/>
            <w:tcBorders>
              <w:top w:val="nil"/>
              <w:left w:val="nil"/>
              <w:bottom w:val="single" w:sz="4" w:space="0" w:color="auto"/>
              <w:right w:val="single" w:sz="4" w:space="0" w:color="auto"/>
            </w:tcBorders>
            <w:shd w:val="clear" w:color="auto" w:fill="auto"/>
            <w:vAlign w:val="center"/>
            <w:hideMark/>
          </w:tcPr>
          <w:p w14:paraId="6FFD716D"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68F55875"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274F7611"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double" w:sz="4" w:space="0" w:color="auto"/>
            </w:tcBorders>
            <w:shd w:val="clear" w:color="auto" w:fill="auto"/>
            <w:vAlign w:val="center"/>
            <w:hideMark/>
          </w:tcPr>
          <w:p w14:paraId="2E7143C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B008754" w14:textId="77777777" w:rsidTr="003E0EC4">
        <w:trPr>
          <w:trHeight w:val="330"/>
        </w:trPr>
        <w:tc>
          <w:tcPr>
            <w:tcW w:w="224" w:type="pct"/>
            <w:vMerge w:val="restart"/>
            <w:tcBorders>
              <w:top w:val="nil"/>
              <w:left w:val="double" w:sz="4" w:space="0" w:color="auto"/>
              <w:bottom w:val="single" w:sz="4" w:space="0" w:color="auto"/>
              <w:right w:val="single" w:sz="4" w:space="0" w:color="auto"/>
            </w:tcBorders>
            <w:shd w:val="clear" w:color="auto" w:fill="auto"/>
            <w:textDirection w:val="tbRlV"/>
            <w:vAlign w:val="center"/>
            <w:hideMark/>
          </w:tcPr>
          <w:p w14:paraId="7422AA5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環境條件</w:t>
            </w: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70EDBF1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嫌惡設施有無</w:t>
            </w:r>
          </w:p>
        </w:tc>
        <w:tc>
          <w:tcPr>
            <w:tcW w:w="526" w:type="pct"/>
            <w:tcBorders>
              <w:top w:val="nil"/>
              <w:left w:val="nil"/>
              <w:bottom w:val="single" w:sz="4" w:space="0" w:color="auto"/>
              <w:right w:val="single" w:sz="4" w:space="0" w:color="auto"/>
            </w:tcBorders>
            <w:shd w:val="clear" w:color="auto" w:fill="auto"/>
            <w:vAlign w:val="center"/>
            <w:hideMark/>
          </w:tcPr>
          <w:p w14:paraId="6BC7EBE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FB2F3EE"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F44F60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39E910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052DAAE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4015992"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02D61C18"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BE4C252"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0E548DB8"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5CCD7B1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日照</w:t>
            </w:r>
          </w:p>
        </w:tc>
        <w:tc>
          <w:tcPr>
            <w:tcW w:w="526" w:type="pct"/>
            <w:tcBorders>
              <w:top w:val="nil"/>
              <w:left w:val="nil"/>
              <w:bottom w:val="single" w:sz="4" w:space="0" w:color="auto"/>
              <w:right w:val="single" w:sz="4" w:space="0" w:color="auto"/>
            </w:tcBorders>
            <w:shd w:val="clear" w:color="auto" w:fill="auto"/>
            <w:vAlign w:val="center"/>
            <w:hideMark/>
          </w:tcPr>
          <w:p w14:paraId="51F945B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2F3E46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418D3CD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26421F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3678692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4670E9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40A81970"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AF375D4"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61FF7517"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203BE12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通風</w:t>
            </w:r>
          </w:p>
        </w:tc>
        <w:tc>
          <w:tcPr>
            <w:tcW w:w="526" w:type="pct"/>
            <w:tcBorders>
              <w:top w:val="nil"/>
              <w:left w:val="nil"/>
              <w:bottom w:val="single" w:sz="4" w:space="0" w:color="auto"/>
              <w:right w:val="single" w:sz="4" w:space="0" w:color="auto"/>
            </w:tcBorders>
            <w:shd w:val="clear" w:color="auto" w:fill="auto"/>
            <w:vAlign w:val="center"/>
            <w:hideMark/>
          </w:tcPr>
          <w:p w14:paraId="3438667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2BE9A0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1528A38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315BAD2"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03ACE92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B792EFF"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30CBE7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398FFA1"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18FC325D"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1E24E67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景觀有無</w:t>
            </w:r>
          </w:p>
        </w:tc>
        <w:tc>
          <w:tcPr>
            <w:tcW w:w="526" w:type="pct"/>
            <w:tcBorders>
              <w:top w:val="nil"/>
              <w:left w:val="nil"/>
              <w:bottom w:val="single" w:sz="4" w:space="0" w:color="auto"/>
              <w:right w:val="single" w:sz="4" w:space="0" w:color="auto"/>
            </w:tcBorders>
            <w:shd w:val="clear" w:color="auto" w:fill="auto"/>
            <w:vAlign w:val="center"/>
            <w:hideMark/>
          </w:tcPr>
          <w:p w14:paraId="08A9299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CAC28BE"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53A3DA0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FF0836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58ED009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73CB7B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0F5FA71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C7914FA"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7F93B620"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60BEE66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停車方便性</w:t>
            </w:r>
          </w:p>
        </w:tc>
        <w:tc>
          <w:tcPr>
            <w:tcW w:w="526" w:type="pct"/>
            <w:tcBorders>
              <w:top w:val="nil"/>
              <w:left w:val="nil"/>
              <w:bottom w:val="single" w:sz="4" w:space="0" w:color="auto"/>
              <w:right w:val="single" w:sz="4" w:space="0" w:color="auto"/>
            </w:tcBorders>
            <w:shd w:val="clear" w:color="auto" w:fill="auto"/>
            <w:vAlign w:val="center"/>
            <w:hideMark/>
          </w:tcPr>
          <w:p w14:paraId="169901B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6E3813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60E16D4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32B1E0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682AEFF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243D9C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005757E"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603420E" w14:textId="77777777" w:rsidTr="003E0EC4">
        <w:trPr>
          <w:trHeight w:val="330"/>
        </w:trPr>
        <w:tc>
          <w:tcPr>
            <w:tcW w:w="224" w:type="pct"/>
            <w:vMerge/>
            <w:tcBorders>
              <w:top w:val="nil"/>
              <w:left w:val="double" w:sz="4" w:space="0" w:color="auto"/>
              <w:bottom w:val="single" w:sz="4" w:space="0" w:color="auto"/>
              <w:right w:val="single" w:sz="4" w:space="0" w:color="auto"/>
            </w:tcBorders>
            <w:vAlign w:val="center"/>
            <w:hideMark/>
          </w:tcPr>
          <w:p w14:paraId="0C268920" w14:textId="77777777" w:rsidR="00C7227C" w:rsidRPr="00CD009F" w:rsidRDefault="00C7227C" w:rsidP="00C7227C">
            <w:pPr>
              <w:rPr>
                <w:rFonts w:ascii="Times New Roman" w:eastAsia="標楷體" w:hAnsi="Times New Roman" w:cs="Times New Roman"/>
                <w:szCs w:val="24"/>
              </w:rPr>
            </w:pP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3D673CF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商業聚集度</w:t>
            </w:r>
          </w:p>
        </w:tc>
        <w:tc>
          <w:tcPr>
            <w:tcW w:w="526" w:type="pct"/>
            <w:tcBorders>
              <w:top w:val="nil"/>
              <w:left w:val="nil"/>
              <w:bottom w:val="single" w:sz="4" w:space="0" w:color="auto"/>
              <w:right w:val="single" w:sz="4" w:space="0" w:color="auto"/>
            </w:tcBorders>
            <w:shd w:val="clear" w:color="auto" w:fill="auto"/>
            <w:vAlign w:val="center"/>
            <w:hideMark/>
          </w:tcPr>
          <w:p w14:paraId="3C9B576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E74EBAD"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56821CD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89971DE"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11B244F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F0C801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D9B9DD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065D2B0" w14:textId="77777777" w:rsidTr="003E0EC4">
        <w:trPr>
          <w:trHeight w:val="330"/>
        </w:trPr>
        <w:tc>
          <w:tcPr>
            <w:tcW w:w="224" w:type="pct"/>
            <w:tcBorders>
              <w:top w:val="nil"/>
              <w:left w:val="double" w:sz="4" w:space="0" w:color="auto"/>
              <w:bottom w:val="single" w:sz="4" w:space="0" w:color="auto"/>
              <w:right w:val="single" w:sz="4" w:space="0" w:color="auto"/>
            </w:tcBorders>
            <w:shd w:val="clear" w:color="auto" w:fill="auto"/>
            <w:textDirection w:val="tbRlV"/>
            <w:vAlign w:val="center"/>
            <w:hideMark/>
          </w:tcPr>
          <w:p w14:paraId="760A0413" w14:textId="77777777" w:rsidR="00C7227C" w:rsidRPr="00CD009F" w:rsidRDefault="00C7227C" w:rsidP="00C7227C">
            <w:pPr>
              <w:rPr>
                <w:rFonts w:ascii="Times New Roman" w:eastAsia="標楷體" w:hAnsi="Times New Roman" w:cs="Times New Roman"/>
                <w:szCs w:val="24"/>
              </w:rPr>
            </w:pPr>
            <w:r w:rsidRPr="00CD009F">
              <w:rPr>
                <w:rFonts w:ascii="Times New Roman" w:eastAsia="標楷體" w:hAnsi="Times New Roman" w:cs="Times New Roman"/>
                <w:szCs w:val="24"/>
              </w:rPr>
              <w:t xml:space="preserve">　</w:t>
            </w:r>
          </w:p>
        </w:tc>
        <w:tc>
          <w:tcPr>
            <w:tcW w:w="1158" w:type="pct"/>
            <w:tcBorders>
              <w:top w:val="single" w:sz="4" w:space="0" w:color="auto"/>
              <w:left w:val="nil"/>
              <w:bottom w:val="single" w:sz="4" w:space="0" w:color="auto"/>
              <w:right w:val="single" w:sz="4" w:space="0" w:color="000000"/>
            </w:tcBorders>
            <w:shd w:val="clear" w:color="auto" w:fill="auto"/>
            <w:vAlign w:val="center"/>
            <w:hideMark/>
          </w:tcPr>
          <w:p w14:paraId="794B49C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526" w:type="pct"/>
            <w:tcBorders>
              <w:top w:val="nil"/>
              <w:left w:val="nil"/>
              <w:bottom w:val="single" w:sz="4" w:space="0" w:color="auto"/>
              <w:right w:val="single" w:sz="4" w:space="0" w:color="auto"/>
            </w:tcBorders>
            <w:shd w:val="clear" w:color="auto" w:fill="auto"/>
            <w:vAlign w:val="center"/>
            <w:hideMark/>
          </w:tcPr>
          <w:p w14:paraId="585B5C3F"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43EEB2D4"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374F55F8"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double" w:sz="4" w:space="0" w:color="auto"/>
            </w:tcBorders>
            <w:shd w:val="clear" w:color="auto" w:fill="auto"/>
            <w:vAlign w:val="center"/>
            <w:hideMark/>
          </w:tcPr>
          <w:p w14:paraId="79A1D498"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AFD1309" w14:textId="77777777" w:rsidTr="003E0EC4">
        <w:trPr>
          <w:trHeight w:val="330"/>
        </w:trPr>
        <w:tc>
          <w:tcPr>
            <w:tcW w:w="1382" w:type="pct"/>
            <w:gridSpan w:val="2"/>
            <w:tcBorders>
              <w:top w:val="single" w:sz="4" w:space="0" w:color="auto"/>
              <w:left w:val="double" w:sz="4" w:space="0" w:color="auto"/>
              <w:bottom w:val="single" w:sz="4" w:space="0" w:color="auto"/>
              <w:right w:val="single" w:sz="4" w:space="0" w:color="000000"/>
            </w:tcBorders>
            <w:shd w:val="clear" w:color="auto" w:fill="auto"/>
            <w:vAlign w:val="center"/>
            <w:hideMark/>
          </w:tcPr>
          <w:p w14:paraId="6D50935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其他</w:t>
            </w:r>
          </w:p>
        </w:tc>
        <w:tc>
          <w:tcPr>
            <w:tcW w:w="526" w:type="pct"/>
            <w:tcBorders>
              <w:top w:val="nil"/>
              <w:left w:val="nil"/>
              <w:bottom w:val="single" w:sz="4" w:space="0" w:color="auto"/>
              <w:right w:val="single" w:sz="4" w:space="0" w:color="auto"/>
            </w:tcBorders>
            <w:shd w:val="clear" w:color="auto" w:fill="auto"/>
            <w:vAlign w:val="center"/>
            <w:hideMark/>
          </w:tcPr>
          <w:p w14:paraId="4732201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904F887"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7EBF306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7B0C5B3"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single" w:sz="4" w:space="0" w:color="auto"/>
            </w:tcBorders>
            <w:shd w:val="clear" w:color="auto" w:fill="auto"/>
            <w:vAlign w:val="center"/>
            <w:hideMark/>
          </w:tcPr>
          <w:p w14:paraId="239D154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C45456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884D570" w14:textId="77777777" w:rsidR="00C7227C" w:rsidRPr="00CD009F" w:rsidRDefault="00C7227C" w:rsidP="00C7227C">
            <w:pPr>
              <w:jc w:val="center"/>
              <w:rPr>
                <w:rFonts w:ascii="Times New Roman" w:eastAsia="標楷體" w:hAnsi="Times New Roman" w:cs="Times New Roman"/>
                <w:szCs w:val="24"/>
              </w:rPr>
            </w:pPr>
          </w:p>
        </w:tc>
      </w:tr>
      <w:tr w:rsidR="00C7227C" w:rsidRPr="00CD009F" w14:paraId="6E96DA4A" w14:textId="77777777" w:rsidTr="003E0EC4">
        <w:trPr>
          <w:trHeight w:val="330"/>
        </w:trPr>
        <w:tc>
          <w:tcPr>
            <w:tcW w:w="1382" w:type="pct"/>
            <w:gridSpan w:val="2"/>
            <w:tcBorders>
              <w:top w:val="single" w:sz="4" w:space="0" w:color="auto"/>
              <w:left w:val="double" w:sz="4" w:space="0" w:color="auto"/>
              <w:bottom w:val="double" w:sz="4" w:space="0" w:color="auto"/>
              <w:right w:val="single" w:sz="4" w:space="0" w:color="000000"/>
            </w:tcBorders>
            <w:shd w:val="clear" w:color="auto" w:fill="auto"/>
            <w:vAlign w:val="center"/>
            <w:hideMark/>
          </w:tcPr>
          <w:p w14:paraId="69D028F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個別因素調整百分率</w:t>
            </w:r>
          </w:p>
        </w:tc>
        <w:tc>
          <w:tcPr>
            <w:tcW w:w="526" w:type="pct"/>
            <w:tcBorders>
              <w:top w:val="nil"/>
              <w:left w:val="nil"/>
              <w:bottom w:val="double" w:sz="4" w:space="0" w:color="auto"/>
              <w:right w:val="single" w:sz="4" w:space="0" w:color="auto"/>
            </w:tcBorders>
            <w:shd w:val="clear" w:color="auto" w:fill="auto"/>
            <w:vAlign w:val="center"/>
            <w:hideMark/>
          </w:tcPr>
          <w:p w14:paraId="71BF9C3C"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double" w:sz="4" w:space="0" w:color="auto"/>
              <w:right w:val="single" w:sz="4" w:space="0" w:color="auto"/>
            </w:tcBorders>
            <w:shd w:val="clear" w:color="auto" w:fill="auto"/>
            <w:vAlign w:val="center"/>
            <w:hideMark/>
          </w:tcPr>
          <w:p w14:paraId="5ED99F35"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double" w:sz="4" w:space="0" w:color="auto"/>
              <w:right w:val="single" w:sz="4" w:space="0" w:color="auto"/>
            </w:tcBorders>
            <w:shd w:val="clear" w:color="auto" w:fill="auto"/>
            <w:vAlign w:val="center"/>
            <w:hideMark/>
          </w:tcPr>
          <w:p w14:paraId="5DBDA65E"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double" w:sz="4" w:space="0" w:color="auto"/>
              <w:right w:val="double" w:sz="4" w:space="0" w:color="auto"/>
            </w:tcBorders>
            <w:shd w:val="clear" w:color="auto" w:fill="auto"/>
            <w:vAlign w:val="center"/>
            <w:hideMark/>
          </w:tcPr>
          <w:p w14:paraId="4FA4567D" w14:textId="77777777" w:rsidR="00C7227C" w:rsidRPr="00CD009F" w:rsidRDefault="00C7227C" w:rsidP="00C7227C">
            <w:pPr>
              <w:jc w:val="center"/>
              <w:rPr>
                <w:rFonts w:ascii="Times New Roman" w:eastAsia="標楷體" w:hAnsi="Times New Roman" w:cs="Times New Roman"/>
                <w:szCs w:val="24"/>
              </w:rPr>
            </w:pPr>
          </w:p>
        </w:tc>
      </w:tr>
    </w:tbl>
    <w:p w14:paraId="2C4143C4"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u w:val="double"/>
        </w:rPr>
      </w:pPr>
    </w:p>
    <w:p w14:paraId="5ED18BD8"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lastRenderedPageBreak/>
        <w:t>《注意須知》</w:t>
      </w:r>
    </w:p>
    <w:p w14:paraId="27EECEE9"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上表填載項目可視實際需要調整</w:t>
      </w:r>
      <w:r w:rsidR="00B52B15" w:rsidRPr="00CD009F">
        <w:rPr>
          <w:rFonts w:ascii="Times New Roman" w:eastAsia="標楷體" w:hAnsi="Times New Roman"/>
          <w:bCs/>
          <w:sz w:val="24"/>
          <w:szCs w:val="24"/>
        </w:rPr>
        <w:t>，無特殊原因必須刪除者皆應填載。</w:t>
      </w:r>
    </w:p>
    <w:p w14:paraId="0F849AA3"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獎勵面積樓地板調整，應考量比較標的地主可能取得部分，非均以上限比較之；另應考量取得獎勵面積所須負擔的成本。</w:t>
      </w:r>
    </w:p>
    <w:p w14:paraId="6D2D1875"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法定容積率及獎勵面積樓地板差異的調整率應以土地開發分析方式試算</w:t>
      </w:r>
      <w:r w:rsidR="00E65101" w:rsidRPr="00CD009F">
        <w:rPr>
          <w:rFonts w:ascii="Times New Roman" w:eastAsia="標楷體" w:hAnsi="Times New Roman"/>
          <w:sz w:val="24"/>
          <w:szCs w:val="24"/>
        </w:rPr>
        <w:t>(</w:t>
      </w:r>
      <w:r w:rsidR="00E65101" w:rsidRPr="00CD009F">
        <w:rPr>
          <w:rFonts w:ascii="Times New Roman" w:eastAsia="標楷體" w:hAnsi="Times New Roman"/>
          <w:sz w:val="24"/>
          <w:szCs w:val="24"/>
        </w:rPr>
        <w:t>詳列土地開發分析法計算過程</w:t>
      </w:r>
      <w:r w:rsidR="00E65101" w:rsidRPr="00CD009F">
        <w:rPr>
          <w:rFonts w:ascii="Times New Roman" w:eastAsia="標楷體" w:hAnsi="Times New Roman"/>
          <w:sz w:val="24"/>
          <w:szCs w:val="24"/>
        </w:rPr>
        <w:t>)</w:t>
      </w:r>
      <w:r w:rsidRPr="00CD009F">
        <w:rPr>
          <w:rFonts w:ascii="Times New Roman" w:eastAsia="標楷體" w:hAnsi="Times New Roman"/>
          <w:sz w:val="24"/>
          <w:szCs w:val="24"/>
        </w:rPr>
        <w:t>，並檢附於附件。</w:t>
      </w:r>
    </w:p>
    <w:p w14:paraId="76103803" w14:textId="77777777" w:rsidR="00D20BF5" w:rsidRPr="00CD009F" w:rsidRDefault="00D20BF5" w:rsidP="00D20BF5">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比較調整分析表之比較項目可量化呈現者（如：面前道路寬度、接近車站程度等），應以數值呈現，並註明設施名稱</w:t>
      </w:r>
      <w:r w:rsidRPr="00CD009F">
        <w:rPr>
          <w:rFonts w:ascii="Times New Roman" w:eastAsia="標楷體" w:hAnsi="Times New Roman"/>
          <w:sz w:val="24"/>
          <w:szCs w:val="24"/>
        </w:rPr>
        <w:t>(</w:t>
      </w:r>
      <w:r w:rsidRPr="00CD009F">
        <w:rPr>
          <w:rFonts w:ascii="Times New Roman" w:eastAsia="標楷體" w:hAnsi="Times New Roman"/>
          <w:sz w:val="24"/>
          <w:szCs w:val="24"/>
        </w:rPr>
        <w:t>如</w:t>
      </w:r>
      <w:r w:rsidRPr="00CD009F">
        <w:rPr>
          <w:rFonts w:ascii="Times New Roman" w:eastAsia="標楷體" w:hAnsi="Times New Roman"/>
          <w:sz w:val="24"/>
          <w:szCs w:val="24"/>
        </w:rPr>
        <w:t>:</w:t>
      </w:r>
      <w:r w:rsidR="002206AF" w:rsidRPr="00CD009F">
        <w:rPr>
          <w:rFonts w:ascii="Times New Roman" w:eastAsia="標楷體" w:hAnsi="Times New Roman"/>
          <w:sz w:val="24"/>
          <w:szCs w:val="24"/>
        </w:rPr>
        <w:t>捷運板橋站</w:t>
      </w:r>
      <w:r w:rsidRPr="00CD009F">
        <w:rPr>
          <w:rFonts w:ascii="Times New Roman" w:eastAsia="標楷體" w:hAnsi="Times New Roman"/>
          <w:sz w:val="24"/>
          <w:szCs w:val="24"/>
        </w:rPr>
        <w:t>)</w:t>
      </w:r>
      <w:r w:rsidRPr="00CD009F">
        <w:rPr>
          <w:rFonts w:ascii="Times New Roman" w:eastAsia="標楷體" w:hAnsi="Times New Roman"/>
          <w:sz w:val="24"/>
          <w:szCs w:val="24"/>
        </w:rPr>
        <w:t>；若無法量化，則以優劣程度等文字呈現。</w:t>
      </w:r>
    </w:p>
    <w:p w14:paraId="6741C080" w14:textId="77777777" w:rsidR="00C7227C" w:rsidRPr="00CD009F" w:rsidRDefault="00C7227C" w:rsidP="00AC0448">
      <w:pPr>
        <w:pStyle w:val="DefaultText"/>
        <w:numPr>
          <w:ilvl w:val="0"/>
          <w:numId w:val="56"/>
        </w:numPr>
        <w:tabs>
          <w:tab w:val="center" w:pos="1985"/>
        </w:tabs>
        <w:spacing w:before="40" w:after="40" w:line="440" w:lineRule="exact"/>
        <w:rPr>
          <w:rFonts w:ascii="Times New Roman" w:eastAsia="標楷體" w:hAnsi="Times New Roman"/>
        </w:rPr>
      </w:pPr>
      <w:r w:rsidRPr="00CD009F">
        <w:rPr>
          <w:rFonts w:ascii="Times New Roman" w:eastAsia="標楷體" w:hAnsi="Times New Roman"/>
          <w:bCs/>
          <w:szCs w:val="28"/>
        </w:rPr>
        <w:t>含容積移入之基地</w:t>
      </w:r>
      <w:r w:rsidRPr="00CD009F">
        <w:rPr>
          <w:rFonts w:ascii="Times New Roman" w:eastAsia="標楷體" w:hAnsi="Times New Roman"/>
        </w:rPr>
        <w:t>與比較標的總調整率表：</w:t>
      </w:r>
    </w:p>
    <w:tbl>
      <w:tblPr>
        <w:tblpPr w:leftFromText="180" w:rightFromText="180" w:vertAnchor="text" w:horzAnchor="margin" w:tblpXSpec="right" w:tblpY="11"/>
        <w:tblW w:w="90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181769" w:rsidRPr="00CD009F" w14:paraId="4BA57248" w14:textId="77777777" w:rsidTr="00C7227C">
        <w:trPr>
          <w:cantSplit/>
          <w:trHeight w:hRule="exact" w:val="660"/>
        </w:trPr>
        <w:tc>
          <w:tcPr>
            <w:tcW w:w="2970" w:type="dxa"/>
            <w:gridSpan w:val="2"/>
            <w:vAlign w:val="center"/>
          </w:tcPr>
          <w:p w14:paraId="6082E09D"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項</w:t>
            </w:r>
            <w:r w:rsidRPr="00CD009F">
              <w:rPr>
                <w:rFonts w:ascii="Times New Roman" w:eastAsia="標楷體" w:hAnsi="Times New Roman"/>
                <w:sz w:val="22"/>
                <w:szCs w:val="22"/>
              </w:rPr>
              <w:t xml:space="preserve">    </w:t>
            </w:r>
            <w:r w:rsidRPr="00CD009F">
              <w:rPr>
                <w:rFonts w:ascii="Times New Roman" w:eastAsia="標楷體" w:hAnsi="Times New Roman"/>
                <w:sz w:val="22"/>
                <w:szCs w:val="22"/>
              </w:rPr>
              <w:t>目</w:t>
            </w:r>
          </w:p>
        </w:tc>
        <w:tc>
          <w:tcPr>
            <w:tcW w:w="2133" w:type="dxa"/>
            <w:vAlign w:val="center"/>
          </w:tcPr>
          <w:p w14:paraId="17EFD961"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比較標的一</w:t>
            </w:r>
          </w:p>
        </w:tc>
        <w:tc>
          <w:tcPr>
            <w:tcW w:w="1984" w:type="dxa"/>
            <w:vAlign w:val="center"/>
          </w:tcPr>
          <w:p w14:paraId="677318C1"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比較標的二</w:t>
            </w:r>
          </w:p>
        </w:tc>
        <w:tc>
          <w:tcPr>
            <w:tcW w:w="1985" w:type="dxa"/>
            <w:vAlign w:val="center"/>
          </w:tcPr>
          <w:p w14:paraId="45899EFF"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比較標的三</w:t>
            </w:r>
          </w:p>
        </w:tc>
      </w:tr>
      <w:tr w:rsidR="00181769" w:rsidRPr="00CD009F" w14:paraId="13199931" w14:textId="77777777" w:rsidTr="00C7227C">
        <w:trPr>
          <w:cantSplit/>
          <w:trHeight w:hRule="exact" w:val="660"/>
        </w:trPr>
        <w:tc>
          <w:tcPr>
            <w:tcW w:w="2970" w:type="dxa"/>
            <w:gridSpan w:val="2"/>
            <w:vAlign w:val="center"/>
          </w:tcPr>
          <w:p w14:paraId="251DFF3D"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交易價格</w:t>
            </w:r>
            <w:r w:rsidR="00CB442F" w:rsidRPr="00CD009F">
              <w:rPr>
                <w:rFonts w:ascii="Times New Roman" w:eastAsia="標楷體" w:hAnsi="Times New Roman"/>
                <w:sz w:val="22"/>
                <w:szCs w:val="22"/>
              </w:rPr>
              <w:t>（元</w:t>
            </w:r>
            <w:r w:rsidR="00CB442F" w:rsidRPr="00CD009F">
              <w:rPr>
                <w:rFonts w:ascii="Times New Roman" w:eastAsia="標楷體" w:hAnsi="Times New Roman"/>
                <w:sz w:val="22"/>
                <w:szCs w:val="22"/>
              </w:rPr>
              <w:t>/</w:t>
            </w:r>
            <w:r w:rsidR="00CB442F" w:rsidRPr="00CD009F">
              <w:rPr>
                <w:rFonts w:ascii="Times New Roman" w:eastAsia="標楷體" w:hAnsi="Times New Roman"/>
                <w:sz w:val="22"/>
                <w:szCs w:val="22"/>
              </w:rPr>
              <w:t>坪）</w:t>
            </w:r>
          </w:p>
        </w:tc>
        <w:tc>
          <w:tcPr>
            <w:tcW w:w="2133" w:type="dxa"/>
            <w:vAlign w:val="center"/>
          </w:tcPr>
          <w:p w14:paraId="0AD57ACA" w14:textId="77777777" w:rsidR="00C7227C" w:rsidRPr="00CD009F" w:rsidRDefault="00C7227C" w:rsidP="00C7227C">
            <w:pPr>
              <w:pStyle w:val="r0"/>
              <w:spacing w:line="300" w:lineRule="exact"/>
              <w:jc w:val="both"/>
              <w:rPr>
                <w:rFonts w:ascii="Times New Roman" w:eastAsia="標楷體" w:hAnsi="Times New Roman"/>
                <w:sz w:val="22"/>
                <w:szCs w:val="22"/>
              </w:rPr>
            </w:pPr>
          </w:p>
        </w:tc>
        <w:tc>
          <w:tcPr>
            <w:tcW w:w="1984" w:type="dxa"/>
            <w:vAlign w:val="center"/>
          </w:tcPr>
          <w:p w14:paraId="3AD450A1"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7E2601A2"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B6FC723" w14:textId="77777777" w:rsidTr="00C7227C">
        <w:trPr>
          <w:cantSplit/>
          <w:trHeight w:hRule="exact" w:val="660"/>
        </w:trPr>
        <w:tc>
          <w:tcPr>
            <w:tcW w:w="2970" w:type="dxa"/>
            <w:gridSpan w:val="2"/>
            <w:vAlign w:val="center"/>
          </w:tcPr>
          <w:p w14:paraId="5816B1A9"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價格型態</w:t>
            </w:r>
          </w:p>
        </w:tc>
        <w:tc>
          <w:tcPr>
            <w:tcW w:w="2133" w:type="dxa"/>
            <w:vAlign w:val="center"/>
          </w:tcPr>
          <w:p w14:paraId="79AA7775"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1BB5C642"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2783841B"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3B6F9AAD" w14:textId="77777777" w:rsidTr="002D54D0">
        <w:trPr>
          <w:cantSplit/>
          <w:trHeight w:hRule="exact" w:val="660"/>
        </w:trPr>
        <w:tc>
          <w:tcPr>
            <w:tcW w:w="1276" w:type="dxa"/>
            <w:vMerge w:val="restart"/>
            <w:vAlign w:val="center"/>
          </w:tcPr>
          <w:p w14:paraId="0A3786EC"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情況因素</w:t>
            </w:r>
          </w:p>
        </w:tc>
        <w:tc>
          <w:tcPr>
            <w:tcW w:w="1694" w:type="dxa"/>
            <w:vAlign w:val="center"/>
          </w:tcPr>
          <w:p w14:paraId="0F3FD34B" w14:textId="77777777" w:rsidR="00C7227C" w:rsidRPr="00CD009F" w:rsidRDefault="00C7227C" w:rsidP="002D54D0">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1E99A9A2" w14:textId="77777777" w:rsidR="00C7227C" w:rsidRPr="00CD009F" w:rsidRDefault="00C7227C" w:rsidP="002D54D0">
            <w:pPr>
              <w:pStyle w:val="DefaultText"/>
              <w:spacing w:line="300" w:lineRule="exact"/>
              <w:jc w:val="center"/>
              <w:rPr>
                <w:rFonts w:ascii="Times New Roman" w:eastAsia="標楷體" w:hAnsi="Times New Roman"/>
                <w:sz w:val="22"/>
                <w:szCs w:val="22"/>
              </w:rPr>
            </w:pPr>
          </w:p>
        </w:tc>
        <w:tc>
          <w:tcPr>
            <w:tcW w:w="1984" w:type="dxa"/>
            <w:vAlign w:val="center"/>
          </w:tcPr>
          <w:p w14:paraId="080D66F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5341E0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4C1A27A1" w14:textId="77777777" w:rsidTr="002D54D0">
        <w:trPr>
          <w:cantSplit/>
          <w:trHeight w:hRule="exact" w:val="660"/>
        </w:trPr>
        <w:tc>
          <w:tcPr>
            <w:tcW w:w="1276" w:type="dxa"/>
            <w:vMerge/>
            <w:vAlign w:val="center"/>
          </w:tcPr>
          <w:p w14:paraId="438DACEC"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2D2FBDEA" w14:textId="77777777" w:rsidR="00C7227C" w:rsidRPr="00CD009F" w:rsidRDefault="00C7227C" w:rsidP="002D54D0">
            <w:pPr>
              <w:spacing w:line="30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1B958E3B" w14:textId="77777777" w:rsidR="00C7227C" w:rsidRPr="00CD009F" w:rsidRDefault="00C7227C" w:rsidP="002D54D0">
            <w:pPr>
              <w:spacing w:line="300" w:lineRule="exact"/>
              <w:jc w:val="center"/>
              <w:rPr>
                <w:rFonts w:ascii="Times New Roman" w:eastAsia="標楷體" w:hAnsi="Times New Roman" w:cs="Times New Roman"/>
                <w:sz w:val="22"/>
              </w:rPr>
            </w:pPr>
          </w:p>
        </w:tc>
        <w:tc>
          <w:tcPr>
            <w:tcW w:w="1984" w:type="dxa"/>
            <w:vAlign w:val="center"/>
          </w:tcPr>
          <w:p w14:paraId="537E2734"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29B2D174"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029E75FB" w14:textId="77777777" w:rsidTr="002D54D0">
        <w:trPr>
          <w:cantSplit/>
          <w:trHeight w:hRule="exact" w:val="660"/>
        </w:trPr>
        <w:tc>
          <w:tcPr>
            <w:tcW w:w="1276" w:type="dxa"/>
            <w:vMerge w:val="restart"/>
            <w:vAlign w:val="center"/>
          </w:tcPr>
          <w:p w14:paraId="226F392F"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價格日期</w:t>
            </w:r>
          </w:p>
        </w:tc>
        <w:tc>
          <w:tcPr>
            <w:tcW w:w="1694" w:type="dxa"/>
            <w:vAlign w:val="center"/>
          </w:tcPr>
          <w:p w14:paraId="1FF196EB" w14:textId="77777777" w:rsidR="00C7227C" w:rsidRPr="00CD009F" w:rsidRDefault="00C7227C" w:rsidP="002D54D0">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12377CDB" w14:textId="77777777" w:rsidR="00C7227C" w:rsidRPr="00CD009F" w:rsidRDefault="00C7227C" w:rsidP="002D54D0">
            <w:pPr>
              <w:pStyle w:val="DefaultText"/>
              <w:spacing w:line="300" w:lineRule="exact"/>
              <w:jc w:val="center"/>
              <w:rPr>
                <w:rFonts w:ascii="Times New Roman" w:eastAsia="標楷體" w:hAnsi="Times New Roman"/>
                <w:sz w:val="22"/>
                <w:szCs w:val="22"/>
              </w:rPr>
            </w:pPr>
          </w:p>
        </w:tc>
        <w:tc>
          <w:tcPr>
            <w:tcW w:w="1984" w:type="dxa"/>
            <w:vAlign w:val="center"/>
          </w:tcPr>
          <w:p w14:paraId="75BD9BF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615851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4942CFE4" w14:textId="77777777" w:rsidTr="002D54D0">
        <w:trPr>
          <w:cantSplit/>
          <w:trHeight w:hRule="exact" w:val="660"/>
        </w:trPr>
        <w:tc>
          <w:tcPr>
            <w:tcW w:w="1276" w:type="dxa"/>
            <w:vMerge/>
            <w:vAlign w:val="center"/>
          </w:tcPr>
          <w:p w14:paraId="1420D662"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4ACD29EC" w14:textId="77777777" w:rsidR="00C7227C" w:rsidRPr="00CD009F" w:rsidRDefault="00C7227C" w:rsidP="002D54D0">
            <w:pPr>
              <w:spacing w:line="30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3BCE15AE" w14:textId="77777777" w:rsidR="00C7227C" w:rsidRPr="00CD009F" w:rsidRDefault="00C7227C" w:rsidP="002D54D0">
            <w:pPr>
              <w:spacing w:line="300" w:lineRule="exact"/>
              <w:jc w:val="center"/>
              <w:rPr>
                <w:rFonts w:ascii="Times New Roman" w:eastAsia="標楷體" w:hAnsi="Times New Roman" w:cs="Times New Roman"/>
                <w:sz w:val="22"/>
              </w:rPr>
            </w:pPr>
          </w:p>
        </w:tc>
        <w:tc>
          <w:tcPr>
            <w:tcW w:w="1984" w:type="dxa"/>
            <w:vAlign w:val="center"/>
          </w:tcPr>
          <w:p w14:paraId="6C2290F8"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0520755B"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3E61D4DF" w14:textId="77777777" w:rsidTr="002D54D0">
        <w:trPr>
          <w:cantSplit/>
          <w:trHeight w:hRule="exact" w:val="660"/>
        </w:trPr>
        <w:tc>
          <w:tcPr>
            <w:tcW w:w="1276" w:type="dxa"/>
            <w:vMerge w:val="restart"/>
            <w:vAlign w:val="center"/>
          </w:tcPr>
          <w:p w14:paraId="232E41A2"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區域因素</w:t>
            </w:r>
          </w:p>
        </w:tc>
        <w:tc>
          <w:tcPr>
            <w:tcW w:w="1694" w:type="dxa"/>
            <w:vAlign w:val="center"/>
          </w:tcPr>
          <w:p w14:paraId="4098BB98" w14:textId="77777777" w:rsidR="00C7227C" w:rsidRPr="00CD009F" w:rsidRDefault="00C7227C" w:rsidP="002D54D0">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3E618498" w14:textId="77777777" w:rsidR="00C7227C" w:rsidRPr="00CD009F" w:rsidRDefault="00C7227C" w:rsidP="002D54D0">
            <w:pPr>
              <w:pStyle w:val="DefaultText"/>
              <w:spacing w:line="300" w:lineRule="exact"/>
              <w:jc w:val="center"/>
              <w:rPr>
                <w:rFonts w:ascii="Times New Roman" w:eastAsia="標楷體" w:hAnsi="Times New Roman"/>
                <w:sz w:val="22"/>
                <w:szCs w:val="22"/>
              </w:rPr>
            </w:pPr>
          </w:p>
        </w:tc>
        <w:tc>
          <w:tcPr>
            <w:tcW w:w="1984" w:type="dxa"/>
            <w:vAlign w:val="center"/>
          </w:tcPr>
          <w:p w14:paraId="3E2894E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35E57261"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35D25F43" w14:textId="77777777" w:rsidTr="002D54D0">
        <w:trPr>
          <w:cantSplit/>
          <w:trHeight w:hRule="exact" w:val="660"/>
        </w:trPr>
        <w:tc>
          <w:tcPr>
            <w:tcW w:w="1276" w:type="dxa"/>
            <w:vMerge/>
            <w:vAlign w:val="center"/>
          </w:tcPr>
          <w:p w14:paraId="4A303C7D"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378D5A35" w14:textId="77777777" w:rsidR="00C7227C" w:rsidRPr="00CD009F" w:rsidRDefault="00C7227C" w:rsidP="002D54D0">
            <w:pPr>
              <w:spacing w:line="300" w:lineRule="exact"/>
              <w:jc w:val="center"/>
              <w:rPr>
                <w:rFonts w:ascii="Times New Roman" w:eastAsia="標楷體" w:hAnsi="Times New Roman" w:cs="Times New Roman"/>
                <w:sz w:val="22"/>
              </w:rPr>
            </w:pPr>
            <w:r w:rsidRPr="00CD009F">
              <w:rPr>
                <w:rFonts w:ascii="Times New Roman" w:eastAsia="標楷體" w:hAnsi="Times New Roman" w:cs="Times New Roman"/>
                <w:sz w:val="22"/>
              </w:rPr>
              <w:t>調整後售價</w:t>
            </w:r>
          </w:p>
        </w:tc>
        <w:tc>
          <w:tcPr>
            <w:tcW w:w="2133" w:type="dxa"/>
            <w:vAlign w:val="center"/>
          </w:tcPr>
          <w:p w14:paraId="44CA7214" w14:textId="77777777" w:rsidR="00C7227C" w:rsidRPr="00CD009F" w:rsidRDefault="00C7227C" w:rsidP="002D54D0">
            <w:pPr>
              <w:spacing w:line="300" w:lineRule="exact"/>
              <w:jc w:val="center"/>
              <w:rPr>
                <w:rFonts w:ascii="Times New Roman" w:eastAsia="標楷體" w:hAnsi="Times New Roman" w:cs="Times New Roman"/>
                <w:sz w:val="22"/>
              </w:rPr>
            </w:pPr>
          </w:p>
        </w:tc>
        <w:tc>
          <w:tcPr>
            <w:tcW w:w="1984" w:type="dxa"/>
            <w:vAlign w:val="center"/>
          </w:tcPr>
          <w:p w14:paraId="25874667"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51A4AECA"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2153F82" w14:textId="77777777" w:rsidTr="002D54D0">
        <w:trPr>
          <w:cantSplit/>
          <w:trHeight w:hRule="exact" w:val="660"/>
        </w:trPr>
        <w:tc>
          <w:tcPr>
            <w:tcW w:w="1276" w:type="dxa"/>
            <w:vAlign w:val="center"/>
          </w:tcPr>
          <w:p w14:paraId="629D6C0C"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個別因素</w:t>
            </w:r>
          </w:p>
        </w:tc>
        <w:tc>
          <w:tcPr>
            <w:tcW w:w="1694" w:type="dxa"/>
            <w:vAlign w:val="center"/>
          </w:tcPr>
          <w:p w14:paraId="4C46F8FA" w14:textId="77777777" w:rsidR="00C7227C" w:rsidRPr="00CD009F" w:rsidRDefault="00C7227C" w:rsidP="002D54D0">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59CA68E2" w14:textId="77777777" w:rsidR="00C7227C" w:rsidRPr="00CD009F" w:rsidRDefault="00C7227C" w:rsidP="002D54D0">
            <w:pPr>
              <w:pStyle w:val="DefaultText"/>
              <w:spacing w:line="300" w:lineRule="exact"/>
              <w:jc w:val="center"/>
              <w:rPr>
                <w:rFonts w:ascii="Times New Roman" w:eastAsia="標楷體" w:hAnsi="Times New Roman"/>
                <w:sz w:val="22"/>
                <w:szCs w:val="22"/>
              </w:rPr>
            </w:pPr>
          </w:p>
        </w:tc>
        <w:tc>
          <w:tcPr>
            <w:tcW w:w="1984" w:type="dxa"/>
            <w:vAlign w:val="center"/>
          </w:tcPr>
          <w:p w14:paraId="45268CA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72EFBC3C"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5B6A07AC" w14:textId="77777777" w:rsidTr="00C7227C">
        <w:trPr>
          <w:cantSplit/>
          <w:trHeight w:hRule="exact" w:val="660"/>
        </w:trPr>
        <w:tc>
          <w:tcPr>
            <w:tcW w:w="2970" w:type="dxa"/>
            <w:gridSpan w:val="2"/>
            <w:vAlign w:val="center"/>
          </w:tcPr>
          <w:p w14:paraId="343245DA"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試算價格</w:t>
            </w:r>
            <w:r w:rsidR="00AC0448" w:rsidRPr="00CD009F">
              <w:rPr>
                <w:rFonts w:ascii="Times New Roman" w:eastAsia="標楷體" w:hAnsi="Times New Roman" w:cs="Times New Roman"/>
                <w:sz w:val="22"/>
              </w:rPr>
              <w:t>（元</w:t>
            </w:r>
            <w:r w:rsidR="00AC0448" w:rsidRPr="00CD009F">
              <w:rPr>
                <w:rFonts w:ascii="Times New Roman" w:eastAsia="標楷體" w:hAnsi="Times New Roman" w:cs="Times New Roman"/>
                <w:sz w:val="22"/>
              </w:rPr>
              <w:t>/</w:t>
            </w:r>
            <w:r w:rsidR="00AC0448" w:rsidRPr="00CD009F">
              <w:rPr>
                <w:rFonts w:ascii="Times New Roman" w:eastAsia="標楷體" w:hAnsi="Times New Roman" w:cs="Times New Roman"/>
                <w:sz w:val="22"/>
              </w:rPr>
              <w:t>坪）</w:t>
            </w:r>
          </w:p>
        </w:tc>
        <w:tc>
          <w:tcPr>
            <w:tcW w:w="2133" w:type="dxa"/>
            <w:vAlign w:val="center"/>
          </w:tcPr>
          <w:p w14:paraId="07AE9E21"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50F51AF9"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6618AB21"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18C38A20" w14:textId="77777777" w:rsidTr="00C7227C">
        <w:trPr>
          <w:cantSplit/>
          <w:trHeight w:hRule="exact" w:val="660"/>
        </w:trPr>
        <w:tc>
          <w:tcPr>
            <w:tcW w:w="2970" w:type="dxa"/>
            <w:gridSpan w:val="2"/>
            <w:vAlign w:val="center"/>
          </w:tcPr>
          <w:p w14:paraId="0DB546E7"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比較標的加權數</w:t>
            </w:r>
          </w:p>
        </w:tc>
        <w:tc>
          <w:tcPr>
            <w:tcW w:w="2133" w:type="dxa"/>
            <w:vAlign w:val="center"/>
          </w:tcPr>
          <w:p w14:paraId="7E6DB13B"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51350FC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7BAC36E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4E29734F" w14:textId="77777777" w:rsidTr="00C7227C">
        <w:trPr>
          <w:cantSplit/>
          <w:trHeight w:hRule="exact" w:val="660"/>
        </w:trPr>
        <w:tc>
          <w:tcPr>
            <w:tcW w:w="2970" w:type="dxa"/>
            <w:gridSpan w:val="2"/>
            <w:vAlign w:val="center"/>
          </w:tcPr>
          <w:p w14:paraId="20969C4F"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加權數計算後金額</w:t>
            </w:r>
            <w:r w:rsidR="00AC0448" w:rsidRPr="00CD009F">
              <w:rPr>
                <w:rFonts w:ascii="Times New Roman" w:eastAsia="標楷體" w:hAnsi="Times New Roman"/>
                <w:sz w:val="22"/>
                <w:szCs w:val="22"/>
              </w:rPr>
              <w:t>（元</w:t>
            </w:r>
            <w:r w:rsidR="00AC0448" w:rsidRPr="00CD009F">
              <w:rPr>
                <w:rFonts w:ascii="Times New Roman" w:eastAsia="標楷體" w:hAnsi="Times New Roman"/>
                <w:sz w:val="22"/>
                <w:szCs w:val="22"/>
              </w:rPr>
              <w:t>/</w:t>
            </w:r>
            <w:r w:rsidR="00AC0448" w:rsidRPr="00CD009F">
              <w:rPr>
                <w:rFonts w:ascii="Times New Roman" w:eastAsia="標楷體" w:hAnsi="Times New Roman"/>
                <w:sz w:val="22"/>
                <w:szCs w:val="22"/>
              </w:rPr>
              <w:t>坪）</w:t>
            </w:r>
          </w:p>
        </w:tc>
        <w:tc>
          <w:tcPr>
            <w:tcW w:w="2133" w:type="dxa"/>
            <w:vAlign w:val="center"/>
          </w:tcPr>
          <w:p w14:paraId="4CF73C65"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43D4C349"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5454A421"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5172F75" w14:textId="77777777" w:rsidTr="00C7227C">
        <w:trPr>
          <w:cantSplit/>
          <w:trHeight w:hRule="exact" w:val="660"/>
        </w:trPr>
        <w:tc>
          <w:tcPr>
            <w:tcW w:w="2970" w:type="dxa"/>
            <w:gridSpan w:val="2"/>
            <w:vAlign w:val="center"/>
          </w:tcPr>
          <w:p w14:paraId="27397811"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最後推定比較價格</w:t>
            </w:r>
            <w:r w:rsidR="00AC0448" w:rsidRPr="00CD009F">
              <w:rPr>
                <w:rFonts w:ascii="Times New Roman" w:eastAsia="標楷體" w:hAnsi="Times New Roman"/>
                <w:sz w:val="22"/>
                <w:szCs w:val="22"/>
              </w:rPr>
              <w:t>（元</w:t>
            </w:r>
            <w:r w:rsidR="00AC0448" w:rsidRPr="00CD009F">
              <w:rPr>
                <w:rFonts w:ascii="Times New Roman" w:eastAsia="標楷體" w:hAnsi="Times New Roman"/>
                <w:sz w:val="22"/>
                <w:szCs w:val="22"/>
              </w:rPr>
              <w:t>/</w:t>
            </w:r>
            <w:r w:rsidR="00AC0448" w:rsidRPr="00CD009F">
              <w:rPr>
                <w:rFonts w:ascii="Times New Roman" w:eastAsia="標楷體" w:hAnsi="Times New Roman"/>
                <w:sz w:val="22"/>
                <w:szCs w:val="22"/>
              </w:rPr>
              <w:t>坪）</w:t>
            </w:r>
          </w:p>
        </w:tc>
        <w:tc>
          <w:tcPr>
            <w:tcW w:w="6102" w:type="dxa"/>
            <w:gridSpan w:val="3"/>
            <w:vAlign w:val="center"/>
          </w:tcPr>
          <w:p w14:paraId="62BFD9E6" w14:textId="77777777" w:rsidR="00C7227C" w:rsidRPr="00CD009F" w:rsidRDefault="00C7227C" w:rsidP="00C7227C">
            <w:pPr>
              <w:pStyle w:val="r0"/>
              <w:spacing w:line="300" w:lineRule="exact"/>
              <w:jc w:val="both"/>
              <w:rPr>
                <w:rFonts w:ascii="Times New Roman" w:eastAsia="標楷體" w:hAnsi="Times New Roman"/>
                <w:sz w:val="22"/>
                <w:szCs w:val="22"/>
              </w:rPr>
            </w:pPr>
          </w:p>
        </w:tc>
      </w:tr>
    </w:tbl>
    <w:p w14:paraId="158492B8" w14:textId="77777777" w:rsidR="00C7227C" w:rsidRPr="00CD009F" w:rsidRDefault="00C7227C" w:rsidP="00C7227C">
      <w:pPr>
        <w:pStyle w:val="DefaultText"/>
        <w:spacing w:before="40" w:after="40" w:line="440" w:lineRule="exact"/>
        <w:jc w:val="both"/>
        <w:rPr>
          <w:rFonts w:ascii="Times New Roman" w:eastAsia="標楷體" w:hAnsi="Times New Roman"/>
          <w:sz w:val="24"/>
          <w:szCs w:val="24"/>
          <w:u w:val="single"/>
        </w:rPr>
        <w:sectPr w:rsidR="00C7227C" w:rsidRPr="00CD009F" w:rsidSect="002D54D0">
          <w:headerReference w:type="default" r:id="rId14"/>
          <w:footerReference w:type="even" r:id="rId15"/>
          <w:footerReference w:type="default" r:id="rId16"/>
          <w:pgSz w:w="11905" w:h="16838"/>
          <w:pgMar w:top="1701" w:right="907" w:bottom="851" w:left="907" w:header="646" w:footer="567" w:gutter="0"/>
          <w:pgNumType w:start="1"/>
          <w:cols w:space="720"/>
          <w:docGrid w:linePitch="326"/>
        </w:sectPr>
      </w:pPr>
    </w:p>
    <w:p w14:paraId="19FD5006" w14:textId="77777777" w:rsidR="00C7227C" w:rsidRPr="00CD009F" w:rsidRDefault="00C7227C" w:rsidP="00C7227C">
      <w:pPr>
        <w:pStyle w:val="DefaultText"/>
        <w:tabs>
          <w:tab w:val="center" w:pos="1985"/>
        </w:tabs>
        <w:spacing w:before="40" w:after="40" w:line="440" w:lineRule="exact"/>
        <w:rPr>
          <w:rFonts w:ascii="Times New Roman" w:eastAsia="標楷體" w:hAnsi="Times New Roman"/>
        </w:rPr>
      </w:pPr>
    </w:p>
    <w:p w14:paraId="25F3ABFB" w14:textId="77777777" w:rsidR="00C7227C" w:rsidRPr="00CD009F" w:rsidRDefault="00C7227C" w:rsidP="00AC0448">
      <w:pPr>
        <w:pStyle w:val="DefaultText"/>
        <w:numPr>
          <w:ilvl w:val="0"/>
          <w:numId w:val="56"/>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bCs/>
          <w:szCs w:val="28"/>
        </w:rPr>
        <w:t>含容積移入之基地</w:t>
      </w:r>
      <w:r w:rsidRPr="00CD009F">
        <w:rPr>
          <w:rFonts w:ascii="Times New Roman" w:eastAsia="標楷體" w:hAnsi="Times New Roman"/>
        </w:rPr>
        <w:t>比較價格結論：</w:t>
      </w:r>
    </w:p>
    <w:p w14:paraId="10197FB2" w14:textId="77777777" w:rsidR="00C7227C" w:rsidRPr="00CD009F" w:rsidRDefault="00C7227C" w:rsidP="00C7227C">
      <w:pPr>
        <w:pStyle w:val="affff0"/>
        <w:ind w:leftChars="685" w:left="1644" w:firstLineChars="200" w:firstLine="480"/>
        <w:rPr>
          <w:rFonts w:ascii="Times New Roman"/>
        </w:rPr>
      </w:pPr>
    </w:p>
    <w:p w14:paraId="3D449C64" w14:textId="77777777" w:rsidR="00C7227C" w:rsidRPr="007A6E88" w:rsidRDefault="00C7227C" w:rsidP="000E7CCD">
      <w:pPr>
        <w:pStyle w:val="3"/>
        <w:numPr>
          <w:ilvl w:val="0"/>
          <w:numId w:val="40"/>
        </w:numPr>
        <w:rPr>
          <w:rFonts w:ascii="Times New Roman" w:hAnsi="Times New Roman"/>
        </w:rPr>
      </w:pPr>
      <w:r w:rsidRPr="00CD009F">
        <w:rPr>
          <w:rFonts w:ascii="Times New Roman" w:hAnsi="Times New Roman"/>
        </w:rPr>
        <w:br w:type="page"/>
      </w:r>
      <w:bookmarkStart w:id="300" w:name="_Toc488152835"/>
      <w:bookmarkStart w:id="301" w:name="_Toc63344910"/>
      <w:r w:rsidRPr="000E7CCD">
        <w:rPr>
          <w:rFonts w:ascii="Times New Roman" w:hAnsi="Times New Roman" w:hint="eastAsia"/>
        </w:rPr>
        <w:lastRenderedPageBreak/>
        <w:t>折現現金流量分析</w:t>
      </w:r>
      <w:r w:rsidR="00283F69" w:rsidRPr="000E7CCD">
        <w:rPr>
          <w:rFonts w:ascii="Times New Roman" w:hAnsi="Times New Roman" w:hint="eastAsia"/>
        </w:rPr>
        <w:t>法</w:t>
      </w:r>
      <w:r w:rsidRPr="000E7CCD">
        <w:rPr>
          <w:rFonts w:ascii="Times New Roman" w:hAnsi="Times New Roman" w:hint="eastAsia"/>
        </w:rPr>
        <w:t>評估過程</w:t>
      </w:r>
      <w:bookmarkEnd w:id="300"/>
      <w:r w:rsidR="00B75953" w:rsidRPr="007A6E88">
        <w:rPr>
          <w:rFonts w:ascii="Times New Roman" w:hAnsi="Times New Roman" w:hint="eastAsia"/>
        </w:rPr>
        <w:t>：</w:t>
      </w:r>
      <w:bookmarkEnd w:id="301"/>
    </w:p>
    <w:p w14:paraId="0C30822C" w14:textId="77777777" w:rsidR="00C7227C" w:rsidRPr="00CD009F" w:rsidRDefault="00C7227C" w:rsidP="00711EED">
      <w:pPr>
        <w:pStyle w:val="DefaultText"/>
        <w:numPr>
          <w:ilvl w:val="0"/>
          <w:numId w:val="54"/>
        </w:numPr>
        <w:spacing w:before="40" w:after="40" w:line="440" w:lineRule="exact"/>
        <w:ind w:left="1559" w:hanging="425"/>
        <w:rPr>
          <w:rFonts w:ascii="Times New Roman" w:eastAsia="標楷體" w:hAnsi="Times New Roman"/>
          <w:szCs w:val="28"/>
        </w:rPr>
      </w:pPr>
      <w:r w:rsidRPr="00CD009F">
        <w:rPr>
          <w:rFonts w:ascii="Times New Roman" w:eastAsia="標楷體" w:hAnsi="Times New Roman"/>
          <w:szCs w:val="28"/>
        </w:rPr>
        <w:t>折現現金流量分析期間</w:t>
      </w:r>
    </w:p>
    <w:p w14:paraId="3BFE7D4B"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《注意須知》：現金流量分析期間依下列原則定之</w:t>
      </w:r>
    </w:p>
    <w:p w14:paraId="2D197FA3"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收益無一定期限者，分析期間以不逾十年為原則。</w:t>
      </w:r>
    </w:p>
    <w:p w14:paraId="46425E71"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收益有特定期限者，則應依剩餘期間估算。</w:t>
      </w:r>
    </w:p>
    <w:p w14:paraId="7B2DE0CD" w14:textId="77777777" w:rsidR="00C7227C" w:rsidRPr="00CD009F" w:rsidRDefault="00C7227C" w:rsidP="00711EED">
      <w:pPr>
        <w:pStyle w:val="DefaultText"/>
        <w:numPr>
          <w:ilvl w:val="0"/>
          <w:numId w:val="54"/>
        </w:numPr>
        <w:spacing w:before="40" w:after="40" w:line="440" w:lineRule="exact"/>
        <w:ind w:left="1559" w:hanging="425"/>
        <w:rPr>
          <w:rFonts w:ascii="Times New Roman" w:eastAsia="標楷體" w:hAnsi="Times New Roman"/>
          <w:szCs w:val="28"/>
        </w:rPr>
      </w:pPr>
      <w:r w:rsidRPr="00CD009F">
        <w:rPr>
          <w:rFonts w:ascii="Times New Roman" w:eastAsia="標楷體" w:hAnsi="Times New Roman"/>
          <w:szCs w:val="28"/>
        </w:rPr>
        <w:t>總收入及有效總收入分析</w:t>
      </w:r>
    </w:p>
    <w:p w14:paraId="2A160AD1" w14:textId="77777777" w:rsidR="00C7227C" w:rsidRPr="00CD009F" w:rsidRDefault="00283F69"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w:t>
      </w:r>
      <w:r w:rsidR="00C7227C" w:rsidRPr="00CD009F">
        <w:rPr>
          <w:rFonts w:ascii="Times New Roman" w:eastAsia="標楷體" w:hAnsi="Times New Roman"/>
          <w:sz w:val="24"/>
          <w:szCs w:val="24"/>
        </w:rPr>
        <w:t>折現現金流量分析</w:t>
      </w:r>
      <w:r w:rsidRPr="00CD009F">
        <w:rPr>
          <w:rFonts w:ascii="Times New Roman" w:eastAsia="標楷體" w:hAnsi="Times New Roman"/>
          <w:sz w:val="24"/>
          <w:szCs w:val="24"/>
        </w:rPr>
        <w:t>法</w:t>
      </w:r>
      <w:r w:rsidR="00C7227C" w:rsidRPr="00CD009F">
        <w:rPr>
          <w:rFonts w:ascii="Times New Roman" w:eastAsia="標楷體" w:hAnsi="Times New Roman"/>
          <w:sz w:val="24"/>
          <w:szCs w:val="24"/>
        </w:rPr>
        <w:t>之注意事項。</w:t>
      </w:r>
    </w:p>
    <w:p w14:paraId="2AA9AE99"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4"/>
        </w:rPr>
      </w:pPr>
      <w:r w:rsidRPr="00CD009F">
        <w:rPr>
          <w:rFonts w:ascii="Times New Roman" w:eastAsia="標楷體" w:hAnsi="Times New Roman"/>
          <w:szCs w:val="24"/>
        </w:rPr>
        <w:t>合理</w:t>
      </w:r>
      <w:r w:rsidRPr="00CD009F">
        <w:rPr>
          <w:rFonts w:ascii="Times New Roman" w:eastAsia="標楷體" w:hAnsi="Times New Roman"/>
          <w:szCs w:val="28"/>
        </w:rPr>
        <w:t>市場</w:t>
      </w:r>
      <w:r w:rsidRPr="00CD009F">
        <w:rPr>
          <w:rFonts w:ascii="Times New Roman" w:eastAsia="標楷體" w:hAnsi="Times New Roman"/>
          <w:szCs w:val="24"/>
        </w:rPr>
        <w:t>租金評估</w:t>
      </w:r>
    </w:p>
    <w:p w14:paraId="4A9BDFAD" w14:textId="77777777" w:rsidR="00C7227C" w:rsidRPr="00CD009F" w:rsidRDefault="00C7227C" w:rsidP="00C7227C">
      <w:pPr>
        <w:pStyle w:val="DefaultText"/>
        <w:spacing w:before="40" w:after="40" w:line="440" w:lineRule="exact"/>
        <w:ind w:left="1560"/>
        <w:jc w:val="both"/>
        <w:rPr>
          <w:rFonts w:ascii="Times New Roman" w:eastAsia="標楷體" w:hAnsi="Times New Roman"/>
        </w:rPr>
      </w:pPr>
      <w:r w:rsidRPr="00CD009F">
        <w:rPr>
          <w:rFonts w:ascii="Times New Roman" w:eastAsia="標楷體" w:hAnsi="Times New Roman"/>
          <w:sz w:val="24"/>
          <w:szCs w:val="24"/>
        </w:rPr>
        <w:t>《注意須知》：請參照本範本前述事項。</w:t>
      </w:r>
    </w:p>
    <w:p w14:paraId="58E0BD3F"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4"/>
        </w:rPr>
      </w:pPr>
      <w:r w:rsidRPr="00CD009F">
        <w:rPr>
          <w:rFonts w:ascii="Times New Roman" w:eastAsia="標楷體" w:hAnsi="Times New Roman"/>
          <w:szCs w:val="24"/>
        </w:rPr>
        <w:t>押金孳息及其他收入</w:t>
      </w:r>
    </w:p>
    <w:p w14:paraId="40C90C14"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7BE12E35"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4"/>
        </w:rPr>
      </w:pPr>
      <w:r w:rsidRPr="00CD009F">
        <w:rPr>
          <w:rFonts w:ascii="Times New Roman" w:eastAsia="標楷體" w:hAnsi="Times New Roman"/>
          <w:szCs w:val="24"/>
        </w:rPr>
        <w:t>閒置及其他損失</w:t>
      </w:r>
    </w:p>
    <w:p w14:paraId="08B6AA62"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62B32048"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4"/>
        </w:rPr>
      </w:pPr>
      <w:r w:rsidRPr="00CD009F">
        <w:rPr>
          <w:rFonts w:ascii="Times New Roman" w:eastAsia="標楷體" w:hAnsi="Times New Roman"/>
          <w:szCs w:val="24"/>
        </w:rPr>
        <w:t>各期</w:t>
      </w:r>
      <w:r w:rsidRPr="00CD009F">
        <w:rPr>
          <w:rFonts w:ascii="Times New Roman" w:eastAsia="標楷體" w:hAnsi="Times New Roman"/>
          <w:szCs w:val="28"/>
        </w:rPr>
        <w:t>現金</w:t>
      </w:r>
      <w:r w:rsidRPr="00CD009F">
        <w:rPr>
          <w:rFonts w:ascii="Times New Roman" w:eastAsia="標楷體" w:hAnsi="Times New Roman"/>
          <w:szCs w:val="24"/>
        </w:rPr>
        <w:t>流入</w:t>
      </w:r>
      <w:r w:rsidRPr="00CD009F">
        <w:rPr>
          <w:rFonts w:ascii="Times New Roman" w:eastAsia="標楷體" w:hAnsi="Times New Roman"/>
          <w:szCs w:val="24"/>
        </w:rPr>
        <w:t>(</w:t>
      </w:r>
      <w:r w:rsidRPr="00CD009F">
        <w:rPr>
          <w:rFonts w:ascii="Times New Roman" w:eastAsia="標楷體" w:hAnsi="Times New Roman"/>
          <w:szCs w:val="24"/>
        </w:rPr>
        <w:t>有效總收入</w:t>
      </w:r>
      <w:r w:rsidRPr="00CD009F">
        <w:rPr>
          <w:rFonts w:ascii="Times New Roman" w:eastAsia="標楷體" w:hAnsi="Times New Roman"/>
          <w:szCs w:val="24"/>
        </w:rPr>
        <w:t>)</w:t>
      </w:r>
      <w:r w:rsidRPr="00CD009F">
        <w:rPr>
          <w:rFonts w:ascii="Times New Roman" w:eastAsia="標楷體" w:hAnsi="Times New Roman"/>
          <w:szCs w:val="24"/>
        </w:rPr>
        <w:t>分析</w:t>
      </w:r>
    </w:p>
    <w:p w14:paraId="0CEA4A38"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4"/>
        </w:rPr>
      </w:pPr>
      <w:r w:rsidRPr="00CD009F">
        <w:rPr>
          <w:rFonts w:ascii="Times New Roman" w:eastAsia="標楷體" w:hAnsi="Times New Roman"/>
          <w:szCs w:val="24"/>
        </w:rPr>
        <w:t>總費用推估</w:t>
      </w:r>
    </w:p>
    <w:p w14:paraId="132DF494"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650C8803"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8"/>
        </w:rPr>
      </w:pPr>
      <w:r w:rsidRPr="00CD009F">
        <w:rPr>
          <w:rFonts w:ascii="Times New Roman" w:eastAsia="標楷體" w:hAnsi="Times New Roman"/>
          <w:szCs w:val="28"/>
        </w:rPr>
        <w:t>開發成本推估</w:t>
      </w:r>
    </w:p>
    <w:p w14:paraId="2CCAC869"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《注意須知》包含營造施工費、規劃設計費及其他必要費用。並應考量建築工期設定合理之工程比例。</w:t>
      </w:r>
    </w:p>
    <w:p w14:paraId="7A773E81"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4"/>
        </w:rPr>
      </w:pPr>
      <w:r w:rsidRPr="00CD009F">
        <w:rPr>
          <w:rFonts w:ascii="Times New Roman" w:eastAsia="標楷體" w:hAnsi="Times New Roman"/>
          <w:szCs w:val="24"/>
        </w:rPr>
        <w:t>折現率推估</w:t>
      </w:r>
    </w:p>
    <w:p w14:paraId="4BA5DD50"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3528290B"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4"/>
        </w:rPr>
      </w:pPr>
      <w:r w:rsidRPr="00CD009F">
        <w:rPr>
          <w:rFonts w:ascii="Times New Roman" w:eastAsia="標楷體" w:hAnsi="Times New Roman"/>
          <w:szCs w:val="24"/>
        </w:rPr>
        <w:t>期末</w:t>
      </w:r>
      <w:r w:rsidRPr="00CD009F">
        <w:rPr>
          <w:rFonts w:ascii="Times New Roman" w:eastAsia="標楷體" w:hAnsi="Times New Roman"/>
          <w:szCs w:val="28"/>
        </w:rPr>
        <w:t>處分</w:t>
      </w:r>
      <w:r w:rsidRPr="00CD009F">
        <w:rPr>
          <w:rFonts w:ascii="Times New Roman" w:eastAsia="標楷體" w:hAnsi="Times New Roman"/>
          <w:szCs w:val="24"/>
        </w:rPr>
        <w:t>價值推估</w:t>
      </w:r>
    </w:p>
    <w:p w14:paraId="60BB62CF"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0FCA9AE9" w14:textId="77777777" w:rsidR="00C7227C" w:rsidRPr="00CD009F" w:rsidRDefault="00C7227C" w:rsidP="00711EED">
      <w:pPr>
        <w:pStyle w:val="DefaultText"/>
        <w:numPr>
          <w:ilvl w:val="0"/>
          <w:numId w:val="55"/>
        </w:numPr>
        <w:tabs>
          <w:tab w:val="center" w:pos="1505"/>
        </w:tabs>
        <w:spacing w:before="40" w:after="40" w:line="440" w:lineRule="exact"/>
        <w:ind w:left="1899" w:hanging="340"/>
        <w:jc w:val="both"/>
        <w:rPr>
          <w:rFonts w:ascii="Times New Roman" w:eastAsia="標楷體" w:hAnsi="Times New Roman"/>
          <w:szCs w:val="28"/>
        </w:rPr>
      </w:pPr>
      <w:r w:rsidRPr="00CD009F">
        <w:rPr>
          <w:rFonts w:ascii="Times New Roman" w:eastAsia="標楷體" w:hAnsi="Times New Roman"/>
          <w:szCs w:val="28"/>
        </w:rPr>
        <w:t>折現現金流量分析收益價格</w:t>
      </w:r>
    </w:p>
    <w:p w14:paraId="6AA58BD9"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《注意須知》：以各年度營運收入減去開發成本及營運成本與費用並加上期末處分淨額，折現後即為勘估標的土地總值。</w:t>
      </w:r>
    </w:p>
    <w:p w14:paraId="6BF2EE4E" w14:textId="77777777" w:rsidR="00FD4A7F" w:rsidRPr="007A6E88" w:rsidRDefault="00AC1C07" w:rsidP="000E7CCD">
      <w:pPr>
        <w:pStyle w:val="3"/>
        <w:numPr>
          <w:ilvl w:val="0"/>
          <w:numId w:val="40"/>
        </w:numPr>
        <w:rPr>
          <w:rFonts w:ascii="Times New Roman" w:hAnsi="Times New Roman"/>
        </w:rPr>
      </w:pPr>
      <w:bookmarkStart w:id="302" w:name="_Toc488152836"/>
      <w:bookmarkStart w:id="303" w:name="_Toc63344911"/>
      <w:r w:rsidRPr="000E7CCD">
        <w:rPr>
          <w:rFonts w:ascii="Times New Roman" w:hAnsi="Times New Roman" w:hint="eastAsia"/>
        </w:rPr>
        <w:t>含容積移入之</w:t>
      </w:r>
      <w:r w:rsidR="00FD4A7F" w:rsidRPr="000E7CCD">
        <w:rPr>
          <w:rFonts w:ascii="Times New Roman" w:hAnsi="Times New Roman" w:hint="eastAsia"/>
        </w:rPr>
        <w:t>基地價格決定</w:t>
      </w:r>
      <w:bookmarkEnd w:id="302"/>
      <w:r w:rsidR="00B75953" w:rsidRPr="000E7CCD">
        <w:rPr>
          <w:rFonts w:ascii="Times New Roman" w:hAnsi="Times New Roman" w:hint="eastAsia"/>
        </w:rPr>
        <w:t>：</w:t>
      </w:r>
      <w:bookmarkEnd w:id="303"/>
    </w:p>
    <w:p w14:paraId="61AD0472" w14:textId="77777777" w:rsidR="00C7227C" w:rsidRPr="00CD009F" w:rsidRDefault="00C7227C" w:rsidP="00711EED">
      <w:pPr>
        <w:pStyle w:val="2"/>
        <w:numPr>
          <w:ilvl w:val="0"/>
          <w:numId w:val="37"/>
        </w:numPr>
        <w:tabs>
          <w:tab w:val="left" w:pos="993"/>
          <w:tab w:val="left" w:pos="1134"/>
        </w:tabs>
        <w:spacing w:line="440" w:lineRule="exact"/>
        <w:rPr>
          <w:rFonts w:ascii="Times New Roman" w:hAnsi="Times New Roman"/>
          <w:b w:val="0"/>
          <w:sz w:val="28"/>
          <w:szCs w:val="28"/>
        </w:rPr>
      </w:pPr>
      <w:r w:rsidRPr="000E7CCD">
        <w:rPr>
          <w:rFonts w:ascii="Times New Roman" w:hAnsi="Times New Roman"/>
          <w:b w:val="0"/>
          <w:bCs/>
          <w:color w:val="FF0000"/>
          <w:sz w:val="28"/>
          <w:szCs w:val="28"/>
        </w:rPr>
        <w:br w:type="page"/>
      </w:r>
      <w:bookmarkStart w:id="304" w:name="_Toc385837556"/>
      <w:bookmarkStart w:id="305" w:name="_Toc385837945"/>
      <w:bookmarkStart w:id="306" w:name="_Toc391412468"/>
      <w:bookmarkStart w:id="307" w:name="_Toc457337624"/>
      <w:bookmarkStart w:id="308" w:name="_Toc462301014"/>
      <w:bookmarkStart w:id="309" w:name="_Toc488152837"/>
      <w:bookmarkStart w:id="310" w:name="_Toc63344912"/>
      <w:r w:rsidRPr="00CD009F">
        <w:rPr>
          <w:rFonts w:ascii="Times New Roman" w:hAnsi="Times New Roman"/>
          <w:b w:val="0"/>
          <w:sz w:val="28"/>
          <w:szCs w:val="28"/>
        </w:rPr>
        <w:lastRenderedPageBreak/>
        <w:t>未含容積移入之基地價格價格評估過程</w:t>
      </w:r>
      <w:bookmarkEnd w:id="264"/>
      <w:bookmarkEnd w:id="265"/>
      <w:bookmarkEnd w:id="304"/>
      <w:bookmarkEnd w:id="305"/>
      <w:bookmarkEnd w:id="306"/>
      <w:bookmarkEnd w:id="307"/>
      <w:bookmarkEnd w:id="308"/>
      <w:bookmarkEnd w:id="309"/>
      <w:bookmarkEnd w:id="310"/>
    </w:p>
    <w:p w14:paraId="459068A6" w14:textId="77777777" w:rsidR="00C7227C" w:rsidRPr="000E7CCD" w:rsidRDefault="00C7227C" w:rsidP="000E7CCD">
      <w:pPr>
        <w:pStyle w:val="3"/>
        <w:numPr>
          <w:ilvl w:val="0"/>
          <w:numId w:val="89"/>
        </w:numPr>
        <w:rPr>
          <w:rFonts w:ascii="Times New Roman" w:hAnsi="Times New Roman"/>
        </w:rPr>
      </w:pPr>
      <w:bookmarkStart w:id="311" w:name="_Toc488152838"/>
      <w:bookmarkStart w:id="312" w:name="_Toc63344913"/>
      <w:r w:rsidRPr="000E7CCD">
        <w:rPr>
          <w:rFonts w:ascii="Times New Roman" w:hAnsi="Times New Roman" w:hint="eastAsia"/>
        </w:rPr>
        <w:t>土地開發分析法估算過程</w:t>
      </w:r>
      <w:bookmarkEnd w:id="311"/>
      <w:r w:rsidR="00B75953" w:rsidRPr="000E7CCD">
        <w:rPr>
          <w:rFonts w:ascii="Times New Roman" w:hAnsi="Times New Roman" w:hint="eastAsia"/>
        </w:rPr>
        <w:t>：</w:t>
      </w:r>
      <w:bookmarkEnd w:id="312"/>
    </w:p>
    <w:p w14:paraId="500B7CF9" w14:textId="77777777" w:rsidR="00C7227C" w:rsidRPr="00CD009F" w:rsidRDefault="00C7227C" w:rsidP="00711EED">
      <w:pPr>
        <w:pStyle w:val="DefaultText"/>
        <w:numPr>
          <w:ilvl w:val="0"/>
          <w:numId w:val="25"/>
        </w:numPr>
        <w:suppressAutoHyphens w:val="0"/>
        <w:adjustRightInd w:val="0"/>
        <w:snapToGrid w:val="0"/>
        <w:spacing w:before="40" w:after="40" w:line="440" w:lineRule="exact"/>
        <w:ind w:left="1786" w:hanging="425"/>
        <w:jc w:val="both"/>
        <w:rPr>
          <w:rFonts w:ascii="Times New Roman" w:eastAsia="標楷體" w:hAnsi="Times New Roman"/>
        </w:rPr>
      </w:pPr>
      <w:r w:rsidRPr="00CD009F">
        <w:rPr>
          <w:rFonts w:ascii="Times New Roman" w:eastAsia="標楷體" w:hAnsi="Times New Roman"/>
        </w:rPr>
        <w:t>基地建築量體分析</w:t>
      </w:r>
    </w:p>
    <w:p w14:paraId="63C64009" w14:textId="77777777" w:rsidR="00C7227C" w:rsidRPr="00CD009F" w:rsidRDefault="00C7227C" w:rsidP="00711EED">
      <w:pPr>
        <w:pStyle w:val="CCIS10"/>
        <w:numPr>
          <w:ilvl w:val="0"/>
          <w:numId w:val="26"/>
        </w:numPr>
        <w:rPr>
          <w:rFonts w:ascii="Times New Roman"/>
        </w:rPr>
      </w:pPr>
      <w:r w:rsidRPr="00CD009F">
        <w:rPr>
          <w:rFonts w:ascii="Times New Roman"/>
        </w:rPr>
        <w:t>建築結構：。</w:t>
      </w:r>
    </w:p>
    <w:p w14:paraId="47938278" w14:textId="77777777" w:rsidR="00C7227C" w:rsidRPr="00CD009F" w:rsidRDefault="00C7227C" w:rsidP="00711EED">
      <w:pPr>
        <w:pStyle w:val="CCIS10"/>
        <w:numPr>
          <w:ilvl w:val="0"/>
          <w:numId w:val="26"/>
        </w:numPr>
        <w:rPr>
          <w:rFonts w:ascii="Times New Roman"/>
        </w:rPr>
      </w:pPr>
      <w:r w:rsidRPr="00CD009F">
        <w:rPr>
          <w:rFonts w:ascii="Times New Roman"/>
        </w:rPr>
        <w:t>規劃樓層數：地上</w:t>
      </w:r>
      <w:r w:rsidRPr="00CD009F">
        <w:rPr>
          <w:rFonts w:ascii="Times New Roman"/>
        </w:rPr>
        <w:t>____</w:t>
      </w:r>
      <w:r w:rsidRPr="00CD009F">
        <w:rPr>
          <w:rFonts w:ascii="Times New Roman"/>
        </w:rPr>
        <w:t>層、地下</w:t>
      </w:r>
      <w:r w:rsidRPr="00CD009F">
        <w:rPr>
          <w:rFonts w:ascii="Times New Roman"/>
        </w:rPr>
        <w:t>____</w:t>
      </w:r>
      <w:r w:rsidRPr="00CD009F">
        <w:rPr>
          <w:rFonts w:ascii="Times New Roman"/>
        </w:rPr>
        <w:t>層。</w:t>
      </w:r>
    </w:p>
    <w:p w14:paraId="01011056" w14:textId="77777777" w:rsidR="00C7227C" w:rsidRPr="000E7CCD" w:rsidRDefault="00C7227C" w:rsidP="00AC0B60">
      <w:pPr>
        <w:pStyle w:val="CCIS10"/>
        <w:numPr>
          <w:ilvl w:val="0"/>
          <w:numId w:val="26"/>
        </w:numPr>
        <w:rPr>
          <w:rFonts w:ascii="Times New Roman"/>
        </w:rPr>
      </w:pPr>
      <w:r w:rsidRPr="00CD009F">
        <w:rPr>
          <w:rFonts w:ascii="Times New Roman"/>
        </w:rPr>
        <w:t>各層銷售面積及用途如下表：</w:t>
      </w:r>
      <w:r w:rsidR="00AC0B60" w:rsidRPr="00CD009F">
        <w:rPr>
          <w:rFonts w:ascii="Times New Roman"/>
        </w:rPr>
        <w:t>(</w:t>
      </w:r>
      <w:r w:rsidR="00AC0B60" w:rsidRPr="00CD009F">
        <w:rPr>
          <w:rFonts w:ascii="Times New Roman"/>
        </w:rPr>
        <w:t>請詳列銷售面積計算推估過程，若下表有不足者，請自行增設欄位。</w:t>
      </w:r>
      <w:r w:rsidR="00AC0B60" w:rsidRPr="00CD009F">
        <w:rPr>
          <w:rFonts w:ascii="Times New Roman"/>
        </w:rPr>
        <w:t>)</w:t>
      </w:r>
    </w:p>
    <w:tbl>
      <w:tblPr>
        <w:tblW w:w="0" w:type="auto"/>
        <w:tblInd w:w="116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34"/>
        <w:gridCol w:w="714"/>
        <w:gridCol w:w="715"/>
        <w:gridCol w:w="714"/>
        <w:gridCol w:w="715"/>
        <w:gridCol w:w="714"/>
        <w:gridCol w:w="715"/>
        <w:gridCol w:w="715"/>
        <w:gridCol w:w="1519"/>
        <w:gridCol w:w="888"/>
      </w:tblGrid>
      <w:tr w:rsidR="00181769" w:rsidRPr="00CD009F" w14:paraId="3E0AE5DC" w14:textId="77777777" w:rsidTr="008710D3">
        <w:trPr>
          <w:trHeight w:val="20"/>
        </w:trPr>
        <w:tc>
          <w:tcPr>
            <w:tcW w:w="1134" w:type="dxa"/>
            <w:vMerge w:val="restart"/>
            <w:shd w:val="clear" w:color="auto" w:fill="auto"/>
            <w:noWrap/>
            <w:vAlign w:val="center"/>
            <w:hideMark/>
          </w:tcPr>
          <w:p w14:paraId="20DC6572"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樓層</w:t>
            </w:r>
          </w:p>
        </w:tc>
        <w:tc>
          <w:tcPr>
            <w:tcW w:w="5002" w:type="dxa"/>
            <w:gridSpan w:val="7"/>
            <w:shd w:val="clear" w:color="auto" w:fill="auto"/>
            <w:noWrap/>
            <w:vAlign w:val="center"/>
            <w:hideMark/>
          </w:tcPr>
          <w:p w14:paraId="422C94B7" w14:textId="77777777" w:rsidR="002D3F84" w:rsidRPr="00CD009F" w:rsidRDefault="002D3F84" w:rsidP="002D3F84">
            <w:pPr>
              <w:jc w:val="center"/>
              <w:rPr>
                <w:rFonts w:ascii="Times New Roman" w:eastAsia="標楷體" w:hAnsi="Times New Roman" w:cs="Times New Roman"/>
              </w:rPr>
            </w:pPr>
            <w:r w:rsidRPr="00CD009F">
              <w:rPr>
                <w:rFonts w:ascii="Times New Roman" w:eastAsia="標楷體" w:hAnsi="Times New Roman" w:cs="Times New Roman"/>
              </w:rPr>
              <w:t>規劃面積</w:t>
            </w:r>
          </w:p>
        </w:tc>
        <w:tc>
          <w:tcPr>
            <w:tcW w:w="2407" w:type="dxa"/>
            <w:gridSpan w:val="2"/>
            <w:shd w:val="clear" w:color="auto" w:fill="auto"/>
            <w:noWrap/>
            <w:vAlign w:val="center"/>
            <w:hideMark/>
          </w:tcPr>
          <w:p w14:paraId="43520EB4"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銷售面積</w:t>
            </w:r>
          </w:p>
        </w:tc>
      </w:tr>
      <w:tr w:rsidR="00181769" w:rsidRPr="00CD009F" w14:paraId="7F4DD592" w14:textId="77777777" w:rsidTr="001858E4">
        <w:trPr>
          <w:trHeight w:val="20"/>
        </w:trPr>
        <w:tc>
          <w:tcPr>
            <w:tcW w:w="1134" w:type="dxa"/>
            <w:vMerge/>
            <w:vAlign w:val="center"/>
            <w:hideMark/>
          </w:tcPr>
          <w:p w14:paraId="4320F3ED" w14:textId="77777777" w:rsidR="002D3F84" w:rsidRPr="00CD009F" w:rsidRDefault="002D3F84" w:rsidP="008710D3">
            <w:pPr>
              <w:rPr>
                <w:rFonts w:ascii="Times New Roman" w:eastAsia="標楷體" w:hAnsi="Times New Roman" w:cs="Times New Roman"/>
              </w:rPr>
            </w:pPr>
          </w:p>
        </w:tc>
        <w:tc>
          <w:tcPr>
            <w:tcW w:w="714" w:type="dxa"/>
            <w:shd w:val="clear" w:color="auto" w:fill="auto"/>
            <w:noWrap/>
            <w:vAlign w:val="center"/>
            <w:hideMark/>
          </w:tcPr>
          <w:p w14:paraId="623A9E1E"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容積樓地板</w:t>
            </w:r>
          </w:p>
        </w:tc>
        <w:tc>
          <w:tcPr>
            <w:tcW w:w="715" w:type="dxa"/>
            <w:shd w:val="clear" w:color="auto" w:fill="auto"/>
            <w:noWrap/>
            <w:vAlign w:val="center"/>
            <w:hideMark/>
          </w:tcPr>
          <w:p w14:paraId="7DD0C8A0"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梯廳</w:t>
            </w:r>
          </w:p>
        </w:tc>
        <w:tc>
          <w:tcPr>
            <w:tcW w:w="714" w:type="dxa"/>
            <w:shd w:val="clear" w:color="auto" w:fill="auto"/>
            <w:noWrap/>
            <w:vAlign w:val="center"/>
            <w:hideMark/>
          </w:tcPr>
          <w:p w14:paraId="4DAD9943"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機電</w:t>
            </w:r>
          </w:p>
        </w:tc>
        <w:tc>
          <w:tcPr>
            <w:tcW w:w="715" w:type="dxa"/>
            <w:shd w:val="clear" w:color="auto" w:fill="auto"/>
            <w:noWrap/>
            <w:vAlign w:val="center"/>
            <w:hideMark/>
          </w:tcPr>
          <w:p w14:paraId="17DD71FD"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陽台</w:t>
            </w:r>
          </w:p>
        </w:tc>
        <w:tc>
          <w:tcPr>
            <w:tcW w:w="714" w:type="dxa"/>
            <w:shd w:val="clear" w:color="auto" w:fill="auto"/>
            <w:noWrap/>
            <w:vAlign w:val="center"/>
            <w:hideMark/>
          </w:tcPr>
          <w:p w14:paraId="256AB7CD"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雨遮</w:t>
            </w:r>
          </w:p>
        </w:tc>
        <w:tc>
          <w:tcPr>
            <w:tcW w:w="1430" w:type="dxa"/>
            <w:gridSpan w:val="2"/>
            <w:shd w:val="clear" w:color="auto" w:fill="auto"/>
            <w:noWrap/>
            <w:vAlign w:val="center"/>
            <w:hideMark/>
          </w:tcPr>
          <w:p w14:paraId="0A19F27E" w14:textId="77777777" w:rsidR="002D3F84" w:rsidRPr="00CD009F" w:rsidRDefault="002D3F84" w:rsidP="002B5D46">
            <w:pPr>
              <w:jc w:val="center"/>
              <w:rPr>
                <w:rFonts w:ascii="Times New Roman" w:eastAsia="標楷體" w:hAnsi="Times New Roman" w:cs="Times New Roman"/>
              </w:rPr>
            </w:pPr>
            <w:r w:rsidRPr="00CD009F">
              <w:rPr>
                <w:rFonts w:ascii="Times New Roman" w:eastAsia="標楷體" w:hAnsi="Times New Roman" w:cs="Times New Roman"/>
              </w:rPr>
              <w:t>小計</w:t>
            </w:r>
          </w:p>
        </w:tc>
        <w:tc>
          <w:tcPr>
            <w:tcW w:w="1519" w:type="dxa"/>
            <w:shd w:val="clear" w:color="auto" w:fill="auto"/>
            <w:noWrap/>
            <w:vAlign w:val="center"/>
            <w:hideMark/>
          </w:tcPr>
          <w:p w14:paraId="20787609" w14:textId="77777777" w:rsidR="002D3F84" w:rsidRPr="00CD009F" w:rsidRDefault="002D3F84" w:rsidP="002B5D46">
            <w:pPr>
              <w:jc w:val="center"/>
              <w:rPr>
                <w:rFonts w:ascii="Times New Roman" w:eastAsia="標楷體" w:hAnsi="Times New Roman" w:cs="Times New Roman"/>
              </w:rPr>
            </w:pPr>
            <w:r w:rsidRPr="00CD009F">
              <w:rPr>
                <w:rFonts w:ascii="Times New Roman" w:eastAsia="標楷體" w:hAnsi="Times New Roman" w:cs="Times New Roman"/>
              </w:rPr>
              <w:t>推估銷售面積及車位數量</w:t>
            </w:r>
          </w:p>
        </w:tc>
        <w:tc>
          <w:tcPr>
            <w:tcW w:w="888" w:type="dxa"/>
            <w:vMerge w:val="restart"/>
            <w:shd w:val="clear" w:color="auto" w:fill="auto"/>
            <w:noWrap/>
            <w:vAlign w:val="center"/>
            <w:hideMark/>
          </w:tcPr>
          <w:p w14:paraId="4854FBD4"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用途</w:t>
            </w:r>
          </w:p>
        </w:tc>
      </w:tr>
      <w:tr w:rsidR="00181769" w:rsidRPr="00CD009F" w14:paraId="346A8029" w14:textId="77777777" w:rsidTr="001858E4">
        <w:trPr>
          <w:trHeight w:val="20"/>
        </w:trPr>
        <w:tc>
          <w:tcPr>
            <w:tcW w:w="1134" w:type="dxa"/>
            <w:vMerge/>
            <w:vAlign w:val="center"/>
          </w:tcPr>
          <w:p w14:paraId="68072EE8" w14:textId="77777777" w:rsidR="002D3F84" w:rsidRPr="00CD009F" w:rsidRDefault="002D3F84" w:rsidP="008710D3">
            <w:pPr>
              <w:rPr>
                <w:rFonts w:ascii="Times New Roman" w:eastAsia="標楷體" w:hAnsi="Times New Roman" w:cs="Times New Roman"/>
              </w:rPr>
            </w:pPr>
          </w:p>
        </w:tc>
        <w:tc>
          <w:tcPr>
            <w:tcW w:w="714" w:type="dxa"/>
            <w:shd w:val="clear" w:color="auto" w:fill="auto"/>
            <w:noWrap/>
            <w:vAlign w:val="center"/>
          </w:tcPr>
          <w:p w14:paraId="769F77A2" w14:textId="77777777" w:rsidR="002D3F84" w:rsidRPr="00CD009F" w:rsidRDefault="002D3F84" w:rsidP="002D3F84">
            <w:pPr>
              <w:jc w:val="center"/>
              <w:rPr>
                <w:rFonts w:ascii="Times New Roman" w:eastAsia="標楷體"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5" w:type="dxa"/>
            <w:shd w:val="clear" w:color="auto" w:fill="auto"/>
            <w:noWrap/>
          </w:tcPr>
          <w:p w14:paraId="5EBD7DA2" w14:textId="77777777" w:rsidR="002D3F84" w:rsidRPr="00CD009F" w:rsidRDefault="002D3F84" w:rsidP="002D3F84">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4" w:type="dxa"/>
            <w:shd w:val="clear" w:color="auto" w:fill="auto"/>
            <w:noWrap/>
          </w:tcPr>
          <w:p w14:paraId="26898C64" w14:textId="77777777" w:rsidR="002D3F84" w:rsidRPr="00CD009F" w:rsidRDefault="002D3F84" w:rsidP="002D3F84">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5" w:type="dxa"/>
            <w:shd w:val="clear" w:color="auto" w:fill="auto"/>
            <w:noWrap/>
          </w:tcPr>
          <w:p w14:paraId="05DB9852" w14:textId="77777777" w:rsidR="002D3F84" w:rsidRPr="00CD009F" w:rsidRDefault="002D3F84" w:rsidP="002D3F84">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4" w:type="dxa"/>
            <w:shd w:val="clear" w:color="auto" w:fill="auto"/>
            <w:noWrap/>
          </w:tcPr>
          <w:p w14:paraId="546F39E9" w14:textId="77777777" w:rsidR="002D3F84" w:rsidRPr="00CD009F" w:rsidRDefault="002D3F84" w:rsidP="002D3F84">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5" w:type="dxa"/>
            <w:tcBorders>
              <w:right w:val="single" w:sz="4" w:space="0" w:color="auto"/>
            </w:tcBorders>
            <w:shd w:val="clear" w:color="auto" w:fill="auto"/>
            <w:noWrap/>
          </w:tcPr>
          <w:p w14:paraId="4A0D7B5B" w14:textId="77777777" w:rsidR="002D3F84" w:rsidRPr="00CD009F" w:rsidRDefault="002D3F84" w:rsidP="002D3F84">
            <w:pPr>
              <w:jc w:val="center"/>
              <w:rPr>
                <w:rFonts w:ascii="Times New Roman" w:hAnsi="Times New Roman" w:cs="Times New Roman"/>
              </w:rPr>
            </w:pPr>
            <w:r w:rsidRPr="00CD009F">
              <w:rPr>
                <w:rFonts w:ascii="Times New Roman" w:eastAsia="標楷體" w:hAnsi="Times New Roman" w:cs="Times New Roman"/>
              </w:rPr>
              <w:t>M</w:t>
            </w:r>
            <w:r w:rsidRPr="00CD009F">
              <w:rPr>
                <w:rFonts w:ascii="Times New Roman" w:eastAsia="標楷體" w:hAnsi="Times New Roman" w:cs="Times New Roman"/>
                <w:vertAlign w:val="superscript"/>
              </w:rPr>
              <w:t>2</w:t>
            </w:r>
          </w:p>
        </w:tc>
        <w:tc>
          <w:tcPr>
            <w:tcW w:w="715" w:type="dxa"/>
            <w:tcBorders>
              <w:left w:val="single" w:sz="4" w:space="0" w:color="auto"/>
            </w:tcBorders>
            <w:shd w:val="clear" w:color="auto" w:fill="auto"/>
            <w:vAlign w:val="center"/>
          </w:tcPr>
          <w:p w14:paraId="0242387D" w14:textId="77777777" w:rsidR="002D3F84" w:rsidRPr="00CD009F" w:rsidRDefault="002D3F84" w:rsidP="002D3F84">
            <w:pPr>
              <w:jc w:val="center"/>
              <w:rPr>
                <w:rFonts w:ascii="Times New Roman" w:eastAsia="標楷體" w:hAnsi="Times New Roman" w:cs="Times New Roman"/>
              </w:rPr>
            </w:pPr>
            <w:r w:rsidRPr="00CD009F">
              <w:rPr>
                <w:rFonts w:ascii="Times New Roman" w:eastAsia="標楷體" w:hAnsi="Times New Roman" w:cs="Times New Roman"/>
              </w:rPr>
              <w:t>坪</w:t>
            </w:r>
          </w:p>
        </w:tc>
        <w:tc>
          <w:tcPr>
            <w:tcW w:w="1519" w:type="dxa"/>
            <w:shd w:val="clear" w:color="auto" w:fill="auto"/>
            <w:noWrap/>
            <w:vAlign w:val="center"/>
          </w:tcPr>
          <w:p w14:paraId="417DD280" w14:textId="77777777" w:rsidR="002D3F84" w:rsidRPr="00CD009F" w:rsidRDefault="002D3F84" w:rsidP="008710D3">
            <w:pPr>
              <w:jc w:val="center"/>
              <w:rPr>
                <w:rFonts w:ascii="Times New Roman" w:eastAsia="標楷體" w:hAnsi="Times New Roman" w:cs="Times New Roman"/>
              </w:rPr>
            </w:pPr>
            <w:r w:rsidRPr="00CD009F">
              <w:rPr>
                <w:rFonts w:ascii="Times New Roman" w:eastAsia="標楷體" w:hAnsi="Times New Roman" w:cs="Times New Roman"/>
              </w:rPr>
              <w:t>坪</w:t>
            </w:r>
            <w:r w:rsidRPr="00CD009F">
              <w:rPr>
                <w:rFonts w:ascii="Times New Roman" w:eastAsia="標楷體" w:hAnsi="Times New Roman" w:cs="Times New Roman"/>
              </w:rPr>
              <w:t>/</w:t>
            </w:r>
            <w:r w:rsidRPr="00CD009F">
              <w:rPr>
                <w:rFonts w:ascii="Times New Roman" w:eastAsia="標楷體" w:hAnsi="Times New Roman" w:cs="Times New Roman"/>
              </w:rPr>
              <w:t>個</w:t>
            </w:r>
          </w:p>
        </w:tc>
        <w:tc>
          <w:tcPr>
            <w:tcW w:w="888" w:type="dxa"/>
            <w:vMerge/>
            <w:shd w:val="clear" w:color="auto" w:fill="auto"/>
            <w:noWrap/>
            <w:vAlign w:val="center"/>
          </w:tcPr>
          <w:p w14:paraId="13015019" w14:textId="77777777" w:rsidR="002D3F84" w:rsidRPr="00CD009F" w:rsidRDefault="002D3F84" w:rsidP="008710D3">
            <w:pPr>
              <w:jc w:val="center"/>
              <w:rPr>
                <w:rFonts w:ascii="Times New Roman" w:eastAsia="標楷體" w:hAnsi="Times New Roman" w:cs="Times New Roman"/>
                <w:u w:val="single"/>
              </w:rPr>
            </w:pPr>
          </w:p>
        </w:tc>
      </w:tr>
      <w:tr w:rsidR="00181769" w:rsidRPr="00CD009F" w14:paraId="58E65D92" w14:textId="77777777" w:rsidTr="008710D3">
        <w:trPr>
          <w:trHeight w:val="20"/>
        </w:trPr>
        <w:tc>
          <w:tcPr>
            <w:tcW w:w="1134" w:type="dxa"/>
            <w:shd w:val="clear" w:color="auto" w:fill="auto"/>
            <w:noWrap/>
            <w:vAlign w:val="center"/>
            <w:hideMark/>
          </w:tcPr>
          <w:p w14:paraId="74C37DC2"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屋頂突出物</w:t>
            </w:r>
          </w:p>
        </w:tc>
        <w:tc>
          <w:tcPr>
            <w:tcW w:w="714" w:type="dxa"/>
            <w:shd w:val="clear" w:color="auto" w:fill="auto"/>
            <w:noWrap/>
            <w:vAlign w:val="center"/>
            <w:hideMark/>
          </w:tcPr>
          <w:p w14:paraId="0ABC65A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789479F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3186281"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0987E44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D4D438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58251DD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22F67BA0"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64F17DA4"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1F6DF89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0F0CEA0B" w14:textId="77777777" w:rsidTr="008710D3">
        <w:trPr>
          <w:trHeight w:val="20"/>
        </w:trPr>
        <w:tc>
          <w:tcPr>
            <w:tcW w:w="1134" w:type="dxa"/>
            <w:shd w:val="clear" w:color="auto" w:fill="auto"/>
            <w:noWrap/>
            <w:vAlign w:val="center"/>
            <w:hideMark/>
          </w:tcPr>
          <w:p w14:paraId="18A08408"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○F</w:t>
            </w:r>
          </w:p>
        </w:tc>
        <w:tc>
          <w:tcPr>
            <w:tcW w:w="714" w:type="dxa"/>
            <w:shd w:val="clear" w:color="auto" w:fill="auto"/>
            <w:noWrap/>
            <w:vAlign w:val="center"/>
            <w:hideMark/>
          </w:tcPr>
          <w:p w14:paraId="60F5E02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53A50950"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D63376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62512F20"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F89CE31"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44B8196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65B33199"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2682A8B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7D8FC1DB"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C466EBA" w14:textId="77777777" w:rsidTr="008710D3">
        <w:trPr>
          <w:trHeight w:val="20"/>
        </w:trPr>
        <w:tc>
          <w:tcPr>
            <w:tcW w:w="1134" w:type="dxa"/>
            <w:shd w:val="clear" w:color="auto" w:fill="auto"/>
            <w:noWrap/>
            <w:vAlign w:val="center"/>
            <w:hideMark/>
          </w:tcPr>
          <w:p w14:paraId="7D7B68A8"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w:t>
            </w:r>
          </w:p>
        </w:tc>
        <w:tc>
          <w:tcPr>
            <w:tcW w:w="714" w:type="dxa"/>
            <w:shd w:val="clear" w:color="auto" w:fill="auto"/>
            <w:noWrap/>
            <w:vAlign w:val="center"/>
            <w:hideMark/>
          </w:tcPr>
          <w:p w14:paraId="026AEBDF"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5AE780C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E447064"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2298A73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553984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03050D6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73E09BDB"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0AC8268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3B7B17A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32507686" w14:textId="77777777" w:rsidTr="008710D3">
        <w:trPr>
          <w:trHeight w:val="20"/>
        </w:trPr>
        <w:tc>
          <w:tcPr>
            <w:tcW w:w="1134" w:type="dxa"/>
            <w:shd w:val="clear" w:color="auto" w:fill="auto"/>
            <w:noWrap/>
            <w:vAlign w:val="center"/>
            <w:hideMark/>
          </w:tcPr>
          <w:p w14:paraId="3512BD59"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w:t>
            </w:r>
          </w:p>
        </w:tc>
        <w:tc>
          <w:tcPr>
            <w:tcW w:w="714" w:type="dxa"/>
            <w:shd w:val="clear" w:color="auto" w:fill="auto"/>
            <w:noWrap/>
            <w:vAlign w:val="center"/>
            <w:hideMark/>
          </w:tcPr>
          <w:p w14:paraId="2AF6C8D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58839AD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4BD86041"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46F18D4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BC4E92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0C325923"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02925BE0"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43DB50C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4FB6C92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6ED7D39A" w14:textId="77777777" w:rsidTr="008710D3">
        <w:trPr>
          <w:trHeight w:val="20"/>
        </w:trPr>
        <w:tc>
          <w:tcPr>
            <w:tcW w:w="1134" w:type="dxa"/>
            <w:shd w:val="clear" w:color="auto" w:fill="auto"/>
            <w:noWrap/>
            <w:vAlign w:val="center"/>
            <w:hideMark/>
          </w:tcPr>
          <w:p w14:paraId="53DFCED7"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w:t>
            </w:r>
          </w:p>
        </w:tc>
        <w:tc>
          <w:tcPr>
            <w:tcW w:w="714" w:type="dxa"/>
            <w:shd w:val="clear" w:color="auto" w:fill="auto"/>
            <w:noWrap/>
            <w:vAlign w:val="center"/>
            <w:hideMark/>
          </w:tcPr>
          <w:p w14:paraId="4C0EF7FB"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754C24E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530D87D"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DEDDECB"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6988F21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45BCBFE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751B4022"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3178472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6E4F2F55"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05ECBBAE" w14:textId="77777777" w:rsidTr="008710D3">
        <w:trPr>
          <w:trHeight w:val="20"/>
        </w:trPr>
        <w:tc>
          <w:tcPr>
            <w:tcW w:w="1134" w:type="dxa"/>
            <w:shd w:val="clear" w:color="auto" w:fill="auto"/>
            <w:noWrap/>
            <w:vAlign w:val="center"/>
            <w:hideMark/>
          </w:tcPr>
          <w:p w14:paraId="68DDA15F"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w:t>
            </w:r>
          </w:p>
        </w:tc>
        <w:tc>
          <w:tcPr>
            <w:tcW w:w="714" w:type="dxa"/>
            <w:shd w:val="clear" w:color="auto" w:fill="auto"/>
            <w:noWrap/>
            <w:vAlign w:val="center"/>
            <w:hideMark/>
          </w:tcPr>
          <w:p w14:paraId="19849F0B"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0FD6213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24C4377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6914BF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F1D0EB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78CB3CB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27E5A422"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2FD669D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4FA8485B"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2EBD8B12" w14:textId="77777777" w:rsidTr="008710D3">
        <w:trPr>
          <w:trHeight w:val="20"/>
        </w:trPr>
        <w:tc>
          <w:tcPr>
            <w:tcW w:w="1134" w:type="dxa"/>
            <w:shd w:val="clear" w:color="auto" w:fill="auto"/>
            <w:noWrap/>
            <w:vAlign w:val="center"/>
            <w:hideMark/>
          </w:tcPr>
          <w:p w14:paraId="65E8B5E9"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6F</w:t>
            </w:r>
          </w:p>
        </w:tc>
        <w:tc>
          <w:tcPr>
            <w:tcW w:w="714" w:type="dxa"/>
            <w:shd w:val="clear" w:color="auto" w:fill="auto"/>
            <w:noWrap/>
            <w:vAlign w:val="center"/>
            <w:hideMark/>
          </w:tcPr>
          <w:p w14:paraId="2B97923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70D161BB"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2B9F38A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64CF99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220F118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372070C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7293BBD0"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289910E0"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1329340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061AAAB4" w14:textId="77777777" w:rsidTr="008710D3">
        <w:trPr>
          <w:trHeight w:val="20"/>
        </w:trPr>
        <w:tc>
          <w:tcPr>
            <w:tcW w:w="1134" w:type="dxa"/>
            <w:shd w:val="clear" w:color="auto" w:fill="auto"/>
            <w:noWrap/>
            <w:vAlign w:val="center"/>
            <w:hideMark/>
          </w:tcPr>
          <w:p w14:paraId="388CF08E"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5F</w:t>
            </w:r>
          </w:p>
        </w:tc>
        <w:tc>
          <w:tcPr>
            <w:tcW w:w="714" w:type="dxa"/>
            <w:shd w:val="clear" w:color="auto" w:fill="auto"/>
            <w:noWrap/>
            <w:vAlign w:val="center"/>
            <w:hideMark/>
          </w:tcPr>
          <w:p w14:paraId="11F5483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09E0042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20D13E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7AC171C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6A37295F"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613B1D5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33E282A7"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13BB22E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0D36B06B"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02324A3D" w14:textId="77777777" w:rsidTr="008710D3">
        <w:trPr>
          <w:trHeight w:val="20"/>
        </w:trPr>
        <w:tc>
          <w:tcPr>
            <w:tcW w:w="1134" w:type="dxa"/>
            <w:shd w:val="clear" w:color="auto" w:fill="auto"/>
            <w:noWrap/>
            <w:vAlign w:val="center"/>
            <w:hideMark/>
          </w:tcPr>
          <w:p w14:paraId="481366D9"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4F</w:t>
            </w:r>
          </w:p>
        </w:tc>
        <w:tc>
          <w:tcPr>
            <w:tcW w:w="714" w:type="dxa"/>
            <w:shd w:val="clear" w:color="auto" w:fill="auto"/>
            <w:noWrap/>
            <w:vAlign w:val="center"/>
            <w:hideMark/>
          </w:tcPr>
          <w:p w14:paraId="2B5D7A2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C243CE1"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540503D"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F531F7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2EAA98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0F76EB6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603180D8"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6628C1A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449AD035"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A5BCC84" w14:textId="77777777" w:rsidTr="008710D3">
        <w:trPr>
          <w:trHeight w:val="20"/>
        </w:trPr>
        <w:tc>
          <w:tcPr>
            <w:tcW w:w="1134" w:type="dxa"/>
            <w:shd w:val="clear" w:color="auto" w:fill="auto"/>
            <w:noWrap/>
            <w:vAlign w:val="center"/>
            <w:hideMark/>
          </w:tcPr>
          <w:p w14:paraId="5E56B67D"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3F</w:t>
            </w:r>
          </w:p>
        </w:tc>
        <w:tc>
          <w:tcPr>
            <w:tcW w:w="714" w:type="dxa"/>
            <w:shd w:val="clear" w:color="auto" w:fill="auto"/>
            <w:noWrap/>
            <w:vAlign w:val="center"/>
            <w:hideMark/>
          </w:tcPr>
          <w:p w14:paraId="3FA3B95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07095C74"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D2C8391"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7FC018B4"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780B91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7049590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48E97228"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3ECD31E3"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60FFA4A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562686D3" w14:textId="77777777" w:rsidTr="008710D3">
        <w:trPr>
          <w:trHeight w:val="20"/>
        </w:trPr>
        <w:tc>
          <w:tcPr>
            <w:tcW w:w="1134" w:type="dxa"/>
            <w:shd w:val="clear" w:color="auto" w:fill="auto"/>
            <w:noWrap/>
            <w:vAlign w:val="center"/>
            <w:hideMark/>
          </w:tcPr>
          <w:p w14:paraId="3EC1D2D9"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2F</w:t>
            </w:r>
          </w:p>
        </w:tc>
        <w:tc>
          <w:tcPr>
            <w:tcW w:w="714" w:type="dxa"/>
            <w:shd w:val="clear" w:color="auto" w:fill="auto"/>
            <w:noWrap/>
            <w:vAlign w:val="center"/>
            <w:hideMark/>
          </w:tcPr>
          <w:p w14:paraId="2CC2A214"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41D0AB8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D51918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D49551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41532EA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2F316C7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161B3374"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2C91A64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6AA4FA63"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09CA0862" w14:textId="77777777" w:rsidTr="008710D3">
        <w:trPr>
          <w:trHeight w:val="20"/>
        </w:trPr>
        <w:tc>
          <w:tcPr>
            <w:tcW w:w="1134" w:type="dxa"/>
            <w:shd w:val="clear" w:color="auto" w:fill="auto"/>
            <w:noWrap/>
            <w:vAlign w:val="center"/>
            <w:hideMark/>
          </w:tcPr>
          <w:p w14:paraId="1F0F24D8"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1F</w:t>
            </w:r>
          </w:p>
        </w:tc>
        <w:tc>
          <w:tcPr>
            <w:tcW w:w="714" w:type="dxa"/>
            <w:shd w:val="clear" w:color="auto" w:fill="auto"/>
            <w:noWrap/>
            <w:vAlign w:val="center"/>
            <w:hideMark/>
          </w:tcPr>
          <w:p w14:paraId="2305444B"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C19B23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20D6879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611CEB7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2D815FB6"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5741A72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0CB65B70"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4ADE8A1D"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56655DBD"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64A6DACD" w14:textId="77777777" w:rsidTr="008710D3">
        <w:trPr>
          <w:trHeight w:val="20"/>
        </w:trPr>
        <w:tc>
          <w:tcPr>
            <w:tcW w:w="1134" w:type="dxa"/>
            <w:shd w:val="clear" w:color="auto" w:fill="auto"/>
            <w:noWrap/>
            <w:vAlign w:val="center"/>
          </w:tcPr>
          <w:p w14:paraId="26B06095" w14:textId="77777777" w:rsidR="008524E2" w:rsidRPr="000E7CCD"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地上層小計</w:t>
            </w:r>
          </w:p>
        </w:tc>
        <w:tc>
          <w:tcPr>
            <w:tcW w:w="714" w:type="dxa"/>
            <w:shd w:val="clear" w:color="auto" w:fill="auto"/>
            <w:noWrap/>
            <w:vAlign w:val="center"/>
          </w:tcPr>
          <w:p w14:paraId="57760AD2" w14:textId="77777777" w:rsidR="008524E2" w:rsidRPr="00CD009F" w:rsidRDefault="008524E2" w:rsidP="008710D3">
            <w:pPr>
              <w:rPr>
                <w:rFonts w:ascii="Times New Roman" w:eastAsia="標楷體" w:hAnsi="Times New Roman" w:cs="Times New Roman"/>
              </w:rPr>
            </w:pPr>
          </w:p>
        </w:tc>
        <w:tc>
          <w:tcPr>
            <w:tcW w:w="715" w:type="dxa"/>
            <w:shd w:val="clear" w:color="auto" w:fill="auto"/>
            <w:noWrap/>
            <w:vAlign w:val="center"/>
          </w:tcPr>
          <w:p w14:paraId="6689FA32" w14:textId="77777777" w:rsidR="008524E2" w:rsidRPr="00CD009F" w:rsidRDefault="008524E2" w:rsidP="008710D3">
            <w:pPr>
              <w:rPr>
                <w:rFonts w:ascii="Times New Roman" w:eastAsia="標楷體" w:hAnsi="Times New Roman" w:cs="Times New Roman"/>
              </w:rPr>
            </w:pPr>
          </w:p>
        </w:tc>
        <w:tc>
          <w:tcPr>
            <w:tcW w:w="714" w:type="dxa"/>
            <w:shd w:val="clear" w:color="auto" w:fill="auto"/>
            <w:noWrap/>
            <w:vAlign w:val="center"/>
          </w:tcPr>
          <w:p w14:paraId="56503D2F" w14:textId="77777777" w:rsidR="008524E2" w:rsidRPr="00CD009F" w:rsidRDefault="008524E2" w:rsidP="008710D3">
            <w:pPr>
              <w:rPr>
                <w:rFonts w:ascii="Times New Roman" w:eastAsia="標楷體" w:hAnsi="Times New Roman" w:cs="Times New Roman"/>
              </w:rPr>
            </w:pPr>
          </w:p>
        </w:tc>
        <w:tc>
          <w:tcPr>
            <w:tcW w:w="715" w:type="dxa"/>
            <w:shd w:val="clear" w:color="auto" w:fill="auto"/>
            <w:noWrap/>
            <w:vAlign w:val="center"/>
          </w:tcPr>
          <w:p w14:paraId="5F4818ED" w14:textId="77777777" w:rsidR="008524E2" w:rsidRPr="00CD009F" w:rsidRDefault="008524E2" w:rsidP="008710D3">
            <w:pPr>
              <w:rPr>
                <w:rFonts w:ascii="Times New Roman" w:eastAsia="標楷體" w:hAnsi="Times New Roman" w:cs="Times New Roman"/>
              </w:rPr>
            </w:pPr>
          </w:p>
        </w:tc>
        <w:tc>
          <w:tcPr>
            <w:tcW w:w="714" w:type="dxa"/>
            <w:shd w:val="clear" w:color="auto" w:fill="auto"/>
            <w:noWrap/>
            <w:vAlign w:val="center"/>
          </w:tcPr>
          <w:p w14:paraId="6BF128AB" w14:textId="77777777" w:rsidR="008524E2" w:rsidRPr="00CD009F" w:rsidRDefault="008524E2" w:rsidP="008710D3">
            <w:pPr>
              <w:rPr>
                <w:rFonts w:ascii="Times New Roman" w:eastAsia="標楷體" w:hAnsi="Times New Roman" w:cs="Times New Roman"/>
              </w:rPr>
            </w:pPr>
          </w:p>
        </w:tc>
        <w:tc>
          <w:tcPr>
            <w:tcW w:w="715" w:type="dxa"/>
            <w:tcBorders>
              <w:right w:val="single" w:sz="4" w:space="0" w:color="auto"/>
            </w:tcBorders>
            <w:shd w:val="clear" w:color="auto" w:fill="auto"/>
            <w:noWrap/>
            <w:vAlign w:val="center"/>
          </w:tcPr>
          <w:p w14:paraId="1DB20988" w14:textId="77777777" w:rsidR="008524E2" w:rsidRPr="00CD009F" w:rsidRDefault="008524E2" w:rsidP="008710D3">
            <w:pPr>
              <w:rPr>
                <w:rFonts w:ascii="Times New Roman" w:eastAsia="標楷體" w:hAnsi="Times New Roman" w:cs="Times New Roman"/>
              </w:rPr>
            </w:pPr>
          </w:p>
        </w:tc>
        <w:tc>
          <w:tcPr>
            <w:tcW w:w="715" w:type="dxa"/>
            <w:tcBorders>
              <w:left w:val="single" w:sz="4" w:space="0" w:color="auto"/>
            </w:tcBorders>
            <w:shd w:val="clear" w:color="auto" w:fill="auto"/>
            <w:vAlign w:val="center"/>
          </w:tcPr>
          <w:p w14:paraId="52245EFA"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tcPr>
          <w:p w14:paraId="585C7BFA" w14:textId="77777777" w:rsidR="008524E2" w:rsidRPr="00CD009F" w:rsidRDefault="008524E2" w:rsidP="008710D3">
            <w:pPr>
              <w:rPr>
                <w:rFonts w:ascii="Times New Roman" w:eastAsia="標楷體" w:hAnsi="Times New Roman" w:cs="Times New Roman"/>
              </w:rPr>
            </w:pPr>
          </w:p>
        </w:tc>
        <w:tc>
          <w:tcPr>
            <w:tcW w:w="888" w:type="dxa"/>
            <w:shd w:val="clear" w:color="auto" w:fill="auto"/>
            <w:noWrap/>
            <w:vAlign w:val="center"/>
          </w:tcPr>
          <w:p w14:paraId="6F0D19E2" w14:textId="77777777" w:rsidR="008524E2" w:rsidRPr="00CD009F" w:rsidRDefault="008524E2" w:rsidP="008710D3">
            <w:pPr>
              <w:rPr>
                <w:rFonts w:ascii="Times New Roman" w:eastAsia="標楷體" w:hAnsi="Times New Roman" w:cs="Times New Roman"/>
              </w:rPr>
            </w:pPr>
          </w:p>
        </w:tc>
      </w:tr>
      <w:tr w:rsidR="00181769" w:rsidRPr="00CD009F" w14:paraId="2EF3E841" w14:textId="77777777" w:rsidTr="008710D3">
        <w:trPr>
          <w:trHeight w:val="20"/>
        </w:trPr>
        <w:tc>
          <w:tcPr>
            <w:tcW w:w="1134" w:type="dxa"/>
            <w:shd w:val="clear" w:color="auto" w:fill="auto"/>
            <w:noWrap/>
            <w:vAlign w:val="center"/>
            <w:hideMark/>
          </w:tcPr>
          <w:p w14:paraId="7024D34B"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B1</w:t>
            </w:r>
          </w:p>
        </w:tc>
        <w:tc>
          <w:tcPr>
            <w:tcW w:w="714" w:type="dxa"/>
            <w:shd w:val="clear" w:color="auto" w:fill="auto"/>
            <w:noWrap/>
            <w:vAlign w:val="center"/>
            <w:hideMark/>
          </w:tcPr>
          <w:p w14:paraId="4FCAE8D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65479F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61D7F975"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3589D997"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046D58C4"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71F301AF"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12949668"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695AC2C2"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59EE886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72F1DEC3" w14:textId="77777777" w:rsidTr="008710D3">
        <w:trPr>
          <w:trHeight w:val="20"/>
        </w:trPr>
        <w:tc>
          <w:tcPr>
            <w:tcW w:w="1134" w:type="dxa"/>
            <w:shd w:val="clear" w:color="auto" w:fill="auto"/>
            <w:noWrap/>
            <w:vAlign w:val="center"/>
            <w:hideMark/>
          </w:tcPr>
          <w:p w14:paraId="5E21E3B9"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B2</w:t>
            </w:r>
          </w:p>
        </w:tc>
        <w:tc>
          <w:tcPr>
            <w:tcW w:w="714" w:type="dxa"/>
            <w:shd w:val="clear" w:color="auto" w:fill="auto"/>
            <w:noWrap/>
            <w:vAlign w:val="center"/>
            <w:hideMark/>
          </w:tcPr>
          <w:p w14:paraId="552A0F71"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499F36B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C03146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D335C70"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66DE910"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5192E361"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0B29CE8B"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5DE556D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4241D76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2C76BD41" w14:textId="77777777" w:rsidTr="008710D3">
        <w:trPr>
          <w:trHeight w:val="20"/>
        </w:trPr>
        <w:tc>
          <w:tcPr>
            <w:tcW w:w="1134" w:type="dxa"/>
            <w:shd w:val="clear" w:color="auto" w:fill="auto"/>
            <w:noWrap/>
            <w:vAlign w:val="center"/>
            <w:hideMark/>
          </w:tcPr>
          <w:p w14:paraId="43FBD633"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B3</w:t>
            </w:r>
          </w:p>
        </w:tc>
        <w:tc>
          <w:tcPr>
            <w:tcW w:w="714" w:type="dxa"/>
            <w:shd w:val="clear" w:color="auto" w:fill="auto"/>
            <w:noWrap/>
            <w:vAlign w:val="center"/>
            <w:hideMark/>
          </w:tcPr>
          <w:p w14:paraId="2F554A01"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7604DC4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3383A0C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5BBBDE6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5150667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1477DAE5"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551539BD"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2A54EA7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16B4ADA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667B293" w14:textId="77777777" w:rsidTr="008710D3">
        <w:trPr>
          <w:trHeight w:val="20"/>
        </w:trPr>
        <w:tc>
          <w:tcPr>
            <w:tcW w:w="1134" w:type="dxa"/>
            <w:shd w:val="clear" w:color="auto" w:fill="auto"/>
            <w:noWrap/>
            <w:vAlign w:val="center"/>
            <w:hideMark/>
          </w:tcPr>
          <w:p w14:paraId="62473B6E"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B4</w:t>
            </w:r>
          </w:p>
        </w:tc>
        <w:tc>
          <w:tcPr>
            <w:tcW w:w="714" w:type="dxa"/>
            <w:shd w:val="clear" w:color="auto" w:fill="auto"/>
            <w:noWrap/>
            <w:vAlign w:val="center"/>
            <w:hideMark/>
          </w:tcPr>
          <w:p w14:paraId="61BFDC7A"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187A154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1E8F2048"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shd w:val="clear" w:color="auto" w:fill="auto"/>
            <w:noWrap/>
            <w:vAlign w:val="center"/>
            <w:hideMark/>
          </w:tcPr>
          <w:p w14:paraId="73D63BAD"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4" w:type="dxa"/>
            <w:shd w:val="clear" w:color="auto" w:fill="auto"/>
            <w:noWrap/>
            <w:vAlign w:val="center"/>
            <w:hideMark/>
          </w:tcPr>
          <w:p w14:paraId="7CBC4DA9"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right w:val="single" w:sz="4" w:space="0" w:color="auto"/>
            </w:tcBorders>
            <w:shd w:val="clear" w:color="auto" w:fill="auto"/>
            <w:noWrap/>
            <w:vAlign w:val="center"/>
            <w:hideMark/>
          </w:tcPr>
          <w:p w14:paraId="5EFC494C"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715" w:type="dxa"/>
            <w:tcBorders>
              <w:left w:val="single" w:sz="4" w:space="0" w:color="auto"/>
            </w:tcBorders>
            <w:shd w:val="clear" w:color="auto" w:fill="auto"/>
            <w:vAlign w:val="center"/>
          </w:tcPr>
          <w:p w14:paraId="0F94E106"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hideMark/>
          </w:tcPr>
          <w:p w14:paraId="5D8952AF"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c>
          <w:tcPr>
            <w:tcW w:w="888" w:type="dxa"/>
            <w:shd w:val="clear" w:color="auto" w:fill="auto"/>
            <w:noWrap/>
            <w:vAlign w:val="center"/>
            <w:hideMark/>
          </w:tcPr>
          <w:p w14:paraId="7835E38E" w14:textId="77777777" w:rsidR="008524E2" w:rsidRPr="00CD009F" w:rsidRDefault="008524E2" w:rsidP="008710D3">
            <w:pP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67163DD4" w14:textId="77777777" w:rsidTr="008710D3">
        <w:trPr>
          <w:trHeight w:val="20"/>
        </w:trPr>
        <w:tc>
          <w:tcPr>
            <w:tcW w:w="1134" w:type="dxa"/>
            <w:shd w:val="clear" w:color="auto" w:fill="auto"/>
            <w:noWrap/>
            <w:vAlign w:val="center"/>
          </w:tcPr>
          <w:p w14:paraId="133A9223"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地下層小計</w:t>
            </w:r>
          </w:p>
        </w:tc>
        <w:tc>
          <w:tcPr>
            <w:tcW w:w="714" w:type="dxa"/>
            <w:shd w:val="clear" w:color="auto" w:fill="auto"/>
            <w:noWrap/>
            <w:vAlign w:val="center"/>
          </w:tcPr>
          <w:p w14:paraId="49050F4C" w14:textId="77777777" w:rsidR="008524E2" w:rsidRPr="00CD009F" w:rsidRDefault="008524E2" w:rsidP="008710D3">
            <w:pPr>
              <w:rPr>
                <w:rFonts w:ascii="Times New Roman" w:eastAsia="標楷體" w:hAnsi="Times New Roman" w:cs="Times New Roman"/>
              </w:rPr>
            </w:pPr>
          </w:p>
        </w:tc>
        <w:tc>
          <w:tcPr>
            <w:tcW w:w="715" w:type="dxa"/>
            <w:shd w:val="clear" w:color="auto" w:fill="auto"/>
            <w:noWrap/>
            <w:vAlign w:val="center"/>
          </w:tcPr>
          <w:p w14:paraId="6228B47E" w14:textId="77777777" w:rsidR="008524E2" w:rsidRPr="00CD009F" w:rsidRDefault="008524E2" w:rsidP="008710D3">
            <w:pPr>
              <w:rPr>
                <w:rFonts w:ascii="Times New Roman" w:eastAsia="標楷體" w:hAnsi="Times New Roman" w:cs="Times New Roman"/>
              </w:rPr>
            </w:pPr>
          </w:p>
        </w:tc>
        <w:tc>
          <w:tcPr>
            <w:tcW w:w="714" w:type="dxa"/>
            <w:shd w:val="clear" w:color="auto" w:fill="auto"/>
            <w:noWrap/>
            <w:vAlign w:val="center"/>
          </w:tcPr>
          <w:p w14:paraId="4EA13677" w14:textId="77777777" w:rsidR="008524E2" w:rsidRPr="00CD009F" w:rsidRDefault="008524E2" w:rsidP="008710D3">
            <w:pPr>
              <w:rPr>
                <w:rFonts w:ascii="Times New Roman" w:eastAsia="標楷體" w:hAnsi="Times New Roman" w:cs="Times New Roman"/>
              </w:rPr>
            </w:pPr>
          </w:p>
        </w:tc>
        <w:tc>
          <w:tcPr>
            <w:tcW w:w="715" w:type="dxa"/>
            <w:shd w:val="clear" w:color="auto" w:fill="auto"/>
            <w:noWrap/>
            <w:vAlign w:val="center"/>
          </w:tcPr>
          <w:p w14:paraId="19B35444" w14:textId="77777777" w:rsidR="008524E2" w:rsidRPr="00CD009F" w:rsidRDefault="008524E2" w:rsidP="008710D3">
            <w:pPr>
              <w:rPr>
                <w:rFonts w:ascii="Times New Roman" w:eastAsia="標楷體" w:hAnsi="Times New Roman" w:cs="Times New Roman"/>
              </w:rPr>
            </w:pPr>
          </w:p>
        </w:tc>
        <w:tc>
          <w:tcPr>
            <w:tcW w:w="714" w:type="dxa"/>
            <w:shd w:val="clear" w:color="auto" w:fill="auto"/>
            <w:noWrap/>
            <w:vAlign w:val="center"/>
          </w:tcPr>
          <w:p w14:paraId="0FB470CD" w14:textId="77777777" w:rsidR="008524E2" w:rsidRPr="00CD009F" w:rsidRDefault="008524E2" w:rsidP="008710D3">
            <w:pPr>
              <w:rPr>
                <w:rFonts w:ascii="Times New Roman" w:eastAsia="標楷體" w:hAnsi="Times New Roman" w:cs="Times New Roman"/>
              </w:rPr>
            </w:pPr>
          </w:p>
        </w:tc>
        <w:tc>
          <w:tcPr>
            <w:tcW w:w="715" w:type="dxa"/>
            <w:tcBorders>
              <w:right w:val="single" w:sz="4" w:space="0" w:color="auto"/>
            </w:tcBorders>
            <w:shd w:val="clear" w:color="auto" w:fill="auto"/>
            <w:noWrap/>
            <w:vAlign w:val="center"/>
          </w:tcPr>
          <w:p w14:paraId="18580F83" w14:textId="77777777" w:rsidR="008524E2" w:rsidRPr="00CD009F" w:rsidRDefault="008524E2" w:rsidP="008710D3">
            <w:pPr>
              <w:rPr>
                <w:rFonts w:ascii="Times New Roman" w:eastAsia="標楷體" w:hAnsi="Times New Roman" w:cs="Times New Roman"/>
              </w:rPr>
            </w:pPr>
          </w:p>
        </w:tc>
        <w:tc>
          <w:tcPr>
            <w:tcW w:w="715" w:type="dxa"/>
            <w:tcBorders>
              <w:left w:val="single" w:sz="4" w:space="0" w:color="auto"/>
            </w:tcBorders>
            <w:shd w:val="clear" w:color="auto" w:fill="auto"/>
            <w:vAlign w:val="center"/>
          </w:tcPr>
          <w:p w14:paraId="0557E06C"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tcPr>
          <w:p w14:paraId="17493BD2" w14:textId="77777777" w:rsidR="008524E2" w:rsidRPr="00CD009F" w:rsidRDefault="008524E2" w:rsidP="008710D3">
            <w:pPr>
              <w:rPr>
                <w:rFonts w:ascii="Times New Roman" w:eastAsia="標楷體" w:hAnsi="Times New Roman" w:cs="Times New Roman"/>
              </w:rPr>
            </w:pPr>
          </w:p>
        </w:tc>
        <w:tc>
          <w:tcPr>
            <w:tcW w:w="888" w:type="dxa"/>
            <w:shd w:val="clear" w:color="auto" w:fill="auto"/>
            <w:noWrap/>
            <w:vAlign w:val="center"/>
          </w:tcPr>
          <w:p w14:paraId="6F889DAF" w14:textId="77777777" w:rsidR="008524E2" w:rsidRPr="00CD009F" w:rsidRDefault="008524E2" w:rsidP="008710D3">
            <w:pPr>
              <w:rPr>
                <w:rFonts w:ascii="Times New Roman" w:eastAsia="標楷體" w:hAnsi="Times New Roman" w:cs="Times New Roman"/>
              </w:rPr>
            </w:pPr>
          </w:p>
        </w:tc>
      </w:tr>
      <w:tr w:rsidR="00181769" w:rsidRPr="00CD009F" w14:paraId="7969BB48" w14:textId="77777777" w:rsidTr="008710D3">
        <w:trPr>
          <w:trHeight w:val="20"/>
        </w:trPr>
        <w:tc>
          <w:tcPr>
            <w:tcW w:w="1134" w:type="dxa"/>
            <w:shd w:val="clear" w:color="auto" w:fill="auto"/>
            <w:noWrap/>
            <w:vAlign w:val="center"/>
          </w:tcPr>
          <w:p w14:paraId="5B4EE693" w14:textId="77777777" w:rsidR="008524E2" w:rsidRPr="00CD009F" w:rsidRDefault="008524E2" w:rsidP="008710D3">
            <w:pPr>
              <w:jc w:val="center"/>
              <w:rPr>
                <w:rFonts w:ascii="Times New Roman" w:eastAsia="標楷體" w:hAnsi="Times New Roman" w:cs="Times New Roman"/>
              </w:rPr>
            </w:pPr>
            <w:r w:rsidRPr="00CD009F">
              <w:rPr>
                <w:rFonts w:ascii="Times New Roman" w:eastAsia="標楷體" w:hAnsi="Times New Roman" w:cs="Times New Roman"/>
              </w:rPr>
              <w:t>全棟合計</w:t>
            </w:r>
          </w:p>
        </w:tc>
        <w:tc>
          <w:tcPr>
            <w:tcW w:w="714" w:type="dxa"/>
            <w:shd w:val="clear" w:color="auto" w:fill="auto"/>
            <w:noWrap/>
            <w:vAlign w:val="center"/>
          </w:tcPr>
          <w:p w14:paraId="7CF07934" w14:textId="77777777" w:rsidR="008524E2" w:rsidRPr="00CD009F" w:rsidRDefault="008524E2" w:rsidP="008710D3">
            <w:pPr>
              <w:rPr>
                <w:rFonts w:ascii="Times New Roman" w:eastAsia="標楷體" w:hAnsi="Times New Roman" w:cs="Times New Roman"/>
              </w:rPr>
            </w:pPr>
          </w:p>
        </w:tc>
        <w:tc>
          <w:tcPr>
            <w:tcW w:w="715" w:type="dxa"/>
            <w:shd w:val="clear" w:color="auto" w:fill="auto"/>
            <w:noWrap/>
            <w:vAlign w:val="center"/>
          </w:tcPr>
          <w:p w14:paraId="3066BDFF" w14:textId="77777777" w:rsidR="008524E2" w:rsidRPr="00CD009F" w:rsidRDefault="008524E2" w:rsidP="008710D3">
            <w:pPr>
              <w:rPr>
                <w:rFonts w:ascii="Times New Roman" w:eastAsia="標楷體" w:hAnsi="Times New Roman" w:cs="Times New Roman"/>
              </w:rPr>
            </w:pPr>
          </w:p>
        </w:tc>
        <w:tc>
          <w:tcPr>
            <w:tcW w:w="714" w:type="dxa"/>
            <w:shd w:val="clear" w:color="auto" w:fill="auto"/>
            <w:noWrap/>
            <w:vAlign w:val="center"/>
          </w:tcPr>
          <w:p w14:paraId="7093AE16" w14:textId="77777777" w:rsidR="008524E2" w:rsidRPr="00CD009F" w:rsidRDefault="008524E2" w:rsidP="008710D3">
            <w:pPr>
              <w:rPr>
                <w:rFonts w:ascii="Times New Roman" w:eastAsia="標楷體" w:hAnsi="Times New Roman" w:cs="Times New Roman"/>
              </w:rPr>
            </w:pPr>
          </w:p>
        </w:tc>
        <w:tc>
          <w:tcPr>
            <w:tcW w:w="715" w:type="dxa"/>
            <w:shd w:val="clear" w:color="auto" w:fill="auto"/>
            <w:noWrap/>
            <w:vAlign w:val="center"/>
          </w:tcPr>
          <w:p w14:paraId="6C8A62A6" w14:textId="77777777" w:rsidR="008524E2" w:rsidRPr="00CD009F" w:rsidRDefault="008524E2" w:rsidP="008710D3">
            <w:pPr>
              <w:rPr>
                <w:rFonts w:ascii="Times New Roman" w:eastAsia="標楷體" w:hAnsi="Times New Roman" w:cs="Times New Roman"/>
              </w:rPr>
            </w:pPr>
          </w:p>
        </w:tc>
        <w:tc>
          <w:tcPr>
            <w:tcW w:w="714" w:type="dxa"/>
            <w:shd w:val="clear" w:color="auto" w:fill="auto"/>
            <w:noWrap/>
            <w:vAlign w:val="center"/>
          </w:tcPr>
          <w:p w14:paraId="13F7606F" w14:textId="77777777" w:rsidR="008524E2" w:rsidRPr="00CD009F" w:rsidRDefault="008524E2" w:rsidP="008710D3">
            <w:pPr>
              <w:rPr>
                <w:rFonts w:ascii="Times New Roman" w:eastAsia="標楷體" w:hAnsi="Times New Roman" w:cs="Times New Roman"/>
              </w:rPr>
            </w:pPr>
          </w:p>
        </w:tc>
        <w:tc>
          <w:tcPr>
            <w:tcW w:w="715" w:type="dxa"/>
            <w:tcBorders>
              <w:right w:val="single" w:sz="4" w:space="0" w:color="auto"/>
            </w:tcBorders>
            <w:shd w:val="clear" w:color="auto" w:fill="auto"/>
            <w:noWrap/>
            <w:vAlign w:val="center"/>
          </w:tcPr>
          <w:p w14:paraId="143B4BFB" w14:textId="77777777" w:rsidR="008524E2" w:rsidRPr="00CD009F" w:rsidRDefault="008524E2" w:rsidP="008710D3">
            <w:pPr>
              <w:rPr>
                <w:rFonts w:ascii="Times New Roman" w:eastAsia="標楷體" w:hAnsi="Times New Roman" w:cs="Times New Roman"/>
              </w:rPr>
            </w:pPr>
          </w:p>
        </w:tc>
        <w:tc>
          <w:tcPr>
            <w:tcW w:w="715" w:type="dxa"/>
            <w:tcBorders>
              <w:left w:val="single" w:sz="4" w:space="0" w:color="auto"/>
            </w:tcBorders>
            <w:shd w:val="clear" w:color="auto" w:fill="auto"/>
            <w:vAlign w:val="center"/>
          </w:tcPr>
          <w:p w14:paraId="41DEA4DD" w14:textId="77777777" w:rsidR="008524E2" w:rsidRPr="00CD009F" w:rsidRDefault="008524E2" w:rsidP="008710D3">
            <w:pPr>
              <w:rPr>
                <w:rFonts w:ascii="Times New Roman" w:eastAsia="標楷體" w:hAnsi="Times New Roman" w:cs="Times New Roman"/>
              </w:rPr>
            </w:pPr>
          </w:p>
        </w:tc>
        <w:tc>
          <w:tcPr>
            <w:tcW w:w="1519" w:type="dxa"/>
            <w:shd w:val="clear" w:color="auto" w:fill="auto"/>
            <w:noWrap/>
            <w:vAlign w:val="center"/>
          </w:tcPr>
          <w:p w14:paraId="15679378" w14:textId="77777777" w:rsidR="008524E2" w:rsidRPr="00CD009F" w:rsidRDefault="008524E2" w:rsidP="008710D3">
            <w:pPr>
              <w:rPr>
                <w:rFonts w:ascii="Times New Roman" w:eastAsia="標楷體" w:hAnsi="Times New Roman" w:cs="Times New Roman"/>
              </w:rPr>
            </w:pPr>
          </w:p>
        </w:tc>
        <w:tc>
          <w:tcPr>
            <w:tcW w:w="888" w:type="dxa"/>
            <w:shd w:val="clear" w:color="auto" w:fill="auto"/>
            <w:noWrap/>
            <w:vAlign w:val="center"/>
          </w:tcPr>
          <w:p w14:paraId="41912CA0" w14:textId="77777777" w:rsidR="008524E2" w:rsidRPr="00CD009F" w:rsidRDefault="008524E2" w:rsidP="008710D3">
            <w:pPr>
              <w:rPr>
                <w:rFonts w:ascii="Times New Roman" w:eastAsia="標楷體" w:hAnsi="Times New Roman" w:cs="Times New Roman"/>
              </w:rPr>
            </w:pPr>
          </w:p>
        </w:tc>
      </w:tr>
    </w:tbl>
    <w:p w14:paraId="6842AC18" w14:textId="77777777" w:rsidR="00C7227C" w:rsidRPr="00CD009F" w:rsidRDefault="00C7227C" w:rsidP="00AA1B5B">
      <w:pPr>
        <w:pStyle w:val="CCIS10"/>
        <w:numPr>
          <w:ilvl w:val="0"/>
          <w:numId w:val="26"/>
        </w:numPr>
        <w:rPr>
          <w:rFonts w:ascii="Times New Roman"/>
        </w:rPr>
      </w:pPr>
      <w:r w:rsidRPr="00CD009F">
        <w:rPr>
          <w:rFonts w:ascii="Times New Roman"/>
        </w:rPr>
        <w:t>建材配備：詳見附件建材設備表</w:t>
      </w:r>
      <w:r w:rsidR="00AA1B5B" w:rsidRPr="00CD009F">
        <w:rPr>
          <w:rFonts w:ascii="Times New Roman"/>
        </w:rPr>
        <w:t>或特殊建材、特殊建築工法</w:t>
      </w:r>
      <w:r w:rsidRPr="00CD009F">
        <w:rPr>
          <w:rFonts w:ascii="Times New Roman"/>
        </w:rPr>
        <w:t>。</w:t>
      </w:r>
    </w:p>
    <w:p w14:paraId="60D10722" w14:textId="77777777" w:rsidR="00C7227C" w:rsidRPr="00CD009F" w:rsidRDefault="00C7227C" w:rsidP="00711EED">
      <w:pPr>
        <w:pStyle w:val="CCIS10"/>
        <w:numPr>
          <w:ilvl w:val="0"/>
          <w:numId w:val="26"/>
        </w:numPr>
        <w:rPr>
          <w:rFonts w:ascii="Times New Roman"/>
        </w:rPr>
      </w:pPr>
      <w:r w:rsidRPr="00CD009F">
        <w:rPr>
          <w:rFonts w:ascii="Times New Roman"/>
        </w:rPr>
        <w:t>建物其他個別條件：</w:t>
      </w:r>
    </w:p>
    <w:p w14:paraId="4E0B8B34" w14:textId="77777777" w:rsidR="00C7227C" w:rsidRPr="00CD009F" w:rsidRDefault="00C7227C" w:rsidP="00711EED">
      <w:pPr>
        <w:pStyle w:val="CCISa"/>
        <w:numPr>
          <w:ilvl w:val="0"/>
          <w:numId w:val="23"/>
        </w:numPr>
        <w:tabs>
          <w:tab w:val="left" w:pos="2410"/>
        </w:tabs>
        <w:spacing w:line="400" w:lineRule="exact"/>
        <w:ind w:firstLine="2234"/>
        <w:rPr>
          <w:rFonts w:ascii="Times New Roman" w:eastAsia="標楷體"/>
          <w:sz w:val="24"/>
        </w:rPr>
      </w:pPr>
      <w:r w:rsidRPr="00CD009F">
        <w:rPr>
          <w:rFonts w:ascii="Times New Roman" w:eastAsia="標楷體"/>
          <w:sz w:val="24"/>
        </w:rPr>
        <w:t>使用型態：</w:t>
      </w:r>
      <w:r w:rsidRPr="00CD009F">
        <w:rPr>
          <w:rFonts w:ascii="Times New Roman" w:eastAsia="標楷體"/>
          <w:sz w:val="24"/>
        </w:rPr>
        <w:t>_________________</w:t>
      </w:r>
      <w:r w:rsidRPr="00CD009F">
        <w:rPr>
          <w:rFonts w:ascii="Times New Roman" w:eastAsia="標楷體"/>
          <w:sz w:val="24"/>
        </w:rPr>
        <w:t>。</w:t>
      </w:r>
    </w:p>
    <w:p w14:paraId="2BE81A4A" w14:textId="77777777" w:rsidR="00C7227C" w:rsidRPr="00CD009F" w:rsidRDefault="00C7227C" w:rsidP="00711EED">
      <w:pPr>
        <w:pStyle w:val="CCISa"/>
        <w:numPr>
          <w:ilvl w:val="0"/>
          <w:numId w:val="23"/>
        </w:numPr>
        <w:tabs>
          <w:tab w:val="clear" w:pos="46"/>
          <w:tab w:val="num" w:pos="2410"/>
        </w:tabs>
        <w:spacing w:line="400" w:lineRule="exact"/>
        <w:ind w:left="2410"/>
        <w:rPr>
          <w:rFonts w:ascii="Times New Roman" w:eastAsia="標楷體"/>
          <w:sz w:val="24"/>
        </w:rPr>
      </w:pPr>
      <w:r w:rsidRPr="00CD009F">
        <w:rPr>
          <w:rFonts w:ascii="Times New Roman" w:eastAsia="標楷體"/>
          <w:sz w:val="24"/>
        </w:rPr>
        <w:t>建築型態：</w:t>
      </w:r>
      <w:r w:rsidRPr="00CD009F">
        <w:rPr>
          <w:rFonts w:ascii="Times New Roman" w:eastAsia="標楷體"/>
          <w:sz w:val="24"/>
        </w:rPr>
        <w:t>_________________</w:t>
      </w:r>
      <w:r w:rsidRPr="00CD009F">
        <w:rPr>
          <w:rFonts w:ascii="Times New Roman" w:eastAsia="標楷體"/>
          <w:sz w:val="24"/>
        </w:rPr>
        <w:t>。</w:t>
      </w:r>
    </w:p>
    <w:p w14:paraId="02455EE8" w14:textId="77777777" w:rsidR="00C7227C" w:rsidRPr="00CD009F" w:rsidRDefault="00C7227C" w:rsidP="00711EED">
      <w:pPr>
        <w:pStyle w:val="CCISa"/>
        <w:numPr>
          <w:ilvl w:val="0"/>
          <w:numId w:val="23"/>
        </w:numPr>
        <w:tabs>
          <w:tab w:val="clear" w:pos="46"/>
          <w:tab w:val="num" w:pos="2410"/>
        </w:tabs>
        <w:spacing w:line="400" w:lineRule="exact"/>
        <w:ind w:left="2410"/>
        <w:rPr>
          <w:rFonts w:ascii="Times New Roman" w:eastAsia="標楷體"/>
          <w:sz w:val="24"/>
        </w:rPr>
      </w:pPr>
      <w:r w:rsidRPr="00CD009F">
        <w:rPr>
          <w:rFonts w:ascii="Times New Roman" w:eastAsia="標楷體"/>
          <w:sz w:val="24"/>
        </w:rPr>
        <w:t>格</w:t>
      </w:r>
      <w:r w:rsidRPr="00CD009F">
        <w:rPr>
          <w:rFonts w:ascii="Times New Roman" w:eastAsia="標楷體"/>
          <w:sz w:val="24"/>
        </w:rPr>
        <w:t xml:space="preserve">    </w:t>
      </w:r>
      <w:r w:rsidRPr="00CD009F">
        <w:rPr>
          <w:rFonts w:ascii="Times New Roman" w:eastAsia="標楷體"/>
          <w:sz w:val="24"/>
        </w:rPr>
        <w:t>局：</w:t>
      </w:r>
      <w:r w:rsidRPr="00CD009F">
        <w:rPr>
          <w:rFonts w:ascii="Times New Roman" w:eastAsia="標楷體"/>
          <w:sz w:val="24"/>
        </w:rPr>
        <w:t>_________________</w:t>
      </w:r>
      <w:r w:rsidRPr="00CD009F">
        <w:rPr>
          <w:rFonts w:ascii="Times New Roman" w:eastAsia="標楷體"/>
          <w:sz w:val="24"/>
        </w:rPr>
        <w:t>。</w:t>
      </w:r>
    </w:p>
    <w:p w14:paraId="3A568B7A" w14:textId="77777777" w:rsidR="00C7227C" w:rsidRPr="00CD009F" w:rsidRDefault="00C7227C" w:rsidP="00711EED">
      <w:pPr>
        <w:pStyle w:val="CCISa"/>
        <w:numPr>
          <w:ilvl w:val="0"/>
          <w:numId w:val="23"/>
        </w:numPr>
        <w:tabs>
          <w:tab w:val="clear" w:pos="46"/>
          <w:tab w:val="num" w:pos="2410"/>
        </w:tabs>
        <w:spacing w:line="400" w:lineRule="exact"/>
        <w:ind w:left="2410"/>
        <w:rPr>
          <w:rFonts w:ascii="Times New Roman" w:eastAsia="標楷體"/>
          <w:sz w:val="24"/>
        </w:rPr>
      </w:pPr>
      <w:r w:rsidRPr="00CD009F">
        <w:rPr>
          <w:rFonts w:ascii="Times New Roman" w:eastAsia="標楷體"/>
          <w:sz w:val="24"/>
        </w:rPr>
        <w:t>座</w:t>
      </w:r>
      <w:r w:rsidRPr="00CD009F">
        <w:rPr>
          <w:rFonts w:ascii="Times New Roman" w:eastAsia="標楷體"/>
          <w:sz w:val="24"/>
        </w:rPr>
        <w:t xml:space="preserve">    </w:t>
      </w:r>
      <w:r w:rsidRPr="00CD009F">
        <w:rPr>
          <w:rFonts w:ascii="Times New Roman" w:eastAsia="標楷體"/>
          <w:sz w:val="24"/>
        </w:rPr>
        <w:t>向：</w:t>
      </w:r>
      <w:r w:rsidRPr="00CD009F">
        <w:rPr>
          <w:rFonts w:ascii="Times New Roman" w:eastAsia="標楷體"/>
          <w:sz w:val="24"/>
        </w:rPr>
        <w:t>_________________</w:t>
      </w:r>
      <w:r w:rsidRPr="00CD009F">
        <w:rPr>
          <w:rFonts w:ascii="Times New Roman" w:eastAsia="標楷體"/>
          <w:sz w:val="24"/>
        </w:rPr>
        <w:t>。</w:t>
      </w:r>
    </w:p>
    <w:p w14:paraId="25318CB5" w14:textId="77777777" w:rsidR="00C7227C" w:rsidRPr="00CD009F" w:rsidRDefault="00C7227C" w:rsidP="00711EED">
      <w:pPr>
        <w:pStyle w:val="CCISa"/>
        <w:numPr>
          <w:ilvl w:val="0"/>
          <w:numId w:val="23"/>
        </w:numPr>
        <w:tabs>
          <w:tab w:val="clear" w:pos="46"/>
          <w:tab w:val="num" w:pos="2410"/>
        </w:tabs>
        <w:spacing w:line="400" w:lineRule="exact"/>
        <w:ind w:left="2410"/>
        <w:rPr>
          <w:rFonts w:ascii="Times New Roman" w:eastAsia="標楷體"/>
          <w:sz w:val="24"/>
        </w:rPr>
      </w:pPr>
      <w:r w:rsidRPr="00CD009F">
        <w:rPr>
          <w:rFonts w:ascii="Times New Roman" w:eastAsia="標楷體"/>
          <w:sz w:val="24"/>
        </w:rPr>
        <w:lastRenderedPageBreak/>
        <w:t>通風採光：</w:t>
      </w:r>
      <w:r w:rsidRPr="00CD009F">
        <w:rPr>
          <w:rFonts w:ascii="Times New Roman" w:eastAsia="標楷體"/>
          <w:sz w:val="24"/>
        </w:rPr>
        <w:t>_________________</w:t>
      </w:r>
      <w:r w:rsidRPr="00CD009F">
        <w:rPr>
          <w:rFonts w:ascii="Times New Roman" w:eastAsia="標楷體"/>
          <w:sz w:val="24"/>
        </w:rPr>
        <w:t>。</w:t>
      </w:r>
    </w:p>
    <w:p w14:paraId="78EFCDDF" w14:textId="77777777" w:rsidR="00C7227C" w:rsidRPr="00CD009F" w:rsidRDefault="00C7227C" w:rsidP="00711EED">
      <w:pPr>
        <w:pStyle w:val="CCISa"/>
        <w:numPr>
          <w:ilvl w:val="0"/>
          <w:numId w:val="23"/>
        </w:numPr>
        <w:tabs>
          <w:tab w:val="clear" w:pos="46"/>
          <w:tab w:val="num" w:pos="2410"/>
        </w:tabs>
        <w:spacing w:line="400" w:lineRule="exact"/>
        <w:ind w:left="2410"/>
        <w:rPr>
          <w:rFonts w:ascii="Times New Roman" w:eastAsia="標楷體"/>
          <w:sz w:val="24"/>
        </w:rPr>
      </w:pPr>
      <w:r w:rsidRPr="00CD009F">
        <w:rPr>
          <w:rFonts w:ascii="Times New Roman" w:eastAsia="標楷體"/>
          <w:sz w:val="24"/>
        </w:rPr>
        <w:t>公</w:t>
      </w:r>
      <w:r w:rsidRPr="00CD009F">
        <w:rPr>
          <w:rFonts w:ascii="Times New Roman" w:eastAsia="標楷體"/>
          <w:sz w:val="24"/>
        </w:rPr>
        <w:t xml:space="preserve"> </w:t>
      </w:r>
      <w:r w:rsidRPr="00CD009F">
        <w:rPr>
          <w:rFonts w:ascii="Times New Roman" w:eastAsia="標楷體"/>
          <w:sz w:val="24"/>
        </w:rPr>
        <w:t>設</w:t>
      </w:r>
      <w:r w:rsidRPr="00CD009F">
        <w:rPr>
          <w:rFonts w:ascii="Times New Roman" w:eastAsia="標楷體"/>
          <w:sz w:val="24"/>
        </w:rPr>
        <w:t xml:space="preserve"> </w:t>
      </w:r>
      <w:r w:rsidRPr="00CD009F">
        <w:rPr>
          <w:rFonts w:ascii="Times New Roman" w:eastAsia="標楷體"/>
          <w:sz w:val="24"/>
        </w:rPr>
        <w:t>比：</w:t>
      </w:r>
      <w:r w:rsidRPr="00CD009F">
        <w:rPr>
          <w:rFonts w:ascii="Times New Roman" w:eastAsia="標楷體"/>
          <w:sz w:val="24"/>
        </w:rPr>
        <w:t>_________________</w:t>
      </w:r>
      <w:r w:rsidRPr="00CD009F">
        <w:rPr>
          <w:rFonts w:ascii="Times New Roman" w:eastAsia="標楷體"/>
          <w:sz w:val="24"/>
        </w:rPr>
        <w:t>。</w:t>
      </w:r>
    </w:p>
    <w:p w14:paraId="22B9E737" w14:textId="77777777" w:rsidR="00C7227C" w:rsidRPr="00CD009F" w:rsidRDefault="00C7227C" w:rsidP="00711EED">
      <w:pPr>
        <w:pStyle w:val="CCISa"/>
        <w:numPr>
          <w:ilvl w:val="0"/>
          <w:numId w:val="23"/>
        </w:numPr>
        <w:tabs>
          <w:tab w:val="clear" w:pos="46"/>
          <w:tab w:val="num" w:pos="2410"/>
        </w:tabs>
        <w:spacing w:line="400" w:lineRule="exact"/>
        <w:ind w:left="2410"/>
        <w:rPr>
          <w:rFonts w:ascii="Times New Roman" w:eastAsia="標楷體"/>
          <w:sz w:val="24"/>
        </w:rPr>
      </w:pPr>
      <w:r w:rsidRPr="00CD009F">
        <w:rPr>
          <w:rFonts w:ascii="Times New Roman" w:eastAsia="標楷體"/>
          <w:sz w:val="24"/>
        </w:rPr>
        <w:t>其他（根據實際情形自行增加說明）。</w:t>
      </w:r>
    </w:p>
    <w:p w14:paraId="50E7DE8E" w14:textId="77777777" w:rsidR="00C7227C" w:rsidRPr="00CD009F" w:rsidRDefault="00C7227C" w:rsidP="00C7227C">
      <w:pPr>
        <w:pStyle w:val="affff0"/>
        <w:ind w:leftChars="685" w:left="1644" w:firstLineChars="100" w:firstLine="240"/>
        <w:rPr>
          <w:rFonts w:ascii="Times New Roman"/>
          <w:szCs w:val="24"/>
        </w:rPr>
      </w:pPr>
      <w:r w:rsidRPr="00CD009F">
        <w:rPr>
          <w:rFonts w:ascii="Times New Roman"/>
          <w:szCs w:val="24"/>
        </w:rPr>
        <w:t>《注意須知》</w:t>
      </w:r>
    </w:p>
    <w:p w14:paraId="6A51C28D" w14:textId="79909C8A"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rPr>
      </w:pPr>
      <w:r w:rsidRPr="00CD009F">
        <w:rPr>
          <w:rFonts w:ascii="Times New Roman" w:eastAsia="標楷體" w:hAnsi="Times New Roman"/>
          <w:szCs w:val="24"/>
        </w:rPr>
        <w:t>未含容積移入規劃面積由估價師依</w:t>
      </w:r>
      <w:r w:rsidR="007100A5">
        <w:rPr>
          <w:rFonts w:ascii="Times New Roman" w:eastAsia="標楷體" w:hAnsi="Times New Roman"/>
          <w:szCs w:val="24"/>
        </w:rPr>
        <w:t>容積移轉折繳代金估價說明書</w:t>
      </w:r>
      <w:r w:rsidRPr="00CD009F">
        <w:rPr>
          <w:rFonts w:ascii="Times New Roman" w:eastAsia="標楷體" w:hAnsi="Times New Roman"/>
          <w:szCs w:val="24"/>
        </w:rPr>
        <w:t>內容為基礎進行調整，</w:t>
      </w:r>
      <w:r w:rsidRPr="00CD009F">
        <w:rPr>
          <w:rFonts w:ascii="Times New Roman" w:eastAsia="標楷體" w:hAnsi="Times New Roman"/>
        </w:rPr>
        <w:t>調整的原則如下：</w:t>
      </w:r>
    </w:p>
    <w:p w14:paraId="5DA19AAD" w14:textId="77777777" w:rsidR="00C7227C" w:rsidRPr="00CD009F" w:rsidRDefault="00C7227C" w:rsidP="00711EED">
      <w:pPr>
        <w:pStyle w:val="affff0"/>
        <w:numPr>
          <w:ilvl w:val="0"/>
          <w:numId w:val="46"/>
        </w:numPr>
        <w:rPr>
          <w:rFonts w:ascii="Times New Roman"/>
        </w:rPr>
      </w:pPr>
      <w:r w:rsidRPr="00CD009F">
        <w:rPr>
          <w:rFonts w:ascii="Times New Roman"/>
        </w:rPr>
        <w:t>容積移入前後實設建蔽率相同。</w:t>
      </w:r>
    </w:p>
    <w:p w14:paraId="1BB7B791" w14:textId="77777777" w:rsidR="00C7227C" w:rsidRPr="00CD009F" w:rsidRDefault="00C7227C" w:rsidP="00711EED">
      <w:pPr>
        <w:pStyle w:val="affff0"/>
        <w:numPr>
          <w:ilvl w:val="0"/>
          <w:numId w:val="46"/>
        </w:numPr>
        <w:rPr>
          <w:rFonts w:ascii="Times New Roman"/>
        </w:rPr>
      </w:pPr>
      <w:r w:rsidRPr="00CD009F">
        <w:rPr>
          <w:rFonts w:ascii="Times New Roman"/>
        </w:rPr>
        <w:t>未含移入容積所減少的容積由頂層依次遞減。</w:t>
      </w:r>
    </w:p>
    <w:p w14:paraId="7209EB8C" w14:textId="77777777" w:rsidR="00C7227C" w:rsidRPr="00CD009F" w:rsidRDefault="00C7227C" w:rsidP="00711EED">
      <w:pPr>
        <w:pStyle w:val="affff0"/>
        <w:numPr>
          <w:ilvl w:val="0"/>
          <w:numId w:val="46"/>
        </w:numPr>
        <w:rPr>
          <w:rFonts w:ascii="Times New Roman"/>
        </w:rPr>
      </w:pPr>
      <w:r w:rsidRPr="00CD009F">
        <w:rPr>
          <w:rFonts w:ascii="Times New Roman"/>
        </w:rPr>
        <w:t>調整後面積須達到與容積移入後銷坪比相同的條件</w:t>
      </w:r>
      <w:r w:rsidR="00E97436" w:rsidRPr="00CD009F">
        <w:rPr>
          <w:rFonts w:ascii="Times New Roman"/>
        </w:rPr>
        <w:t>，並盡量維持接近之地下室開挖率</w:t>
      </w:r>
      <w:r w:rsidRPr="00CD009F">
        <w:rPr>
          <w:rFonts w:ascii="Times New Roman"/>
        </w:rPr>
        <w:t>，若調整後面積與容移移入後之銷坪比不同時，應敘明理由，銷坪比指不含車位銷售面積與總</w:t>
      </w:r>
      <w:r w:rsidR="004F04A8" w:rsidRPr="00CD009F">
        <w:rPr>
          <w:rFonts w:ascii="Times New Roman"/>
        </w:rPr>
        <w:t>容積</w:t>
      </w:r>
      <w:r w:rsidRPr="00CD009F">
        <w:rPr>
          <w:rFonts w:ascii="Times New Roman"/>
        </w:rPr>
        <w:t>樓地板面積的比值。</w:t>
      </w:r>
    </w:p>
    <w:p w14:paraId="019E4AB5" w14:textId="3BD24668" w:rsidR="00C7227C" w:rsidRPr="00CD009F" w:rsidRDefault="00C7227C" w:rsidP="00711EED">
      <w:pPr>
        <w:pStyle w:val="affff0"/>
        <w:numPr>
          <w:ilvl w:val="0"/>
          <w:numId w:val="46"/>
        </w:numPr>
        <w:rPr>
          <w:rFonts w:ascii="Times New Roman"/>
        </w:rPr>
      </w:pPr>
      <w:r w:rsidRPr="00CD009F">
        <w:rPr>
          <w:rFonts w:ascii="Times New Roman"/>
        </w:rPr>
        <w:t>地下層在達到原車位數量設置原則，例如</w:t>
      </w:r>
      <w:r w:rsidRPr="00CD009F">
        <w:rPr>
          <w:rFonts w:ascii="Times New Roman"/>
        </w:rPr>
        <w:t>1</w:t>
      </w:r>
      <w:r w:rsidRPr="00CD009F">
        <w:rPr>
          <w:rFonts w:ascii="Times New Roman"/>
        </w:rPr>
        <w:t>戶</w:t>
      </w:r>
      <w:r w:rsidRPr="00CD009F">
        <w:rPr>
          <w:rFonts w:ascii="Times New Roman"/>
        </w:rPr>
        <w:t>1</w:t>
      </w:r>
      <w:r w:rsidRPr="00CD009F">
        <w:rPr>
          <w:rFonts w:ascii="Times New Roman"/>
        </w:rPr>
        <w:t>汽車車位或機車位、或每</w:t>
      </w:r>
      <w:r w:rsidRPr="00CD009F">
        <w:rPr>
          <w:rFonts w:ascii="Times New Roman"/>
        </w:rPr>
        <w:t>1</w:t>
      </w:r>
      <w:r w:rsidR="009269DC" w:rsidRPr="00CD009F">
        <w:rPr>
          <w:rFonts w:ascii="Times New Roman"/>
        </w:rPr>
        <w:t>5</w:t>
      </w:r>
      <w:r w:rsidRPr="00CD009F">
        <w:rPr>
          <w:rFonts w:ascii="Times New Roman"/>
        </w:rPr>
        <w:t>0M</w:t>
      </w:r>
      <w:r w:rsidRPr="00CD009F">
        <w:rPr>
          <w:rFonts w:ascii="Times New Roman"/>
          <w:vertAlign w:val="superscript"/>
        </w:rPr>
        <w:t>2</w:t>
      </w:r>
      <w:r w:rsidRPr="00CD009F">
        <w:rPr>
          <w:rFonts w:ascii="Times New Roman"/>
        </w:rPr>
        <w:t>設計一車位、或不設置機械車位等，可由估價師自行設定合理開挖率及開挖樓層。</w:t>
      </w:r>
    </w:p>
    <w:p w14:paraId="30A4A426" w14:textId="77777777" w:rsidR="00C7227C" w:rsidRPr="00CD009F" w:rsidRDefault="000026FA" w:rsidP="00C7227C">
      <w:pPr>
        <w:pStyle w:val="affff0"/>
        <w:spacing w:before="0" w:after="0" w:line="240" w:lineRule="auto"/>
        <w:ind w:left="1740" w:hangingChars="725" w:hanging="1740"/>
        <w:jc w:val="center"/>
        <w:rPr>
          <w:rFonts w:ascii="Times New Roman"/>
        </w:rPr>
      </w:pPr>
      <w:r w:rsidRPr="00CD009F">
        <w:rPr>
          <w:rFonts w:ascii="Times New Roman"/>
          <w:noProof/>
        </w:rPr>
        <mc:AlternateContent>
          <mc:Choice Requires="wps">
            <w:drawing>
              <wp:anchor distT="0" distB="0" distL="114300" distR="114300" simplePos="0" relativeHeight="251660288" behindDoc="0" locked="0" layoutInCell="1" allowOverlap="1" wp14:anchorId="37A69611" wp14:editId="51AC4D26">
                <wp:simplePos x="0" y="0"/>
                <wp:positionH relativeFrom="column">
                  <wp:posOffset>4163033</wp:posOffset>
                </wp:positionH>
                <wp:positionV relativeFrom="paragraph">
                  <wp:posOffset>4295168</wp:posOffset>
                </wp:positionV>
                <wp:extent cx="2402040" cy="339725"/>
                <wp:effectExtent l="0" t="0" r="0" b="3175"/>
                <wp:wrapNone/>
                <wp:docPr id="14" name="文字方塊 14"/>
                <wp:cNvGraphicFramePr/>
                <a:graphic xmlns:a="http://schemas.openxmlformats.org/drawingml/2006/main">
                  <a:graphicData uri="http://schemas.microsoft.com/office/word/2010/wordprocessingShape">
                    <wps:wsp>
                      <wps:cNvSpPr txBox="1"/>
                      <wps:spPr>
                        <a:xfrm>
                          <a:off x="0" y="0"/>
                          <a:ext cx="240204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3FD2D" w14:textId="06C957CF" w:rsidR="00EF5475" w:rsidRPr="00CD3415" w:rsidRDefault="00EF5475">
                            <w:pPr>
                              <w:rPr>
                                <w:rFonts w:ascii="標楷體" w:eastAsia="標楷體" w:hAnsi="標楷體"/>
                                <w:b/>
                                <w:bCs/>
                                <w:color w:val="FF0000"/>
                              </w:rPr>
                            </w:pPr>
                            <w:r>
                              <w:rPr>
                                <w:rFonts w:ascii="標楷體" w:eastAsia="標楷體" w:hAnsi="標楷體" w:hint="eastAsia"/>
                                <w:b/>
                                <w:bCs/>
                                <w:color w:val="FF0000"/>
                              </w:rPr>
                              <w:t>(</w:t>
                            </w:r>
                            <w:r w:rsidRPr="00CD3415">
                              <w:rPr>
                                <w:rFonts w:ascii="標楷體" w:eastAsia="標楷體" w:hAnsi="標楷體" w:hint="eastAsia"/>
                                <w:b/>
                                <w:bCs/>
                                <w:color w:val="FF0000"/>
                              </w:rPr>
                              <w:t>應盡量維持地下室開挖率不變</w:t>
                            </w:r>
                            <w:r>
                              <w:rPr>
                                <w:rFonts w:ascii="標楷體" w:eastAsia="標楷體" w:hAnsi="標楷體" w:hint="eastAsia"/>
                                <w:b/>
                                <w:bCs/>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69611" id="文字方塊 14" o:spid="_x0000_s1030" type="#_x0000_t202" style="position:absolute;left:0;text-align:left;margin-left:327.8pt;margin-top:338.2pt;width:189.15pt;height: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" filled="f" stroked="f" strokeweight=".5pt">
                <v:textbox>
                  <w:txbxContent>
                    <w:p w14:paraId="7763FD2D" w14:textId="06C957CF" w:rsidR="00EF5475" w:rsidRPr="00CD3415" w:rsidRDefault="00EF5475">
                      <w:pPr>
                        <w:rPr>
                          <w:rFonts w:ascii="標楷體" w:eastAsia="標楷體" w:hAnsi="標楷體"/>
                          <w:b/>
                          <w:bCs/>
                          <w:color w:val="FF0000"/>
                        </w:rPr>
                      </w:pPr>
                      <w:r>
                        <w:rPr>
                          <w:rFonts w:ascii="標楷體" w:eastAsia="標楷體" w:hAnsi="標楷體" w:hint="eastAsia"/>
                          <w:b/>
                          <w:bCs/>
                          <w:color w:val="FF0000"/>
                        </w:rPr>
                        <w:t>(</w:t>
                      </w:r>
                      <w:r w:rsidRPr="00CD3415">
                        <w:rPr>
                          <w:rFonts w:ascii="標楷體" w:eastAsia="標楷體" w:hAnsi="標楷體" w:hint="eastAsia"/>
                          <w:b/>
                          <w:bCs/>
                          <w:color w:val="FF0000"/>
                        </w:rPr>
                        <w:t>應盡量維持地下室開挖率不變</w:t>
                      </w:r>
                      <w:r>
                        <w:rPr>
                          <w:rFonts w:ascii="標楷體" w:eastAsia="標楷體" w:hAnsi="標楷體" w:hint="eastAsia"/>
                          <w:b/>
                          <w:bCs/>
                          <w:color w:val="FF0000"/>
                        </w:rPr>
                        <w:t>)</w:t>
                      </w:r>
                    </w:p>
                  </w:txbxContent>
                </v:textbox>
              </v:shape>
            </w:pict>
          </mc:Fallback>
        </mc:AlternateContent>
      </w:r>
      <w:r w:rsidR="00C7227C" w:rsidRPr="00CD009F">
        <w:rPr>
          <w:rFonts w:ascii="Times New Roman"/>
          <w:noProof/>
        </w:rPr>
        <w:drawing>
          <wp:inline distT="0" distB="0" distL="0" distR="0" wp14:anchorId="4F3F770D" wp14:editId="50C7023E">
            <wp:extent cx="6715720" cy="4645131"/>
            <wp:effectExtent l="0" t="0" r="9525" b="3175"/>
            <wp:docPr id="2" name="圖片 1" descr="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24980" cy="4651536"/>
                    </a:xfrm>
                    <a:prstGeom prst="rect">
                      <a:avLst/>
                    </a:prstGeom>
                    <a:noFill/>
                    <a:ln>
                      <a:noFill/>
                    </a:ln>
                  </pic:spPr>
                </pic:pic>
              </a:graphicData>
            </a:graphic>
          </wp:inline>
        </w:drawing>
      </w:r>
    </w:p>
    <w:p w14:paraId="373A0798" w14:textId="77777777" w:rsidR="00C7227C" w:rsidRPr="00CD009F" w:rsidRDefault="00C7227C" w:rsidP="00C7227C">
      <w:pPr>
        <w:pStyle w:val="affff0"/>
        <w:spacing w:before="0" w:after="0" w:line="240" w:lineRule="auto"/>
        <w:ind w:left="1595" w:hangingChars="725" w:hanging="1595"/>
        <w:jc w:val="center"/>
        <w:rPr>
          <w:rFonts w:ascii="Times New Roman"/>
          <w:sz w:val="22"/>
          <w:szCs w:val="22"/>
        </w:rPr>
      </w:pPr>
      <w:r w:rsidRPr="00CD009F">
        <w:rPr>
          <w:rFonts w:ascii="Times New Roman"/>
          <w:sz w:val="22"/>
          <w:szCs w:val="22"/>
        </w:rPr>
        <w:t>圖　容積移入前後勘估標的規劃方案調整模擬示意圖</w:t>
      </w:r>
    </w:p>
    <w:p w14:paraId="484223A1" w14:textId="77777777" w:rsidR="00C7227C" w:rsidRPr="00CD009F" w:rsidRDefault="00C7227C" w:rsidP="00711EED">
      <w:pPr>
        <w:pStyle w:val="DefaultText"/>
        <w:numPr>
          <w:ilvl w:val="0"/>
          <w:numId w:val="25"/>
        </w:numPr>
        <w:suppressAutoHyphens w:val="0"/>
        <w:adjustRightInd w:val="0"/>
        <w:snapToGrid w:val="0"/>
        <w:spacing w:before="40" w:after="40" w:line="440" w:lineRule="exact"/>
        <w:ind w:left="1786" w:hanging="425"/>
        <w:jc w:val="both"/>
        <w:rPr>
          <w:rFonts w:ascii="Times New Roman" w:eastAsia="標楷體" w:hAnsi="Times New Roman"/>
        </w:rPr>
      </w:pPr>
      <w:r w:rsidRPr="00CD009F">
        <w:rPr>
          <w:rFonts w:ascii="Times New Roman" w:eastAsia="標楷體" w:hAnsi="Times New Roman"/>
        </w:rPr>
        <w:t>開發後總銷售金額評估</w:t>
      </w:r>
    </w:p>
    <w:p w14:paraId="2C5DABB6" w14:textId="77777777" w:rsidR="00C7227C" w:rsidRPr="00CD009F" w:rsidRDefault="00C7227C" w:rsidP="00971DD6">
      <w:pPr>
        <w:pStyle w:val="CCISa"/>
        <w:numPr>
          <w:ilvl w:val="0"/>
          <w:numId w:val="80"/>
        </w:numPr>
        <w:spacing w:line="400" w:lineRule="exact"/>
        <w:rPr>
          <w:rFonts w:ascii="Times New Roman" w:eastAsia="標楷體"/>
          <w:sz w:val="24"/>
          <w:szCs w:val="24"/>
        </w:rPr>
      </w:pPr>
      <w:r w:rsidRPr="00CD009F">
        <w:rPr>
          <w:rFonts w:ascii="Times New Roman" w:eastAsia="標楷體"/>
          <w:sz w:val="24"/>
          <w:szCs w:val="24"/>
        </w:rPr>
        <w:lastRenderedPageBreak/>
        <w:t>總銷售金額</w:t>
      </w:r>
      <w:r w:rsidR="00181769" w:rsidRPr="00CD009F">
        <w:rPr>
          <w:rFonts w:ascii="Times New Roman" w:eastAsia="標楷體"/>
          <w:sz w:val="24"/>
          <w:szCs w:val="24"/>
        </w:rPr>
        <w:t>原則</w:t>
      </w:r>
      <w:r w:rsidRPr="00CD009F">
        <w:rPr>
          <w:rFonts w:ascii="Times New Roman" w:eastAsia="標楷體"/>
          <w:sz w:val="24"/>
          <w:szCs w:val="24"/>
        </w:rPr>
        <w:t>依前節含容積移入後所評估之各層建坪單價及車位單價評估</w:t>
      </w:r>
      <w:r w:rsidR="00181769" w:rsidRPr="00CD009F">
        <w:rPr>
          <w:rFonts w:ascii="Times New Roman" w:eastAsia="標楷體"/>
          <w:sz w:val="24"/>
          <w:szCs w:val="24"/>
        </w:rPr>
        <w:t>，但估價師</w:t>
      </w:r>
      <w:r w:rsidR="00971DD6" w:rsidRPr="00CD009F">
        <w:rPr>
          <w:rFonts w:ascii="Times New Roman" w:eastAsia="標楷體"/>
          <w:sz w:val="24"/>
          <w:szCs w:val="24"/>
        </w:rPr>
        <w:t>仍可敘明理由調整之</w:t>
      </w:r>
      <w:r w:rsidR="00181769" w:rsidRPr="00CD009F">
        <w:rPr>
          <w:rFonts w:ascii="Times New Roman" w:eastAsia="標楷體"/>
          <w:sz w:val="24"/>
          <w:szCs w:val="24"/>
        </w:rPr>
        <w:t>，</w:t>
      </w:r>
      <w:r w:rsidRPr="00CD009F">
        <w:rPr>
          <w:rFonts w:ascii="Times New Roman" w:eastAsia="標楷體"/>
          <w:sz w:val="24"/>
          <w:szCs w:val="24"/>
        </w:rPr>
        <w:t>如下表：</w:t>
      </w:r>
    </w:p>
    <w:p w14:paraId="20911EE4" w14:textId="77777777" w:rsidR="00C7227C" w:rsidRPr="00CD009F" w:rsidRDefault="00C7227C" w:rsidP="00C7227C">
      <w:pPr>
        <w:pStyle w:val="DefaultText"/>
        <w:spacing w:before="40" w:after="40" w:line="440" w:lineRule="exact"/>
        <w:jc w:val="center"/>
        <w:rPr>
          <w:rFonts w:ascii="Times New Roman" w:eastAsia="標楷體" w:hAnsi="Times New Roman"/>
          <w:sz w:val="24"/>
          <w:szCs w:val="24"/>
        </w:rPr>
      </w:pPr>
      <w:r w:rsidRPr="00CD009F">
        <w:rPr>
          <w:rFonts w:ascii="Times New Roman" w:eastAsia="標楷體" w:hAnsi="Times New Roman"/>
          <w:sz w:val="24"/>
          <w:szCs w:val="24"/>
        </w:rPr>
        <w:t>以比準戶推估該樓層平均價格</w:t>
      </w:r>
    </w:p>
    <w:tbl>
      <w:tblPr>
        <w:tblW w:w="4994"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98"/>
        <w:gridCol w:w="2143"/>
        <w:gridCol w:w="1717"/>
        <w:gridCol w:w="1571"/>
        <w:gridCol w:w="1865"/>
        <w:gridCol w:w="2141"/>
      </w:tblGrid>
      <w:tr w:rsidR="00181769" w:rsidRPr="00CD009F" w14:paraId="5CA78A9E" w14:textId="77777777" w:rsidTr="00C7227C">
        <w:trPr>
          <w:trHeight w:val="20"/>
          <w:jc w:val="center"/>
        </w:trPr>
        <w:tc>
          <w:tcPr>
            <w:tcW w:w="345" w:type="pct"/>
            <w:vAlign w:val="center"/>
            <w:hideMark/>
          </w:tcPr>
          <w:p w14:paraId="7A5AC60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戶別</w:t>
            </w:r>
          </w:p>
        </w:tc>
        <w:tc>
          <w:tcPr>
            <w:tcW w:w="1057" w:type="pct"/>
            <w:shd w:val="clear" w:color="auto" w:fill="auto"/>
            <w:noWrap/>
            <w:vAlign w:val="center"/>
            <w:hideMark/>
          </w:tcPr>
          <w:p w14:paraId="076BD30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用途</w:t>
            </w:r>
          </w:p>
        </w:tc>
        <w:tc>
          <w:tcPr>
            <w:tcW w:w="847" w:type="pct"/>
            <w:shd w:val="clear" w:color="auto" w:fill="auto"/>
            <w:noWrap/>
            <w:vAlign w:val="center"/>
            <w:hideMark/>
          </w:tcPr>
          <w:p w14:paraId="4E8BC7A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銷售面積</w:t>
            </w:r>
          </w:p>
          <w:p w14:paraId="637815A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坪；個</w:t>
            </w:r>
            <w:r w:rsidRPr="00CD009F">
              <w:rPr>
                <w:rFonts w:ascii="Times New Roman" w:eastAsia="標楷體" w:hAnsi="Times New Roman" w:cs="Times New Roman"/>
              </w:rPr>
              <w:t>)</w:t>
            </w:r>
          </w:p>
        </w:tc>
        <w:tc>
          <w:tcPr>
            <w:tcW w:w="775" w:type="pct"/>
            <w:shd w:val="clear" w:color="auto" w:fill="auto"/>
            <w:noWrap/>
            <w:vAlign w:val="center"/>
            <w:hideMark/>
          </w:tcPr>
          <w:p w14:paraId="10E3B7C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水平別效用比</w:t>
            </w:r>
          </w:p>
        </w:tc>
        <w:tc>
          <w:tcPr>
            <w:tcW w:w="919" w:type="pct"/>
            <w:shd w:val="clear" w:color="auto" w:fill="auto"/>
            <w:noWrap/>
            <w:vAlign w:val="center"/>
            <w:hideMark/>
          </w:tcPr>
          <w:p w14:paraId="0B0D4C4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評估單價</w:t>
            </w:r>
          </w:p>
          <w:p w14:paraId="1833AEC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坪；元</w:t>
            </w:r>
            <w:r w:rsidRPr="00CD009F">
              <w:rPr>
                <w:rFonts w:ascii="Times New Roman" w:eastAsia="標楷體" w:hAnsi="Times New Roman" w:cs="Times New Roman"/>
              </w:rPr>
              <w:t>/</w:t>
            </w:r>
            <w:r w:rsidRPr="00CD009F">
              <w:rPr>
                <w:rFonts w:ascii="Times New Roman" w:eastAsia="標楷體" w:hAnsi="Times New Roman" w:cs="Times New Roman"/>
              </w:rPr>
              <w:t>個</w:t>
            </w:r>
            <w:r w:rsidRPr="00CD009F">
              <w:rPr>
                <w:rFonts w:ascii="Times New Roman" w:eastAsia="標楷體" w:hAnsi="Times New Roman" w:cs="Times New Roman"/>
              </w:rPr>
              <w:t>)</w:t>
            </w:r>
          </w:p>
        </w:tc>
        <w:tc>
          <w:tcPr>
            <w:tcW w:w="1056" w:type="pct"/>
            <w:shd w:val="clear" w:color="auto" w:fill="auto"/>
            <w:noWrap/>
            <w:vAlign w:val="center"/>
            <w:hideMark/>
          </w:tcPr>
          <w:p w14:paraId="11C525F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評估銷售總價值</w:t>
            </w:r>
          </w:p>
          <w:p w14:paraId="534D6EF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p>
        </w:tc>
      </w:tr>
      <w:tr w:rsidR="00181769" w:rsidRPr="00CD009F" w14:paraId="6880C986" w14:textId="77777777" w:rsidTr="00C7227C">
        <w:trPr>
          <w:trHeight w:val="20"/>
          <w:jc w:val="center"/>
        </w:trPr>
        <w:tc>
          <w:tcPr>
            <w:tcW w:w="345" w:type="pct"/>
            <w:shd w:val="clear" w:color="auto" w:fill="auto"/>
            <w:noWrap/>
            <w:vAlign w:val="center"/>
            <w:hideMark/>
          </w:tcPr>
          <w:p w14:paraId="227DBDC5" w14:textId="77777777" w:rsidR="00C7227C" w:rsidRPr="00CD009F" w:rsidRDefault="00C7227C" w:rsidP="00C7227C">
            <w:pPr>
              <w:jc w:val="center"/>
              <w:rPr>
                <w:rFonts w:ascii="Times New Roman" w:eastAsia="標楷體" w:hAnsi="Times New Roman" w:cs="Times New Roman"/>
              </w:rPr>
            </w:pPr>
          </w:p>
        </w:tc>
        <w:tc>
          <w:tcPr>
            <w:tcW w:w="1057" w:type="pct"/>
            <w:shd w:val="clear" w:color="auto" w:fill="auto"/>
            <w:noWrap/>
            <w:vAlign w:val="center"/>
            <w:hideMark/>
          </w:tcPr>
          <w:p w14:paraId="4CE5F765"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hideMark/>
          </w:tcPr>
          <w:p w14:paraId="2D50CCD0"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hideMark/>
          </w:tcPr>
          <w:p w14:paraId="0FCE095A" w14:textId="77777777" w:rsidR="00C7227C" w:rsidRPr="00CD009F" w:rsidRDefault="00C7227C" w:rsidP="00C7227C">
            <w:pPr>
              <w:jc w:val="center"/>
              <w:rPr>
                <w:rFonts w:ascii="Times New Roman" w:eastAsia="標楷體" w:hAnsi="Times New Roman" w:cs="Times New Roman"/>
              </w:rPr>
            </w:pPr>
          </w:p>
        </w:tc>
        <w:tc>
          <w:tcPr>
            <w:tcW w:w="919" w:type="pct"/>
            <w:shd w:val="clear" w:color="auto" w:fill="auto"/>
            <w:noWrap/>
            <w:vAlign w:val="center"/>
            <w:hideMark/>
          </w:tcPr>
          <w:p w14:paraId="6E49879A"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hideMark/>
          </w:tcPr>
          <w:p w14:paraId="15E40AD8" w14:textId="77777777" w:rsidR="00C7227C" w:rsidRPr="00CD009F" w:rsidRDefault="00C7227C" w:rsidP="00C7227C">
            <w:pPr>
              <w:jc w:val="center"/>
              <w:rPr>
                <w:rFonts w:ascii="Times New Roman" w:eastAsia="標楷體" w:hAnsi="Times New Roman" w:cs="Times New Roman"/>
              </w:rPr>
            </w:pPr>
          </w:p>
        </w:tc>
      </w:tr>
      <w:tr w:rsidR="00181769" w:rsidRPr="00CD009F" w14:paraId="50A9281C" w14:textId="77777777" w:rsidTr="00C7227C">
        <w:trPr>
          <w:trHeight w:val="20"/>
          <w:jc w:val="center"/>
        </w:trPr>
        <w:tc>
          <w:tcPr>
            <w:tcW w:w="345" w:type="pct"/>
            <w:shd w:val="clear" w:color="auto" w:fill="auto"/>
            <w:noWrap/>
            <w:vAlign w:val="center"/>
          </w:tcPr>
          <w:p w14:paraId="2FBFF757" w14:textId="77777777" w:rsidR="00C7227C" w:rsidRPr="00CD009F" w:rsidRDefault="00C7227C" w:rsidP="00C7227C">
            <w:pPr>
              <w:jc w:val="center"/>
              <w:rPr>
                <w:rFonts w:ascii="Times New Roman" w:eastAsia="標楷體" w:hAnsi="Times New Roman" w:cs="Times New Roman"/>
              </w:rPr>
            </w:pPr>
          </w:p>
        </w:tc>
        <w:tc>
          <w:tcPr>
            <w:tcW w:w="1057" w:type="pct"/>
            <w:shd w:val="clear" w:color="auto" w:fill="auto"/>
            <w:noWrap/>
            <w:vAlign w:val="center"/>
            <w:hideMark/>
          </w:tcPr>
          <w:p w14:paraId="7280A064"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hideMark/>
          </w:tcPr>
          <w:p w14:paraId="4B9609B9"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hideMark/>
          </w:tcPr>
          <w:p w14:paraId="55FFDF8A" w14:textId="77777777" w:rsidR="00C7227C" w:rsidRPr="00CD009F" w:rsidRDefault="00C7227C" w:rsidP="00C7227C">
            <w:pPr>
              <w:jc w:val="center"/>
              <w:rPr>
                <w:rFonts w:ascii="Times New Roman" w:eastAsia="標楷體" w:hAnsi="Times New Roman" w:cs="Times New Roman"/>
              </w:rPr>
            </w:pPr>
          </w:p>
        </w:tc>
        <w:tc>
          <w:tcPr>
            <w:tcW w:w="919" w:type="pct"/>
            <w:shd w:val="clear" w:color="auto" w:fill="auto"/>
            <w:noWrap/>
            <w:vAlign w:val="center"/>
            <w:hideMark/>
          </w:tcPr>
          <w:p w14:paraId="542F8919"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hideMark/>
          </w:tcPr>
          <w:p w14:paraId="3EAB675D" w14:textId="77777777" w:rsidR="00C7227C" w:rsidRPr="00CD009F" w:rsidRDefault="00C7227C" w:rsidP="00C7227C">
            <w:pPr>
              <w:jc w:val="center"/>
              <w:rPr>
                <w:rFonts w:ascii="Times New Roman" w:eastAsia="標楷體" w:hAnsi="Times New Roman" w:cs="Times New Roman"/>
              </w:rPr>
            </w:pPr>
          </w:p>
        </w:tc>
      </w:tr>
      <w:tr w:rsidR="00181769" w:rsidRPr="00CD009F" w14:paraId="27D51086" w14:textId="77777777" w:rsidTr="00C7227C">
        <w:trPr>
          <w:trHeight w:val="20"/>
          <w:jc w:val="center"/>
        </w:trPr>
        <w:tc>
          <w:tcPr>
            <w:tcW w:w="345" w:type="pct"/>
            <w:shd w:val="clear" w:color="auto" w:fill="auto"/>
            <w:noWrap/>
            <w:vAlign w:val="center"/>
          </w:tcPr>
          <w:p w14:paraId="0474A566" w14:textId="77777777" w:rsidR="00C7227C" w:rsidRPr="00CD009F" w:rsidRDefault="00C7227C" w:rsidP="00C7227C">
            <w:pPr>
              <w:jc w:val="center"/>
              <w:rPr>
                <w:rFonts w:ascii="Times New Roman" w:eastAsia="標楷體" w:hAnsi="Times New Roman" w:cs="Times New Roman"/>
              </w:rPr>
            </w:pPr>
          </w:p>
        </w:tc>
        <w:tc>
          <w:tcPr>
            <w:tcW w:w="1057" w:type="pct"/>
            <w:shd w:val="clear" w:color="auto" w:fill="auto"/>
            <w:noWrap/>
            <w:vAlign w:val="center"/>
            <w:hideMark/>
          </w:tcPr>
          <w:p w14:paraId="09F9EAC3"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hideMark/>
          </w:tcPr>
          <w:p w14:paraId="53AFF0DD"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hideMark/>
          </w:tcPr>
          <w:p w14:paraId="1FB826B4" w14:textId="77777777" w:rsidR="00C7227C" w:rsidRPr="00CD009F" w:rsidRDefault="00C7227C" w:rsidP="00C7227C">
            <w:pPr>
              <w:jc w:val="center"/>
              <w:rPr>
                <w:rFonts w:ascii="Times New Roman" w:eastAsia="標楷體" w:hAnsi="Times New Roman" w:cs="Times New Roman"/>
              </w:rPr>
            </w:pPr>
          </w:p>
        </w:tc>
        <w:tc>
          <w:tcPr>
            <w:tcW w:w="919" w:type="pct"/>
            <w:shd w:val="clear" w:color="auto" w:fill="auto"/>
            <w:noWrap/>
            <w:vAlign w:val="center"/>
            <w:hideMark/>
          </w:tcPr>
          <w:p w14:paraId="76B187C0"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hideMark/>
          </w:tcPr>
          <w:p w14:paraId="13B1D214" w14:textId="77777777" w:rsidR="00C7227C" w:rsidRPr="00CD009F" w:rsidRDefault="00C7227C" w:rsidP="00C7227C">
            <w:pPr>
              <w:jc w:val="center"/>
              <w:rPr>
                <w:rFonts w:ascii="Times New Roman" w:eastAsia="標楷體" w:hAnsi="Times New Roman" w:cs="Times New Roman"/>
              </w:rPr>
            </w:pPr>
          </w:p>
        </w:tc>
      </w:tr>
      <w:tr w:rsidR="00181769" w:rsidRPr="00CD009F" w14:paraId="0D979E70" w14:textId="77777777" w:rsidTr="00C7227C">
        <w:trPr>
          <w:trHeight w:val="20"/>
          <w:jc w:val="center"/>
        </w:trPr>
        <w:tc>
          <w:tcPr>
            <w:tcW w:w="345" w:type="pct"/>
            <w:shd w:val="clear" w:color="auto" w:fill="auto"/>
            <w:noWrap/>
            <w:vAlign w:val="center"/>
          </w:tcPr>
          <w:p w14:paraId="33E7B48E" w14:textId="77777777" w:rsidR="00C7227C" w:rsidRPr="00CD009F" w:rsidRDefault="00C7227C" w:rsidP="00C7227C">
            <w:pPr>
              <w:jc w:val="center"/>
              <w:rPr>
                <w:rFonts w:ascii="Times New Roman" w:eastAsia="標楷體" w:hAnsi="Times New Roman" w:cs="Times New Roman"/>
              </w:rPr>
            </w:pPr>
          </w:p>
        </w:tc>
        <w:tc>
          <w:tcPr>
            <w:tcW w:w="1057" w:type="pct"/>
            <w:shd w:val="clear" w:color="auto" w:fill="auto"/>
            <w:noWrap/>
            <w:vAlign w:val="center"/>
            <w:hideMark/>
          </w:tcPr>
          <w:p w14:paraId="5B067730"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hideMark/>
          </w:tcPr>
          <w:p w14:paraId="221750D8"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hideMark/>
          </w:tcPr>
          <w:p w14:paraId="7385313A" w14:textId="77777777" w:rsidR="00C7227C" w:rsidRPr="00CD009F" w:rsidRDefault="00C7227C" w:rsidP="00C7227C">
            <w:pPr>
              <w:jc w:val="center"/>
              <w:rPr>
                <w:rFonts w:ascii="Times New Roman" w:eastAsia="標楷體" w:hAnsi="Times New Roman" w:cs="Times New Roman"/>
              </w:rPr>
            </w:pPr>
          </w:p>
        </w:tc>
        <w:tc>
          <w:tcPr>
            <w:tcW w:w="919" w:type="pct"/>
            <w:shd w:val="clear" w:color="auto" w:fill="auto"/>
            <w:noWrap/>
            <w:vAlign w:val="center"/>
            <w:hideMark/>
          </w:tcPr>
          <w:p w14:paraId="57BE7834"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hideMark/>
          </w:tcPr>
          <w:p w14:paraId="41163FBA" w14:textId="77777777" w:rsidR="00C7227C" w:rsidRPr="00CD009F" w:rsidRDefault="00C7227C" w:rsidP="00C7227C">
            <w:pPr>
              <w:jc w:val="center"/>
              <w:rPr>
                <w:rFonts w:ascii="Times New Roman" w:eastAsia="標楷體" w:hAnsi="Times New Roman" w:cs="Times New Roman"/>
              </w:rPr>
            </w:pPr>
          </w:p>
        </w:tc>
      </w:tr>
      <w:tr w:rsidR="00181769" w:rsidRPr="00CD009F" w14:paraId="30CBA5F2" w14:textId="77777777" w:rsidTr="00C7227C">
        <w:trPr>
          <w:trHeight w:val="20"/>
          <w:jc w:val="center"/>
        </w:trPr>
        <w:tc>
          <w:tcPr>
            <w:tcW w:w="345" w:type="pct"/>
            <w:shd w:val="clear" w:color="auto" w:fill="auto"/>
            <w:noWrap/>
            <w:vAlign w:val="center"/>
          </w:tcPr>
          <w:p w14:paraId="0CA5D65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總計</w:t>
            </w:r>
          </w:p>
        </w:tc>
        <w:tc>
          <w:tcPr>
            <w:tcW w:w="1057" w:type="pct"/>
            <w:shd w:val="clear" w:color="auto" w:fill="auto"/>
            <w:noWrap/>
            <w:vAlign w:val="center"/>
          </w:tcPr>
          <w:p w14:paraId="511C0B5D" w14:textId="77777777" w:rsidR="00C7227C" w:rsidRPr="00CD009F" w:rsidRDefault="00C7227C" w:rsidP="00C7227C">
            <w:pPr>
              <w:jc w:val="center"/>
              <w:rPr>
                <w:rFonts w:ascii="Times New Roman" w:eastAsia="標楷體" w:hAnsi="Times New Roman" w:cs="Times New Roman"/>
              </w:rPr>
            </w:pPr>
          </w:p>
        </w:tc>
        <w:tc>
          <w:tcPr>
            <w:tcW w:w="847" w:type="pct"/>
            <w:shd w:val="clear" w:color="auto" w:fill="auto"/>
            <w:noWrap/>
            <w:vAlign w:val="center"/>
          </w:tcPr>
          <w:p w14:paraId="3BECC720" w14:textId="77777777" w:rsidR="00C7227C" w:rsidRPr="00CD009F" w:rsidRDefault="00C7227C" w:rsidP="00C7227C">
            <w:pPr>
              <w:jc w:val="center"/>
              <w:rPr>
                <w:rFonts w:ascii="Times New Roman" w:eastAsia="標楷體" w:hAnsi="Times New Roman" w:cs="Times New Roman"/>
              </w:rPr>
            </w:pPr>
          </w:p>
        </w:tc>
        <w:tc>
          <w:tcPr>
            <w:tcW w:w="775" w:type="pct"/>
            <w:shd w:val="clear" w:color="auto" w:fill="auto"/>
            <w:noWrap/>
            <w:vAlign w:val="center"/>
          </w:tcPr>
          <w:p w14:paraId="059FF663" w14:textId="77777777" w:rsidR="00C7227C" w:rsidRPr="00CD009F" w:rsidRDefault="00C7227C" w:rsidP="00C7227C">
            <w:pPr>
              <w:jc w:val="center"/>
              <w:rPr>
                <w:rFonts w:ascii="Times New Roman" w:eastAsia="標楷體" w:hAnsi="Times New Roman" w:cs="Times New Roman"/>
              </w:rPr>
            </w:pPr>
          </w:p>
        </w:tc>
        <w:tc>
          <w:tcPr>
            <w:tcW w:w="919" w:type="pct"/>
            <w:shd w:val="clear" w:color="auto" w:fill="auto"/>
            <w:noWrap/>
            <w:vAlign w:val="center"/>
          </w:tcPr>
          <w:p w14:paraId="64BBECAF" w14:textId="77777777" w:rsidR="00C7227C" w:rsidRPr="00CD009F" w:rsidRDefault="00C7227C" w:rsidP="00C7227C">
            <w:pPr>
              <w:jc w:val="center"/>
              <w:rPr>
                <w:rFonts w:ascii="Times New Roman" w:eastAsia="標楷體" w:hAnsi="Times New Roman" w:cs="Times New Roman"/>
              </w:rPr>
            </w:pPr>
          </w:p>
        </w:tc>
        <w:tc>
          <w:tcPr>
            <w:tcW w:w="1056" w:type="pct"/>
            <w:shd w:val="clear" w:color="auto" w:fill="auto"/>
            <w:noWrap/>
            <w:vAlign w:val="center"/>
          </w:tcPr>
          <w:p w14:paraId="1873E2AC" w14:textId="77777777" w:rsidR="00C7227C" w:rsidRPr="00CD009F" w:rsidRDefault="00C7227C" w:rsidP="00C7227C">
            <w:pPr>
              <w:jc w:val="center"/>
              <w:rPr>
                <w:rFonts w:ascii="Times New Roman" w:eastAsia="標楷體" w:hAnsi="Times New Roman" w:cs="Times New Roman"/>
              </w:rPr>
            </w:pPr>
          </w:p>
        </w:tc>
      </w:tr>
      <w:tr w:rsidR="00C7227C" w:rsidRPr="00CD009F" w14:paraId="690C8011" w14:textId="77777777" w:rsidTr="00C7227C">
        <w:trPr>
          <w:trHeight w:val="20"/>
          <w:jc w:val="center"/>
        </w:trPr>
        <w:tc>
          <w:tcPr>
            <w:tcW w:w="3944" w:type="pct"/>
            <w:gridSpan w:val="5"/>
            <w:shd w:val="clear" w:color="auto" w:fill="auto"/>
            <w:noWrap/>
            <w:vAlign w:val="center"/>
          </w:tcPr>
          <w:p w14:paraId="0FA9F701"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該樓層平均價格</w:t>
            </w:r>
            <w:r w:rsidRPr="00CD009F">
              <w:rPr>
                <w:rFonts w:ascii="Times New Roman" w:eastAsia="標楷體" w:hAnsi="Times New Roman" w:cs="Times New Roman"/>
              </w:rPr>
              <w:t>(</w:t>
            </w:r>
            <w:r w:rsidRPr="00CD009F">
              <w:rPr>
                <w:rFonts w:ascii="Times New Roman" w:eastAsia="標楷體" w:hAnsi="Times New Roman" w:cs="Times New Roman"/>
              </w:rPr>
              <w:t>比準樓層</w:t>
            </w:r>
            <w:r w:rsidRPr="00CD009F">
              <w:rPr>
                <w:rFonts w:ascii="Times New Roman" w:eastAsia="標楷體" w:hAnsi="Times New Roman" w:cs="Times New Roman"/>
              </w:rPr>
              <w:t>)</w:t>
            </w:r>
          </w:p>
        </w:tc>
        <w:tc>
          <w:tcPr>
            <w:tcW w:w="1056" w:type="pct"/>
            <w:shd w:val="clear" w:color="auto" w:fill="auto"/>
            <w:noWrap/>
            <w:vAlign w:val="center"/>
          </w:tcPr>
          <w:p w14:paraId="06759CC9" w14:textId="77777777" w:rsidR="00C7227C" w:rsidRPr="00CD009F" w:rsidRDefault="00C7227C" w:rsidP="00C7227C">
            <w:pPr>
              <w:jc w:val="center"/>
              <w:rPr>
                <w:rFonts w:ascii="Times New Roman" w:eastAsia="標楷體" w:hAnsi="Times New Roman" w:cs="Times New Roman"/>
              </w:rPr>
            </w:pPr>
          </w:p>
        </w:tc>
      </w:tr>
    </w:tbl>
    <w:p w14:paraId="1F99FD18" w14:textId="77777777" w:rsidR="00C7227C" w:rsidRPr="00CD009F" w:rsidRDefault="00C7227C" w:rsidP="00C7227C">
      <w:pPr>
        <w:pStyle w:val="CCISa"/>
        <w:numPr>
          <w:ilvl w:val="0"/>
          <w:numId w:val="0"/>
        </w:numPr>
        <w:spacing w:line="400" w:lineRule="exact"/>
        <w:ind w:leftChars="650" w:left="1560" w:firstLineChars="200" w:firstLine="520"/>
        <w:rPr>
          <w:rFonts w:ascii="Times New Roman" w:eastAsia="標楷體"/>
        </w:rPr>
      </w:pPr>
    </w:p>
    <w:p w14:paraId="718F514A" w14:textId="77777777" w:rsidR="00C7227C" w:rsidRPr="00CD009F" w:rsidRDefault="00C7227C" w:rsidP="00C7227C">
      <w:pPr>
        <w:pStyle w:val="CCISa"/>
        <w:numPr>
          <w:ilvl w:val="0"/>
          <w:numId w:val="0"/>
        </w:numPr>
        <w:spacing w:line="400" w:lineRule="exact"/>
        <w:ind w:left="1560" w:hangingChars="650" w:hanging="1560"/>
        <w:jc w:val="center"/>
        <w:rPr>
          <w:rFonts w:ascii="Times New Roman" w:eastAsia="標楷體"/>
        </w:rPr>
      </w:pPr>
      <w:r w:rsidRPr="00CD009F">
        <w:rPr>
          <w:rFonts w:ascii="Times New Roman" w:eastAsia="標楷體"/>
          <w:sz w:val="24"/>
          <w:szCs w:val="24"/>
        </w:rPr>
        <w:t>以比準樓層推估全棟建物總銷金額</w:t>
      </w:r>
    </w:p>
    <w:tbl>
      <w:tblPr>
        <w:tblW w:w="4995"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00"/>
        <w:gridCol w:w="2145"/>
        <w:gridCol w:w="1715"/>
        <w:gridCol w:w="1573"/>
        <w:gridCol w:w="1857"/>
        <w:gridCol w:w="2147"/>
      </w:tblGrid>
      <w:tr w:rsidR="00181769" w:rsidRPr="00CD009F" w14:paraId="6ECF863D" w14:textId="77777777" w:rsidTr="00C7227C">
        <w:trPr>
          <w:trHeight w:val="20"/>
        </w:trPr>
        <w:tc>
          <w:tcPr>
            <w:tcW w:w="345" w:type="pct"/>
            <w:vAlign w:val="center"/>
            <w:hideMark/>
          </w:tcPr>
          <w:p w14:paraId="222E805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樓層</w:t>
            </w:r>
          </w:p>
        </w:tc>
        <w:tc>
          <w:tcPr>
            <w:tcW w:w="1058" w:type="pct"/>
            <w:shd w:val="clear" w:color="auto" w:fill="auto"/>
            <w:noWrap/>
            <w:vAlign w:val="center"/>
            <w:hideMark/>
          </w:tcPr>
          <w:p w14:paraId="6CFE583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用途</w:t>
            </w:r>
          </w:p>
        </w:tc>
        <w:tc>
          <w:tcPr>
            <w:tcW w:w="846" w:type="pct"/>
            <w:shd w:val="clear" w:color="auto" w:fill="auto"/>
            <w:noWrap/>
            <w:vAlign w:val="center"/>
            <w:hideMark/>
          </w:tcPr>
          <w:p w14:paraId="748AB17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銷售面積</w:t>
            </w:r>
          </w:p>
          <w:p w14:paraId="07C7BFC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坪；個</w:t>
            </w:r>
            <w:r w:rsidRPr="00CD009F">
              <w:rPr>
                <w:rFonts w:ascii="Times New Roman" w:eastAsia="標楷體" w:hAnsi="Times New Roman" w:cs="Times New Roman"/>
              </w:rPr>
              <w:t>)</w:t>
            </w:r>
          </w:p>
        </w:tc>
        <w:tc>
          <w:tcPr>
            <w:tcW w:w="776" w:type="pct"/>
            <w:vAlign w:val="center"/>
          </w:tcPr>
          <w:p w14:paraId="15153E7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樓層別效用比</w:t>
            </w:r>
          </w:p>
        </w:tc>
        <w:tc>
          <w:tcPr>
            <w:tcW w:w="916" w:type="pct"/>
            <w:shd w:val="clear" w:color="auto" w:fill="auto"/>
            <w:noWrap/>
            <w:vAlign w:val="center"/>
            <w:hideMark/>
          </w:tcPr>
          <w:p w14:paraId="6B0B0B4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評估單價</w:t>
            </w:r>
          </w:p>
          <w:p w14:paraId="21BCF37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坪；元</w:t>
            </w:r>
            <w:r w:rsidRPr="00CD009F">
              <w:rPr>
                <w:rFonts w:ascii="Times New Roman" w:eastAsia="標楷體" w:hAnsi="Times New Roman" w:cs="Times New Roman"/>
              </w:rPr>
              <w:t>/</w:t>
            </w:r>
            <w:r w:rsidRPr="00CD009F">
              <w:rPr>
                <w:rFonts w:ascii="Times New Roman" w:eastAsia="標楷體" w:hAnsi="Times New Roman" w:cs="Times New Roman"/>
              </w:rPr>
              <w:t>個</w:t>
            </w:r>
            <w:r w:rsidRPr="00CD009F">
              <w:rPr>
                <w:rFonts w:ascii="Times New Roman" w:eastAsia="標楷體" w:hAnsi="Times New Roman" w:cs="Times New Roman"/>
              </w:rPr>
              <w:t>)</w:t>
            </w:r>
          </w:p>
        </w:tc>
        <w:tc>
          <w:tcPr>
            <w:tcW w:w="1059" w:type="pct"/>
            <w:shd w:val="clear" w:color="auto" w:fill="auto"/>
            <w:noWrap/>
            <w:vAlign w:val="center"/>
            <w:hideMark/>
          </w:tcPr>
          <w:p w14:paraId="68D5177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評估銷售總價值</w:t>
            </w:r>
          </w:p>
          <w:p w14:paraId="51F2E88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p>
        </w:tc>
      </w:tr>
      <w:tr w:rsidR="00181769" w:rsidRPr="00CD009F" w14:paraId="02CE8DB8" w14:textId="77777777" w:rsidTr="00C7227C">
        <w:trPr>
          <w:trHeight w:val="20"/>
        </w:trPr>
        <w:tc>
          <w:tcPr>
            <w:tcW w:w="345" w:type="pct"/>
            <w:shd w:val="clear" w:color="auto" w:fill="auto"/>
            <w:noWrap/>
            <w:vAlign w:val="center"/>
            <w:hideMark/>
          </w:tcPr>
          <w:p w14:paraId="2A5DD46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1F</w:t>
            </w:r>
          </w:p>
        </w:tc>
        <w:tc>
          <w:tcPr>
            <w:tcW w:w="1058" w:type="pct"/>
            <w:shd w:val="clear" w:color="auto" w:fill="auto"/>
            <w:noWrap/>
            <w:vAlign w:val="center"/>
            <w:hideMark/>
          </w:tcPr>
          <w:p w14:paraId="6CA9A81D"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43A34BAF"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6A9B48D2"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62458EBB"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21819219" w14:textId="77777777" w:rsidR="00C7227C" w:rsidRPr="00CD009F" w:rsidRDefault="00C7227C" w:rsidP="00C7227C">
            <w:pPr>
              <w:jc w:val="center"/>
              <w:rPr>
                <w:rFonts w:ascii="Times New Roman" w:eastAsia="標楷體" w:hAnsi="Times New Roman" w:cs="Times New Roman"/>
              </w:rPr>
            </w:pPr>
          </w:p>
        </w:tc>
      </w:tr>
      <w:tr w:rsidR="00181769" w:rsidRPr="00CD009F" w14:paraId="13B87BD0" w14:textId="77777777" w:rsidTr="00C7227C">
        <w:trPr>
          <w:trHeight w:val="20"/>
        </w:trPr>
        <w:tc>
          <w:tcPr>
            <w:tcW w:w="345" w:type="pct"/>
            <w:shd w:val="clear" w:color="auto" w:fill="auto"/>
            <w:noWrap/>
            <w:vAlign w:val="center"/>
          </w:tcPr>
          <w:p w14:paraId="491F8E01"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2F</w:t>
            </w:r>
          </w:p>
        </w:tc>
        <w:tc>
          <w:tcPr>
            <w:tcW w:w="1058" w:type="pct"/>
            <w:shd w:val="clear" w:color="auto" w:fill="auto"/>
            <w:noWrap/>
            <w:vAlign w:val="center"/>
            <w:hideMark/>
          </w:tcPr>
          <w:p w14:paraId="5A97A51D"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06A637D5"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31B8A83E"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141B1F67"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6F9073D4" w14:textId="77777777" w:rsidR="00C7227C" w:rsidRPr="00CD009F" w:rsidRDefault="00C7227C" w:rsidP="00C7227C">
            <w:pPr>
              <w:jc w:val="center"/>
              <w:rPr>
                <w:rFonts w:ascii="Times New Roman" w:eastAsia="標楷體" w:hAnsi="Times New Roman" w:cs="Times New Roman"/>
              </w:rPr>
            </w:pPr>
          </w:p>
        </w:tc>
      </w:tr>
      <w:tr w:rsidR="00181769" w:rsidRPr="00CD009F" w14:paraId="4C3C580B" w14:textId="77777777" w:rsidTr="00C7227C">
        <w:trPr>
          <w:trHeight w:val="20"/>
        </w:trPr>
        <w:tc>
          <w:tcPr>
            <w:tcW w:w="345" w:type="pct"/>
            <w:shd w:val="clear" w:color="auto" w:fill="auto"/>
            <w:noWrap/>
            <w:vAlign w:val="center"/>
          </w:tcPr>
          <w:p w14:paraId="27728E57"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70CB66C9"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46331C4A"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31D112AF"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3CC68836"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276441C8" w14:textId="77777777" w:rsidR="00C7227C" w:rsidRPr="00CD009F" w:rsidRDefault="00C7227C" w:rsidP="00C7227C">
            <w:pPr>
              <w:jc w:val="center"/>
              <w:rPr>
                <w:rFonts w:ascii="Times New Roman" w:eastAsia="標楷體" w:hAnsi="Times New Roman" w:cs="Times New Roman"/>
              </w:rPr>
            </w:pPr>
          </w:p>
        </w:tc>
      </w:tr>
      <w:tr w:rsidR="00181769" w:rsidRPr="00CD009F" w14:paraId="11A316E5" w14:textId="77777777" w:rsidTr="00C7227C">
        <w:trPr>
          <w:trHeight w:val="20"/>
        </w:trPr>
        <w:tc>
          <w:tcPr>
            <w:tcW w:w="345" w:type="pct"/>
            <w:shd w:val="clear" w:color="auto" w:fill="auto"/>
            <w:noWrap/>
            <w:vAlign w:val="center"/>
          </w:tcPr>
          <w:p w14:paraId="420A754A"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264262D0"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5BD5919D"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2B401BE3"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557AA3DD"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5CED2B4D" w14:textId="77777777" w:rsidR="00C7227C" w:rsidRPr="00CD009F" w:rsidRDefault="00C7227C" w:rsidP="00C7227C">
            <w:pPr>
              <w:jc w:val="center"/>
              <w:rPr>
                <w:rFonts w:ascii="Times New Roman" w:eastAsia="標楷體" w:hAnsi="Times New Roman" w:cs="Times New Roman"/>
              </w:rPr>
            </w:pPr>
          </w:p>
        </w:tc>
      </w:tr>
      <w:tr w:rsidR="00181769" w:rsidRPr="00CD009F" w14:paraId="66969FEF" w14:textId="77777777" w:rsidTr="00C7227C">
        <w:trPr>
          <w:trHeight w:val="20"/>
        </w:trPr>
        <w:tc>
          <w:tcPr>
            <w:tcW w:w="345" w:type="pct"/>
            <w:shd w:val="clear" w:color="auto" w:fill="auto"/>
            <w:noWrap/>
            <w:vAlign w:val="center"/>
          </w:tcPr>
          <w:p w14:paraId="38B21493"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22CC2CE3"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0DE2C002"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4EECC167"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6BC45A7E"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66D077F3" w14:textId="77777777" w:rsidR="00C7227C" w:rsidRPr="00CD009F" w:rsidRDefault="00C7227C" w:rsidP="00C7227C">
            <w:pPr>
              <w:jc w:val="center"/>
              <w:rPr>
                <w:rFonts w:ascii="Times New Roman" w:eastAsia="標楷體" w:hAnsi="Times New Roman" w:cs="Times New Roman"/>
              </w:rPr>
            </w:pPr>
          </w:p>
        </w:tc>
      </w:tr>
      <w:tr w:rsidR="00181769" w:rsidRPr="00CD009F" w14:paraId="7F54B92F" w14:textId="77777777" w:rsidTr="00C7227C">
        <w:trPr>
          <w:trHeight w:val="20"/>
        </w:trPr>
        <w:tc>
          <w:tcPr>
            <w:tcW w:w="345" w:type="pct"/>
            <w:shd w:val="clear" w:color="auto" w:fill="auto"/>
            <w:noWrap/>
            <w:vAlign w:val="center"/>
            <w:hideMark/>
          </w:tcPr>
          <w:p w14:paraId="3B827AED"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17B2AD8B"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3CB86000"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0847A3D0"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3F6424CD"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7FE495D3" w14:textId="77777777" w:rsidR="00C7227C" w:rsidRPr="00CD009F" w:rsidRDefault="00C7227C" w:rsidP="00C7227C">
            <w:pPr>
              <w:jc w:val="center"/>
              <w:rPr>
                <w:rFonts w:ascii="Times New Roman" w:eastAsia="標楷體" w:hAnsi="Times New Roman" w:cs="Times New Roman"/>
              </w:rPr>
            </w:pPr>
          </w:p>
        </w:tc>
      </w:tr>
      <w:tr w:rsidR="00181769" w:rsidRPr="00CD009F" w14:paraId="23A24C01" w14:textId="77777777" w:rsidTr="00C7227C">
        <w:trPr>
          <w:trHeight w:val="20"/>
        </w:trPr>
        <w:tc>
          <w:tcPr>
            <w:tcW w:w="345" w:type="pct"/>
            <w:shd w:val="clear" w:color="auto" w:fill="auto"/>
            <w:noWrap/>
            <w:vAlign w:val="center"/>
            <w:hideMark/>
          </w:tcPr>
          <w:p w14:paraId="705131E3"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75F3CE5E"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2540E48F"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458D17E4"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50DA6CC7"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668BFE29" w14:textId="77777777" w:rsidR="00C7227C" w:rsidRPr="00CD009F" w:rsidRDefault="00C7227C" w:rsidP="00C7227C">
            <w:pPr>
              <w:jc w:val="center"/>
              <w:rPr>
                <w:rFonts w:ascii="Times New Roman" w:eastAsia="標楷體" w:hAnsi="Times New Roman" w:cs="Times New Roman"/>
              </w:rPr>
            </w:pPr>
          </w:p>
        </w:tc>
      </w:tr>
      <w:tr w:rsidR="00181769" w:rsidRPr="00CD009F" w14:paraId="44665A5E" w14:textId="77777777" w:rsidTr="00C7227C">
        <w:trPr>
          <w:trHeight w:val="20"/>
        </w:trPr>
        <w:tc>
          <w:tcPr>
            <w:tcW w:w="345" w:type="pct"/>
            <w:shd w:val="clear" w:color="auto" w:fill="auto"/>
            <w:noWrap/>
            <w:vAlign w:val="center"/>
            <w:hideMark/>
          </w:tcPr>
          <w:p w14:paraId="244A856D"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59ED6FE0"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04E9D6F2"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19E7AAFA"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679700F9"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270D4D97" w14:textId="77777777" w:rsidR="00C7227C" w:rsidRPr="00CD009F" w:rsidRDefault="00C7227C" w:rsidP="00C7227C">
            <w:pPr>
              <w:jc w:val="center"/>
              <w:rPr>
                <w:rFonts w:ascii="Times New Roman" w:eastAsia="標楷體" w:hAnsi="Times New Roman" w:cs="Times New Roman"/>
              </w:rPr>
            </w:pPr>
          </w:p>
        </w:tc>
      </w:tr>
      <w:tr w:rsidR="00181769" w:rsidRPr="00CD009F" w14:paraId="545948FF" w14:textId="77777777" w:rsidTr="00C7227C">
        <w:trPr>
          <w:trHeight w:val="20"/>
        </w:trPr>
        <w:tc>
          <w:tcPr>
            <w:tcW w:w="345" w:type="pct"/>
            <w:shd w:val="clear" w:color="auto" w:fill="auto"/>
            <w:noWrap/>
            <w:vAlign w:val="center"/>
            <w:hideMark/>
          </w:tcPr>
          <w:p w14:paraId="25A5B10D"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6085FE96"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0F84A98C"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6F69064C"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2B23726B"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09E9406D" w14:textId="77777777" w:rsidR="00C7227C" w:rsidRPr="00CD009F" w:rsidRDefault="00C7227C" w:rsidP="00C7227C">
            <w:pPr>
              <w:jc w:val="center"/>
              <w:rPr>
                <w:rFonts w:ascii="Times New Roman" w:eastAsia="標楷體" w:hAnsi="Times New Roman" w:cs="Times New Roman"/>
              </w:rPr>
            </w:pPr>
          </w:p>
        </w:tc>
      </w:tr>
      <w:tr w:rsidR="00181769" w:rsidRPr="00CD009F" w14:paraId="18C8D32E" w14:textId="77777777" w:rsidTr="00C7227C">
        <w:trPr>
          <w:trHeight w:val="20"/>
        </w:trPr>
        <w:tc>
          <w:tcPr>
            <w:tcW w:w="345" w:type="pct"/>
            <w:shd w:val="clear" w:color="auto" w:fill="auto"/>
            <w:noWrap/>
            <w:vAlign w:val="center"/>
            <w:hideMark/>
          </w:tcPr>
          <w:p w14:paraId="00524FB5"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70C889E6"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585F30C5"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56DED34D"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3D5D13BB"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36CAAFD8" w14:textId="77777777" w:rsidR="00C7227C" w:rsidRPr="00CD009F" w:rsidRDefault="00C7227C" w:rsidP="00C7227C">
            <w:pPr>
              <w:jc w:val="center"/>
              <w:rPr>
                <w:rFonts w:ascii="Times New Roman" w:eastAsia="標楷體" w:hAnsi="Times New Roman" w:cs="Times New Roman"/>
              </w:rPr>
            </w:pPr>
          </w:p>
        </w:tc>
      </w:tr>
      <w:tr w:rsidR="00181769" w:rsidRPr="00CD009F" w14:paraId="01A227C2" w14:textId="77777777" w:rsidTr="00C7227C">
        <w:trPr>
          <w:trHeight w:val="20"/>
        </w:trPr>
        <w:tc>
          <w:tcPr>
            <w:tcW w:w="345" w:type="pct"/>
            <w:shd w:val="clear" w:color="auto" w:fill="auto"/>
            <w:noWrap/>
            <w:vAlign w:val="center"/>
            <w:hideMark/>
          </w:tcPr>
          <w:p w14:paraId="6B5A39CA" w14:textId="77777777" w:rsidR="00C7227C" w:rsidRPr="00CD009F" w:rsidRDefault="00C7227C" w:rsidP="00C7227C">
            <w:pPr>
              <w:jc w:val="center"/>
              <w:rPr>
                <w:rFonts w:ascii="Times New Roman" w:eastAsia="標楷體" w:hAnsi="Times New Roman" w:cs="Times New Roman"/>
              </w:rPr>
            </w:pPr>
          </w:p>
        </w:tc>
        <w:tc>
          <w:tcPr>
            <w:tcW w:w="1058" w:type="pct"/>
            <w:shd w:val="clear" w:color="auto" w:fill="auto"/>
            <w:noWrap/>
            <w:vAlign w:val="center"/>
            <w:hideMark/>
          </w:tcPr>
          <w:p w14:paraId="7F67EF6B"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hideMark/>
          </w:tcPr>
          <w:p w14:paraId="5158D195"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576D28C1"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11C155F9"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410BED7A" w14:textId="77777777" w:rsidR="00C7227C" w:rsidRPr="00CD009F" w:rsidRDefault="00C7227C" w:rsidP="00C7227C">
            <w:pPr>
              <w:jc w:val="center"/>
              <w:rPr>
                <w:rFonts w:ascii="Times New Roman" w:eastAsia="標楷體" w:hAnsi="Times New Roman" w:cs="Times New Roman"/>
              </w:rPr>
            </w:pPr>
          </w:p>
        </w:tc>
      </w:tr>
      <w:tr w:rsidR="00181769" w:rsidRPr="00CD009F" w14:paraId="258BDD09" w14:textId="77777777" w:rsidTr="00C7227C">
        <w:trPr>
          <w:trHeight w:val="20"/>
        </w:trPr>
        <w:tc>
          <w:tcPr>
            <w:tcW w:w="345" w:type="pct"/>
            <w:shd w:val="clear" w:color="auto" w:fill="auto"/>
            <w:noWrap/>
            <w:vAlign w:val="center"/>
            <w:hideMark/>
          </w:tcPr>
          <w:p w14:paraId="44DBE71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B1</w:t>
            </w:r>
          </w:p>
        </w:tc>
        <w:tc>
          <w:tcPr>
            <w:tcW w:w="1058" w:type="pct"/>
            <w:shd w:val="clear" w:color="auto" w:fill="auto"/>
            <w:noWrap/>
            <w:vAlign w:val="center"/>
            <w:hideMark/>
          </w:tcPr>
          <w:p w14:paraId="433C236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平面車位</w:t>
            </w:r>
          </w:p>
        </w:tc>
        <w:tc>
          <w:tcPr>
            <w:tcW w:w="846" w:type="pct"/>
            <w:shd w:val="clear" w:color="auto" w:fill="auto"/>
            <w:noWrap/>
            <w:vAlign w:val="center"/>
            <w:hideMark/>
          </w:tcPr>
          <w:p w14:paraId="75265258"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5A3201D0"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4B7C6E8A"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7FA98623" w14:textId="77777777" w:rsidR="00C7227C" w:rsidRPr="00CD009F" w:rsidRDefault="00C7227C" w:rsidP="00C7227C">
            <w:pPr>
              <w:jc w:val="center"/>
              <w:rPr>
                <w:rFonts w:ascii="Times New Roman" w:eastAsia="標楷體" w:hAnsi="Times New Roman" w:cs="Times New Roman"/>
              </w:rPr>
            </w:pPr>
          </w:p>
        </w:tc>
      </w:tr>
      <w:tr w:rsidR="00181769" w:rsidRPr="00CD009F" w14:paraId="7BA4DC63" w14:textId="77777777" w:rsidTr="00C7227C">
        <w:trPr>
          <w:trHeight w:val="20"/>
        </w:trPr>
        <w:tc>
          <w:tcPr>
            <w:tcW w:w="345" w:type="pct"/>
            <w:shd w:val="clear" w:color="auto" w:fill="auto"/>
            <w:noWrap/>
            <w:vAlign w:val="center"/>
            <w:hideMark/>
          </w:tcPr>
          <w:p w14:paraId="01AB608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B2</w:t>
            </w:r>
          </w:p>
        </w:tc>
        <w:tc>
          <w:tcPr>
            <w:tcW w:w="1058" w:type="pct"/>
            <w:shd w:val="clear" w:color="auto" w:fill="auto"/>
            <w:noWrap/>
            <w:vAlign w:val="center"/>
            <w:hideMark/>
          </w:tcPr>
          <w:p w14:paraId="26A33F7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平面車位</w:t>
            </w:r>
          </w:p>
        </w:tc>
        <w:tc>
          <w:tcPr>
            <w:tcW w:w="846" w:type="pct"/>
            <w:shd w:val="clear" w:color="auto" w:fill="auto"/>
            <w:noWrap/>
            <w:vAlign w:val="center"/>
            <w:hideMark/>
          </w:tcPr>
          <w:p w14:paraId="5FC57318"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34DD5488"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2A00C611"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7ABB39C9" w14:textId="77777777" w:rsidR="00C7227C" w:rsidRPr="00CD009F" w:rsidRDefault="00C7227C" w:rsidP="00C7227C">
            <w:pPr>
              <w:jc w:val="center"/>
              <w:rPr>
                <w:rFonts w:ascii="Times New Roman" w:eastAsia="標楷體" w:hAnsi="Times New Roman" w:cs="Times New Roman"/>
              </w:rPr>
            </w:pPr>
          </w:p>
        </w:tc>
      </w:tr>
      <w:tr w:rsidR="00181769" w:rsidRPr="00CD009F" w14:paraId="0ECF731F" w14:textId="77777777" w:rsidTr="00C7227C">
        <w:trPr>
          <w:trHeight w:val="20"/>
        </w:trPr>
        <w:tc>
          <w:tcPr>
            <w:tcW w:w="345" w:type="pct"/>
            <w:shd w:val="clear" w:color="auto" w:fill="auto"/>
            <w:noWrap/>
            <w:vAlign w:val="center"/>
            <w:hideMark/>
          </w:tcPr>
          <w:p w14:paraId="7EA7B24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B3</w:t>
            </w:r>
          </w:p>
        </w:tc>
        <w:tc>
          <w:tcPr>
            <w:tcW w:w="1058" w:type="pct"/>
            <w:shd w:val="clear" w:color="auto" w:fill="auto"/>
            <w:noWrap/>
            <w:vAlign w:val="center"/>
            <w:hideMark/>
          </w:tcPr>
          <w:p w14:paraId="026F58C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平面車位</w:t>
            </w:r>
          </w:p>
        </w:tc>
        <w:tc>
          <w:tcPr>
            <w:tcW w:w="846" w:type="pct"/>
            <w:shd w:val="clear" w:color="auto" w:fill="auto"/>
            <w:noWrap/>
            <w:vAlign w:val="center"/>
            <w:hideMark/>
          </w:tcPr>
          <w:p w14:paraId="04ADEEC4"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1FAD7D38"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5DA997A9"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4E2C268B" w14:textId="77777777" w:rsidR="00C7227C" w:rsidRPr="00CD009F" w:rsidRDefault="00C7227C" w:rsidP="00C7227C">
            <w:pPr>
              <w:jc w:val="center"/>
              <w:rPr>
                <w:rFonts w:ascii="Times New Roman" w:eastAsia="標楷體" w:hAnsi="Times New Roman" w:cs="Times New Roman"/>
              </w:rPr>
            </w:pPr>
          </w:p>
        </w:tc>
      </w:tr>
      <w:tr w:rsidR="00181769" w:rsidRPr="00CD009F" w14:paraId="78CBD4EB" w14:textId="77777777" w:rsidTr="00C7227C">
        <w:trPr>
          <w:trHeight w:val="20"/>
        </w:trPr>
        <w:tc>
          <w:tcPr>
            <w:tcW w:w="345" w:type="pct"/>
            <w:shd w:val="clear" w:color="auto" w:fill="auto"/>
            <w:noWrap/>
            <w:vAlign w:val="center"/>
            <w:hideMark/>
          </w:tcPr>
          <w:p w14:paraId="478030D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B4</w:t>
            </w:r>
          </w:p>
        </w:tc>
        <w:tc>
          <w:tcPr>
            <w:tcW w:w="1058" w:type="pct"/>
            <w:shd w:val="clear" w:color="auto" w:fill="auto"/>
            <w:noWrap/>
            <w:vAlign w:val="center"/>
            <w:hideMark/>
          </w:tcPr>
          <w:p w14:paraId="1BDDC9D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機械車位</w:t>
            </w:r>
          </w:p>
        </w:tc>
        <w:tc>
          <w:tcPr>
            <w:tcW w:w="846" w:type="pct"/>
            <w:shd w:val="clear" w:color="auto" w:fill="auto"/>
            <w:noWrap/>
            <w:vAlign w:val="center"/>
            <w:hideMark/>
          </w:tcPr>
          <w:p w14:paraId="26955057"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4937F086"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hideMark/>
          </w:tcPr>
          <w:p w14:paraId="02131322"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hideMark/>
          </w:tcPr>
          <w:p w14:paraId="30D1B9A6" w14:textId="77777777" w:rsidR="00C7227C" w:rsidRPr="00CD009F" w:rsidRDefault="00C7227C" w:rsidP="00C7227C">
            <w:pPr>
              <w:jc w:val="center"/>
              <w:rPr>
                <w:rFonts w:ascii="Times New Roman" w:eastAsia="標楷體" w:hAnsi="Times New Roman" w:cs="Times New Roman"/>
              </w:rPr>
            </w:pPr>
          </w:p>
        </w:tc>
      </w:tr>
      <w:tr w:rsidR="00C7227C" w:rsidRPr="00CD009F" w14:paraId="73D17DAD" w14:textId="77777777" w:rsidTr="00C7227C">
        <w:trPr>
          <w:trHeight w:val="20"/>
        </w:trPr>
        <w:tc>
          <w:tcPr>
            <w:tcW w:w="345" w:type="pct"/>
            <w:shd w:val="clear" w:color="auto" w:fill="auto"/>
            <w:noWrap/>
            <w:vAlign w:val="center"/>
          </w:tcPr>
          <w:p w14:paraId="3EB43461"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總計</w:t>
            </w:r>
          </w:p>
        </w:tc>
        <w:tc>
          <w:tcPr>
            <w:tcW w:w="1058" w:type="pct"/>
            <w:shd w:val="clear" w:color="auto" w:fill="auto"/>
            <w:noWrap/>
            <w:vAlign w:val="center"/>
          </w:tcPr>
          <w:p w14:paraId="224A5491" w14:textId="77777777" w:rsidR="00C7227C" w:rsidRPr="00CD009F" w:rsidRDefault="00C7227C" w:rsidP="00C7227C">
            <w:pPr>
              <w:jc w:val="center"/>
              <w:rPr>
                <w:rFonts w:ascii="Times New Roman" w:eastAsia="標楷體" w:hAnsi="Times New Roman" w:cs="Times New Roman"/>
              </w:rPr>
            </w:pPr>
          </w:p>
        </w:tc>
        <w:tc>
          <w:tcPr>
            <w:tcW w:w="846" w:type="pct"/>
            <w:shd w:val="clear" w:color="auto" w:fill="auto"/>
            <w:noWrap/>
            <w:vAlign w:val="center"/>
          </w:tcPr>
          <w:p w14:paraId="189B04A9" w14:textId="77777777" w:rsidR="00C7227C" w:rsidRPr="00CD009F" w:rsidRDefault="00C7227C" w:rsidP="00C7227C">
            <w:pPr>
              <w:jc w:val="center"/>
              <w:rPr>
                <w:rFonts w:ascii="Times New Roman" w:eastAsia="標楷體" w:hAnsi="Times New Roman" w:cs="Times New Roman"/>
              </w:rPr>
            </w:pPr>
          </w:p>
        </w:tc>
        <w:tc>
          <w:tcPr>
            <w:tcW w:w="776" w:type="pct"/>
            <w:vAlign w:val="center"/>
          </w:tcPr>
          <w:p w14:paraId="0E0E93E6" w14:textId="77777777" w:rsidR="00C7227C" w:rsidRPr="00CD009F" w:rsidRDefault="00C7227C" w:rsidP="00C7227C">
            <w:pPr>
              <w:jc w:val="center"/>
              <w:rPr>
                <w:rFonts w:ascii="Times New Roman" w:eastAsia="標楷體" w:hAnsi="Times New Roman" w:cs="Times New Roman"/>
              </w:rPr>
            </w:pPr>
          </w:p>
        </w:tc>
        <w:tc>
          <w:tcPr>
            <w:tcW w:w="916" w:type="pct"/>
            <w:shd w:val="clear" w:color="auto" w:fill="auto"/>
            <w:noWrap/>
            <w:vAlign w:val="center"/>
          </w:tcPr>
          <w:p w14:paraId="604CA37D" w14:textId="77777777" w:rsidR="00C7227C" w:rsidRPr="00CD009F" w:rsidRDefault="00C7227C" w:rsidP="00C7227C">
            <w:pPr>
              <w:jc w:val="center"/>
              <w:rPr>
                <w:rFonts w:ascii="Times New Roman" w:eastAsia="標楷體" w:hAnsi="Times New Roman" w:cs="Times New Roman"/>
              </w:rPr>
            </w:pPr>
          </w:p>
        </w:tc>
        <w:tc>
          <w:tcPr>
            <w:tcW w:w="1059" w:type="pct"/>
            <w:shd w:val="clear" w:color="auto" w:fill="auto"/>
            <w:noWrap/>
            <w:vAlign w:val="center"/>
          </w:tcPr>
          <w:p w14:paraId="7728D071" w14:textId="77777777" w:rsidR="00C7227C" w:rsidRPr="00CD009F" w:rsidRDefault="00C7227C" w:rsidP="00C7227C">
            <w:pPr>
              <w:jc w:val="center"/>
              <w:rPr>
                <w:rFonts w:ascii="Times New Roman" w:eastAsia="標楷體" w:hAnsi="Times New Roman" w:cs="Times New Roman"/>
              </w:rPr>
            </w:pPr>
          </w:p>
        </w:tc>
      </w:tr>
    </w:tbl>
    <w:p w14:paraId="46CF5527" w14:textId="77777777" w:rsidR="00C7227C" w:rsidRPr="00CD009F" w:rsidRDefault="00C7227C" w:rsidP="00C7227C">
      <w:pPr>
        <w:pStyle w:val="CCISa"/>
        <w:numPr>
          <w:ilvl w:val="0"/>
          <w:numId w:val="0"/>
        </w:numPr>
        <w:spacing w:line="400" w:lineRule="exact"/>
        <w:ind w:leftChars="650" w:left="1560" w:firstLineChars="200" w:firstLine="520"/>
        <w:rPr>
          <w:rFonts w:ascii="Times New Roman" w:eastAsia="標楷體"/>
        </w:rPr>
      </w:pPr>
    </w:p>
    <w:p w14:paraId="1B028406" w14:textId="77777777" w:rsidR="00C7227C" w:rsidRPr="00CD009F" w:rsidRDefault="00C7227C" w:rsidP="000339D7">
      <w:pPr>
        <w:pStyle w:val="DefaultText"/>
        <w:numPr>
          <w:ilvl w:val="0"/>
          <w:numId w:val="80"/>
        </w:numPr>
        <w:tabs>
          <w:tab w:val="center" w:pos="1505"/>
        </w:tabs>
        <w:spacing w:before="40" w:after="40" w:line="440" w:lineRule="exact"/>
        <w:jc w:val="both"/>
        <w:rPr>
          <w:rFonts w:ascii="Times New Roman" w:eastAsia="標楷體" w:hAnsi="Times New Roman"/>
          <w:szCs w:val="24"/>
        </w:rPr>
      </w:pPr>
      <w:r w:rsidRPr="00CD009F">
        <w:rPr>
          <w:rFonts w:ascii="Times New Roman" w:eastAsia="標楷體" w:hAnsi="Times New Roman"/>
        </w:rPr>
        <w:br w:type="page"/>
      </w:r>
      <w:r w:rsidRPr="00CD009F">
        <w:rPr>
          <w:rFonts w:ascii="Times New Roman" w:eastAsia="標楷體" w:hAnsi="Times New Roman"/>
          <w:szCs w:val="28"/>
        </w:rPr>
        <w:lastRenderedPageBreak/>
        <w:t>折現現金</w:t>
      </w:r>
      <w:r w:rsidRPr="00CD009F">
        <w:rPr>
          <w:rFonts w:ascii="Times New Roman" w:eastAsia="標楷體" w:hAnsi="Times New Roman"/>
          <w:szCs w:val="24"/>
        </w:rPr>
        <w:t>流量分析法評估過程</w:t>
      </w:r>
    </w:p>
    <w:p w14:paraId="4A8F9F43" w14:textId="77777777" w:rsidR="00C7227C" w:rsidRPr="00CD009F" w:rsidRDefault="00C7227C" w:rsidP="00711EED">
      <w:pPr>
        <w:pStyle w:val="CCISa"/>
        <w:numPr>
          <w:ilvl w:val="0"/>
          <w:numId w:val="79"/>
        </w:numPr>
        <w:spacing w:line="400" w:lineRule="exact"/>
        <w:ind w:left="2184" w:hanging="294"/>
        <w:rPr>
          <w:rFonts w:ascii="Times New Roman" w:eastAsia="標楷體"/>
          <w:sz w:val="28"/>
          <w:szCs w:val="28"/>
        </w:rPr>
      </w:pPr>
      <w:r w:rsidRPr="00CD009F">
        <w:rPr>
          <w:rFonts w:ascii="Times New Roman" w:eastAsia="標楷體"/>
          <w:sz w:val="28"/>
          <w:szCs w:val="28"/>
        </w:rPr>
        <w:t>折現現金流量分析期間：</w:t>
      </w:r>
    </w:p>
    <w:p w14:paraId="02DDB951" w14:textId="77777777" w:rsidR="00C7227C" w:rsidRPr="00CD009F" w:rsidRDefault="00C7227C" w:rsidP="00C7227C">
      <w:pPr>
        <w:pStyle w:val="DefaultText"/>
        <w:spacing w:before="40" w:after="40" w:line="440" w:lineRule="exact"/>
        <w:ind w:left="1560" w:firstLineChars="143" w:firstLine="343"/>
        <w:jc w:val="both"/>
        <w:rPr>
          <w:rFonts w:ascii="Times New Roman" w:eastAsia="標楷體" w:hAnsi="Times New Roman"/>
          <w:sz w:val="24"/>
          <w:szCs w:val="24"/>
        </w:rPr>
      </w:pPr>
      <w:r w:rsidRPr="00CD009F">
        <w:rPr>
          <w:rFonts w:ascii="Times New Roman" w:eastAsia="標楷體" w:hAnsi="Times New Roman"/>
          <w:sz w:val="24"/>
          <w:szCs w:val="24"/>
        </w:rPr>
        <w:t>《注意須知》：現金流量分析期間依下列原則定之</w:t>
      </w:r>
    </w:p>
    <w:p w14:paraId="0F1B0217"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收益無一定期限者，分析期間以不逾十年為原則。</w:t>
      </w:r>
    </w:p>
    <w:p w14:paraId="1A2BDF89"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收益有特定期限者，則應依剩餘期間估算。</w:t>
      </w:r>
    </w:p>
    <w:p w14:paraId="202B5793" w14:textId="77777777" w:rsidR="00C7227C" w:rsidRPr="00CD009F" w:rsidRDefault="00C7227C" w:rsidP="00711EED">
      <w:pPr>
        <w:pStyle w:val="CCISa"/>
        <w:numPr>
          <w:ilvl w:val="0"/>
          <w:numId w:val="79"/>
        </w:numPr>
        <w:spacing w:line="400" w:lineRule="exact"/>
        <w:ind w:left="2184" w:hanging="294"/>
        <w:rPr>
          <w:rFonts w:ascii="Times New Roman" w:eastAsia="標楷體"/>
          <w:sz w:val="28"/>
          <w:szCs w:val="28"/>
        </w:rPr>
      </w:pPr>
      <w:r w:rsidRPr="00CD009F">
        <w:rPr>
          <w:rFonts w:ascii="Times New Roman" w:eastAsia="標楷體"/>
          <w:sz w:val="28"/>
          <w:szCs w:val="28"/>
        </w:rPr>
        <w:t>總收入及有效總收入分析：</w:t>
      </w:r>
    </w:p>
    <w:p w14:paraId="39CB5CD9" w14:textId="77777777" w:rsidR="00C7227C" w:rsidRPr="00CD009F" w:rsidRDefault="00C7227C" w:rsidP="00C7227C">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szCs w:val="24"/>
        </w:rPr>
        <w:t>《注意須知》：應依當地租金或市場相似比較標的租金行情評估，並排除過高或過低之比較標的。</w:t>
      </w:r>
    </w:p>
    <w:p w14:paraId="49B5BE62" w14:textId="77777777" w:rsidR="00C7227C" w:rsidRPr="00CD009F" w:rsidRDefault="00C7227C" w:rsidP="00711EED">
      <w:pPr>
        <w:pStyle w:val="CCISa"/>
        <w:numPr>
          <w:ilvl w:val="0"/>
          <w:numId w:val="79"/>
        </w:numPr>
        <w:spacing w:line="400" w:lineRule="exact"/>
        <w:ind w:left="2184" w:hanging="294"/>
        <w:rPr>
          <w:rFonts w:ascii="Times New Roman" w:eastAsia="標楷體"/>
          <w:sz w:val="28"/>
          <w:szCs w:val="28"/>
        </w:rPr>
      </w:pPr>
      <w:r w:rsidRPr="00CD009F">
        <w:rPr>
          <w:rFonts w:ascii="Times New Roman" w:eastAsia="標楷體"/>
          <w:sz w:val="28"/>
          <w:szCs w:val="28"/>
        </w:rPr>
        <w:t>合理市場租金評估：</w:t>
      </w:r>
    </w:p>
    <w:p w14:paraId="5C558F5D" w14:textId="77777777" w:rsidR="00DB3019" w:rsidRPr="00CD009F" w:rsidRDefault="00C7227C" w:rsidP="00DB3019">
      <w:pPr>
        <w:pStyle w:val="DefaultText"/>
        <w:spacing w:before="40" w:after="40" w:line="440" w:lineRule="exact"/>
        <w:ind w:left="1890" w:firstLineChars="5" w:firstLine="12"/>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5969D3DA" w14:textId="77777777" w:rsidR="00C7227C" w:rsidRPr="00CD009F" w:rsidRDefault="00C7227C" w:rsidP="00DB3019">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合理市場租金，可採用租賃實例比較法或收益分析法評估之，比較標的選取應符合下列原則：應至少有兩個以上成交案例。但若情況特殊，無法取得上述案例時，應敘明理</w:t>
      </w:r>
      <w:r w:rsidR="00DB3019" w:rsidRPr="00CD009F">
        <w:rPr>
          <w:rFonts w:ascii="Times New Roman" w:eastAsia="標楷體" w:hAnsi="Times New Roman"/>
          <w:sz w:val="24"/>
          <w:szCs w:val="24"/>
        </w:rPr>
        <w:t>由。</w:t>
      </w:r>
    </w:p>
    <w:p w14:paraId="4BF12FB5" w14:textId="77777777" w:rsidR="00C7227C" w:rsidRPr="00CD009F" w:rsidRDefault="00C7227C" w:rsidP="00711EED">
      <w:pPr>
        <w:pStyle w:val="DefaultText"/>
        <w:numPr>
          <w:ilvl w:val="0"/>
          <w:numId w:val="25"/>
        </w:numPr>
        <w:suppressAutoHyphens w:val="0"/>
        <w:adjustRightInd w:val="0"/>
        <w:snapToGrid w:val="0"/>
        <w:spacing w:before="40" w:after="40" w:line="440" w:lineRule="exact"/>
        <w:ind w:left="1786" w:hanging="425"/>
        <w:jc w:val="both"/>
        <w:rPr>
          <w:rFonts w:ascii="Times New Roman" w:eastAsia="標楷體" w:hAnsi="Times New Roman"/>
        </w:rPr>
      </w:pPr>
      <w:r w:rsidRPr="00CD009F">
        <w:rPr>
          <w:rFonts w:ascii="Times New Roman" w:eastAsia="標楷體" w:hAnsi="Times New Roman"/>
        </w:rPr>
        <w:t>開發成本及各項費用評估</w:t>
      </w:r>
    </w:p>
    <w:p w14:paraId="7EC0009A" w14:textId="77777777" w:rsidR="00C7227C" w:rsidRPr="00CD009F" w:rsidRDefault="00C7227C" w:rsidP="00074875">
      <w:pPr>
        <w:pStyle w:val="CCISa"/>
        <w:numPr>
          <w:ilvl w:val="0"/>
          <w:numId w:val="0"/>
        </w:numPr>
        <w:spacing w:line="400" w:lineRule="exact"/>
        <w:ind w:leftChars="781" w:left="2299" w:hanging="425"/>
        <w:rPr>
          <w:rFonts w:ascii="Times New Roman" w:eastAsia="標楷體"/>
          <w:sz w:val="24"/>
          <w:szCs w:val="24"/>
        </w:rPr>
      </w:pPr>
      <w:r w:rsidRPr="00CD009F">
        <w:rPr>
          <w:rFonts w:ascii="Times New Roman" w:eastAsia="標楷體"/>
          <w:sz w:val="24"/>
          <w:szCs w:val="24"/>
        </w:rPr>
        <w:t>各項成本費用：經計算後為</w:t>
      </w:r>
      <w:r w:rsidRPr="00CD009F">
        <w:rPr>
          <w:rFonts w:ascii="Times New Roman" w:eastAsia="標楷體"/>
          <w:sz w:val="24"/>
          <w:szCs w:val="24"/>
        </w:rPr>
        <w:t>____</w:t>
      </w:r>
      <w:r w:rsidRPr="00CD009F">
        <w:rPr>
          <w:rFonts w:ascii="Times New Roman" w:eastAsia="標楷體"/>
          <w:sz w:val="24"/>
          <w:szCs w:val="24"/>
        </w:rPr>
        <w:t>元，見</w:t>
      </w:r>
      <w:r w:rsidR="00036305" w:rsidRPr="00CD009F">
        <w:rPr>
          <w:rFonts w:ascii="Times New Roman" w:eastAsia="標楷體"/>
          <w:sz w:val="24"/>
          <w:szCs w:val="24"/>
        </w:rPr>
        <w:t>「未含容積移入之土地開發分析價格表」</w:t>
      </w:r>
      <w:r w:rsidRPr="00CD009F">
        <w:rPr>
          <w:rFonts w:ascii="Times New Roman" w:eastAsia="標楷體"/>
          <w:sz w:val="24"/>
          <w:szCs w:val="24"/>
        </w:rPr>
        <w:t>。</w:t>
      </w:r>
    </w:p>
    <w:p w14:paraId="26E40996"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p>
    <w:p w14:paraId="155079DD" w14:textId="0CE3C965" w:rsidR="00C7227C" w:rsidRPr="00CD009F" w:rsidRDefault="00C7227C" w:rsidP="00AA1B5B">
      <w:pPr>
        <w:pStyle w:val="DefaultText"/>
        <w:numPr>
          <w:ilvl w:val="0"/>
          <w:numId w:val="28"/>
        </w:numPr>
        <w:spacing w:before="40" w:after="40" w:line="440" w:lineRule="exact"/>
        <w:jc w:val="both"/>
        <w:rPr>
          <w:rFonts w:ascii="Times New Roman" w:eastAsia="標楷體" w:hAnsi="Times New Roman"/>
          <w:sz w:val="24"/>
          <w:szCs w:val="24"/>
        </w:rPr>
      </w:pPr>
      <w:r w:rsidRPr="00CD009F">
        <w:rPr>
          <w:rFonts w:ascii="Times New Roman" w:eastAsia="標楷體" w:hAnsi="Times New Roman"/>
          <w:sz w:val="24"/>
          <w:szCs w:val="24"/>
        </w:rPr>
        <w:t>營造成本依據四號公報，並參考</w:t>
      </w:r>
      <w:r w:rsidR="009269DC" w:rsidRPr="00CD009F">
        <w:rPr>
          <w:rFonts w:ascii="Times New Roman" w:eastAsia="標楷體" w:hAnsi="Times New Roman"/>
          <w:sz w:val="24"/>
          <w:szCs w:val="24"/>
        </w:rPr>
        <w:t>委託者提供</w:t>
      </w:r>
      <w:r w:rsidRPr="00CD009F">
        <w:rPr>
          <w:rFonts w:ascii="Times New Roman" w:eastAsia="標楷體" w:hAnsi="Times New Roman"/>
          <w:sz w:val="24"/>
          <w:szCs w:val="24"/>
        </w:rPr>
        <w:t>之建材設備</w:t>
      </w:r>
      <w:r w:rsidR="00AA1B5B" w:rsidRPr="00CD009F">
        <w:rPr>
          <w:rFonts w:ascii="Times New Roman" w:eastAsia="標楷體" w:hAnsi="Times New Roman"/>
          <w:sz w:val="24"/>
          <w:szCs w:val="24"/>
        </w:rPr>
        <w:t>或特殊建材、特殊建築工法</w:t>
      </w:r>
      <w:r w:rsidRPr="00CD009F">
        <w:rPr>
          <w:rFonts w:ascii="Times New Roman" w:eastAsia="標楷體" w:hAnsi="Times New Roman"/>
          <w:sz w:val="24"/>
          <w:szCs w:val="24"/>
        </w:rPr>
        <w:t>調整之若委託人未能提供勘估標的之建材設備等級，估價師則依當地合理房價水準參考中華民國不動產估價師全國聯合會第四號公報訂之，並考量地下室開挖層數、樓層高度、有無連續壁及建築工程類物價指數等因素調整等因素調整，並敘明。</w:t>
      </w:r>
    </w:p>
    <w:p w14:paraId="4B5FD9DE" w14:textId="19B1D15B" w:rsidR="00C7227C" w:rsidRPr="00CD009F" w:rsidRDefault="00C7227C" w:rsidP="005F1B6D">
      <w:pPr>
        <w:pStyle w:val="DefaultText"/>
        <w:numPr>
          <w:ilvl w:val="0"/>
          <w:numId w:val="28"/>
        </w:numPr>
        <w:spacing w:before="40" w:after="40" w:line="440" w:lineRule="exact"/>
        <w:jc w:val="both"/>
        <w:rPr>
          <w:rFonts w:ascii="Times New Roman" w:eastAsia="標楷體" w:hAnsi="Times New Roman"/>
          <w:sz w:val="24"/>
          <w:szCs w:val="24"/>
        </w:rPr>
      </w:pPr>
      <w:r w:rsidRPr="00CD009F">
        <w:rPr>
          <w:rFonts w:ascii="Times New Roman" w:eastAsia="標楷體" w:hAnsi="Times New Roman"/>
          <w:sz w:val="24"/>
          <w:szCs w:val="24"/>
        </w:rPr>
        <w:t>資本利息綜合利率計算之土地開發年數與建築工期，土地開發年期</w:t>
      </w:r>
      <w:r w:rsidR="00122CD9" w:rsidRPr="00CD009F">
        <w:rPr>
          <w:rFonts w:ascii="Times New Roman" w:eastAsia="標楷體" w:hAnsi="Times New Roman"/>
          <w:sz w:val="24"/>
          <w:szCs w:val="24"/>
        </w:rPr>
        <w:t>應依不動產估價技術規則第</w:t>
      </w:r>
      <w:r w:rsidR="00122CD9" w:rsidRPr="00CD009F">
        <w:rPr>
          <w:rFonts w:ascii="Times New Roman" w:eastAsia="標楷體" w:hAnsi="Times New Roman"/>
          <w:sz w:val="24"/>
          <w:szCs w:val="24"/>
        </w:rPr>
        <w:t>80</w:t>
      </w:r>
      <w:r w:rsidR="00122CD9" w:rsidRPr="00CD009F">
        <w:rPr>
          <w:rFonts w:ascii="Times New Roman" w:eastAsia="標楷體" w:hAnsi="Times New Roman"/>
          <w:sz w:val="24"/>
          <w:szCs w:val="24"/>
        </w:rPr>
        <w:t>條規定計算</w:t>
      </w:r>
      <w:r w:rsidR="002B5D46" w:rsidRPr="00CD009F">
        <w:rPr>
          <w:rFonts w:ascii="Times New Roman" w:eastAsia="標楷體" w:hAnsi="Times New Roman"/>
          <w:sz w:val="24"/>
          <w:szCs w:val="24"/>
        </w:rPr>
        <w:t>，建築工期</w:t>
      </w:r>
      <w:r w:rsidR="00DB3019" w:rsidRPr="00CD009F">
        <w:rPr>
          <w:rFonts w:ascii="Times New Roman" w:eastAsia="標楷體" w:hAnsi="Times New Roman"/>
          <w:sz w:val="24"/>
          <w:szCs w:val="24"/>
        </w:rPr>
        <w:t>則</w:t>
      </w:r>
      <w:r w:rsidR="002B5D46" w:rsidRPr="00CD009F">
        <w:rPr>
          <w:rFonts w:ascii="Times New Roman" w:eastAsia="標楷體" w:hAnsi="Times New Roman"/>
          <w:sz w:val="24"/>
          <w:szCs w:val="24"/>
        </w:rPr>
        <w:t>依不動產估價技術規則第</w:t>
      </w:r>
      <w:r w:rsidR="002B5D46" w:rsidRPr="00CD009F">
        <w:rPr>
          <w:rFonts w:ascii="Times New Roman" w:eastAsia="標楷體" w:hAnsi="Times New Roman"/>
          <w:sz w:val="24"/>
          <w:szCs w:val="24"/>
        </w:rPr>
        <w:t>60</w:t>
      </w:r>
      <w:r w:rsidR="002B5D46" w:rsidRPr="00CD009F">
        <w:rPr>
          <w:rFonts w:ascii="Times New Roman" w:eastAsia="標楷體" w:hAnsi="Times New Roman"/>
          <w:sz w:val="24"/>
          <w:szCs w:val="24"/>
        </w:rPr>
        <w:t>條規定計算。</w:t>
      </w:r>
      <w:r w:rsidR="009A28AB" w:rsidRPr="00CD009F">
        <w:rPr>
          <w:rFonts w:ascii="Times New Roman" w:eastAsia="標楷體" w:hAnsi="Times New Roman"/>
          <w:sz w:val="24"/>
          <w:szCs w:val="24"/>
        </w:rPr>
        <w:t>另倘勘估標的屬「</w:t>
      </w:r>
      <w:r w:rsidR="005F1B6D" w:rsidRPr="00CD009F">
        <w:rPr>
          <w:rFonts w:ascii="Times New Roman" w:eastAsia="標楷體" w:hAnsi="Times New Roman"/>
          <w:sz w:val="24"/>
          <w:szCs w:val="24"/>
        </w:rPr>
        <w:t>新北市都市設計及土地使用開發許可審議作業要點」第二條第一款至第四款之適用範圍</w:t>
      </w:r>
      <w:r w:rsidR="009A28AB" w:rsidRPr="00CD009F">
        <w:rPr>
          <w:rFonts w:ascii="Times New Roman" w:eastAsia="標楷體" w:hAnsi="Times New Roman"/>
          <w:sz w:val="24"/>
          <w:szCs w:val="24"/>
        </w:rPr>
        <w:t>，無論是否申辦容積移轉，均需送本市都市設計及土地使用開發許可審議委員會審議，其容積移入前後之開發年數差距應由估價師合理評估並敘明理由</w:t>
      </w:r>
      <w:r w:rsidR="00B04FC1" w:rsidRPr="00CD009F">
        <w:rPr>
          <w:rFonts w:ascii="Times New Roman" w:eastAsia="標楷體" w:hAnsi="Times New Roman"/>
          <w:sz w:val="24"/>
          <w:szCs w:val="24"/>
        </w:rPr>
        <w:t>。</w:t>
      </w:r>
    </w:p>
    <w:p w14:paraId="3735F789" w14:textId="77777777" w:rsidR="00C7227C" w:rsidRPr="00CD009F" w:rsidRDefault="00C7227C" w:rsidP="00711EED">
      <w:pPr>
        <w:pStyle w:val="DefaultText"/>
        <w:numPr>
          <w:ilvl w:val="0"/>
          <w:numId w:val="25"/>
        </w:numPr>
        <w:suppressAutoHyphens w:val="0"/>
        <w:adjustRightInd w:val="0"/>
        <w:snapToGrid w:val="0"/>
        <w:spacing w:before="40" w:after="40" w:line="440" w:lineRule="exact"/>
        <w:ind w:left="1786" w:hanging="425"/>
        <w:jc w:val="both"/>
        <w:rPr>
          <w:rFonts w:ascii="Times New Roman" w:eastAsia="標楷體" w:hAnsi="Times New Roman"/>
        </w:rPr>
      </w:pPr>
      <w:r w:rsidRPr="00CD009F">
        <w:rPr>
          <w:rFonts w:ascii="Times New Roman" w:eastAsia="標楷體" w:hAnsi="Times New Roman"/>
        </w:rPr>
        <w:t>未含容積移入之土地開發分析價格</w:t>
      </w:r>
    </w:p>
    <w:p w14:paraId="2C660D1A" w14:textId="77777777" w:rsidR="00C7227C" w:rsidRPr="00CD009F" w:rsidRDefault="00C7227C" w:rsidP="00C7227C">
      <w:pPr>
        <w:pStyle w:val="CCISa"/>
        <w:numPr>
          <w:ilvl w:val="0"/>
          <w:numId w:val="0"/>
        </w:numPr>
        <w:spacing w:line="400" w:lineRule="exact"/>
        <w:ind w:leftChars="650" w:left="1560" w:firstLineChars="200" w:firstLine="480"/>
        <w:rPr>
          <w:rFonts w:ascii="Times New Roman" w:eastAsia="標楷體"/>
          <w:sz w:val="24"/>
          <w:szCs w:val="24"/>
        </w:rPr>
      </w:pPr>
      <w:r w:rsidRPr="00CD009F">
        <w:rPr>
          <w:rFonts w:ascii="Times New Roman" w:eastAsia="標楷體"/>
          <w:sz w:val="24"/>
          <w:szCs w:val="24"/>
        </w:rPr>
        <w:t>經土地開發分析法評估後，求取勘估建物土地含容積移入時總值為</w:t>
      </w:r>
      <w:r w:rsidRPr="00CD009F">
        <w:rPr>
          <w:rFonts w:ascii="Times New Roman" w:eastAsia="標楷體"/>
          <w:sz w:val="24"/>
          <w:szCs w:val="24"/>
        </w:rPr>
        <w:t xml:space="preserve"> </w:t>
      </w:r>
      <w:r w:rsidRPr="00CD009F">
        <w:rPr>
          <w:rFonts w:ascii="Times New Roman" w:eastAsia="標楷體"/>
          <w:sz w:val="24"/>
          <w:szCs w:val="24"/>
        </w:rPr>
        <w:t>元。土地開發分析價格試算表如下表：</w:t>
      </w:r>
    </w:p>
    <w:p w14:paraId="6211591D" w14:textId="77777777" w:rsidR="00C7227C" w:rsidRPr="00CD009F" w:rsidRDefault="00C7227C" w:rsidP="00C7227C">
      <w:pPr>
        <w:pStyle w:val="CCISa"/>
        <w:numPr>
          <w:ilvl w:val="0"/>
          <w:numId w:val="0"/>
        </w:numPr>
        <w:spacing w:line="400" w:lineRule="exact"/>
        <w:jc w:val="center"/>
        <w:rPr>
          <w:rFonts w:ascii="Times New Roman" w:eastAsia="標楷體"/>
          <w:sz w:val="24"/>
          <w:szCs w:val="24"/>
        </w:rPr>
      </w:pPr>
      <w:r w:rsidRPr="00CD009F">
        <w:rPr>
          <w:rFonts w:ascii="Times New Roman" w:eastAsia="標楷體"/>
          <w:sz w:val="24"/>
          <w:szCs w:val="24"/>
        </w:rPr>
        <w:br w:type="page"/>
      </w:r>
      <w:r w:rsidRPr="00CD009F">
        <w:rPr>
          <w:rFonts w:ascii="Times New Roman" w:eastAsia="標楷體"/>
          <w:sz w:val="28"/>
          <w:szCs w:val="24"/>
        </w:rPr>
        <w:lastRenderedPageBreak/>
        <w:t>未含容積移入之土地開發分析價格表</w:t>
      </w:r>
    </w:p>
    <w:tbl>
      <w:tblPr>
        <w:tblW w:w="10676"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4A0" w:firstRow="1" w:lastRow="0" w:firstColumn="1" w:lastColumn="0" w:noHBand="0" w:noVBand="1"/>
      </w:tblPr>
      <w:tblGrid>
        <w:gridCol w:w="1359"/>
        <w:gridCol w:w="1769"/>
        <w:gridCol w:w="1619"/>
        <w:gridCol w:w="1358"/>
        <w:gridCol w:w="1276"/>
        <w:gridCol w:w="3295"/>
      </w:tblGrid>
      <w:tr w:rsidR="00181769" w:rsidRPr="00CD009F" w14:paraId="3464D0AD" w14:textId="77777777" w:rsidTr="001624A2">
        <w:trPr>
          <w:trHeight w:val="325"/>
          <w:jc w:val="center"/>
        </w:trPr>
        <w:tc>
          <w:tcPr>
            <w:tcW w:w="10676" w:type="dxa"/>
            <w:gridSpan w:val="6"/>
            <w:shd w:val="clear" w:color="000000" w:fill="FFFFFF"/>
            <w:noWrap/>
            <w:vAlign w:val="center"/>
          </w:tcPr>
          <w:p w14:paraId="4E948FF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土地開發分析法計算表</w:t>
            </w:r>
          </w:p>
        </w:tc>
      </w:tr>
      <w:tr w:rsidR="00181769" w:rsidRPr="00CD009F" w14:paraId="467D6A38" w14:textId="77777777" w:rsidTr="00CD3415">
        <w:trPr>
          <w:trHeight w:val="325"/>
          <w:jc w:val="center"/>
        </w:trPr>
        <w:tc>
          <w:tcPr>
            <w:tcW w:w="1359" w:type="dxa"/>
            <w:vMerge w:val="restart"/>
            <w:shd w:val="clear" w:color="000000" w:fill="FFFFFF"/>
            <w:textDirection w:val="tbRlV"/>
            <w:vAlign w:val="center"/>
          </w:tcPr>
          <w:p w14:paraId="1AA648A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基本資料</w:t>
            </w:r>
          </w:p>
          <w:p w14:paraId="783EE7C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或比準地）</w:t>
            </w:r>
          </w:p>
          <w:p w14:paraId="204F338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勘估建物（</w:t>
            </w:r>
          </w:p>
        </w:tc>
        <w:tc>
          <w:tcPr>
            <w:tcW w:w="1769" w:type="dxa"/>
            <w:shd w:val="clear" w:color="000000" w:fill="FFFFFF"/>
            <w:vAlign w:val="center"/>
          </w:tcPr>
          <w:p w14:paraId="1977D74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土地座落</w:t>
            </w:r>
          </w:p>
        </w:tc>
        <w:tc>
          <w:tcPr>
            <w:tcW w:w="7548" w:type="dxa"/>
            <w:gridSpan w:val="4"/>
            <w:shd w:val="clear" w:color="auto" w:fill="auto"/>
            <w:vAlign w:val="center"/>
          </w:tcPr>
          <w:p w14:paraId="258A522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1BD6C2A1" w14:textId="77777777" w:rsidTr="00CD3415">
        <w:trPr>
          <w:trHeight w:val="325"/>
          <w:jc w:val="center"/>
        </w:trPr>
        <w:tc>
          <w:tcPr>
            <w:tcW w:w="1359" w:type="dxa"/>
            <w:vMerge/>
            <w:vAlign w:val="center"/>
          </w:tcPr>
          <w:p w14:paraId="5460C2F4" w14:textId="77777777" w:rsidR="00C7227C" w:rsidRPr="00CD009F" w:rsidRDefault="00C7227C" w:rsidP="00C7227C">
            <w:pPr>
              <w:rPr>
                <w:rFonts w:ascii="Times New Roman" w:eastAsia="標楷體" w:hAnsi="Times New Roman" w:cs="Times New Roman"/>
              </w:rPr>
            </w:pPr>
          </w:p>
        </w:tc>
        <w:tc>
          <w:tcPr>
            <w:tcW w:w="1769" w:type="dxa"/>
            <w:shd w:val="clear" w:color="000000" w:fill="FFFFFF"/>
            <w:vAlign w:val="center"/>
          </w:tcPr>
          <w:p w14:paraId="1F23F7F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土地面積</w:t>
            </w:r>
          </w:p>
        </w:tc>
        <w:tc>
          <w:tcPr>
            <w:tcW w:w="1619" w:type="dxa"/>
            <w:shd w:val="clear" w:color="auto" w:fill="auto"/>
            <w:vAlign w:val="center"/>
          </w:tcPr>
          <w:p w14:paraId="41EC72B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358" w:type="dxa"/>
            <w:shd w:val="clear" w:color="auto" w:fill="auto"/>
            <w:vAlign w:val="center"/>
          </w:tcPr>
          <w:p w14:paraId="26FA4C0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w:t>
            </w:r>
          </w:p>
        </w:tc>
        <w:tc>
          <w:tcPr>
            <w:tcW w:w="1276" w:type="dxa"/>
            <w:shd w:val="clear" w:color="auto" w:fill="auto"/>
            <w:vAlign w:val="center"/>
          </w:tcPr>
          <w:p w14:paraId="6B433EB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0DCA100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坪</w:t>
            </w:r>
          </w:p>
        </w:tc>
      </w:tr>
      <w:tr w:rsidR="00181769" w:rsidRPr="00CD009F" w14:paraId="34B36FB6" w14:textId="77777777" w:rsidTr="00CD3415">
        <w:trPr>
          <w:trHeight w:val="325"/>
          <w:jc w:val="center"/>
        </w:trPr>
        <w:tc>
          <w:tcPr>
            <w:tcW w:w="1359" w:type="dxa"/>
            <w:vMerge/>
            <w:vAlign w:val="center"/>
          </w:tcPr>
          <w:p w14:paraId="18F5504A" w14:textId="77777777" w:rsidR="00C7227C" w:rsidRPr="00CD009F" w:rsidRDefault="00C7227C" w:rsidP="00C7227C">
            <w:pPr>
              <w:rPr>
                <w:rFonts w:ascii="Times New Roman" w:eastAsia="標楷體" w:hAnsi="Times New Roman" w:cs="Times New Roman"/>
              </w:rPr>
            </w:pPr>
          </w:p>
        </w:tc>
        <w:tc>
          <w:tcPr>
            <w:tcW w:w="1769" w:type="dxa"/>
            <w:shd w:val="clear" w:color="000000" w:fill="FFFFFF"/>
            <w:vAlign w:val="center"/>
          </w:tcPr>
          <w:p w14:paraId="1615EA6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使用分區</w:t>
            </w:r>
          </w:p>
        </w:tc>
        <w:tc>
          <w:tcPr>
            <w:tcW w:w="7548" w:type="dxa"/>
            <w:gridSpan w:val="4"/>
            <w:shd w:val="clear" w:color="auto" w:fill="auto"/>
            <w:vAlign w:val="center"/>
          </w:tcPr>
          <w:p w14:paraId="61CDF16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2DAAD105" w14:textId="77777777" w:rsidTr="00CD3415">
        <w:trPr>
          <w:trHeight w:val="325"/>
          <w:jc w:val="center"/>
        </w:trPr>
        <w:tc>
          <w:tcPr>
            <w:tcW w:w="1359" w:type="dxa"/>
            <w:vMerge/>
            <w:vAlign w:val="center"/>
          </w:tcPr>
          <w:p w14:paraId="62D16ACA" w14:textId="77777777" w:rsidR="00C7227C" w:rsidRPr="00CD009F" w:rsidRDefault="00C7227C" w:rsidP="00C7227C">
            <w:pPr>
              <w:rPr>
                <w:rFonts w:ascii="Times New Roman" w:eastAsia="標楷體" w:hAnsi="Times New Roman" w:cs="Times New Roman"/>
              </w:rPr>
            </w:pPr>
          </w:p>
        </w:tc>
        <w:tc>
          <w:tcPr>
            <w:tcW w:w="1769" w:type="dxa"/>
            <w:shd w:val="clear" w:color="000000" w:fill="FFFFFF"/>
            <w:vAlign w:val="center"/>
          </w:tcPr>
          <w:p w14:paraId="16FAA0C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建蔽率％</w:t>
            </w:r>
          </w:p>
        </w:tc>
        <w:tc>
          <w:tcPr>
            <w:tcW w:w="1619" w:type="dxa"/>
            <w:shd w:val="clear" w:color="auto" w:fill="auto"/>
            <w:vAlign w:val="center"/>
          </w:tcPr>
          <w:p w14:paraId="27F69A2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358" w:type="dxa"/>
            <w:shd w:val="clear" w:color="auto" w:fill="auto"/>
            <w:vAlign w:val="center"/>
          </w:tcPr>
          <w:p w14:paraId="3A84BC4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容積率％</w:t>
            </w:r>
          </w:p>
        </w:tc>
        <w:tc>
          <w:tcPr>
            <w:tcW w:w="4571" w:type="dxa"/>
            <w:gridSpan w:val="2"/>
            <w:shd w:val="clear" w:color="auto" w:fill="auto"/>
            <w:vAlign w:val="center"/>
          </w:tcPr>
          <w:p w14:paraId="1138088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30E51BA6" w14:textId="77777777" w:rsidTr="00CD3415">
        <w:trPr>
          <w:trHeight w:val="325"/>
          <w:jc w:val="center"/>
        </w:trPr>
        <w:tc>
          <w:tcPr>
            <w:tcW w:w="1359" w:type="dxa"/>
            <w:vMerge w:val="restart"/>
            <w:shd w:val="clear" w:color="000000" w:fill="FFFFFF"/>
            <w:textDirection w:val="tbRlV"/>
            <w:vAlign w:val="center"/>
          </w:tcPr>
          <w:p w14:paraId="0D21815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規劃</w:t>
            </w:r>
          </w:p>
          <w:p w14:paraId="596B95E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開發</w:t>
            </w:r>
          </w:p>
        </w:tc>
        <w:tc>
          <w:tcPr>
            <w:tcW w:w="1769" w:type="dxa"/>
            <w:shd w:val="clear" w:color="000000" w:fill="FFFFFF"/>
            <w:vAlign w:val="center"/>
          </w:tcPr>
          <w:p w14:paraId="0F61F08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規劃樓層數</w:t>
            </w:r>
          </w:p>
        </w:tc>
        <w:tc>
          <w:tcPr>
            <w:tcW w:w="1619" w:type="dxa"/>
            <w:shd w:val="clear" w:color="auto" w:fill="auto"/>
            <w:vAlign w:val="center"/>
          </w:tcPr>
          <w:p w14:paraId="3B55DE7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地上層數</w:t>
            </w:r>
          </w:p>
        </w:tc>
        <w:tc>
          <w:tcPr>
            <w:tcW w:w="1358" w:type="dxa"/>
            <w:shd w:val="clear" w:color="auto" w:fill="auto"/>
            <w:vAlign w:val="center"/>
          </w:tcPr>
          <w:p w14:paraId="68451AA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3E1C702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地下層數</w:t>
            </w:r>
          </w:p>
        </w:tc>
        <w:tc>
          <w:tcPr>
            <w:tcW w:w="3295" w:type="dxa"/>
            <w:shd w:val="clear" w:color="auto" w:fill="auto"/>
            <w:vAlign w:val="center"/>
          </w:tcPr>
          <w:p w14:paraId="640863A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1943F41C" w14:textId="77777777" w:rsidTr="00CD3415">
        <w:trPr>
          <w:trHeight w:val="325"/>
          <w:jc w:val="center"/>
        </w:trPr>
        <w:tc>
          <w:tcPr>
            <w:tcW w:w="1359" w:type="dxa"/>
            <w:vMerge/>
            <w:vAlign w:val="center"/>
          </w:tcPr>
          <w:p w14:paraId="6062786F" w14:textId="77777777" w:rsidR="00C7227C" w:rsidRPr="00CD009F" w:rsidRDefault="00C7227C" w:rsidP="00C7227C">
            <w:pPr>
              <w:rPr>
                <w:rFonts w:ascii="Times New Roman" w:eastAsia="標楷體" w:hAnsi="Times New Roman" w:cs="Times New Roman"/>
              </w:rPr>
            </w:pPr>
          </w:p>
        </w:tc>
        <w:tc>
          <w:tcPr>
            <w:tcW w:w="1769" w:type="dxa"/>
            <w:shd w:val="clear" w:color="000000" w:fill="FFFFFF"/>
            <w:vAlign w:val="center"/>
          </w:tcPr>
          <w:p w14:paraId="3CB31EF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結構種類</w:t>
            </w:r>
          </w:p>
        </w:tc>
        <w:tc>
          <w:tcPr>
            <w:tcW w:w="7548" w:type="dxa"/>
            <w:gridSpan w:val="4"/>
            <w:shd w:val="clear" w:color="auto" w:fill="auto"/>
            <w:vAlign w:val="center"/>
          </w:tcPr>
          <w:p w14:paraId="3EB74E4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7303697" w14:textId="77777777" w:rsidTr="00CD3415">
        <w:trPr>
          <w:trHeight w:val="325"/>
          <w:jc w:val="center"/>
        </w:trPr>
        <w:tc>
          <w:tcPr>
            <w:tcW w:w="1359" w:type="dxa"/>
            <w:vMerge/>
            <w:vAlign w:val="center"/>
          </w:tcPr>
          <w:p w14:paraId="5EF88D9E" w14:textId="77777777" w:rsidR="00C7227C" w:rsidRPr="00CD009F" w:rsidRDefault="00C7227C" w:rsidP="00C7227C">
            <w:pPr>
              <w:rPr>
                <w:rFonts w:ascii="Times New Roman" w:eastAsia="標楷體" w:hAnsi="Times New Roman" w:cs="Times New Roman"/>
              </w:rPr>
            </w:pPr>
          </w:p>
        </w:tc>
        <w:tc>
          <w:tcPr>
            <w:tcW w:w="1769" w:type="dxa"/>
            <w:shd w:val="clear" w:color="000000" w:fill="FFFFFF"/>
            <w:vAlign w:val="center"/>
          </w:tcPr>
          <w:p w14:paraId="005DD02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地下室開挖率</w:t>
            </w:r>
            <w:r w:rsidRPr="00CD009F">
              <w:rPr>
                <w:rFonts w:ascii="Times New Roman" w:eastAsia="標楷體" w:hAnsi="Times New Roman" w:cs="Times New Roman"/>
              </w:rPr>
              <w:t>%</w:t>
            </w:r>
          </w:p>
        </w:tc>
        <w:tc>
          <w:tcPr>
            <w:tcW w:w="7548" w:type="dxa"/>
            <w:gridSpan w:val="4"/>
            <w:shd w:val="clear" w:color="auto" w:fill="auto"/>
            <w:vAlign w:val="center"/>
          </w:tcPr>
          <w:p w14:paraId="2A061A6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4B6ED956" w14:textId="77777777" w:rsidTr="00CD3415">
        <w:trPr>
          <w:trHeight w:val="325"/>
          <w:jc w:val="center"/>
        </w:trPr>
        <w:tc>
          <w:tcPr>
            <w:tcW w:w="1359" w:type="dxa"/>
            <w:vMerge w:val="restart"/>
            <w:shd w:val="clear" w:color="000000" w:fill="FFFFFF"/>
            <w:textDirection w:val="tbRlV"/>
            <w:vAlign w:val="center"/>
          </w:tcPr>
          <w:p w14:paraId="1FAB1E2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總銷售金額計算</w:t>
            </w:r>
            <w:r w:rsidRPr="00CD009F">
              <w:rPr>
                <w:rFonts w:ascii="Times New Roman" w:eastAsia="標楷體" w:hAnsi="Times New Roman" w:cs="Times New Roman"/>
              </w:rPr>
              <w:t>(</w:t>
            </w:r>
            <w:r w:rsidRPr="00CD009F">
              <w:rPr>
                <w:rFonts w:ascii="Times New Roman" w:eastAsia="標楷體" w:hAnsi="Times New Roman" w:cs="Times New Roman"/>
                <w:eastAsianLayout w:id="-101378560" w:vert="1" w:vertCompress="1"/>
              </w:rPr>
              <w:t>S</w:t>
            </w:r>
            <w:r w:rsidRPr="00CD009F">
              <w:rPr>
                <w:rFonts w:ascii="Times New Roman" w:eastAsia="標楷體" w:hAnsi="Times New Roman" w:cs="Times New Roman"/>
              </w:rPr>
              <w:t>)</w:t>
            </w:r>
          </w:p>
        </w:tc>
        <w:tc>
          <w:tcPr>
            <w:tcW w:w="1769" w:type="dxa"/>
            <w:shd w:val="clear" w:color="000000" w:fill="FFFFFF"/>
            <w:vAlign w:val="center"/>
          </w:tcPr>
          <w:p w14:paraId="02B10CE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樓層</w:t>
            </w:r>
          </w:p>
        </w:tc>
        <w:tc>
          <w:tcPr>
            <w:tcW w:w="1619" w:type="dxa"/>
            <w:shd w:val="clear" w:color="000000" w:fill="FFFFFF"/>
            <w:vAlign w:val="center"/>
          </w:tcPr>
          <w:p w14:paraId="5D488CA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用途</w:t>
            </w:r>
          </w:p>
        </w:tc>
        <w:tc>
          <w:tcPr>
            <w:tcW w:w="1358" w:type="dxa"/>
            <w:shd w:val="clear" w:color="000000" w:fill="FFFFFF"/>
            <w:vAlign w:val="center"/>
          </w:tcPr>
          <w:p w14:paraId="4348A5E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可銷售面積</w:t>
            </w:r>
            <w:r w:rsidRPr="00CD009F">
              <w:rPr>
                <w:rFonts w:ascii="Times New Roman" w:eastAsia="標楷體" w:hAnsi="Times New Roman" w:cs="Times New Roman"/>
              </w:rPr>
              <w:br/>
              <w:t>(</w:t>
            </w:r>
            <w:r w:rsidRPr="00CD009F">
              <w:rPr>
                <w:rFonts w:ascii="Times New Roman" w:eastAsia="標楷體" w:hAnsi="Times New Roman" w:cs="Times New Roman"/>
              </w:rPr>
              <w:t>坪</w:t>
            </w:r>
            <w:r w:rsidRPr="00CD009F">
              <w:rPr>
                <w:rFonts w:ascii="Times New Roman" w:eastAsia="標楷體" w:hAnsi="Times New Roman" w:cs="Times New Roman"/>
              </w:rPr>
              <w:t xml:space="preserve">) </w:t>
            </w:r>
          </w:p>
        </w:tc>
        <w:tc>
          <w:tcPr>
            <w:tcW w:w="1276" w:type="dxa"/>
            <w:shd w:val="clear" w:color="000000" w:fill="FFFFFF"/>
            <w:vAlign w:val="center"/>
          </w:tcPr>
          <w:p w14:paraId="551096F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平均銷售單價</w:t>
            </w: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r w:rsidRPr="00CD009F">
              <w:rPr>
                <w:rFonts w:ascii="Times New Roman" w:eastAsia="標楷體" w:hAnsi="Times New Roman" w:cs="Times New Roman"/>
              </w:rPr>
              <w:t>)</w:t>
            </w:r>
          </w:p>
        </w:tc>
        <w:tc>
          <w:tcPr>
            <w:tcW w:w="3295" w:type="dxa"/>
            <w:shd w:val="clear" w:color="000000" w:fill="FFFFFF"/>
            <w:vAlign w:val="center"/>
          </w:tcPr>
          <w:p w14:paraId="787C164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總銷售金額</w:t>
            </w:r>
            <w:r w:rsidRPr="00CD009F">
              <w:rPr>
                <w:rFonts w:ascii="Times New Roman" w:eastAsia="標楷體" w:hAnsi="Times New Roman" w:cs="Times New Roman"/>
              </w:rPr>
              <w:br/>
              <w:t>(</w:t>
            </w:r>
            <w:r w:rsidRPr="00CD009F">
              <w:rPr>
                <w:rFonts w:ascii="Times New Roman" w:eastAsia="標楷體" w:hAnsi="Times New Roman" w:cs="Times New Roman"/>
              </w:rPr>
              <w:t>元</w:t>
            </w:r>
            <w:r w:rsidRPr="00CD009F">
              <w:rPr>
                <w:rFonts w:ascii="Times New Roman" w:eastAsia="標楷體" w:hAnsi="Times New Roman" w:cs="Times New Roman"/>
              </w:rPr>
              <w:t xml:space="preserve">) </w:t>
            </w:r>
          </w:p>
        </w:tc>
      </w:tr>
      <w:tr w:rsidR="00181769" w:rsidRPr="00CD009F" w14:paraId="753FAC0E" w14:textId="77777777" w:rsidTr="00CD3415">
        <w:trPr>
          <w:trHeight w:val="325"/>
          <w:jc w:val="center"/>
        </w:trPr>
        <w:tc>
          <w:tcPr>
            <w:tcW w:w="1359" w:type="dxa"/>
            <w:vMerge/>
            <w:vAlign w:val="center"/>
          </w:tcPr>
          <w:p w14:paraId="76949FB7" w14:textId="77777777" w:rsidR="00C7227C" w:rsidRPr="00CD009F" w:rsidRDefault="00C7227C" w:rsidP="00C7227C">
            <w:pPr>
              <w:rPr>
                <w:rFonts w:ascii="Times New Roman" w:eastAsia="標楷體" w:hAnsi="Times New Roman" w:cs="Times New Roman"/>
              </w:rPr>
            </w:pPr>
          </w:p>
        </w:tc>
        <w:tc>
          <w:tcPr>
            <w:tcW w:w="1769" w:type="dxa"/>
            <w:shd w:val="clear" w:color="auto" w:fill="auto"/>
            <w:vAlign w:val="center"/>
          </w:tcPr>
          <w:p w14:paraId="3EC029C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619" w:type="dxa"/>
            <w:shd w:val="clear" w:color="auto" w:fill="auto"/>
            <w:vAlign w:val="center"/>
          </w:tcPr>
          <w:p w14:paraId="6D0F087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358" w:type="dxa"/>
            <w:shd w:val="clear" w:color="auto" w:fill="auto"/>
            <w:vAlign w:val="center"/>
          </w:tcPr>
          <w:p w14:paraId="74C482E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31DF222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582DEF3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64E1924C" w14:textId="77777777" w:rsidTr="00CD3415">
        <w:trPr>
          <w:trHeight w:val="325"/>
          <w:jc w:val="center"/>
        </w:trPr>
        <w:tc>
          <w:tcPr>
            <w:tcW w:w="1359" w:type="dxa"/>
            <w:vMerge/>
            <w:vAlign w:val="center"/>
          </w:tcPr>
          <w:p w14:paraId="26B89E6E" w14:textId="77777777" w:rsidR="00C7227C" w:rsidRPr="00CD009F" w:rsidRDefault="00C7227C" w:rsidP="00C7227C">
            <w:pPr>
              <w:rPr>
                <w:rFonts w:ascii="Times New Roman" w:eastAsia="標楷體" w:hAnsi="Times New Roman" w:cs="Times New Roman"/>
              </w:rPr>
            </w:pPr>
          </w:p>
        </w:tc>
        <w:tc>
          <w:tcPr>
            <w:tcW w:w="1769" w:type="dxa"/>
            <w:shd w:val="clear" w:color="auto" w:fill="auto"/>
            <w:vAlign w:val="center"/>
          </w:tcPr>
          <w:p w14:paraId="13A2B9D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619" w:type="dxa"/>
            <w:shd w:val="clear" w:color="auto" w:fill="auto"/>
            <w:vAlign w:val="center"/>
          </w:tcPr>
          <w:p w14:paraId="64C0BC81"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358" w:type="dxa"/>
            <w:shd w:val="clear" w:color="auto" w:fill="auto"/>
            <w:vAlign w:val="center"/>
          </w:tcPr>
          <w:p w14:paraId="510C98A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6B49E95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0D893C7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05653A0C" w14:textId="77777777" w:rsidTr="00CD3415">
        <w:trPr>
          <w:trHeight w:val="325"/>
          <w:jc w:val="center"/>
        </w:trPr>
        <w:tc>
          <w:tcPr>
            <w:tcW w:w="1359" w:type="dxa"/>
            <w:vMerge/>
            <w:vAlign w:val="center"/>
          </w:tcPr>
          <w:p w14:paraId="3CB64B1F" w14:textId="77777777" w:rsidR="00C7227C" w:rsidRPr="00CD009F" w:rsidRDefault="00C7227C" w:rsidP="00C7227C">
            <w:pPr>
              <w:rPr>
                <w:rFonts w:ascii="Times New Roman" w:eastAsia="標楷體" w:hAnsi="Times New Roman" w:cs="Times New Roman"/>
              </w:rPr>
            </w:pPr>
          </w:p>
        </w:tc>
        <w:tc>
          <w:tcPr>
            <w:tcW w:w="1769" w:type="dxa"/>
            <w:shd w:val="clear" w:color="auto" w:fill="auto"/>
            <w:vAlign w:val="center"/>
          </w:tcPr>
          <w:p w14:paraId="386CB21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619" w:type="dxa"/>
            <w:shd w:val="clear" w:color="auto" w:fill="auto"/>
            <w:vAlign w:val="center"/>
          </w:tcPr>
          <w:p w14:paraId="3CF9D1C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358" w:type="dxa"/>
            <w:shd w:val="clear" w:color="auto" w:fill="auto"/>
            <w:vAlign w:val="center"/>
          </w:tcPr>
          <w:p w14:paraId="56F2D2C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3C8D21A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0D515CE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11E6A35D" w14:textId="77777777" w:rsidTr="00CD3415">
        <w:trPr>
          <w:trHeight w:val="325"/>
          <w:jc w:val="center"/>
        </w:trPr>
        <w:tc>
          <w:tcPr>
            <w:tcW w:w="1359" w:type="dxa"/>
            <w:vMerge/>
            <w:vAlign w:val="center"/>
          </w:tcPr>
          <w:p w14:paraId="1770A013" w14:textId="77777777" w:rsidR="00C7227C" w:rsidRPr="00CD009F" w:rsidRDefault="00C7227C" w:rsidP="00C7227C">
            <w:pPr>
              <w:rPr>
                <w:rFonts w:ascii="Times New Roman" w:eastAsia="標楷體" w:hAnsi="Times New Roman" w:cs="Times New Roman"/>
              </w:rPr>
            </w:pPr>
          </w:p>
        </w:tc>
        <w:tc>
          <w:tcPr>
            <w:tcW w:w="1769" w:type="dxa"/>
            <w:shd w:val="clear" w:color="auto" w:fill="auto"/>
            <w:vAlign w:val="center"/>
          </w:tcPr>
          <w:p w14:paraId="56B9B7D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合計</w:t>
            </w:r>
          </w:p>
        </w:tc>
        <w:tc>
          <w:tcPr>
            <w:tcW w:w="1619" w:type="dxa"/>
            <w:shd w:val="clear" w:color="auto" w:fill="auto"/>
            <w:vAlign w:val="center"/>
          </w:tcPr>
          <w:p w14:paraId="2DCEA32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358" w:type="dxa"/>
            <w:shd w:val="clear" w:color="auto" w:fill="auto"/>
            <w:vAlign w:val="center"/>
          </w:tcPr>
          <w:p w14:paraId="6B54CB4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2F08508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6D05C86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181769" w:rsidRPr="00CD009F" w14:paraId="652133DD" w14:textId="77777777" w:rsidTr="00CD3415">
        <w:trPr>
          <w:trHeight w:val="325"/>
          <w:jc w:val="center"/>
        </w:trPr>
        <w:tc>
          <w:tcPr>
            <w:tcW w:w="3128" w:type="dxa"/>
            <w:gridSpan w:val="2"/>
            <w:shd w:val="clear" w:color="auto" w:fill="auto"/>
            <w:noWrap/>
            <w:vAlign w:val="center"/>
          </w:tcPr>
          <w:p w14:paraId="5815EF3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利潤率計算（</w:t>
            </w:r>
            <w:r w:rsidRPr="00CD009F">
              <w:rPr>
                <w:rFonts w:ascii="Times New Roman" w:eastAsia="標楷體" w:hAnsi="Times New Roman" w:cs="Times New Roman"/>
              </w:rPr>
              <w:t>R</w:t>
            </w:r>
            <w:r w:rsidRPr="00CD009F">
              <w:rPr>
                <w:rFonts w:ascii="Times New Roman" w:eastAsia="標楷體" w:hAnsi="Times New Roman" w:cs="Times New Roman"/>
              </w:rPr>
              <w:t>）</w:t>
            </w:r>
          </w:p>
        </w:tc>
        <w:tc>
          <w:tcPr>
            <w:tcW w:w="7548" w:type="dxa"/>
            <w:gridSpan w:val="4"/>
            <w:shd w:val="clear" w:color="auto" w:fill="auto"/>
            <w:vAlign w:val="center"/>
          </w:tcPr>
          <w:p w14:paraId="5C87E9C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r>
      <w:tr w:rsidR="000026FA" w:rsidRPr="00CD009F" w14:paraId="7AEF9751" w14:textId="77777777" w:rsidTr="00CD3415">
        <w:trPr>
          <w:trHeight w:val="325"/>
          <w:jc w:val="center"/>
        </w:trPr>
        <w:tc>
          <w:tcPr>
            <w:tcW w:w="1359" w:type="dxa"/>
            <w:vMerge w:val="restart"/>
            <w:shd w:val="clear" w:color="000000" w:fill="FFFFFF"/>
            <w:textDirection w:val="tbRlV"/>
            <w:vAlign w:val="center"/>
          </w:tcPr>
          <w:p w14:paraId="45CF8FAF"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w:t>
            </w:r>
            <w:r w:rsidRPr="00CD009F">
              <w:rPr>
                <w:rFonts w:ascii="Times New Roman" w:eastAsia="標楷體" w:hAnsi="Times New Roman" w:cs="Times New Roman"/>
                <w:eastAsianLayout w:id="-101378299" w:vert="1" w:vertCompress="1"/>
              </w:rPr>
              <w:t>i</w:t>
            </w:r>
            <w:r w:rsidRPr="00CD009F">
              <w:rPr>
                <w:rFonts w:ascii="Times New Roman" w:eastAsia="標楷體" w:hAnsi="Times New Roman" w:cs="Times New Roman"/>
              </w:rPr>
              <w:t>)</w:t>
            </w:r>
          </w:p>
          <w:p w14:paraId="46C803B7"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合利率計算</w:t>
            </w:r>
          </w:p>
          <w:p w14:paraId="024366D7"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資本利息綜</w:t>
            </w:r>
          </w:p>
        </w:tc>
        <w:tc>
          <w:tcPr>
            <w:tcW w:w="1769" w:type="dxa"/>
            <w:shd w:val="clear" w:color="auto" w:fill="auto"/>
            <w:vAlign w:val="center"/>
          </w:tcPr>
          <w:p w14:paraId="6ECCF409"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資金來源</w:t>
            </w:r>
          </w:p>
        </w:tc>
        <w:tc>
          <w:tcPr>
            <w:tcW w:w="1619" w:type="dxa"/>
            <w:shd w:val="clear" w:color="auto" w:fill="auto"/>
            <w:vAlign w:val="center"/>
          </w:tcPr>
          <w:p w14:paraId="47BAE460"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利率</w:t>
            </w:r>
          </w:p>
        </w:tc>
        <w:tc>
          <w:tcPr>
            <w:tcW w:w="1358" w:type="dxa"/>
            <w:shd w:val="clear" w:color="auto" w:fill="auto"/>
            <w:vAlign w:val="center"/>
          </w:tcPr>
          <w:p w14:paraId="67D7FF07"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資金比例</w:t>
            </w:r>
          </w:p>
        </w:tc>
        <w:tc>
          <w:tcPr>
            <w:tcW w:w="1276" w:type="dxa"/>
            <w:shd w:val="clear" w:color="auto" w:fill="auto"/>
            <w:vAlign w:val="center"/>
          </w:tcPr>
          <w:p w14:paraId="645FACAC"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年利率</w:t>
            </w:r>
          </w:p>
        </w:tc>
        <w:tc>
          <w:tcPr>
            <w:tcW w:w="3295" w:type="dxa"/>
            <w:shd w:val="clear" w:color="auto" w:fill="auto"/>
            <w:vAlign w:val="center"/>
          </w:tcPr>
          <w:p w14:paraId="4570295C"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資本利息綜合利率</w:t>
            </w:r>
            <w:r w:rsidRPr="00CD009F">
              <w:rPr>
                <w:rFonts w:ascii="Times New Roman" w:eastAsia="標楷體" w:hAnsi="Times New Roman" w:cs="Times New Roman"/>
              </w:rPr>
              <w:t>(i)</w:t>
            </w:r>
          </w:p>
        </w:tc>
      </w:tr>
      <w:tr w:rsidR="000026FA" w:rsidRPr="00CD009F" w14:paraId="6ED81059" w14:textId="77777777" w:rsidTr="00CD3415">
        <w:trPr>
          <w:trHeight w:val="325"/>
          <w:jc w:val="center"/>
        </w:trPr>
        <w:tc>
          <w:tcPr>
            <w:tcW w:w="1359" w:type="dxa"/>
            <w:vMerge/>
            <w:vAlign w:val="center"/>
          </w:tcPr>
          <w:p w14:paraId="548D0A04" w14:textId="77777777" w:rsidR="000026FA" w:rsidRPr="00CD009F" w:rsidRDefault="000026FA" w:rsidP="00243103">
            <w:pPr>
              <w:rPr>
                <w:rFonts w:ascii="Times New Roman" w:eastAsia="標楷體" w:hAnsi="Times New Roman" w:cs="Times New Roman"/>
              </w:rPr>
            </w:pPr>
          </w:p>
        </w:tc>
        <w:tc>
          <w:tcPr>
            <w:tcW w:w="1769" w:type="dxa"/>
            <w:shd w:val="clear" w:color="auto" w:fill="auto"/>
            <w:vAlign w:val="center"/>
          </w:tcPr>
          <w:p w14:paraId="41C62494"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土地自有資金</w:t>
            </w:r>
          </w:p>
        </w:tc>
        <w:tc>
          <w:tcPr>
            <w:tcW w:w="1619" w:type="dxa"/>
            <w:shd w:val="clear" w:color="auto" w:fill="auto"/>
          </w:tcPr>
          <w:p w14:paraId="69761589" w14:textId="77777777" w:rsidR="000026FA" w:rsidRPr="00CD009F" w:rsidRDefault="000026FA" w:rsidP="00243103">
            <w:pPr>
              <w:jc w:val="center"/>
              <w:rPr>
                <w:rFonts w:ascii="Times New Roman" w:hAnsi="Times New Roman" w:cs="Times New Roman"/>
                <w:color w:val="FF0000"/>
              </w:rPr>
            </w:pPr>
          </w:p>
        </w:tc>
        <w:tc>
          <w:tcPr>
            <w:tcW w:w="1358" w:type="dxa"/>
            <w:shd w:val="clear" w:color="auto" w:fill="auto"/>
          </w:tcPr>
          <w:p w14:paraId="72250574" w14:textId="77777777" w:rsidR="000026FA" w:rsidRPr="00CD009F" w:rsidRDefault="000026FA" w:rsidP="00243103">
            <w:pPr>
              <w:jc w:val="center"/>
              <w:rPr>
                <w:rFonts w:ascii="Times New Roman" w:hAnsi="Times New Roman" w:cs="Times New Roman"/>
                <w:color w:val="FF0000"/>
              </w:rPr>
            </w:pPr>
          </w:p>
        </w:tc>
        <w:tc>
          <w:tcPr>
            <w:tcW w:w="1276" w:type="dxa"/>
            <w:vMerge w:val="restart"/>
            <w:shd w:val="clear" w:color="auto" w:fill="auto"/>
            <w:vAlign w:val="center"/>
          </w:tcPr>
          <w:p w14:paraId="114F276F" w14:textId="77777777" w:rsidR="000026FA" w:rsidRPr="00CD009F" w:rsidRDefault="000026FA" w:rsidP="00243103">
            <w:pPr>
              <w:jc w:val="center"/>
              <w:rPr>
                <w:rFonts w:ascii="Times New Roman" w:eastAsia="標楷體" w:hAnsi="Times New Roman" w:cs="Times New Roman"/>
                <w:color w:val="FF0000"/>
              </w:rPr>
            </w:pPr>
          </w:p>
        </w:tc>
        <w:tc>
          <w:tcPr>
            <w:tcW w:w="3295" w:type="dxa"/>
            <w:vMerge w:val="restart"/>
            <w:shd w:val="clear" w:color="auto" w:fill="auto"/>
            <w:vAlign w:val="center"/>
          </w:tcPr>
          <w:p w14:paraId="24A87D35" w14:textId="77777777" w:rsidR="000026FA" w:rsidRPr="00CD009F" w:rsidRDefault="000026FA" w:rsidP="00243103">
            <w:pPr>
              <w:rPr>
                <w:rFonts w:ascii="Times New Roman" w:eastAsia="標楷體" w:hAnsi="Times New Roman" w:cs="Times New Roman"/>
              </w:rPr>
            </w:pPr>
            <w:r w:rsidRPr="00CD009F">
              <w:rPr>
                <w:rFonts w:ascii="Times New Roman" w:eastAsia="標楷體" w:hAnsi="Times New Roman" w:cs="Times New Roman"/>
              </w:rPr>
              <w:t>依不動產估價技術規則第</w:t>
            </w:r>
            <w:r w:rsidRPr="00CD009F">
              <w:rPr>
                <w:rFonts w:ascii="Times New Roman" w:eastAsia="標楷體" w:hAnsi="Times New Roman" w:cs="Times New Roman"/>
              </w:rPr>
              <w:t>79</w:t>
            </w:r>
            <w:r w:rsidRPr="00CD009F">
              <w:rPr>
                <w:rFonts w:ascii="Times New Roman" w:eastAsia="標楷體" w:hAnsi="Times New Roman" w:cs="Times New Roman"/>
              </w:rPr>
              <w:t>條辦理。</w:t>
            </w:r>
          </w:p>
        </w:tc>
      </w:tr>
      <w:tr w:rsidR="000026FA" w:rsidRPr="00CD009F" w14:paraId="0094A134" w14:textId="77777777" w:rsidTr="00CD3415">
        <w:trPr>
          <w:trHeight w:val="325"/>
          <w:jc w:val="center"/>
        </w:trPr>
        <w:tc>
          <w:tcPr>
            <w:tcW w:w="1359" w:type="dxa"/>
            <w:vMerge/>
            <w:vAlign w:val="center"/>
          </w:tcPr>
          <w:p w14:paraId="71F82C14" w14:textId="77777777" w:rsidR="000026FA" w:rsidRPr="00CD009F" w:rsidRDefault="000026FA" w:rsidP="00243103">
            <w:pPr>
              <w:rPr>
                <w:rFonts w:ascii="Times New Roman" w:eastAsia="標楷體" w:hAnsi="Times New Roman" w:cs="Times New Roman"/>
              </w:rPr>
            </w:pPr>
          </w:p>
        </w:tc>
        <w:tc>
          <w:tcPr>
            <w:tcW w:w="1769" w:type="dxa"/>
            <w:shd w:val="clear" w:color="auto" w:fill="auto"/>
            <w:vAlign w:val="center"/>
          </w:tcPr>
          <w:p w14:paraId="58BFDDF2"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土地借貸資金</w:t>
            </w:r>
          </w:p>
        </w:tc>
        <w:tc>
          <w:tcPr>
            <w:tcW w:w="1619" w:type="dxa"/>
            <w:shd w:val="clear" w:color="auto" w:fill="auto"/>
          </w:tcPr>
          <w:p w14:paraId="53B26F4B" w14:textId="77777777" w:rsidR="000026FA" w:rsidRPr="00CD009F" w:rsidRDefault="000026FA" w:rsidP="00243103">
            <w:pPr>
              <w:jc w:val="center"/>
              <w:rPr>
                <w:rFonts w:ascii="Times New Roman" w:hAnsi="Times New Roman" w:cs="Times New Roman"/>
                <w:color w:val="FF0000"/>
              </w:rPr>
            </w:pPr>
          </w:p>
        </w:tc>
        <w:tc>
          <w:tcPr>
            <w:tcW w:w="1358" w:type="dxa"/>
            <w:shd w:val="clear" w:color="auto" w:fill="auto"/>
          </w:tcPr>
          <w:p w14:paraId="7F647D0A" w14:textId="77777777" w:rsidR="000026FA" w:rsidRPr="00CD009F" w:rsidRDefault="000026FA" w:rsidP="00243103">
            <w:pPr>
              <w:jc w:val="center"/>
              <w:rPr>
                <w:rFonts w:ascii="Times New Roman" w:hAnsi="Times New Roman" w:cs="Times New Roman"/>
                <w:color w:val="FF0000"/>
              </w:rPr>
            </w:pPr>
          </w:p>
        </w:tc>
        <w:tc>
          <w:tcPr>
            <w:tcW w:w="1276" w:type="dxa"/>
            <w:vMerge/>
            <w:shd w:val="clear" w:color="auto" w:fill="auto"/>
            <w:vAlign w:val="center"/>
          </w:tcPr>
          <w:p w14:paraId="4D1DDEF2" w14:textId="77777777" w:rsidR="000026FA" w:rsidRPr="00CD009F" w:rsidRDefault="000026FA" w:rsidP="00243103">
            <w:pPr>
              <w:jc w:val="center"/>
              <w:rPr>
                <w:rFonts w:ascii="Times New Roman" w:eastAsia="標楷體" w:hAnsi="Times New Roman" w:cs="Times New Roman"/>
                <w:color w:val="FF0000"/>
              </w:rPr>
            </w:pPr>
          </w:p>
        </w:tc>
        <w:tc>
          <w:tcPr>
            <w:tcW w:w="3295" w:type="dxa"/>
            <w:vMerge/>
            <w:shd w:val="clear" w:color="auto" w:fill="auto"/>
            <w:vAlign w:val="center"/>
          </w:tcPr>
          <w:p w14:paraId="0DFEBC90" w14:textId="77777777" w:rsidR="000026FA" w:rsidRPr="00CD009F" w:rsidRDefault="000026FA" w:rsidP="00243103">
            <w:pPr>
              <w:rPr>
                <w:rFonts w:ascii="Times New Roman" w:eastAsia="標楷體" w:hAnsi="Times New Roman" w:cs="Times New Roman"/>
              </w:rPr>
            </w:pPr>
          </w:p>
        </w:tc>
      </w:tr>
      <w:tr w:rsidR="000026FA" w:rsidRPr="00CD009F" w14:paraId="7444BBF6" w14:textId="77777777" w:rsidTr="00CD3415">
        <w:trPr>
          <w:trHeight w:val="325"/>
          <w:jc w:val="center"/>
        </w:trPr>
        <w:tc>
          <w:tcPr>
            <w:tcW w:w="1359" w:type="dxa"/>
            <w:vMerge/>
            <w:vAlign w:val="center"/>
          </w:tcPr>
          <w:p w14:paraId="60F906E7" w14:textId="77777777" w:rsidR="000026FA" w:rsidRPr="00CD009F" w:rsidRDefault="000026FA" w:rsidP="00243103">
            <w:pPr>
              <w:rPr>
                <w:rFonts w:ascii="Times New Roman" w:eastAsia="標楷體" w:hAnsi="Times New Roman" w:cs="Times New Roman"/>
              </w:rPr>
            </w:pPr>
          </w:p>
        </w:tc>
        <w:tc>
          <w:tcPr>
            <w:tcW w:w="1769" w:type="dxa"/>
            <w:shd w:val="clear" w:color="auto" w:fill="auto"/>
            <w:vAlign w:val="center"/>
          </w:tcPr>
          <w:p w14:paraId="4C8AC2E8"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建物自有資金</w:t>
            </w:r>
          </w:p>
        </w:tc>
        <w:tc>
          <w:tcPr>
            <w:tcW w:w="1619" w:type="dxa"/>
            <w:shd w:val="clear" w:color="auto" w:fill="auto"/>
          </w:tcPr>
          <w:p w14:paraId="02640E4F" w14:textId="77777777" w:rsidR="000026FA" w:rsidRPr="00CD009F" w:rsidRDefault="000026FA" w:rsidP="00243103">
            <w:pPr>
              <w:jc w:val="center"/>
              <w:rPr>
                <w:rFonts w:ascii="Times New Roman" w:hAnsi="Times New Roman" w:cs="Times New Roman"/>
                <w:color w:val="FF0000"/>
              </w:rPr>
            </w:pPr>
          </w:p>
        </w:tc>
        <w:tc>
          <w:tcPr>
            <w:tcW w:w="1358" w:type="dxa"/>
            <w:shd w:val="clear" w:color="auto" w:fill="auto"/>
          </w:tcPr>
          <w:p w14:paraId="53859FE0" w14:textId="77777777" w:rsidR="000026FA" w:rsidRPr="00CD009F" w:rsidRDefault="000026FA" w:rsidP="00243103">
            <w:pPr>
              <w:jc w:val="center"/>
              <w:rPr>
                <w:rFonts w:ascii="Times New Roman" w:hAnsi="Times New Roman" w:cs="Times New Roman"/>
                <w:color w:val="FF0000"/>
              </w:rPr>
            </w:pPr>
          </w:p>
        </w:tc>
        <w:tc>
          <w:tcPr>
            <w:tcW w:w="1276" w:type="dxa"/>
            <w:vMerge w:val="restart"/>
            <w:shd w:val="clear" w:color="auto" w:fill="auto"/>
            <w:vAlign w:val="center"/>
          </w:tcPr>
          <w:p w14:paraId="4853308A" w14:textId="77777777" w:rsidR="000026FA" w:rsidRPr="00CD009F" w:rsidRDefault="000026FA" w:rsidP="00243103">
            <w:pPr>
              <w:jc w:val="center"/>
              <w:rPr>
                <w:rFonts w:ascii="Times New Roman" w:eastAsia="標楷體" w:hAnsi="Times New Roman" w:cs="Times New Roman"/>
                <w:color w:val="FF0000"/>
              </w:rPr>
            </w:pPr>
          </w:p>
        </w:tc>
        <w:tc>
          <w:tcPr>
            <w:tcW w:w="3295" w:type="dxa"/>
            <w:vMerge/>
            <w:shd w:val="clear" w:color="auto" w:fill="auto"/>
            <w:vAlign w:val="center"/>
          </w:tcPr>
          <w:p w14:paraId="3A79F8A6" w14:textId="77777777" w:rsidR="000026FA" w:rsidRPr="00CD009F" w:rsidRDefault="000026FA" w:rsidP="00243103">
            <w:pPr>
              <w:rPr>
                <w:rFonts w:ascii="Times New Roman" w:eastAsia="標楷體" w:hAnsi="Times New Roman" w:cs="Times New Roman"/>
              </w:rPr>
            </w:pPr>
          </w:p>
        </w:tc>
      </w:tr>
      <w:tr w:rsidR="000026FA" w:rsidRPr="00CD009F" w14:paraId="5B7A744F" w14:textId="77777777" w:rsidTr="00CD3415">
        <w:trPr>
          <w:trHeight w:val="325"/>
          <w:jc w:val="center"/>
        </w:trPr>
        <w:tc>
          <w:tcPr>
            <w:tcW w:w="1359" w:type="dxa"/>
            <w:vMerge/>
            <w:vAlign w:val="center"/>
          </w:tcPr>
          <w:p w14:paraId="0BEBCD66" w14:textId="77777777" w:rsidR="000026FA" w:rsidRPr="00CD009F" w:rsidRDefault="000026FA" w:rsidP="00243103">
            <w:pPr>
              <w:rPr>
                <w:rFonts w:ascii="Times New Roman" w:eastAsia="標楷體" w:hAnsi="Times New Roman" w:cs="Times New Roman"/>
              </w:rPr>
            </w:pPr>
          </w:p>
        </w:tc>
        <w:tc>
          <w:tcPr>
            <w:tcW w:w="1769" w:type="dxa"/>
            <w:shd w:val="clear" w:color="auto" w:fill="auto"/>
            <w:vAlign w:val="center"/>
          </w:tcPr>
          <w:p w14:paraId="70336D70"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建物借貸資金</w:t>
            </w:r>
          </w:p>
        </w:tc>
        <w:tc>
          <w:tcPr>
            <w:tcW w:w="1619" w:type="dxa"/>
            <w:shd w:val="clear" w:color="auto" w:fill="auto"/>
          </w:tcPr>
          <w:p w14:paraId="7FFA420B" w14:textId="77777777" w:rsidR="000026FA" w:rsidRPr="00CD009F" w:rsidRDefault="000026FA" w:rsidP="00243103">
            <w:pPr>
              <w:jc w:val="center"/>
              <w:rPr>
                <w:rFonts w:ascii="Times New Roman" w:hAnsi="Times New Roman" w:cs="Times New Roman"/>
                <w:color w:val="FF0000"/>
              </w:rPr>
            </w:pPr>
          </w:p>
        </w:tc>
        <w:tc>
          <w:tcPr>
            <w:tcW w:w="1358" w:type="dxa"/>
            <w:shd w:val="clear" w:color="auto" w:fill="auto"/>
          </w:tcPr>
          <w:p w14:paraId="3EC4909D" w14:textId="77777777" w:rsidR="000026FA" w:rsidRPr="00CD009F" w:rsidRDefault="000026FA" w:rsidP="00243103">
            <w:pPr>
              <w:jc w:val="center"/>
              <w:rPr>
                <w:rFonts w:ascii="Times New Roman" w:hAnsi="Times New Roman" w:cs="Times New Roman"/>
                <w:color w:val="FF0000"/>
              </w:rPr>
            </w:pPr>
          </w:p>
        </w:tc>
        <w:tc>
          <w:tcPr>
            <w:tcW w:w="1276" w:type="dxa"/>
            <w:vMerge/>
            <w:shd w:val="clear" w:color="auto" w:fill="auto"/>
            <w:vAlign w:val="center"/>
          </w:tcPr>
          <w:p w14:paraId="15ECB12D" w14:textId="77777777" w:rsidR="000026FA" w:rsidRPr="00CD009F" w:rsidRDefault="000026FA" w:rsidP="00243103">
            <w:pPr>
              <w:rPr>
                <w:rFonts w:ascii="Times New Roman" w:eastAsia="標楷體" w:hAnsi="Times New Roman" w:cs="Times New Roman"/>
                <w:color w:val="FF0000"/>
              </w:rPr>
            </w:pPr>
          </w:p>
        </w:tc>
        <w:tc>
          <w:tcPr>
            <w:tcW w:w="3295" w:type="dxa"/>
            <w:vMerge/>
            <w:shd w:val="clear" w:color="auto" w:fill="auto"/>
            <w:vAlign w:val="center"/>
          </w:tcPr>
          <w:p w14:paraId="3455D288" w14:textId="77777777" w:rsidR="000026FA" w:rsidRPr="00CD009F" w:rsidRDefault="000026FA" w:rsidP="00243103">
            <w:pPr>
              <w:rPr>
                <w:rFonts w:ascii="Times New Roman" w:eastAsia="標楷體" w:hAnsi="Times New Roman" w:cs="Times New Roman"/>
              </w:rPr>
            </w:pPr>
          </w:p>
        </w:tc>
      </w:tr>
      <w:tr w:rsidR="000026FA" w:rsidRPr="00CD009F" w14:paraId="4869DAE3" w14:textId="77777777" w:rsidTr="00CD3415">
        <w:trPr>
          <w:trHeight w:val="325"/>
          <w:jc w:val="center"/>
        </w:trPr>
        <w:tc>
          <w:tcPr>
            <w:tcW w:w="1359" w:type="dxa"/>
            <w:vMerge/>
            <w:vAlign w:val="center"/>
          </w:tcPr>
          <w:p w14:paraId="03CCF0CA" w14:textId="77777777" w:rsidR="000026FA" w:rsidRPr="00CD009F" w:rsidRDefault="000026FA" w:rsidP="00243103">
            <w:pPr>
              <w:rPr>
                <w:rFonts w:ascii="Times New Roman" w:eastAsia="標楷體" w:hAnsi="Times New Roman" w:cs="Times New Roman"/>
              </w:rPr>
            </w:pPr>
          </w:p>
        </w:tc>
        <w:tc>
          <w:tcPr>
            <w:tcW w:w="1769" w:type="dxa"/>
            <w:vMerge w:val="restart"/>
            <w:shd w:val="clear" w:color="auto" w:fill="auto"/>
            <w:vAlign w:val="center"/>
          </w:tcPr>
          <w:p w14:paraId="683E330C"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土地及建物</w:t>
            </w:r>
          </w:p>
          <w:p w14:paraId="35394002"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價值比率</w:t>
            </w:r>
          </w:p>
        </w:tc>
        <w:tc>
          <w:tcPr>
            <w:tcW w:w="1619" w:type="dxa"/>
            <w:shd w:val="clear" w:color="auto" w:fill="auto"/>
          </w:tcPr>
          <w:p w14:paraId="70594EBC" w14:textId="77777777" w:rsidR="000026FA" w:rsidRPr="00CD009F" w:rsidRDefault="000026FA" w:rsidP="00243103">
            <w:pPr>
              <w:jc w:val="center"/>
              <w:rPr>
                <w:rFonts w:ascii="Times New Roman" w:hAnsi="Times New Roman" w:cs="Times New Roman"/>
                <w:color w:val="FF0000"/>
              </w:rPr>
            </w:pPr>
            <w:r w:rsidRPr="00CD009F">
              <w:rPr>
                <w:rFonts w:ascii="Times New Roman" w:eastAsia="標楷體" w:hAnsi="Times New Roman" w:cs="Times New Roman"/>
              </w:rPr>
              <w:t>土地</w:t>
            </w:r>
          </w:p>
        </w:tc>
        <w:tc>
          <w:tcPr>
            <w:tcW w:w="1358" w:type="dxa"/>
            <w:shd w:val="clear" w:color="auto" w:fill="auto"/>
          </w:tcPr>
          <w:p w14:paraId="2D2E837A" w14:textId="77777777" w:rsidR="000026FA" w:rsidRPr="00CD009F" w:rsidRDefault="000026FA" w:rsidP="00243103">
            <w:pPr>
              <w:jc w:val="center"/>
              <w:rPr>
                <w:rFonts w:ascii="Times New Roman" w:hAnsi="Times New Roman" w:cs="Times New Roman"/>
                <w:color w:val="FF0000"/>
              </w:rPr>
            </w:pPr>
          </w:p>
        </w:tc>
        <w:tc>
          <w:tcPr>
            <w:tcW w:w="1276" w:type="dxa"/>
            <w:vMerge w:val="restart"/>
            <w:shd w:val="clear" w:color="auto" w:fill="auto"/>
            <w:vAlign w:val="center"/>
          </w:tcPr>
          <w:p w14:paraId="6C76987D" w14:textId="77777777" w:rsidR="000026FA" w:rsidRPr="00CD009F" w:rsidRDefault="000026FA" w:rsidP="00243103">
            <w:pPr>
              <w:jc w:val="center"/>
              <w:rPr>
                <w:rFonts w:ascii="Times New Roman" w:eastAsia="標楷體" w:hAnsi="Times New Roman" w:cs="Times New Roman"/>
                <w:color w:val="FF0000"/>
              </w:rPr>
            </w:pPr>
          </w:p>
        </w:tc>
        <w:tc>
          <w:tcPr>
            <w:tcW w:w="3295" w:type="dxa"/>
            <w:vMerge/>
            <w:shd w:val="clear" w:color="auto" w:fill="auto"/>
            <w:vAlign w:val="center"/>
          </w:tcPr>
          <w:p w14:paraId="1CC4E3F4" w14:textId="77777777" w:rsidR="000026FA" w:rsidRPr="00CD009F" w:rsidRDefault="000026FA" w:rsidP="00243103">
            <w:pPr>
              <w:rPr>
                <w:rFonts w:ascii="Times New Roman" w:eastAsia="標楷體" w:hAnsi="Times New Roman" w:cs="Times New Roman"/>
              </w:rPr>
            </w:pPr>
          </w:p>
        </w:tc>
      </w:tr>
      <w:tr w:rsidR="000026FA" w:rsidRPr="00CD009F" w14:paraId="08979A28" w14:textId="77777777" w:rsidTr="00CD3415">
        <w:trPr>
          <w:trHeight w:val="325"/>
          <w:jc w:val="center"/>
        </w:trPr>
        <w:tc>
          <w:tcPr>
            <w:tcW w:w="1359" w:type="dxa"/>
            <w:vMerge/>
            <w:vAlign w:val="center"/>
          </w:tcPr>
          <w:p w14:paraId="1FFF08BD" w14:textId="77777777" w:rsidR="000026FA" w:rsidRPr="00CD009F" w:rsidRDefault="000026FA" w:rsidP="00243103">
            <w:pPr>
              <w:rPr>
                <w:rFonts w:ascii="Times New Roman" w:eastAsia="標楷體" w:hAnsi="Times New Roman" w:cs="Times New Roman"/>
              </w:rPr>
            </w:pPr>
          </w:p>
        </w:tc>
        <w:tc>
          <w:tcPr>
            <w:tcW w:w="1769" w:type="dxa"/>
            <w:vMerge/>
            <w:shd w:val="clear" w:color="auto" w:fill="auto"/>
            <w:vAlign w:val="center"/>
          </w:tcPr>
          <w:p w14:paraId="15FEFF13" w14:textId="77777777" w:rsidR="000026FA" w:rsidRPr="00CD009F" w:rsidRDefault="000026FA" w:rsidP="00243103">
            <w:pPr>
              <w:jc w:val="center"/>
              <w:rPr>
                <w:rFonts w:ascii="Times New Roman" w:eastAsia="標楷體" w:hAnsi="Times New Roman" w:cs="Times New Roman"/>
              </w:rPr>
            </w:pPr>
          </w:p>
        </w:tc>
        <w:tc>
          <w:tcPr>
            <w:tcW w:w="1619" w:type="dxa"/>
            <w:shd w:val="clear" w:color="auto" w:fill="auto"/>
            <w:vAlign w:val="center"/>
          </w:tcPr>
          <w:p w14:paraId="728C2928" w14:textId="77777777" w:rsidR="000026FA" w:rsidRPr="00CD009F"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建物</w:t>
            </w:r>
          </w:p>
        </w:tc>
        <w:tc>
          <w:tcPr>
            <w:tcW w:w="1358" w:type="dxa"/>
            <w:shd w:val="clear" w:color="auto" w:fill="auto"/>
          </w:tcPr>
          <w:p w14:paraId="0613D8A6" w14:textId="77777777" w:rsidR="000026FA" w:rsidRPr="00CD009F" w:rsidRDefault="000026FA" w:rsidP="00243103">
            <w:pPr>
              <w:jc w:val="center"/>
              <w:rPr>
                <w:rFonts w:ascii="Times New Roman" w:hAnsi="Times New Roman" w:cs="Times New Roman"/>
                <w:color w:val="FF0000"/>
              </w:rPr>
            </w:pPr>
          </w:p>
        </w:tc>
        <w:tc>
          <w:tcPr>
            <w:tcW w:w="1276" w:type="dxa"/>
            <w:vMerge/>
            <w:shd w:val="clear" w:color="auto" w:fill="auto"/>
            <w:vAlign w:val="center"/>
          </w:tcPr>
          <w:p w14:paraId="426B082F" w14:textId="77777777" w:rsidR="000026FA" w:rsidRPr="00CD009F" w:rsidRDefault="000026FA" w:rsidP="00243103">
            <w:pPr>
              <w:rPr>
                <w:rFonts w:ascii="Times New Roman" w:eastAsia="標楷體" w:hAnsi="Times New Roman" w:cs="Times New Roman"/>
              </w:rPr>
            </w:pPr>
          </w:p>
        </w:tc>
        <w:tc>
          <w:tcPr>
            <w:tcW w:w="3295" w:type="dxa"/>
            <w:vMerge/>
            <w:shd w:val="clear" w:color="auto" w:fill="auto"/>
            <w:vAlign w:val="center"/>
          </w:tcPr>
          <w:p w14:paraId="1F25CF8A" w14:textId="77777777" w:rsidR="000026FA" w:rsidRPr="00CD009F" w:rsidRDefault="000026FA" w:rsidP="00243103">
            <w:pPr>
              <w:rPr>
                <w:rFonts w:ascii="Times New Roman" w:eastAsia="標楷體" w:hAnsi="Times New Roman" w:cs="Times New Roman"/>
              </w:rPr>
            </w:pPr>
          </w:p>
        </w:tc>
      </w:tr>
      <w:tr w:rsidR="000026FA" w:rsidRPr="00CD009F" w14:paraId="2E6A7081" w14:textId="77777777" w:rsidTr="00CD3415">
        <w:trPr>
          <w:trHeight w:val="325"/>
          <w:jc w:val="center"/>
        </w:trPr>
        <w:tc>
          <w:tcPr>
            <w:tcW w:w="1359" w:type="dxa"/>
            <w:vMerge/>
            <w:vAlign w:val="center"/>
          </w:tcPr>
          <w:p w14:paraId="3B01ACC6" w14:textId="77777777" w:rsidR="000026FA" w:rsidRPr="00CD009F" w:rsidRDefault="000026FA" w:rsidP="00243103">
            <w:pPr>
              <w:rPr>
                <w:rFonts w:ascii="Times New Roman" w:eastAsia="標楷體" w:hAnsi="Times New Roman" w:cs="Times New Roman"/>
              </w:rPr>
            </w:pPr>
          </w:p>
        </w:tc>
        <w:tc>
          <w:tcPr>
            <w:tcW w:w="1769" w:type="dxa"/>
            <w:shd w:val="clear" w:color="auto" w:fill="auto"/>
            <w:vAlign w:val="center"/>
          </w:tcPr>
          <w:p w14:paraId="7849AF42" w14:textId="77777777" w:rsidR="000026FA" w:rsidRDefault="000026FA" w:rsidP="00243103">
            <w:pPr>
              <w:jc w:val="center"/>
              <w:rPr>
                <w:rFonts w:ascii="Times New Roman" w:eastAsia="標楷體" w:hAnsi="Times New Roman" w:cs="Times New Roman"/>
              </w:rPr>
            </w:pPr>
            <w:r w:rsidRPr="00CD009F">
              <w:rPr>
                <w:rFonts w:ascii="Times New Roman" w:eastAsia="標楷體" w:hAnsi="Times New Roman" w:cs="Times New Roman"/>
              </w:rPr>
              <w:t>開發年數</w:t>
            </w:r>
          </w:p>
          <w:p w14:paraId="4A4E0344" w14:textId="3B84A67D" w:rsidR="00CD3415" w:rsidRPr="00CD009F" w:rsidRDefault="00CD3415" w:rsidP="00243103">
            <w:pPr>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建築工期</w:t>
            </w:r>
          </w:p>
        </w:tc>
        <w:tc>
          <w:tcPr>
            <w:tcW w:w="4253" w:type="dxa"/>
            <w:gridSpan w:val="3"/>
            <w:shd w:val="clear" w:color="auto" w:fill="auto"/>
            <w:vAlign w:val="center"/>
          </w:tcPr>
          <w:p w14:paraId="2DE031A7" w14:textId="77777777" w:rsidR="000026FA" w:rsidRPr="00CD009F" w:rsidRDefault="000026FA" w:rsidP="00243103">
            <w:pPr>
              <w:jc w:val="center"/>
              <w:rPr>
                <w:rFonts w:ascii="Times New Roman" w:eastAsia="標楷體" w:hAnsi="Times New Roman" w:cs="Times New Roman"/>
              </w:rPr>
            </w:pPr>
          </w:p>
        </w:tc>
        <w:tc>
          <w:tcPr>
            <w:tcW w:w="3295" w:type="dxa"/>
            <w:vMerge/>
            <w:shd w:val="clear" w:color="auto" w:fill="auto"/>
            <w:vAlign w:val="center"/>
          </w:tcPr>
          <w:p w14:paraId="0CDDA75E" w14:textId="77777777" w:rsidR="000026FA" w:rsidRPr="00CD009F" w:rsidRDefault="000026FA" w:rsidP="00243103">
            <w:pPr>
              <w:rPr>
                <w:rFonts w:ascii="Times New Roman" w:eastAsia="標楷體" w:hAnsi="Times New Roman" w:cs="Times New Roman"/>
              </w:rPr>
            </w:pPr>
          </w:p>
        </w:tc>
      </w:tr>
      <w:tr w:rsidR="00181769" w:rsidRPr="00CD009F" w14:paraId="524AF7C2" w14:textId="77777777" w:rsidTr="00CD3415">
        <w:trPr>
          <w:trHeight w:val="325"/>
          <w:jc w:val="center"/>
        </w:trPr>
        <w:tc>
          <w:tcPr>
            <w:tcW w:w="1359" w:type="dxa"/>
            <w:vMerge w:val="restart"/>
            <w:shd w:val="clear" w:color="000000" w:fill="FFFFFF"/>
            <w:noWrap/>
            <w:textDirection w:val="tbRlV"/>
            <w:vAlign w:val="center"/>
          </w:tcPr>
          <w:p w14:paraId="446AD6E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成本計算</w:t>
            </w:r>
            <w:r w:rsidRPr="00CD009F">
              <w:rPr>
                <w:rFonts w:ascii="Times New Roman" w:eastAsia="標楷體" w:hAnsi="Times New Roman" w:cs="Times New Roman"/>
              </w:rPr>
              <w:t>(</w:t>
            </w:r>
            <w:r w:rsidRPr="00CD009F">
              <w:rPr>
                <w:rFonts w:ascii="Times New Roman" w:eastAsia="標楷體" w:hAnsi="Times New Roman" w:cs="Times New Roman"/>
                <w:eastAsianLayout w:id="-101378048" w:vert="1" w:vertCompress="1"/>
              </w:rPr>
              <w:t>C</w:t>
            </w:r>
            <w:r w:rsidRPr="00CD009F">
              <w:rPr>
                <w:rFonts w:ascii="Times New Roman" w:eastAsia="標楷體" w:hAnsi="Times New Roman" w:cs="Times New Roman"/>
              </w:rPr>
              <w:t>)+(</w:t>
            </w:r>
            <w:r w:rsidRPr="00CD009F">
              <w:rPr>
                <w:rFonts w:ascii="Times New Roman" w:eastAsia="標楷體" w:hAnsi="Times New Roman" w:cs="Times New Roman"/>
                <w:eastAsianLayout w:id="-101378044" w:vert="1" w:vertCompress="1"/>
              </w:rPr>
              <w:t>M</w:t>
            </w:r>
            <w:r w:rsidRPr="00CD009F">
              <w:rPr>
                <w:rFonts w:ascii="Times New Roman" w:eastAsia="標楷體" w:hAnsi="Times New Roman" w:cs="Times New Roman"/>
              </w:rPr>
              <w:t>)</w:t>
            </w:r>
          </w:p>
        </w:tc>
        <w:tc>
          <w:tcPr>
            <w:tcW w:w="1769" w:type="dxa"/>
            <w:shd w:val="clear" w:color="auto" w:fill="auto"/>
            <w:vAlign w:val="center"/>
          </w:tcPr>
          <w:p w14:paraId="51C37E83"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項目</w:t>
            </w:r>
          </w:p>
        </w:tc>
        <w:tc>
          <w:tcPr>
            <w:tcW w:w="1619" w:type="dxa"/>
            <w:shd w:val="clear" w:color="auto" w:fill="auto"/>
            <w:vAlign w:val="center"/>
          </w:tcPr>
          <w:p w14:paraId="53D9479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細項</w:t>
            </w:r>
          </w:p>
        </w:tc>
        <w:tc>
          <w:tcPr>
            <w:tcW w:w="1358" w:type="dxa"/>
            <w:shd w:val="clear" w:color="auto" w:fill="auto"/>
            <w:vAlign w:val="center"/>
          </w:tcPr>
          <w:p w14:paraId="519BA00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單價；費率</w:t>
            </w:r>
          </w:p>
        </w:tc>
        <w:tc>
          <w:tcPr>
            <w:tcW w:w="1276" w:type="dxa"/>
            <w:shd w:val="clear" w:color="auto" w:fill="auto"/>
            <w:vAlign w:val="center"/>
          </w:tcPr>
          <w:p w14:paraId="5A570D4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金額</w:t>
            </w: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p>
        </w:tc>
        <w:tc>
          <w:tcPr>
            <w:tcW w:w="3295" w:type="dxa"/>
            <w:shd w:val="clear" w:color="auto" w:fill="auto"/>
            <w:vAlign w:val="center"/>
          </w:tcPr>
          <w:p w14:paraId="58A5236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備註</w:t>
            </w:r>
          </w:p>
        </w:tc>
      </w:tr>
      <w:tr w:rsidR="00181769" w:rsidRPr="00CD009F" w14:paraId="41B2BEBF" w14:textId="77777777" w:rsidTr="00CD3415">
        <w:trPr>
          <w:trHeight w:val="325"/>
          <w:jc w:val="center"/>
        </w:trPr>
        <w:tc>
          <w:tcPr>
            <w:tcW w:w="1359" w:type="dxa"/>
            <w:vMerge/>
            <w:vAlign w:val="center"/>
          </w:tcPr>
          <w:p w14:paraId="210FBE2C" w14:textId="77777777" w:rsidR="00C7227C" w:rsidRPr="00CD009F" w:rsidRDefault="00C7227C" w:rsidP="00C7227C">
            <w:pPr>
              <w:rPr>
                <w:rFonts w:ascii="Times New Roman" w:eastAsia="標楷體" w:hAnsi="Times New Roman" w:cs="Times New Roman"/>
              </w:rPr>
            </w:pPr>
          </w:p>
        </w:tc>
        <w:tc>
          <w:tcPr>
            <w:tcW w:w="1769" w:type="dxa"/>
            <w:shd w:val="clear" w:color="auto" w:fill="auto"/>
            <w:vAlign w:val="center"/>
          </w:tcPr>
          <w:p w14:paraId="73FF58A6"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直接成本</w:t>
            </w:r>
            <w:r w:rsidRPr="00CD009F">
              <w:rPr>
                <w:rFonts w:ascii="Times New Roman" w:eastAsia="標楷體" w:hAnsi="Times New Roman" w:cs="Times New Roman"/>
              </w:rPr>
              <w:t xml:space="preserve"> (C)</w:t>
            </w:r>
          </w:p>
        </w:tc>
        <w:tc>
          <w:tcPr>
            <w:tcW w:w="1619" w:type="dxa"/>
            <w:shd w:val="clear" w:color="auto" w:fill="auto"/>
            <w:vAlign w:val="center"/>
          </w:tcPr>
          <w:p w14:paraId="25F8E12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營造或施工費單價</w:t>
            </w:r>
            <w:r w:rsidRPr="00CD009F">
              <w:rPr>
                <w:rFonts w:ascii="Times New Roman" w:eastAsia="標楷體" w:hAnsi="Times New Roman" w:cs="Times New Roman"/>
              </w:rPr>
              <w:t>(</w:t>
            </w:r>
            <w:r w:rsidRPr="00CD009F">
              <w:rPr>
                <w:rFonts w:ascii="Times New Roman" w:eastAsia="標楷體" w:hAnsi="Times New Roman" w:cs="Times New Roman"/>
              </w:rPr>
              <w:t>元</w:t>
            </w:r>
            <w:r w:rsidRPr="00CD009F">
              <w:rPr>
                <w:rFonts w:ascii="Times New Roman" w:eastAsia="標楷體" w:hAnsi="Times New Roman" w:cs="Times New Roman"/>
              </w:rPr>
              <w:t>/</w:t>
            </w:r>
            <w:r w:rsidRPr="00CD009F">
              <w:rPr>
                <w:rFonts w:ascii="Times New Roman" w:eastAsia="標楷體" w:hAnsi="Times New Roman" w:cs="Times New Roman"/>
              </w:rPr>
              <w:t>坪</w:t>
            </w:r>
            <w:r w:rsidRPr="00CD009F">
              <w:rPr>
                <w:rFonts w:ascii="Times New Roman" w:eastAsia="標楷體" w:hAnsi="Times New Roman" w:cs="Times New Roman"/>
              </w:rPr>
              <w:t>)</w:t>
            </w:r>
          </w:p>
        </w:tc>
        <w:tc>
          <w:tcPr>
            <w:tcW w:w="1358" w:type="dxa"/>
            <w:shd w:val="clear" w:color="auto" w:fill="auto"/>
            <w:noWrap/>
            <w:vAlign w:val="center"/>
          </w:tcPr>
          <w:p w14:paraId="57E1562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7AB3D61C"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6029E13D" w14:textId="77777777" w:rsidR="00C7227C" w:rsidRPr="00CD009F" w:rsidRDefault="00C7227C" w:rsidP="00CD3415">
            <w:pPr>
              <w:rPr>
                <w:rFonts w:ascii="Times New Roman" w:eastAsia="標楷體" w:hAnsi="Times New Roman" w:cs="Times New Roman"/>
              </w:rPr>
            </w:pPr>
            <w:r w:rsidRPr="00CD009F">
              <w:rPr>
                <w:rFonts w:ascii="Times New Roman" w:eastAsia="標楷體" w:hAnsi="Times New Roman" w:cs="Times New Roman"/>
              </w:rPr>
              <w:t>按中華民國不動產估價師公會全國聯合會第四號公報計算</w:t>
            </w:r>
          </w:p>
        </w:tc>
      </w:tr>
      <w:tr w:rsidR="00181769" w:rsidRPr="00CD009F" w14:paraId="0A4689CA" w14:textId="77777777" w:rsidTr="00CD3415">
        <w:trPr>
          <w:trHeight w:val="325"/>
          <w:jc w:val="center"/>
        </w:trPr>
        <w:tc>
          <w:tcPr>
            <w:tcW w:w="1359" w:type="dxa"/>
            <w:vMerge/>
            <w:vAlign w:val="center"/>
          </w:tcPr>
          <w:p w14:paraId="014C7A36" w14:textId="77777777" w:rsidR="00C7227C" w:rsidRPr="00CD009F" w:rsidRDefault="00C7227C" w:rsidP="00C7227C">
            <w:pPr>
              <w:rPr>
                <w:rFonts w:ascii="Times New Roman" w:eastAsia="標楷體" w:hAnsi="Times New Roman" w:cs="Times New Roman"/>
              </w:rPr>
            </w:pPr>
          </w:p>
        </w:tc>
        <w:tc>
          <w:tcPr>
            <w:tcW w:w="1769" w:type="dxa"/>
            <w:vMerge w:val="restart"/>
            <w:shd w:val="clear" w:color="auto" w:fill="auto"/>
            <w:vAlign w:val="center"/>
          </w:tcPr>
          <w:p w14:paraId="6DF90E6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間接成本</w:t>
            </w:r>
            <w:r w:rsidRPr="00CD009F">
              <w:rPr>
                <w:rFonts w:ascii="Times New Roman" w:eastAsia="標楷體" w:hAnsi="Times New Roman" w:cs="Times New Roman"/>
              </w:rPr>
              <w:t xml:space="preserve"> (M)</w:t>
            </w:r>
          </w:p>
        </w:tc>
        <w:tc>
          <w:tcPr>
            <w:tcW w:w="1619" w:type="dxa"/>
            <w:shd w:val="clear" w:color="auto" w:fill="auto"/>
            <w:vAlign w:val="center"/>
          </w:tcPr>
          <w:p w14:paraId="06AA8CB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規劃設計費</w:t>
            </w:r>
          </w:p>
        </w:tc>
        <w:tc>
          <w:tcPr>
            <w:tcW w:w="1358" w:type="dxa"/>
            <w:shd w:val="clear" w:color="auto" w:fill="auto"/>
            <w:vAlign w:val="center"/>
          </w:tcPr>
          <w:p w14:paraId="57E615A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30DAD16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55A08621" w14:textId="77777777" w:rsidR="00C7227C" w:rsidRPr="00CD009F" w:rsidRDefault="00C7227C" w:rsidP="00CD3415">
            <w:pPr>
              <w:rPr>
                <w:rFonts w:ascii="Times New Roman" w:eastAsia="標楷體" w:hAnsi="Times New Roman" w:cs="Times New Roman"/>
              </w:rPr>
            </w:pPr>
            <w:r w:rsidRPr="00CD009F">
              <w:rPr>
                <w:rFonts w:ascii="Times New Roman" w:eastAsia="標楷體" w:hAnsi="Times New Roman" w:cs="Times New Roman"/>
              </w:rPr>
              <w:t>按實際營造施工費之</w:t>
            </w:r>
            <w:r w:rsidRPr="00CD009F">
              <w:rPr>
                <w:rFonts w:ascii="Times New Roman" w:eastAsia="標楷體" w:hAnsi="Times New Roman" w:cs="Times New Roman"/>
              </w:rPr>
              <w:t>2%~3%</w:t>
            </w:r>
            <w:r w:rsidRPr="00CD009F">
              <w:rPr>
                <w:rFonts w:ascii="Times New Roman" w:eastAsia="標楷體" w:hAnsi="Times New Roman" w:cs="Times New Roman"/>
              </w:rPr>
              <w:t>推估</w:t>
            </w:r>
          </w:p>
        </w:tc>
      </w:tr>
      <w:tr w:rsidR="00181769" w:rsidRPr="00CD009F" w14:paraId="435B786B" w14:textId="77777777" w:rsidTr="00CD3415">
        <w:trPr>
          <w:trHeight w:val="325"/>
          <w:jc w:val="center"/>
        </w:trPr>
        <w:tc>
          <w:tcPr>
            <w:tcW w:w="1359" w:type="dxa"/>
            <w:vMerge/>
            <w:vAlign w:val="center"/>
          </w:tcPr>
          <w:p w14:paraId="4F20D024" w14:textId="77777777" w:rsidR="00C7227C" w:rsidRPr="00CD009F" w:rsidRDefault="00C7227C" w:rsidP="00C7227C">
            <w:pPr>
              <w:rPr>
                <w:rFonts w:ascii="Times New Roman" w:eastAsia="標楷體" w:hAnsi="Times New Roman" w:cs="Times New Roman"/>
              </w:rPr>
            </w:pPr>
          </w:p>
        </w:tc>
        <w:tc>
          <w:tcPr>
            <w:tcW w:w="1769" w:type="dxa"/>
            <w:vMerge/>
            <w:shd w:val="clear" w:color="auto" w:fill="auto"/>
            <w:vAlign w:val="center"/>
          </w:tcPr>
          <w:p w14:paraId="38DDD30A" w14:textId="77777777" w:rsidR="00C7227C" w:rsidRPr="00CD009F" w:rsidRDefault="00C7227C" w:rsidP="00C7227C">
            <w:pPr>
              <w:jc w:val="center"/>
              <w:rPr>
                <w:rFonts w:ascii="Times New Roman" w:eastAsia="標楷體" w:hAnsi="Times New Roman" w:cs="Times New Roman"/>
              </w:rPr>
            </w:pPr>
          </w:p>
        </w:tc>
        <w:tc>
          <w:tcPr>
            <w:tcW w:w="1619" w:type="dxa"/>
            <w:shd w:val="clear" w:color="auto" w:fill="auto"/>
            <w:vAlign w:val="center"/>
          </w:tcPr>
          <w:p w14:paraId="30F5F7EE"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廣告費銷售費</w:t>
            </w:r>
          </w:p>
        </w:tc>
        <w:tc>
          <w:tcPr>
            <w:tcW w:w="1358" w:type="dxa"/>
            <w:shd w:val="clear" w:color="auto" w:fill="auto"/>
            <w:vAlign w:val="center"/>
          </w:tcPr>
          <w:p w14:paraId="6735425F"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01401959"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13190ED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總銷售金額之</w:t>
            </w:r>
            <w:r w:rsidRPr="00CD009F">
              <w:rPr>
                <w:rFonts w:ascii="Times New Roman" w:eastAsia="標楷體" w:hAnsi="Times New Roman" w:cs="Times New Roman"/>
              </w:rPr>
              <w:t>3%~7%</w:t>
            </w:r>
            <w:r w:rsidRPr="00CD009F">
              <w:rPr>
                <w:rFonts w:ascii="Times New Roman" w:eastAsia="標楷體" w:hAnsi="Times New Roman" w:cs="Times New Roman"/>
              </w:rPr>
              <w:t>推估</w:t>
            </w:r>
          </w:p>
        </w:tc>
      </w:tr>
      <w:tr w:rsidR="00181769" w:rsidRPr="00CD009F" w14:paraId="4D3FAFED" w14:textId="77777777" w:rsidTr="00CD3415">
        <w:trPr>
          <w:trHeight w:val="325"/>
          <w:jc w:val="center"/>
        </w:trPr>
        <w:tc>
          <w:tcPr>
            <w:tcW w:w="1359" w:type="dxa"/>
            <w:vMerge/>
            <w:vAlign w:val="center"/>
          </w:tcPr>
          <w:p w14:paraId="27278131" w14:textId="77777777" w:rsidR="00C7227C" w:rsidRPr="00CD009F" w:rsidRDefault="00C7227C" w:rsidP="00C7227C">
            <w:pPr>
              <w:rPr>
                <w:rFonts w:ascii="Times New Roman" w:eastAsia="標楷體" w:hAnsi="Times New Roman" w:cs="Times New Roman"/>
              </w:rPr>
            </w:pPr>
          </w:p>
        </w:tc>
        <w:tc>
          <w:tcPr>
            <w:tcW w:w="1769" w:type="dxa"/>
            <w:vMerge/>
            <w:shd w:val="clear" w:color="auto" w:fill="auto"/>
            <w:vAlign w:val="center"/>
          </w:tcPr>
          <w:p w14:paraId="31940E91" w14:textId="77777777" w:rsidR="00C7227C" w:rsidRPr="00CD009F" w:rsidRDefault="00C7227C" w:rsidP="00C7227C">
            <w:pPr>
              <w:jc w:val="center"/>
              <w:rPr>
                <w:rFonts w:ascii="Times New Roman" w:eastAsia="標楷體" w:hAnsi="Times New Roman" w:cs="Times New Roman"/>
              </w:rPr>
            </w:pPr>
          </w:p>
        </w:tc>
        <w:tc>
          <w:tcPr>
            <w:tcW w:w="1619" w:type="dxa"/>
            <w:shd w:val="clear" w:color="auto" w:fill="auto"/>
            <w:vAlign w:val="center"/>
          </w:tcPr>
          <w:p w14:paraId="17FF9B62"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管理費</w:t>
            </w:r>
          </w:p>
        </w:tc>
        <w:tc>
          <w:tcPr>
            <w:tcW w:w="1358" w:type="dxa"/>
            <w:shd w:val="clear" w:color="auto" w:fill="auto"/>
            <w:vAlign w:val="center"/>
          </w:tcPr>
          <w:p w14:paraId="43F8B5C0"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3761549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2BF76739" w14:textId="77777777" w:rsidR="00C7227C" w:rsidRPr="00CD009F" w:rsidRDefault="00C7227C" w:rsidP="00CD3415">
            <w:pPr>
              <w:rPr>
                <w:rFonts w:ascii="Times New Roman" w:eastAsia="標楷體" w:hAnsi="Times New Roman" w:cs="Times New Roman"/>
              </w:rPr>
            </w:pPr>
            <w:r w:rsidRPr="00CD009F">
              <w:rPr>
                <w:rFonts w:ascii="Times New Roman" w:eastAsia="標楷體" w:hAnsi="Times New Roman" w:cs="Times New Roman"/>
              </w:rPr>
              <w:t>不含公寓大廈管理條例規定設立公共基金者，按總銷售金額之</w:t>
            </w:r>
            <w:r w:rsidRPr="00CD009F">
              <w:rPr>
                <w:rFonts w:ascii="Times New Roman" w:eastAsia="標楷體" w:hAnsi="Times New Roman" w:cs="Times New Roman"/>
              </w:rPr>
              <w:t>1.5%~3%</w:t>
            </w:r>
            <w:r w:rsidRPr="00CD009F">
              <w:rPr>
                <w:rFonts w:ascii="Times New Roman" w:eastAsia="標楷體" w:hAnsi="Times New Roman" w:cs="Times New Roman"/>
              </w:rPr>
              <w:t>推估。含公寓大廈管理條例規定設立公共基金者，按總銷售金額之</w:t>
            </w:r>
            <w:r w:rsidRPr="00CD009F">
              <w:rPr>
                <w:rFonts w:ascii="Times New Roman" w:eastAsia="標楷體" w:hAnsi="Times New Roman" w:cs="Times New Roman"/>
              </w:rPr>
              <w:t>4%~5%</w:t>
            </w:r>
            <w:r w:rsidRPr="00CD009F">
              <w:rPr>
                <w:rFonts w:ascii="Times New Roman" w:eastAsia="標楷體" w:hAnsi="Times New Roman" w:cs="Times New Roman"/>
              </w:rPr>
              <w:t>推估</w:t>
            </w:r>
          </w:p>
        </w:tc>
      </w:tr>
      <w:tr w:rsidR="00181769" w:rsidRPr="00CD009F" w14:paraId="57615A58" w14:textId="77777777" w:rsidTr="00CD3415">
        <w:trPr>
          <w:trHeight w:val="325"/>
          <w:jc w:val="center"/>
        </w:trPr>
        <w:tc>
          <w:tcPr>
            <w:tcW w:w="1359" w:type="dxa"/>
            <w:vMerge/>
            <w:vAlign w:val="center"/>
          </w:tcPr>
          <w:p w14:paraId="1F4CF61C" w14:textId="77777777" w:rsidR="00C7227C" w:rsidRPr="00CD009F" w:rsidRDefault="00C7227C" w:rsidP="00C7227C">
            <w:pPr>
              <w:rPr>
                <w:rFonts w:ascii="Times New Roman" w:eastAsia="標楷體" w:hAnsi="Times New Roman" w:cs="Times New Roman"/>
              </w:rPr>
            </w:pPr>
          </w:p>
        </w:tc>
        <w:tc>
          <w:tcPr>
            <w:tcW w:w="1769" w:type="dxa"/>
            <w:vMerge/>
            <w:shd w:val="clear" w:color="auto" w:fill="auto"/>
            <w:vAlign w:val="center"/>
          </w:tcPr>
          <w:p w14:paraId="668A4FEF" w14:textId="77777777" w:rsidR="00C7227C" w:rsidRPr="00CD009F" w:rsidRDefault="00C7227C" w:rsidP="00C7227C">
            <w:pPr>
              <w:jc w:val="center"/>
              <w:rPr>
                <w:rFonts w:ascii="Times New Roman" w:eastAsia="標楷體" w:hAnsi="Times New Roman" w:cs="Times New Roman"/>
              </w:rPr>
            </w:pPr>
          </w:p>
        </w:tc>
        <w:tc>
          <w:tcPr>
            <w:tcW w:w="1619" w:type="dxa"/>
            <w:shd w:val="clear" w:color="auto" w:fill="auto"/>
            <w:vAlign w:val="center"/>
          </w:tcPr>
          <w:p w14:paraId="632973C4"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稅捐及其他負擔</w:t>
            </w:r>
          </w:p>
        </w:tc>
        <w:tc>
          <w:tcPr>
            <w:tcW w:w="1358" w:type="dxa"/>
            <w:shd w:val="clear" w:color="auto" w:fill="auto"/>
            <w:vAlign w:val="center"/>
          </w:tcPr>
          <w:p w14:paraId="484B0E47"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shd w:val="clear" w:color="auto" w:fill="auto"/>
            <w:vAlign w:val="center"/>
          </w:tcPr>
          <w:p w14:paraId="026F9F1A"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shd w:val="clear" w:color="auto" w:fill="auto"/>
            <w:vAlign w:val="center"/>
          </w:tcPr>
          <w:p w14:paraId="0F374BBD"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總銷售金額之</w:t>
            </w:r>
            <w:r w:rsidRPr="00CD009F">
              <w:rPr>
                <w:rFonts w:ascii="Times New Roman" w:eastAsia="標楷體" w:hAnsi="Times New Roman" w:cs="Times New Roman"/>
              </w:rPr>
              <w:t>0.5%~1.2%</w:t>
            </w:r>
            <w:r w:rsidRPr="00CD009F">
              <w:rPr>
                <w:rFonts w:ascii="Times New Roman" w:eastAsia="標楷體" w:hAnsi="Times New Roman" w:cs="Times New Roman"/>
              </w:rPr>
              <w:t>推估</w:t>
            </w:r>
          </w:p>
        </w:tc>
      </w:tr>
      <w:tr w:rsidR="00181769" w:rsidRPr="00CD009F" w14:paraId="4ACDB46F" w14:textId="77777777" w:rsidTr="00CD3415">
        <w:trPr>
          <w:trHeight w:val="325"/>
          <w:jc w:val="center"/>
        </w:trPr>
        <w:tc>
          <w:tcPr>
            <w:tcW w:w="1359" w:type="dxa"/>
            <w:vMerge/>
            <w:vAlign w:val="center"/>
          </w:tcPr>
          <w:p w14:paraId="4CD3B3CA" w14:textId="77777777" w:rsidR="00C7227C" w:rsidRPr="00CD009F" w:rsidRDefault="00C7227C" w:rsidP="00C7227C">
            <w:pPr>
              <w:rPr>
                <w:rFonts w:ascii="Times New Roman" w:eastAsia="標楷體" w:hAnsi="Times New Roman" w:cs="Times New Roman"/>
              </w:rPr>
            </w:pPr>
          </w:p>
        </w:tc>
        <w:tc>
          <w:tcPr>
            <w:tcW w:w="3388" w:type="dxa"/>
            <w:gridSpan w:val="2"/>
            <w:shd w:val="clear" w:color="auto" w:fill="auto"/>
            <w:vAlign w:val="center"/>
          </w:tcPr>
          <w:p w14:paraId="70A533B5"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合計</w:t>
            </w:r>
          </w:p>
        </w:tc>
        <w:tc>
          <w:tcPr>
            <w:tcW w:w="1358" w:type="dxa"/>
            <w:shd w:val="clear" w:color="auto" w:fill="auto"/>
            <w:vAlign w:val="center"/>
          </w:tcPr>
          <w:p w14:paraId="0CBD931B"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1276" w:type="dxa"/>
            <w:tcBorders>
              <w:right w:val="single" w:sz="4" w:space="0" w:color="auto"/>
            </w:tcBorders>
            <w:shd w:val="clear" w:color="auto" w:fill="auto"/>
            <w:vAlign w:val="center"/>
          </w:tcPr>
          <w:p w14:paraId="5FC11918" w14:textId="77777777" w:rsidR="00C7227C" w:rsidRPr="00CD009F" w:rsidRDefault="00C7227C" w:rsidP="00C7227C">
            <w:pPr>
              <w:jc w:val="center"/>
              <w:rPr>
                <w:rFonts w:ascii="Times New Roman" w:eastAsia="標楷體" w:hAnsi="Times New Roman" w:cs="Times New Roman"/>
              </w:rPr>
            </w:pPr>
            <w:r w:rsidRPr="00CD009F">
              <w:rPr>
                <w:rFonts w:ascii="Times New Roman" w:eastAsia="標楷體" w:hAnsi="Times New Roman" w:cs="Times New Roman"/>
              </w:rPr>
              <w:t xml:space="preserve">　</w:t>
            </w:r>
          </w:p>
        </w:tc>
        <w:tc>
          <w:tcPr>
            <w:tcW w:w="3295" w:type="dxa"/>
            <w:tcBorders>
              <w:left w:val="single" w:sz="4" w:space="0" w:color="auto"/>
            </w:tcBorders>
            <w:shd w:val="clear" w:color="auto" w:fill="auto"/>
            <w:vAlign w:val="center"/>
          </w:tcPr>
          <w:p w14:paraId="0DECA6F5" w14:textId="77777777" w:rsidR="00C7227C" w:rsidRPr="00CD009F" w:rsidRDefault="00C7227C" w:rsidP="00C7227C">
            <w:pPr>
              <w:jc w:val="center"/>
              <w:rPr>
                <w:rFonts w:ascii="Times New Roman" w:eastAsia="標楷體" w:hAnsi="Times New Roman" w:cs="Times New Roman"/>
              </w:rPr>
            </w:pPr>
          </w:p>
        </w:tc>
      </w:tr>
      <w:tr w:rsidR="001452A5" w:rsidRPr="00CD009F" w14:paraId="6673FA30" w14:textId="77777777" w:rsidTr="00CD3415">
        <w:trPr>
          <w:trHeight w:val="511"/>
          <w:jc w:val="center"/>
        </w:trPr>
        <w:tc>
          <w:tcPr>
            <w:tcW w:w="4747" w:type="dxa"/>
            <w:gridSpan w:val="3"/>
            <w:shd w:val="clear" w:color="auto" w:fill="auto"/>
            <w:vAlign w:val="center"/>
          </w:tcPr>
          <w:p w14:paraId="508FDF57" w14:textId="77777777" w:rsidR="001452A5" w:rsidRPr="00CD009F" w:rsidRDefault="001452A5" w:rsidP="00C7227C">
            <w:pPr>
              <w:jc w:val="center"/>
              <w:rPr>
                <w:rFonts w:ascii="Times New Roman" w:eastAsia="標楷體" w:hAnsi="Times New Roman" w:cs="Times New Roman"/>
              </w:rPr>
            </w:pPr>
            <w:r w:rsidRPr="00CD009F">
              <w:rPr>
                <w:rFonts w:ascii="Times New Roman" w:eastAsia="標楷體" w:hAnsi="Times New Roman" w:cs="Times New Roman"/>
              </w:rPr>
              <w:t>土地總價格</w:t>
            </w:r>
            <w:r w:rsidRPr="00CD009F">
              <w:rPr>
                <w:rFonts w:ascii="Times New Roman" w:eastAsia="標楷體" w:hAnsi="Times New Roman" w:cs="Times New Roman"/>
              </w:rPr>
              <w:t>(V)</w:t>
            </w:r>
            <w:r w:rsidRPr="00CD009F">
              <w:rPr>
                <w:rFonts w:ascii="Times New Roman" w:eastAsia="標楷體" w:hAnsi="Times New Roman" w:cs="Times New Roman"/>
              </w:rPr>
              <w:br/>
              <w:t>(</w:t>
            </w:r>
            <w:r w:rsidRPr="00CD009F">
              <w:rPr>
                <w:rFonts w:ascii="Times New Roman" w:eastAsia="標楷體" w:hAnsi="Times New Roman" w:cs="Times New Roman"/>
              </w:rPr>
              <w:t>公式</w:t>
            </w:r>
            <w:r w:rsidRPr="00CD009F">
              <w:rPr>
                <w:rFonts w:ascii="Times New Roman" w:eastAsia="標楷體" w:hAnsi="Times New Roman" w:cs="Times New Roman"/>
              </w:rPr>
              <w:t>) V=S÷(1+R)÷(1+i)-(C+M)</w:t>
            </w:r>
          </w:p>
        </w:tc>
        <w:tc>
          <w:tcPr>
            <w:tcW w:w="2634" w:type="dxa"/>
            <w:gridSpan w:val="2"/>
            <w:tcBorders>
              <w:right w:val="single" w:sz="4" w:space="0" w:color="auto"/>
            </w:tcBorders>
            <w:shd w:val="clear" w:color="auto" w:fill="auto"/>
            <w:vAlign w:val="center"/>
          </w:tcPr>
          <w:p w14:paraId="3A77DE5A" w14:textId="77777777" w:rsidR="001452A5" w:rsidRPr="00CD009F" w:rsidRDefault="001452A5" w:rsidP="00C7227C">
            <w:pPr>
              <w:jc w:val="center"/>
              <w:rPr>
                <w:rFonts w:ascii="Times New Roman" w:eastAsia="標楷體" w:hAnsi="Times New Roman" w:cs="Times New Roman"/>
              </w:rPr>
            </w:pPr>
          </w:p>
        </w:tc>
        <w:tc>
          <w:tcPr>
            <w:tcW w:w="3295" w:type="dxa"/>
            <w:tcBorders>
              <w:left w:val="single" w:sz="4" w:space="0" w:color="auto"/>
            </w:tcBorders>
            <w:shd w:val="clear" w:color="auto" w:fill="auto"/>
            <w:vAlign w:val="center"/>
          </w:tcPr>
          <w:p w14:paraId="239A030E" w14:textId="77777777" w:rsidR="001452A5" w:rsidRPr="00CD009F" w:rsidRDefault="001452A5" w:rsidP="001452A5">
            <w:pPr>
              <w:ind w:left="152"/>
              <w:jc w:val="center"/>
              <w:rPr>
                <w:rFonts w:ascii="Times New Roman" w:eastAsia="標楷體" w:hAnsi="Times New Roman" w:cs="Times New Roman"/>
              </w:rPr>
            </w:pPr>
            <w:r w:rsidRPr="00CD009F">
              <w:rPr>
                <w:rFonts w:ascii="Times New Roman" w:eastAsia="標楷體" w:hAnsi="Times New Roman" w:cs="Times New Roman"/>
              </w:rPr>
              <w:t>土地總價格以單價表示</w:t>
            </w:r>
          </w:p>
        </w:tc>
      </w:tr>
    </w:tbl>
    <w:p w14:paraId="0A51F5EE" w14:textId="77777777" w:rsidR="00C7227C" w:rsidRPr="00CD009F" w:rsidRDefault="00C7227C" w:rsidP="00C7227C">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lastRenderedPageBreak/>
        <w:t>《注意須知》</w:t>
      </w:r>
    </w:p>
    <w:p w14:paraId="055473EC"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於計算勘估土地未含容積移入之價值時，其投資利潤利率可參考下表調整之：</w:t>
      </w:r>
    </w:p>
    <w:tbl>
      <w:tblPr>
        <w:tblW w:w="5000" w:type="pct"/>
        <w:shd w:val="clear" w:color="auto" w:fill="FFFFFF" w:themeFill="background1"/>
        <w:tblCellMar>
          <w:left w:w="28" w:type="dxa"/>
          <w:right w:w="28" w:type="dxa"/>
        </w:tblCellMar>
        <w:tblLook w:val="04A0" w:firstRow="1" w:lastRow="0" w:firstColumn="1" w:lastColumn="0" w:noHBand="0" w:noVBand="1"/>
      </w:tblPr>
      <w:tblGrid>
        <w:gridCol w:w="2988"/>
        <w:gridCol w:w="1431"/>
        <w:gridCol w:w="1433"/>
        <w:gridCol w:w="1431"/>
        <w:gridCol w:w="1433"/>
        <w:gridCol w:w="1431"/>
      </w:tblGrid>
      <w:tr w:rsidR="004576AA" w:rsidRPr="00CD009F" w14:paraId="2DEFD627" w14:textId="77777777" w:rsidTr="004576AA">
        <w:trPr>
          <w:trHeight w:val="1470"/>
        </w:trPr>
        <w:tc>
          <w:tcPr>
            <w:tcW w:w="1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3EFCAA7" w14:textId="77777777" w:rsidR="004576AA" w:rsidRPr="00CD009F" w:rsidRDefault="004576AA" w:rsidP="00243103">
            <w:pPr>
              <w:widowControl/>
              <w:rPr>
                <w:rFonts w:ascii="Times New Roman" w:eastAsia="標楷體" w:hAnsi="Times New Roman" w:cs="Times New Roman"/>
                <w:color w:val="000000"/>
                <w:kern w:val="0"/>
                <w:szCs w:val="24"/>
              </w:rPr>
            </w:pPr>
            <w:r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70528" behindDoc="0" locked="0" layoutInCell="1" allowOverlap="1" wp14:anchorId="7DADDA2A" wp14:editId="11976EB4">
                      <wp:simplePos x="0" y="0"/>
                      <wp:positionH relativeFrom="column">
                        <wp:posOffset>201930</wp:posOffset>
                      </wp:positionH>
                      <wp:positionV relativeFrom="paragraph">
                        <wp:posOffset>481965</wp:posOffset>
                      </wp:positionV>
                      <wp:extent cx="1552575" cy="247650"/>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15525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C42B3" w14:textId="77777777" w:rsidR="00EF5475" w:rsidRPr="0077659E" w:rsidRDefault="00EF5475" w:rsidP="004576AA">
                                  <w:pPr>
                                    <w:jc w:val="right"/>
                                    <w:rPr>
                                      <w:sz w:val="20"/>
                                      <w:szCs w:val="20"/>
                                    </w:rPr>
                                  </w:pPr>
                                  <w:r w:rsidRPr="0077659E">
                                    <w:rPr>
                                      <w:rFonts w:ascii="標楷體" w:eastAsia="標楷體" w:hAnsi="標楷體" w:cs="新細明體" w:hint="eastAsia"/>
                                      <w:color w:val="000000"/>
                                      <w:kern w:val="0"/>
                                      <w:sz w:val="20"/>
                                      <w:szCs w:val="20"/>
                                    </w:rPr>
                                    <w:t>利潤率(%)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DA2A" id="文字方塊 15" o:spid="_x0000_s1031" type="#_x0000_t202" style="position:absolute;margin-left:15.9pt;margin-top:37.95pt;width:122.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" filled="f" stroked="f" strokeweight=".5pt">
                      <v:textbox>
                        <w:txbxContent>
                          <w:p w14:paraId="2E9C42B3" w14:textId="77777777" w:rsidR="00EF5475" w:rsidRPr="0077659E" w:rsidRDefault="00EF5475" w:rsidP="004576AA">
                            <w:pPr>
                              <w:jc w:val="right"/>
                              <w:rPr>
                                <w:sz w:val="20"/>
                                <w:szCs w:val="20"/>
                              </w:rPr>
                            </w:pPr>
                            <w:r w:rsidRPr="0077659E">
                              <w:rPr>
                                <w:rFonts w:ascii="標楷體" w:eastAsia="標楷體" w:hAnsi="標楷體" w:cs="新細明體" w:hint="eastAsia"/>
                                <w:color w:val="000000"/>
                                <w:kern w:val="0"/>
                                <w:sz w:val="20"/>
                                <w:szCs w:val="20"/>
                              </w:rPr>
                              <w:t>利潤率(%)</w:t>
                            </w:r>
                          </w:p>
                        </w:txbxContent>
                      </v:textbox>
                    </v:shape>
                  </w:pict>
                </mc:Fallback>
              </mc:AlternateContent>
            </w:r>
            <w:r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68480" behindDoc="0" locked="0" layoutInCell="1" allowOverlap="1" wp14:anchorId="797EA32A" wp14:editId="0A466FCE">
                      <wp:simplePos x="0" y="0"/>
                      <wp:positionH relativeFrom="column">
                        <wp:posOffset>-52070</wp:posOffset>
                      </wp:positionH>
                      <wp:positionV relativeFrom="paragraph">
                        <wp:posOffset>657860</wp:posOffset>
                      </wp:positionV>
                      <wp:extent cx="1552575" cy="352425"/>
                      <wp:effectExtent l="0" t="0" r="0" b="0"/>
                      <wp:wrapNone/>
                      <wp:docPr id="16" name="文字方塊 16"/>
                      <wp:cNvGraphicFramePr/>
                      <a:graphic xmlns:a="http://schemas.openxmlformats.org/drawingml/2006/main">
                        <a:graphicData uri="http://schemas.microsoft.com/office/word/2010/wordprocessingShape">
                          <wps:wsp>
                            <wps:cNvSpPr txBox="1"/>
                            <wps:spPr>
                              <a:xfrm>
                                <a:off x="0" y="0"/>
                                <a:ext cx="15525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19AA" w14:textId="77777777" w:rsidR="00EF5475" w:rsidRPr="0077659E" w:rsidRDefault="00EF5475" w:rsidP="004576AA">
                                  <w:pPr>
                                    <w:rPr>
                                      <w:sz w:val="20"/>
                                      <w:szCs w:val="20"/>
                                    </w:rPr>
                                  </w:pPr>
                                  <w:r w:rsidRPr="0077659E">
                                    <w:rPr>
                                      <w:rFonts w:ascii="標楷體" w:eastAsia="標楷體" w:hAnsi="標楷體" w:cs="新細明體" w:hint="eastAsia"/>
                                      <w:color w:val="000000"/>
                                      <w:kern w:val="0"/>
                                      <w:sz w:val="20"/>
                                      <w:szCs w:val="20"/>
                                    </w:rPr>
                                    <w:t>開發年期(年)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EA32A" id="文字方塊 16" o:spid="_x0000_s1032" type="#_x0000_t202" style="position:absolute;margin-left:-4.1pt;margin-top:51.8pt;width:122.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" filled="f" stroked="f" strokeweight=".5pt">
                      <v:textbox>
                        <w:txbxContent>
                          <w:p w14:paraId="0DAF19AA" w14:textId="77777777" w:rsidR="00EF5475" w:rsidRPr="0077659E" w:rsidRDefault="00EF5475" w:rsidP="004576AA">
                            <w:pPr>
                              <w:rPr>
                                <w:sz w:val="20"/>
                                <w:szCs w:val="20"/>
                              </w:rPr>
                            </w:pPr>
                            <w:r w:rsidRPr="0077659E">
                              <w:rPr>
                                <w:rFonts w:ascii="標楷體" w:eastAsia="標楷體" w:hAnsi="標楷體" w:cs="新細明體" w:hint="eastAsia"/>
                                <w:color w:val="000000"/>
                                <w:kern w:val="0"/>
                                <w:sz w:val="20"/>
                                <w:szCs w:val="20"/>
                              </w:rPr>
                              <w:t>開發年期(年)</w:t>
                            </w:r>
                          </w:p>
                        </w:txbxContent>
                      </v:textbox>
                    </v:shape>
                  </w:pict>
                </mc:Fallback>
              </mc:AlternateContent>
            </w:r>
            <w:r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66432" behindDoc="0" locked="0" layoutInCell="1" allowOverlap="1" wp14:anchorId="4B3BFAE4" wp14:editId="5714DA7D">
                      <wp:simplePos x="0" y="0"/>
                      <wp:positionH relativeFrom="column">
                        <wp:posOffset>332105</wp:posOffset>
                      </wp:positionH>
                      <wp:positionV relativeFrom="paragraph">
                        <wp:posOffset>-26035</wp:posOffset>
                      </wp:positionV>
                      <wp:extent cx="1552575" cy="450850"/>
                      <wp:effectExtent l="0" t="0" r="0" b="6350"/>
                      <wp:wrapNone/>
                      <wp:docPr id="17" name="文字方塊 17"/>
                      <wp:cNvGraphicFramePr/>
                      <a:graphic xmlns:a="http://schemas.openxmlformats.org/drawingml/2006/main">
                        <a:graphicData uri="http://schemas.microsoft.com/office/word/2010/wordprocessingShape">
                          <wps:wsp>
                            <wps:cNvSpPr txBox="1"/>
                            <wps:spPr>
                              <a:xfrm>
                                <a:off x="0" y="0"/>
                                <a:ext cx="1552575"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B3C7B" w14:textId="77777777" w:rsidR="00EF5475" w:rsidRDefault="00EF5475" w:rsidP="004576AA">
                                  <w:pPr>
                                    <w:jc w:val="right"/>
                                    <w:rPr>
                                      <w:rFonts w:ascii="標楷體" w:eastAsia="標楷體" w:hAnsi="標楷體" w:cs="新細明體"/>
                                      <w:color w:val="000000"/>
                                      <w:kern w:val="0"/>
                                      <w:sz w:val="20"/>
                                      <w:szCs w:val="20"/>
                                    </w:rPr>
                                  </w:pPr>
                                  <w:r w:rsidRPr="0077659E">
                                    <w:rPr>
                                      <w:rFonts w:ascii="標楷體" w:eastAsia="標楷體" w:hAnsi="標楷體" w:cs="新細明體" w:hint="eastAsia"/>
                                      <w:color w:val="000000"/>
                                      <w:kern w:val="0"/>
                                      <w:sz w:val="20"/>
                                      <w:szCs w:val="20"/>
                                    </w:rPr>
                                    <w:t>平均房價水準</w:t>
                                  </w:r>
                                </w:p>
                                <w:p w14:paraId="1A7C0C0F" w14:textId="77777777" w:rsidR="00EF5475" w:rsidRPr="0077659E" w:rsidRDefault="00EF5475" w:rsidP="004576AA">
                                  <w:pPr>
                                    <w:jc w:val="right"/>
                                    <w:rPr>
                                      <w:sz w:val="20"/>
                                      <w:szCs w:val="20"/>
                                    </w:rPr>
                                  </w:pPr>
                                  <w:r w:rsidRPr="0077659E">
                                    <w:rPr>
                                      <w:rFonts w:ascii="標楷體" w:eastAsia="標楷體" w:hAnsi="標楷體" w:cs="新細明體" w:hint="eastAsia"/>
                                      <w:color w:val="000000"/>
                                      <w:kern w:val="0"/>
                                      <w:sz w:val="20"/>
                                      <w:szCs w:val="20"/>
                                    </w:rPr>
                                    <w:t>(元/坪)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BFAE4" id="文字方塊 17" o:spid="_x0000_s1033" type="#_x0000_t202" style="position:absolute;margin-left:26.15pt;margin-top:-2.05pt;width:122.2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" filled="f" stroked="f" strokeweight=".5pt">
                      <v:textbox>
                        <w:txbxContent>
                          <w:p w14:paraId="4BEB3C7B" w14:textId="77777777" w:rsidR="00EF5475" w:rsidRDefault="00EF5475" w:rsidP="004576AA">
                            <w:pPr>
                              <w:jc w:val="right"/>
                              <w:rPr>
                                <w:rFonts w:ascii="標楷體" w:eastAsia="標楷體" w:hAnsi="標楷體" w:cs="新細明體"/>
                                <w:color w:val="000000"/>
                                <w:kern w:val="0"/>
                                <w:sz w:val="20"/>
                                <w:szCs w:val="20"/>
                              </w:rPr>
                            </w:pPr>
                            <w:r w:rsidRPr="0077659E">
                              <w:rPr>
                                <w:rFonts w:ascii="標楷體" w:eastAsia="標楷體" w:hAnsi="標楷體" w:cs="新細明體" w:hint="eastAsia"/>
                                <w:color w:val="000000"/>
                                <w:kern w:val="0"/>
                                <w:sz w:val="20"/>
                                <w:szCs w:val="20"/>
                              </w:rPr>
                              <w:t>平均房價水準</w:t>
                            </w:r>
                          </w:p>
                          <w:p w14:paraId="1A7C0C0F" w14:textId="77777777" w:rsidR="00EF5475" w:rsidRPr="0077659E" w:rsidRDefault="00EF5475" w:rsidP="004576AA">
                            <w:pPr>
                              <w:jc w:val="right"/>
                              <w:rPr>
                                <w:sz w:val="20"/>
                                <w:szCs w:val="20"/>
                              </w:rPr>
                            </w:pPr>
                            <w:r w:rsidRPr="0077659E">
                              <w:rPr>
                                <w:rFonts w:ascii="標楷體" w:eastAsia="標楷體" w:hAnsi="標楷體" w:cs="新細明體" w:hint="eastAsia"/>
                                <w:color w:val="000000"/>
                                <w:kern w:val="0"/>
                                <w:sz w:val="20"/>
                                <w:szCs w:val="20"/>
                              </w:rPr>
                              <w:t>(元/坪)</w:t>
                            </w:r>
                          </w:p>
                        </w:txbxContent>
                      </v:textbox>
                    </v:shape>
                  </w:pict>
                </mc:Fallback>
              </mc:AlternateContent>
            </w:r>
            <w:r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62336" behindDoc="0" locked="0" layoutInCell="1" allowOverlap="1" wp14:anchorId="560EC932" wp14:editId="10497090">
                      <wp:simplePos x="0" y="0"/>
                      <wp:positionH relativeFrom="column">
                        <wp:posOffset>8255</wp:posOffset>
                      </wp:positionH>
                      <wp:positionV relativeFrom="paragraph">
                        <wp:posOffset>18416</wp:posOffset>
                      </wp:positionV>
                      <wp:extent cx="1219200" cy="901700"/>
                      <wp:effectExtent l="0" t="0" r="19050" b="31750"/>
                      <wp:wrapNone/>
                      <wp:docPr id="18" name="直線接點 18"/>
                      <wp:cNvGraphicFramePr/>
                      <a:graphic xmlns:a="http://schemas.openxmlformats.org/drawingml/2006/main">
                        <a:graphicData uri="http://schemas.microsoft.com/office/word/2010/wordprocessingShape">
                          <wps:wsp>
                            <wps:cNvCnPr/>
                            <wps:spPr>
                              <a:xfrm>
                                <a:off x="0" y="0"/>
                                <a:ext cx="1219200" cy="901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99717D" id="直線接點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45pt" to="96.6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" strokecolor="black [3213]" strokeweight="1pt"/>
                  </w:pict>
                </mc:Fallback>
              </mc:AlternateContent>
            </w:r>
            <w:r w:rsidRPr="00CD009F">
              <w:rPr>
                <w:rFonts w:ascii="Times New Roman" w:eastAsia="標楷體" w:hAnsi="Times New Roman" w:cs="Times New Roman"/>
                <w:noProof/>
                <w:color w:val="000000"/>
                <w:kern w:val="0"/>
                <w:szCs w:val="24"/>
              </w:rPr>
              <mc:AlternateContent>
                <mc:Choice Requires="wps">
                  <w:drawing>
                    <wp:anchor distT="0" distB="0" distL="114300" distR="114300" simplePos="0" relativeHeight="251664384" behindDoc="0" locked="0" layoutInCell="1" allowOverlap="1" wp14:anchorId="6C6FFF47" wp14:editId="1FA14520">
                      <wp:simplePos x="0" y="0"/>
                      <wp:positionH relativeFrom="column">
                        <wp:posOffset>5079</wp:posOffset>
                      </wp:positionH>
                      <wp:positionV relativeFrom="paragraph">
                        <wp:posOffset>18415</wp:posOffset>
                      </wp:positionV>
                      <wp:extent cx="1876425" cy="495300"/>
                      <wp:effectExtent l="0" t="0" r="28575" b="19050"/>
                      <wp:wrapNone/>
                      <wp:docPr id="19" name="直線接點 19"/>
                      <wp:cNvGraphicFramePr/>
                      <a:graphic xmlns:a="http://schemas.openxmlformats.org/drawingml/2006/main">
                        <a:graphicData uri="http://schemas.microsoft.com/office/word/2010/wordprocessingShape">
                          <wps:wsp>
                            <wps:cNvCnPr/>
                            <wps:spPr>
                              <a:xfrm>
                                <a:off x="0" y="0"/>
                                <a:ext cx="1876425"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FA374" id="直線接點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45pt" to="148.1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" strokecolor="black [3213]" strokeweight="1pt"/>
                  </w:pict>
                </mc:Fallback>
              </mc:AlternateContent>
            </w:r>
          </w:p>
        </w:tc>
        <w:tc>
          <w:tcPr>
            <w:tcW w:w="70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13E18B2"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未達</w:t>
            </w:r>
            <w:r w:rsidRPr="00CD009F">
              <w:rPr>
                <w:rFonts w:ascii="Times New Roman" w:eastAsia="標楷體" w:hAnsi="Times New Roman" w:cs="Times New Roman"/>
                <w:color w:val="000000"/>
                <w:kern w:val="0"/>
                <w:szCs w:val="24"/>
              </w:rPr>
              <w:t>20</w:t>
            </w:r>
            <w:r w:rsidRPr="00CD009F">
              <w:rPr>
                <w:rFonts w:ascii="Times New Roman" w:eastAsia="標楷體" w:hAnsi="Times New Roman" w:cs="Times New Roman"/>
                <w:color w:val="000000"/>
                <w:kern w:val="0"/>
                <w:szCs w:val="24"/>
              </w:rPr>
              <w:t>萬</w:t>
            </w:r>
          </w:p>
        </w:tc>
        <w:tc>
          <w:tcPr>
            <w:tcW w:w="706"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6464F0F"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20</w:t>
            </w:r>
            <w:r w:rsidRPr="00CD009F">
              <w:rPr>
                <w:rFonts w:ascii="Times New Roman" w:eastAsia="標楷體" w:hAnsi="Times New Roman" w:cs="Times New Roman"/>
                <w:color w:val="000000"/>
                <w:kern w:val="0"/>
                <w:szCs w:val="24"/>
              </w:rPr>
              <w:t>萬以上</w:t>
            </w:r>
          </w:p>
          <w:p w14:paraId="0253EFF5"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未達</w:t>
            </w:r>
            <w:r w:rsidRPr="00CD009F">
              <w:rPr>
                <w:rFonts w:ascii="Times New Roman" w:eastAsia="標楷體" w:hAnsi="Times New Roman" w:cs="Times New Roman"/>
                <w:color w:val="000000"/>
                <w:kern w:val="0"/>
                <w:szCs w:val="24"/>
              </w:rPr>
              <w:t>30</w:t>
            </w:r>
            <w:r w:rsidRPr="00CD009F">
              <w:rPr>
                <w:rFonts w:ascii="Times New Roman" w:eastAsia="標楷體" w:hAnsi="Times New Roman" w:cs="Times New Roman"/>
                <w:color w:val="000000"/>
                <w:kern w:val="0"/>
                <w:szCs w:val="24"/>
              </w:rPr>
              <w:t>萬</w:t>
            </w:r>
          </w:p>
        </w:tc>
        <w:tc>
          <w:tcPr>
            <w:tcW w:w="70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9294711"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30</w:t>
            </w:r>
            <w:r w:rsidRPr="00CD009F">
              <w:rPr>
                <w:rFonts w:ascii="Times New Roman" w:eastAsia="標楷體" w:hAnsi="Times New Roman" w:cs="Times New Roman"/>
                <w:color w:val="000000"/>
                <w:kern w:val="0"/>
                <w:szCs w:val="24"/>
              </w:rPr>
              <w:t>萬以上</w:t>
            </w:r>
          </w:p>
          <w:p w14:paraId="6F9858CD"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未達</w:t>
            </w:r>
            <w:r w:rsidRPr="00CD009F">
              <w:rPr>
                <w:rFonts w:ascii="Times New Roman" w:eastAsia="標楷體" w:hAnsi="Times New Roman" w:cs="Times New Roman"/>
                <w:color w:val="000000"/>
                <w:kern w:val="0"/>
                <w:szCs w:val="24"/>
              </w:rPr>
              <w:t>50</w:t>
            </w:r>
            <w:r w:rsidRPr="00CD009F">
              <w:rPr>
                <w:rFonts w:ascii="Times New Roman" w:eastAsia="標楷體" w:hAnsi="Times New Roman" w:cs="Times New Roman"/>
                <w:color w:val="000000"/>
                <w:kern w:val="0"/>
                <w:szCs w:val="24"/>
              </w:rPr>
              <w:t>萬</w:t>
            </w:r>
          </w:p>
        </w:tc>
        <w:tc>
          <w:tcPr>
            <w:tcW w:w="706"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293AA75"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50</w:t>
            </w:r>
            <w:r w:rsidRPr="00CD009F">
              <w:rPr>
                <w:rFonts w:ascii="Times New Roman" w:eastAsia="標楷體" w:hAnsi="Times New Roman" w:cs="Times New Roman"/>
                <w:color w:val="000000"/>
                <w:kern w:val="0"/>
                <w:szCs w:val="24"/>
              </w:rPr>
              <w:t>萬以上</w:t>
            </w:r>
          </w:p>
          <w:p w14:paraId="35FF1941"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未達</w:t>
            </w:r>
            <w:r w:rsidRPr="00CD009F">
              <w:rPr>
                <w:rFonts w:ascii="Times New Roman" w:eastAsia="標楷體" w:hAnsi="Times New Roman" w:cs="Times New Roman"/>
                <w:color w:val="000000"/>
                <w:kern w:val="0"/>
                <w:szCs w:val="24"/>
              </w:rPr>
              <w:t>70</w:t>
            </w:r>
            <w:r w:rsidRPr="00CD009F">
              <w:rPr>
                <w:rFonts w:ascii="Times New Roman" w:eastAsia="標楷體" w:hAnsi="Times New Roman" w:cs="Times New Roman"/>
                <w:color w:val="000000"/>
                <w:kern w:val="0"/>
                <w:szCs w:val="24"/>
              </w:rPr>
              <w:t>萬</w:t>
            </w:r>
          </w:p>
        </w:tc>
        <w:tc>
          <w:tcPr>
            <w:tcW w:w="70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678A8C9"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70</w:t>
            </w:r>
            <w:r w:rsidRPr="00CD009F">
              <w:rPr>
                <w:rFonts w:ascii="Times New Roman" w:eastAsia="標楷體" w:hAnsi="Times New Roman" w:cs="Times New Roman"/>
                <w:color w:val="000000"/>
                <w:kern w:val="0"/>
                <w:szCs w:val="24"/>
              </w:rPr>
              <w:t>萬以上</w:t>
            </w:r>
          </w:p>
        </w:tc>
      </w:tr>
      <w:tr w:rsidR="004576AA" w:rsidRPr="00CD009F" w14:paraId="3E95BDB1"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64F7534F"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未滿</w:t>
            </w:r>
            <w:r w:rsidRPr="00CD009F">
              <w:rPr>
                <w:rFonts w:ascii="Times New Roman" w:eastAsia="標楷體" w:hAnsi="Times New Roman" w:cs="Times New Roman"/>
                <w:color w:val="000000"/>
                <w:kern w:val="0"/>
                <w:szCs w:val="24"/>
              </w:rPr>
              <w:t>1.5</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7F43DFED"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16%</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69F28C51"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15%</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18FDFE22"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14%</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630B17BF"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13%</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3B9AD979"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12%</w:t>
            </w:r>
          </w:p>
        </w:tc>
      </w:tr>
      <w:tr w:rsidR="004576AA" w:rsidRPr="00CD009F" w14:paraId="5B67B5E9"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119AF4C3"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1.5</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2.0</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00AC9EEE"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17%</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7959CBE0"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16%</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04EF5228"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15%</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6C2F7842"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14%</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742570DD"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13%</w:t>
            </w:r>
          </w:p>
        </w:tc>
      </w:tr>
      <w:tr w:rsidR="004576AA" w:rsidRPr="00CD009F" w14:paraId="663E9C21"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34BA8D94"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2.0</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2.5</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73D629C0"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18%</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7A0C936C"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17%</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4F808CFF"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16%</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11ADE8BC"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15%</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57C61C75"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14%</w:t>
            </w:r>
          </w:p>
        </w:tc>
      </w:tr>
      <w:tr w:rsidR="004576AA" w:rsidRPr="00CD009F" w14:paraId="42434C7A"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0AF87FD9"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2.5</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3.0</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7A4D63D9"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19%</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05FC68A2"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18%</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3F46B870"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17%</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171E7343"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16%</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06388B43"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15%</w:t>
            </w:r>
          </w:p>
        </w:tc>
      </w:tr>
      <w:tr w:rsidR="004576AA" w:rsidRPr="00CD009F" w14:paraId="35D126AF"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2AD9B492"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3.0</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3.5</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7CF10D1E"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20%</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46912E0F"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19%</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4AA0E085"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18%</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18D23DD0"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17%</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549A12D4"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16%</w:t>
            </w:r>
          </w:p>
        </w:tc>
      </w:tr>
      <w:tr w:rsidR="004576AA" w:rsidRPr="00CD009F" w14:paraId="4F6D859A"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33C5CEFB"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3.5</w:t>
            </w:r>
            <w:r w:rsidRPr="00CD009F">
              <w:rPr>
                <w:rFonts w:ascii="Times New Roman" w:eastAsia="標楷體" w:hAnsi="Times New Roman" w:cs="Times New Roman"/>
                <w:color w:val="000000"/>
                <w:kern w:val="0"/>
                <w:szCs w:val="24"/>
              </w:rPr>
              <w:t>以上未滿</w:t>
            </w:r>
            <w:r w:rsidRPr="00CD009F">
              <w:rPr>
                <w:rFonts w:ascii="Times New Roman" w:eastAsia="標楷體" w:hAnsi="Times New Roman" w:cs="Times New Roman"/>
                <w:color w:val="000000"/>
                <w:kern w:val="0"/>
                <w:szCs w:val="24"/>
              </w:rPr>
              <w:t>4.0</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46A250FE"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21%</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5C0A09FF"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20%</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082E60CB"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19%</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76440776"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18%</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2ADF3128"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17%</w:t>
            </w:r>
          </w:p>
        </w:tc>
      </w:tr>
      <w:tr w:rsidR="004576AA" w:rsidRPr="00CD009F" w14:paraId="4880A7CE" w14:textId="77777777" w:rsidTr="004576AA">
        <w:trPr>
          <w:trHeight w:val="330"/>
        </w:trPr>
        <w:tc>
          <w:tcPr>
            <w:tcW w:w="1472"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37AB3605"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4.0</w:t>
            </w:r>
            <w:r w:rsidRPr="00CD009F">
              <w:rPr>
                <w:rFonts w:ascii="Times New Roman" w:eastAsia="標楷體" w:hAnsi="Times New Roman" w:cs="Times New Roman"/>
                <w:color w:val="000000"/>
                <w:kern w:val="0"/>
                <w:szCs w:val="24"/>
              </w:rPr>
              <w:t>以上</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3E4425D3"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22%</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576BD87B"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21%</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5F5CD5CD"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20%</w:t>
            </w:r>
          </w:p>
        </w:tc>
        <w:tc>
          <w:tcPr>
            <w:tcW w:w="706" w:type="pct"/>
            <w:tcBorders>
              <w:top w:val="nil"/>
              <w:left w:val="nil"/>
              <w:bottom w:val="single" w:sz="4" w:space="0" w:color="auto"/>
              <w:right w:val="single" w:sz="4" w:space="0" w:color="auto"/>
            </w:tcBorders>
            <w:shd w:val="clear" w:color="auto" w:fill="FFFFFF" w:themeFill="background1"/>
            <w:noWrap/>
            <w:vAlign w:val="center"/>
            <w:hideMark/>
          </w:tcPr>
          <w:p w14:paraId="078301A0" w14:textId="77777777" w:rsidR="004576AA" w:rsidRPr="00CD009F" w:rsidRDefault="004576AA" w:rsidP="00243103">
            <w:pPr>
              <w:jc w:val="center"/>
              <w:rPr>
                <w:rFonts w:ascii="Times New Roman" w:eastAsia="標楷體" w:hAnsi="Times New Roman" w:cs="Times New Roman"/>
              </w:rPr>
            </w:pPr>
            <w:r w:rsidRPr="00CD009F">
              <w:rPr>
                <w:rFonts w:ascii="Times New Roman" w:eastAsia="標楷體" w:hAnsi="Times New Roman" w:cs="Times New Roman"/>
              </w:rPr>
              <w:t>19%</w:t>
            </w:r>
          </w:p>
        </w:tc>
        <w:tc>
          <w:tcPr>
            <w:tcW w:w="705" w:type="pct"/>
            <w:tcBorders>
              <w:top w:val="nil"/>
              <w:left w:val="nil"/>
              <w:bottom w:val="single" w:sz="4" w:space="0" w:color="auto"/>
              <w:right w:val="single" w:sz="4" w:space="0" w:color="auto"/>
            </w:tcBorders>
            <w:shd w:val="clear" w:color="auto" w:fill="FFFFFF" w:themeFill="background1"/>
            <w:noWrap/>
            <w:vAlign w:val="center"/>
            <w:hideMark/>
          </w:tcPr>
          <w:p w14:paraId="47E21D08" w14:textId="77777777" w:rsidR="004576AA" w:rsidRPr="00CD009F" w:rsidRDefault="004576AA" w:rsidP="00243103">
            <w:pPr>
              <w:widowControl/>
              <w:jc w:val="center"/>
              <w:rPr>
                <w:rFonts w:ascii="Times New Roman" w:eastAsia="標楷體" w:hAnsi="Times New Roman" w:cs="Times New Roman"/>
                <w:color w:val="000000"/>
                <w:kern w:val="0"/>
                <w:szCs w:val="24"/>
              </w:rPr>
            </w:pPr>
            <w:r w:rsidRPr="00CD009F">
              <w:rPr>
                <w:rFonts w:ascii="Times New Roman" w:eastAsia="標楷體" w:hAnsi="Times New Roman" w:cs="Times New Roman"/>
                <w:color w:val="000000"/>
                <w:kern w:val="0"/>
                <w:szCs w:val="24"/>
              </w:rPr>
              <w:t>18%</w:t>
            </w:r>
          </w:p>
        </w:tc>
      </w:tr>
    </w:tbl>
    <w:p w14:paraId="0AB252E5" w14:textId="793138E8" w:rsidR="008767F2" w:rsidRPr="00CD009F" w:rsidRDefault="008767F2"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若設定利潤率與</w:t>
      </w:r>
      <w:r w:rsidR="00CD3415">
        <w:rPr>
          <w:rFonts w:ascii="Times New Roman" w:eastAsia="標楷體" w:hAnsi="Times New Roman" w:hint="eastAsia"/>
          <w:sz w:val="24"/>
          <w:szCs w:val="24"/>
        </w:rPr>
        <w:t>上</w:t>
      </w:r>
      <w:r w:rsidRPr="00CD009F">
        <w:rPr>
          <w:rFonts w:ascii="Times New Roman" w:eastAsia="標楷體" w:hAnsi="Times New Roman"/>
          <w:sz w:val="24"/>
          <w:szCs w:val="24"/>
        </w:rPr>
        <w:t>表不同時應予說明。</w:t>
      </w:r>
    </w:p>
    <w:p w14:paraId="7622D27C" w14:textId="77777777" w:rsidR="008767F2" w:rsidRPr="000E7CCD" w:rsidRDefault="008767F2" w:rsidP="008767F2">
      <w:pPr>
        <w:pStyle w:val="DefaultText"/>
        <w:spacing w:before="40" w:after="40" w:line="440" w:lineRule="exact"/>
        <w:ind w:left="1840"/>
        <w:jc w:val="both"/>
        <w:rPr>
          <w:rFonts w:ascii="Times New Roman" w:eastAsia="標楷體" w:hAnsi="Times New Roman"/>
          <w:sz w:val="24"/>
          <w:szCs w:val="24"/>
          <w:u w:val="single"/>
        </w:rPr>
      </w:pPr>
    </w:p>
    <w:p w14:paraId="30F1E133" w14:textId="77777777" w:rsidR="00C7227C" w:rsidRPr="000E7CCD" w:rsidRDefault="00C7227C" w:rsidP="00711EED">
      <w:pPr>
        <w:pStyle w:val="DefaultText"/>
        <w:numPr>
          <w:ilvl w:val="0"/>
          <w:numId w:val="28"/>
        </w:numPr>
        <w:spacing w:before="40" w:after="40" w:line="440" w:lineRule="exact"/>
        <w:ind w:hanging="280"/>
        <w:jc w:val="both"/>
        <w:rPr>
          <w:rFonts w:ascii="Times New Roman" w:eastAsia="標楷體" w:hAnsi="Times New Roman"/>
          <w:color w:val="FF0000"/>
        </w:rPr>
      </w:pPr>
      <w:r w:rsidRPr="000E7CCD">
        <w:rPr>
          <w:rFonts w:ascii="Times New Roman" w:eastAsia="標楷體" w:hAnsi="Times New Roman"/>
          <w:color w:val="FF0000"/>
        </w:rPr>
        <w:br w:type="page"/>
      </w:r>
    </w:p>
    <w:p w14:paraId="4A5928A2" w14:textId="77777777" w:rsidR="008767F2" w:rsidRPr="000E7CCD" w:rsidRDefault="008767F2" w:rsidP="00C7227C">
      <w:pPr>
        <w:rPr>
          <w:rFonts w:ascii="Times New Roman" w:eastAsia="標楷體" w:hAnsi="Times New Roman" w:cs="Times New Roman"/>
          <w:color w:val="FF0000"/>
          <w:szCs w:val="24"/>
        </w:rPr>
      </w:pPr>
    </w:p>
    <w:p w14:paraId="5978B727" w14:textId="77777777" w:rsidR="00C7227C" w:rsidRPr="000E7CCD" w:rsidRDefault="00C7227C" w:rsidP="000E7CCD">
      <w:pPr>
        <w:pStyle w:val="3"/>
        <w:numPr>
          <w:ilvl w:val="0"/>
          <w:numId w:val="89"/>
        </w:numPr>
        <w:rPr>
          <w:rFonts w:ascii="Times New Roman" w:hAnsi="Times New Roman"/>
        </w:rPr>
      </w:pPr>
      <w:bookmarkStart w:id="313" w:name="_Toc488152839"/>
      <w:bookmarkStart w:id="314" w:name="_Toc63344914"/>
      <w:r w:rsidRPr="000E7CCD">
        <w:rPr>
          <w:rFonts w:ascii="Times New Roman" w:hAnsi="Times New Roman" w:hint="eastAsia"/>
        </w:rPr>
        <w:t>比較法之估算過程</w:t>
      </w:r>
      <w:bookmarkEnd w:id="313"/>
      <w:r w:rsidR="00B75953" w:rsidRPr="000E7CCD">
        <w:rPr>
          <w:rFonts w:ascii="Times New Roman" w:hAnsi="Times New Roman" w:hint="eastAsia"/>
        </w:rPr>
        <w:t>：</w:t>
      </w:r>
      <w:bookmarkEnd w:id="314"/>
    </w:p>
    <w:p w14:paraId="07172704" w14:textId="77777777" w:rsidR="00364AD4" w:rsidRPr="00CD009F" w:rsidRDefault="00364AD4" w:rsidP="00364AD4">
      <w:pPr>
        <w:pStyle w:val="DefaultText"/>
        <w:numPr>
          <w:ilvl w:val="0"/>
          <w:numId w:val="27"/>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rPr>
        <w:t>有關比較法評估過程，本事務所採百分率調整法評估之。</w:t>
      </w:r>
    </w:p>
    <w:p w14:paraId="1E4081BF" w14:textId="77777777" w:rsidR="00364AD4" w:rsidRPr="00CD009F" w:rsidRDefault="00364AD4" w:rsidP="00364AD4">
      <w:pPr>
        <w:pStyle w:val="DefaultText"/>
        <w:numPr>
          <w:ilvl w:val="0"/>
          <w:numId w:val="27"/>
        </w:numPr>
        <w:tabs>
          <w:tab w:val="center" w:pos="1985"/>
        </w:tabs>
        <w:spacing w:before="40" w:after="40" w:line="440" w:lineRule="exact"/>
        <w:ind w:left="1985" w:hanging="425"/>
        <w:rPr>
          <w:rFonts w:ascii="Times New Roman" w:eastAsia="標楷體" w:hAnsi="Times New Roman"/>
          <w:szCs w:val="28"/>
        </w:rPr>
      </w:pPr>
      <w:r w:rsidRPr="00CD009F">
        <w:rPr>
          <w:rFonts w:ascii="Times New Roman" w:eastAsia="標楷體" w:hAnsi="Times New Roman"/>
          <w:szCs w:val="28"/>
        </w:rPr>
        <w:t>百分率調整法係經比較標的與勘估建物各項個別因素及區域因素條件進行分析，並判定各項因素之差異百分比率（超極優＞極優＞優＞稍優＞普通＞稍劣＞劣＞極劣＞超極劣），計算出勘估建物比較價格之方法。</w:t>
      </w:r>
    </w:p>
    <w:p w14:paraId="2BBE4631" w14:textId="77777777" w:rsidR="00364AD4" w:rsidRPr="00CD009F" w:rsidRDefault="00364AD4" w:rsidP="00364AD4">
      <w:pPr>
        <w:pStyle w:val="DefaultText"/>
        <w:numPr>
          <w:ilvl w:val="0"/>
          <w:numId w:val="27"/>
        </w:numPr>
        <w:tabs>
          <w:tab w:val="center" w:pos="1985"/>
        </w:tabs>
        <w:spacing w:before="40" w:after="40" w:line="440" w:lineRule="exact"/>
        <w:ind w:left="1985" w:hanging="425"/>
        <w:rPr>
          <w:rFonts w:ascii="Times New Roman" w:eastAsia="標楷體" w:hAnsi="Times New Roman"/>
          <w:szCs w:val="28"/>
        </w:rPr>
      </w:pPr>
      <w:r w:rsidRPr="00CD009F">
        <w:rPr>
          <w:rFonts w:ascii="Times New Roman" w:eastAsia="標楷體" w:hAnsi="Times New Roman"/>
          <w:szCs w:val="28"/>
        </w:rPr>
        <w:t>各項因素條件等級</w:t>
      </w:r>
      <w:r w:rsidRPr="00CD009F">
        <w:rPr>
          <w:rFonts w:ascii="Times New Roman" w:eastAsia="標楷體" w:hAnsi="Times New Roman"/>
          <w:szCs w:val="28"/>
        </w:rPr>
        <w:t>:</w:t>
      </w:r>
      <w:r w:rsidRPr="00CD009F">
        <w:rPr>
          <w:rFonts w:ascii="Times New Roman" w:eastAsia="標楷體" w:hAnsi="Times New Roman"/>
          <w:szCs w:val="28"/>
        </w:rPr>
        <w:t>超極優＞極優＞優＞稍優＞普通＞稍劣＞劣＞極劣＞超極劣，各等級係以比較標的與勘估標的各項條件之客觀比較而來。</w:t>
      </w:r>
    </w:p>
    <w:p w14:paraId="3D979C6B" w14:textId="77777777" w:rsidR="00364AD4" w:rsidRPr="00CD009F" w:rsidRDefault="00364AD4" w:rsidP="00364AD4">
      <w:pPr>
        <w:pStyle w:val="DefaultText"/>
        <w:numPr>
          <w:ilvl w:val="0"/>
          <w:numId w:val="27"/>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rPr>
        <w:t>對於比較案例之相關資料，本事務所已儘可能向資料提供者進行查證，如</w:t>
      </w:r>
      <w:r w:rsidRPr="00CD009F">
        <w:rPr>
          <w:rFonts w:ascii="Times New Roman" w:eastAsia="標楷體" w:hAnsi="Times New Roman"/>
          <w:szCs w:val="28"/>
        </w:rPr>
        <w:t>有不足係屬無法查證或查證有困難。</w:t>
      </w:r>
    </w:p>
    <w:p w14:paraId="7C588DCF" w14:textId="77777777" w:rsidR="004F04A8" w:rsidRPr="00CD009F" w:rsidRDefault="00C7227C" w:rsidP="00DB3019">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DB3019" w:rsidRPr="00CD009F">
        <w:rPr>
          <w:rFonts w:ascii="Times New Roman" w:eastAsia="標楷體" w:hAnsi="Times New Roman"/>
          <w:sz w:val="24"/>
          <w:szCs w:val="24"/>
        </w:rPr>
        <w:t>：</w:t>
      </w:r>
      <w:r w:rsidR="004F04A8" w:rsidRPr="00CD009F">
        <w:rPr>
          <w:rFonts w:ascii="Times New Roman" w:eastAsia="標楷體" w:hAnsi="Times New Roman"/>
          <w:sz w:val="24"/>
          <w:szCs w:val="24"/>
        </w:rPr>
        <w:t>參見前述</w:t>
      </w:r>
      <w:r w:rsidR="001F0AF6" w:rsidRPr="00CD009F">
        <w:rPr>
          <w:rFonts w:ascii="Times New Roman" w:eastAsia="標楷體" w:hAnsi="Times New Roman"/>
          <w:sz w:val="24"/>
          <w:szCs w:val="24"/>
        </w:rPr>
        <w:t>含容積移入基地</w:t>
      </w:r>
      <w:r w:rsidR="004F04A8" w:rsidRPr="00CD009F">
        <w:rPr>
          <w:rFonts w:ascii="Times New Roman" w:eastAsia="標楷體" w:hAnsi="Times New Roman"/>
          <w:sz w:val="24"/>
          <w:szCs w:val="24"/>
        </w:rPr>
        <w:t>「比較法」之《注意須知》內容。</w:t>
      </w:r>
    </w:p>
    <w:p w14:paraId="6C452F57" w14:textId="77777777" w:rsidR="00C7227C" w:rsidRPr="00CD009F" w:rsidRDefault="00C7227C" w:rsidP="00711EED">
      <w:pPr>
        <w:pStyle w:val="DefaultText"/>
        <w:numPr>
          <w:ilvl w:val="0"/>
          <w:numId w:val="59"/>
        </w:numPr>
        <w:tabs>
          <w:tab w:val="center" w:pos="1985"/>
        </w:tabs>
        <w:spacing w:before="40" w:after="40" w:line="440" w:lineRule="exact"/>
        <w:rPr>
          <w:rFonts w:ascii="Times New Roman" w:eastAsia="標楷體" w:hAnsi="Times New Roman"/>
        </w:rPr>
      </w:pPr>
      <w:r w:rsidRPr="00CD009F">
        <w:rPr>
          <w:rFonts w:ascii="Times New Roman" w:eastAsia="標楷體" w:hAnsi="Times New Roman"/>
          <w:szCs w:val="28"/>
        </w:rPr>
        <w:br w:type="page"/>
      </w:r>
      <w:r w:rsidRPr="00CD009F">
        <w:rPr>
          <w:rFonts w:ascii="Times New Roman" w:eastAsia="標楷體" w:hAnsi="Times New Roman"/>
          <w:bCs/>
          <w:szCs w:val="28"/>
        </w:rPr>
        <w:lastRenderedPageBreak/>
        <w:t>未含容積移入之基地</w:t>
      </w:r>
      <w:r w:rsidRPr="00CD009F">
        <w:rPr>
          <w:rFonts w:ascii="Times New Roman" w:eastAsia="標楷體" w:hAnsi="Times New Roman"/>
          <w:szCs w:val="28"/>
        </w:rPr>
        <w:t>與比較標的條件分析：</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1795"/>
        <w:gridCol w:w="2088"/>
        <w:gridCol w:w="2088"/>
        <w:gridCol w:w="2088"/>
        <w:gridCol w:w="2088"/>
      </w:tblGrid>
      <w:tr w:rsidR="00181769" w:rsidRPr="00CD009F" w14:paraId="517C2239" w14:textId="77777777" w:rsidTr="00C7227C">
        <w:trPr>
          <w:trHeight w:val="454"/>
        </w:trPr>
        <w:tc>
          <w:tcPr>
            <w:tcW w:w="884" w:type="pct"/>
            <w:shd w:val="clear" w:color="auto" w:fill="auto"/>
            <w:vAlign w:val="center"/>
            <w:hideMark/>
          </w:tcPr>
          <w:p w14:paraId="3536013C"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項</w:t>
            </w:r>
            <w:r w:rsidRPr="00CD009F">
              <w:rPr>
                <w:rFonts w:ascii="Times New Roman" w:eastAsia="標楷體" w:hAnsi="Times New Roman" w:cs="Times New Roman"/>
                <w:bCs/>
                <w:szCs w:val="24"/>
              </w:rPr>
              <w:t xml:space="preserve">    </w:t>
            </w:r>
            <w:r w:rsidRPr="00CD009F">
              <w:rPr>
                <w:rFonts w:ascii="Times New Roman" w:eastAsia="標楷體" w:hAnsi="Times New Roman" w:cs="Times New Roman"/>
                <w:bCs/>
                <w:szCs w:val="24"/>
              </w:rPr>
              <w:t>目</w:t>
            </w:r>
          </w:p>
        </w:tc>
        <w:tc>
          <w:tcPr>
            <w:tcW w:w="1029" w:type="pct"/>
            <w:shd w:val="clear" w:color="auto" w:fill="auto"/>
            <w:vAlign w:val="center"/>
            <w:hideMark/>
          </w:tcPr>
          <w:p w14:paraId="73DA3289"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勘估標的</w:t>
            </w:r>
          </w:p>
        </w:tc>
        <w:tc>
          <w:tcPr>
            <w:tcW w:w="1029" w:type="pct"/>
            <w:shd w:val="clear" w:color="auto" w:fill="auto"/>
            <w:vAlign w:val="center"/>
            <w:hideMark/>
          </w:tcPr>
          <w:p w14:paraId="14D1A683"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比較標的一</w:t>
            </w:r>
          </w:p>
        </w:tc>
        <w:tc>
          <w:tcPr>
            <w:tcW w:w="1029" w:type="pct"/>
            <w:shd w:val="clear" w:color="auto" w:fill="auto"/>
            <w:vAlign w:val="center"/>
            <w:hideMark/>
          </w:tcPr>
          <w:p w14:paraId="49EDA311"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比較標的二</w:t>
            </w:r>
          </w:p>
        </w:tc>
        <w:tc>
          <w:tcPr>
            <w:tcW w:w="1029" w:type="pct"/>
            <w:shd w:val="clear" w:color="auto" w:fill="auto"/>
            <w:vAlign w:val="center"/>
            <w:hideMark/>
          </w:tcPr>
          <w:p w14:paraId="3C9594D9"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比較標的三</w:t>
            </w:r>
          </w:p>
        </w:tc>
      </w:tr>
      <w:tr w:rsidR="00181769" w:rsidRPr="00CD009F" w14:paraId="2E0089FD" w14:textId="77777777" w:rsidTr="00C7227C">
        <w:trPr>
          <w:trHeight w:val="454"/>
        </w:trPr>
        <w:tc>
          <w:tcPr>
            <w:tcW w:w="884" w:type="pct"/>
            <w:shd w:val="clear" w:color="auto" w:fill="auto"/>
            <w:vAlign w:val="center"/>
            <w:hideMark/>
          </w:tcPr>
          <w:p w14:paraId="2239B2EF"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縣市</w:t>
            </w:r>
          </w:p>
        </w:tc>
        <w:tc>
          <w:tcPr>
            <w:tcW w:w="1029" w:type="pct"/>
            <w:shd w:val="clear" w:color="auto" w:fill="auto"/>
            <w:vAlign w:val="center"/>
            <w:hideMark/>
          </w:tcPr>
          <w:p w14:paraId="1A924694"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8AA67B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C5AC4E8"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140CCE1"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2D1AAD5F" w14:textId="77777777" w:rsidTr="00C7227C">
        <w:trPr>
          <w:trHeight w:val="454"/>
        </w:trPr>
        <w:tc>
          <w:tcPr>
            <w:tcW w:w="884" w:type="pct"/>
            <w:shd w:val="clear" w:color="auto" w:fill="auto"/>
            <w:vAlign w:val="center"/>
            <w:hideMark/>
          </w:tcPr>
          <w:p w14:paraId="65BA75DE"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鄉鎮市區</w:t>
            </w:r>
          </w:p>
        </w:tc>
        <w:tc>
          <w:tcPr>
            <w:tcW w:w="1029" w:type="pct"/>
            <w:shd w:val="clear" w:color="auto" w:fill="auto"/>
            <w:vAlign w:val="center"/>
            <w:hideMark/>
          </w:tcPr>
          <w:p w14:paraId="3D48AB84"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7E8AB4A"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4000289"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F6E14A4"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4118138F" w14:textId="77777777" w:rsidTr="00C7227C">
        <w:trPr>
          <w:trHeight w:val="454"/>
        </w:trPr>
        <w:tc>
          <w:tcPr>
            <w:tcW w:w="884" w:type="pct"/>
            <w:shd w:val="clear" w:color="auto" w:fill="auto"/>
            <w:vAlign w:val="center"/>
            <w:hideMark/>
          </w:tcPr>
          <w:p w14:paraId="7379EE86"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地段號</w:t>
            </w:r>
            <w:r w:rsidRPr="00CD009F">
              <w:rPr>
                <w:rFonts w:ascii="Times New Roman" w:eastAsia="標楷體" w:hAnsi="Times New Roman" w:cs="Times New Roman"/>
                <w:bCs/>
                <w:szCs w:val="24"/>
              </w:rPr>
              <w:t xml:space="preserve"> / </w:t>
            </w:r>
            <w:r w:rsidRPr="00CD009F">
              <w:rPr>
                <w:rFonts w:ascii="Times New Roman" w:eastAsia="標楷體" w:hAnsi="Times New Roman" w:cs="Times New Roman"/>
                <w:bCs/>
                <w:szCs w:val="24"/>
              </w:rPr>
              <w:t>地址</w:t>
            </w:r>
          </w:p>
        </w:tc>
        <w:tc>
          <w:tcPr>
            <w:tcW w:w="1029" w:type="pct"/>
            <w:shd w:val="clear" w:color="auto" w:fill="auto"/>
            <w:vAlign w:val="center"/>
            <w:hideMark/>
          </w:tcPr>
          <w:p w14:paraId="27C082CB"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F665FD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576A600"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3CB1602"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0CD30759" w14:textId="77777777" w:rsidTr="00C7227C">
        <w:trPr>
          <w:trHeight w:val="454"/>
        </w:trPr>
        <w:tc>
          <w:tcPr>
            <w:tcW w:w="884" w:type="pct"/>
            <w:shd w:val="clear" w:color="auto" w:fill="auto"/>
            <w:vAlign w:val="center"/>
            <w:hideMark/>
          </w:tcPr>
          <w:p w14:paraId="53B31DB4"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價格型態</w:t>
            </w:r>
          </w:p>
        </w:tc>
        <w:tc>
          <w:tcPr>
            <w:tcW w:w="1029" w:type="pct"/>
            <w:shd w:val="clear" w:color="auto" w:fill="auto"/>
            <w:vAlign w:val="center"/>
            <w:hideMark/>
          </w:tcPr>
          <w:p w14:paraId="19876A8B"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noWrap/>
            <w:vAlign w:val="center"/>
            <w:hideMark/>
          </w:tcPr>
          <w:p w14:paraId="7B0F1C67"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noWrap/>
            <w:vAlign w:val="center"/>
            <w:hideMark/>
          </w:tcPr>
          <w:p w14:paraId="0DC1875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noWrap/>
            <w:vAlign w:val="center"/>
            <w:hideMark/>
          </w:tcPr>
          <w:p w14:paraId="5470F77B"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3275447A" w14:textId="77777777" w:rsidTr="00C7227C">
        <w:trPr>
          <w:trHeight w:val="454"/>
        </w:trPr>
        <w:tc>
          <w:tcPr>
            <w:tcW w:w="884" w:type="pct"/>
            <w:shd w:val="clear" w:color="auto" w:fill="auto"/>
            <w:vAlign w:val="center"/>
            <w:hideMark/>
          </w:tcPr>
          <w:p w14:paraId="16CD96C2"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交易價格</w:t>
            </w:r>
          </w:p>
          <w:p w14:paraId="681D5782"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w:t>
            </w:r>
            <w:r w:rsidRPr="00CD009F">
              <w:rPr>
                <w:rFonts w:ascii="Times New Roman" w:eastAsia="標楷體" w:hAnsi="Times New Roman" w:cs="Times New Roman"/>
                <w:szCs w:val="24"/>
              </w:rPr>
              <w:t>萬元</w:t>
            </w:r>
            <w:r w:rsidRPr="00CD009F">
              <w:rPr>
                <w:rFonts w:ascii="Times New Roman" w:eastAsia="標楷體" w:hAnsi="Times New Roman" w:cs="Times New Roman"/>
                <w:szCs w:val="24"/>
              </w:rPr>
              <w:t>)</w:t>
            </w:r>
          </w:p>
        </w:tc>
        <w:tc>
          <w:tcPr>
            <w:tcW w:w="1029" w:type="pct"/>
            <w:shd w:val="clear" w:color="auto" w:fill="auto"/>
            <w:vAlign w:val="center"/>
            <w:hideMark/>
          </w:tcPr>
          <w:p w14:paraId="48B2F78F"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hideMark/>
          </w:tcPr>
          <w:p w14:paraId="14D000EB"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ABFF44B"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10B8837"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45DF30C7" w14:textId="77777777" w:rsidTr="00C7227C">
        <w:trPr>
          <w:trHeight w:val="454"/>
        </w:trPr>
        <w:tc>
          <w:tcPr>
            <w:tcW w:w="884" w:type="pct"/>
            <w:shd w:val="clear" w:color="auto" w:fill="auto"/>
            <w:vAlign w:val="center"/>
            <w:hideMark/>
          </w:tcPr>
          <w:p w14:paraId="57D0D363"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調查日期</w:t>
            </w:r>
          </w:p>
        </w:tc>
        <w:tc>
          <w:tcPr>
            <w:tcW w:w="1029" w:type="pct"/>
            <w:shd w:val="clear" w:color="auto" w:fill="auto"/>
            <w:vAlign w:val="center"/>
            <w:hideMark/>
          </w:tcPr>
          <w:p w14:paraId="014A64DB"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E0BE64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98EC90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5C3DC18"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4D3BD5D6" w14:textId="77777777" w:rsidTr="00C7227C">
        <w:trPr>
          <w:trHeight w:val="454"/>
        </w:trPr>
        <w:tc>
          <w:tcPr>
            <w:tcW w:w="884" w:type="pct"/>
            <w:shd w:val="clear" w:color="auto" w:fill="auto"/>
            <w:vAlign w:val="center"/>
            <w:hideMark/>
          </w:tcPr>
          <w:p w14:paraId="1E5F14A4"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價格日期</w:t>
            </w:r>
          </w:p>
        </w:tc>
        <w:tc>
          <w:tcPr>
            <w:tcW w:w="1029" w:type="pct"/>
            <w:shd w:val="clear" w:color="auto" w:fill="auto"/>
            <w:vAlign w:val="center"/>
            <w:hideMark/>
          </w:tcPr>
          <w:p w14:paraId="40A7A2F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A236080"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A3A03F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EB7D38E"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55A58689" w14:textId="77777777" w:rsidTr="00C7227C">
        <w:trPr>
          <w:trHeight w:val="454"/>
        </w:trPr>
        <w:tc>
          <w:tcPr>
            <w:tcW w:w="884" w:type="pct"/>
            <w:shd w:val="clear" w:color="auto" w:fill="auto"/>
            <w:vAlign w:val="center"/>
            <w:hideMark/>
          </w:tcPr>
          <w:p w14:paraId="0B875820"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使用分區</w:t>
            </w:r>
          </w:p>
        </w:tc>
        <w:tc>
          <w:tcPr>
            <w:tcW w:w="1029" w:type="pct"/>
            <w:shd w:val="clear" w:color="auto" w:fill="auto"/>
            <w:vAlign w:val="center"/>
            <w:hideMark/>
          </w:tcPr>
          <w:p w14:paraId="624C6DE2"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9206207"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A5D61BC"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B7B562B"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3AD20EBF" w14:textId="77777777" w:rsidTr="00C7227C">
        <w:trPr>
          <w:trHeight w:val="454"/>
        </w:trPr>
        <w:tc>
          <w:tcPr>
            <w:tcW w:w="884" w:type="pct"/>
            <w:shd w:val="clear" w:color="auto" w:fill="auto"/>
            <w:vAlign w:val="center"/>
            <w:hideMark/>
          </w:tcPr>
          <w:p w14:paraId="4A272A95"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建蔽率</w:t>
            </w:r>
            <w:r w:rsidRPr="00CD009F">
              <w:rPr>
                <w:rFonts w:ascii="Times New Roman" w:eastAsia="標楷體" w:hAnsi="Times New Roman" w:cs="Times New Roman"/>
                <w:bCs/>
                <w:szCs w:val="24"/>
              </w:rPr>
              <w:t>(%)</w:t>
            </w:r>
          </w:p>
        </w:tc>
        <w:tc>
          <w:tcPr>
            <w:tcW w:w="1029" w:type="pct"/>
            <w:shd w:val="clear" w:color="auto" w:fill="auto"/>
            <w:vAlign w:val="center"/>
            <w:hideMark/>
          </w:tcPr>
          <w:p w14:paraId="5B9976C9"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96EE300"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E0732A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52EADE6"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465B431D" w14:textId="77777777" w:rsidTr="00C7227C">
        <w:trPr>
          <w:trHeight w:val="454"/>
        </w:trPr>
        <w:tc>
          <w:tcPr>
            <w:tcW w:w="884" w:type="pct"/>
            <w:shd w:val="clear" w:color="auto" w:fill="auto"/>
            <w:vAlign w:val="center"/>
            <w:hideMark/>
          </w:tcPr>
          <w:p w14:paraId="278C8616"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容積率</w:t>
            </w:r>
            <w:r w:rsidRPr="00CD009F">
              <w:rPr>
                <w:rFonts w:ascii="Times New Roman" w:eastAsia="標楷體" w:hAnsi="Times New Roman" w:cs="Times New Roman"/>
                <w:bCs/>
                <w:szCs w:val="24"/>
              </w:rPr>
              <w:t>(%)</w:t>
            </w:r>
          </w:p>
        </w:tc>
        <w:tc>
          <w:tcPr>
            <w:tcW w:w="1029" w:type="pct"/>
            <w:shd w:val="clear" w:color="auto" w:fill="auto"/>
            <w:vAlign w:val="center"/>
            <w:hideMark/>
          </w:tcPr>
          <w:p w14:paraId="5500C58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9A65CC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E411EFF"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34EF008"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4D35F407" w14:textId="77777777" w:rsidTr="00C7227C">
        <w:trPr>
          <w:trHeight w:val="454"/>
        </w:trPr>
        <w:tc>
          <w:tcPr>
            <w:tcW w:w="884" w:type="pct"/>
            <w:shd w:val="clear" w:color="auto" w:fill="auto"/>
            <w:vAlign w:val="center"/>
            <w:hideMark/>
          </w:tcPr>
          <w:p w14:paraId="362A9211" w14:textId="173B4AF4" w:rsidR="00C7227C" w:rsidRPr="00CD009F" w:rsidRDefault="005F1B6D" w:rsidP="005F1B6D">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土地形狀</w:t>
            </w:r>
          </w:p>
        </w:tc>
        <w:tc>
          <w:tcPr>
            <w:tcW w:w="1029" w:type="pct"/>
            <w:shd w:val="clear" w:color="auto" w:fill="auto"/>
            <w:vAlign w:val="center"/>
            <w:hideMark/>
          </w:tcPr>
          <w:p w14:paraId="1A326A8C"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B2E449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90941FF"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335ACE0"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1AA91112" w14:textId="77777777" w:rsidTr="00C7227C">
        <w:trPr>
          <w:trHeight w:val="454"/>
        </w:trPr>
        <w:tc>
          <w:tcPr>
            <w:tcW w:w="884" w:type="pct"/>
            <w:shd w:val="clear" w:color="auto" w:fill="auto"/>
            <w:vAlign w:val="center"/>
            <w:hideMark/>
          </w:tcPr>
          <w:p w14:paraId="29DF848A" w14:textId="77777777" w:rsidR="00C7227C" w:rsidRPr="00CD009F" w:rsidRDefault="005F1B6D"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地形</w:t>
            </w:r>
            <w:r w:rsidR="00C7227C" w:rsidRPr="00CD009F">
              <w:rPr>
                <w:rFonts w:ascii="Times New Roman" w:eastAsia="標楷體" w:hAnsi="Times New Roman" w:cs="Times New Roman"/>
                <w:bCs/>
                <w:szCs w:val="24"/>
              </w:rPr>
              <w:t>地勢</w:t>
            </w:r>
          </w:p>
        </w:tc>
        <w:tc>
          <w:tcPr>
            <w:tcW w:w="1029" w:type="pct"/>
            <w:shd w:val="clear" w:color="auto" w:fill="auto"/>
            <w:vAlign w:val="center"/>
            <w:hideMark/>
          </w:tcPr>
          <w:p w14:paraId="7EEC6D5B"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4F2C4A59"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12D0FC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68C2F7CB"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329118E0" w14:textId="77777777" w:rsidTr="00C7227C">
        <w:trPr>
          <w:trHeight w:val="454"/>
        </w:trPr>
        <w:tc>
          <w:tcPr>
            <w:tcW w:w="884" w:type="pct"/>
            <w:shd w:val="clear" w:color="auto" w:fill="auto"/>
            <w:vAlign w:val="center"/>
            <w:hideMark/>
          </w:tcPr>
          <w:p w14:paraId="6300AFB6"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土地面積</w:t>
            </w:r>
          </w:p>
        </w:tc>
        <w:tc>
          <w:tcPr>
            <w:tcW w:w="1029" w:type="pct"/>
            <w:shd w:val="clear" w:color="auto" w:fill="auto"/>
            <w:vAlign w:val="center"/>
            <w:hideMark/>
          </w:tcPr>
          <w:p w14:paraId="2C61C098"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D265B24"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3833858"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5C15274A"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108D8772" w14:textId="77777777" w:rsidTr="00C7227C">
        <w:trPr>
          <w:trHeight w:val="454"/>
        </w:trPr>
        <w:tc>
          <w:tcPr>
            <w:tcW w:w="884" w:type="pct"/>
            <w:shd w:val="clear" w:color="auto" w:fill="auto"/>
            <w:vAlign w:val="center"/>
          </w:tcPr>
          <w:p w14:paraId="03741ECC" w14:textId="77777777" w:rsidR="009269DC" w:rsidRPr="00CD009F" w:rsidRDefault="003D01EB"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臨路條件</w:t>
            </w:r>
          </w:p>
        </w:tc>
        <w:tc>
          <w:tcPr>
            <w:tcW w:w="1029" w:type="pct"/>
            <w:shd w:val="clear" w:color="auto" w:fill="auto"/>
            <w:vAlign w:val="center"/>
          </w:tcPr>
          <w:p w14:paraId="18CE2E49" w14:textId="77777777" w:rsidR="009269DC" w:rsidRPr="00CD009F" w:rsidRDefault="009269D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tcPr>
          <w:p w14:paraId="38D26682" w14:textId="77777777" w:rsidR="009269DC" w:rsidRPr="00CD009F" w:rsidRDefault="009269D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tcPr>
          <w:p w14:paraId="7AB367B5" w14:textId="77777777" w:rsidR="009269DC" w:rsidRPr="00CD009F" w:rsidRDefault="009269D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tcPr>
          <w:p w14:paraId="4F9E8CD4" w14:textId="77777777" w:rsidR="009269DC" w:rsidRPr="00CD009F" w:rsidRDefault="009269DC" w:rsidP="00C7227C">
            <w:pPr>
              <w:spacing w:line="320" w:lineRule="exact"/>
              <w:jc w:val="center"/>
              <w:rPr>
                <w:rFonts w:ascii="Times New Roman" w:eastAsia="標楷體" w:hAnsi="Times New Roman" w:cs="Times New Roman"/>
                <w:szCs w:val="24"/>
              </w:rPr>
            </w:pPr>
          </w:p>
        </w:tc>
      </w:tr>
      <w:tr w:rsidR="00181769" w:rsidRPr="00CD009F" w14:paraId="5ADB1194" w14:textId="77777777" w:rsidTr="00C7227C">
        <w:trPr>
          <w:trHeight w:val="454"/>
        </w:trPr>
        <w:tc>
          <w:tcPr>
            <w:tcW w:w="884" w:type="pct"/>
            <w:shd w:val="clear" w:color="auto" w:fill="auto"/>
            <w:vAlign w:val="center"/>
            <w:hideMark/>
          </w:tcPr>
          <w:p w14:paraId="2091DF82" w14:textId="58B73E64"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臨路</w:t>
            </w:r>
            <w:r w:rsidR="003D01EB" w:rsidRPr="00CD009F">
              <w:rPr>
                <w:rFonts w:ascii="Times New Roman" w:eastAsia="標楷體" w:hAnsi="Times New Roman" w:cs="Times New Roman"/>
                <w:bCs/>
                <w:szCs w:val="24"/>
              </w:rPr>
              <w:t>路寬</w:t>
            </w:r>
            <w:r w:rsidRPr="00CD009F">
              <w:rPr>
                <w:rFonts w:ascii="Times New Roman" w:eastAsia="標楷體" w:hAnsi="Times New Roman" w:cs="Times New Roman"/>
                <w:bCs/>
                <w:szCs w:val="24"/>
              </w:rPr>
              <w:br/>
              <w:t>(M)</w:t>
            </w:r>
          </w:p>
        </w:tc>
        <w:tc>
          <w:tcPr>
            <w:tcW w:w="1029" w:type="pct"/>
            <w:shd w:val="clear" w:color="auto" w:fill="auto"/>
            <w:vAlign w:val="center"/>
            <w:hideMark/>
          </w:tcPr>
          <w:p w14:paraId="17382F7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61815BF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AB10E7C"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5856E09"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2D48CF22" w14:textId="77777777" w:rsidTr="00C7227C">
        <w:trPr>
          <w:trHeight w:val="454"/>
        </w:trPr>
        <w:tc>
          <w:tcPr>
            <w:tcW w:w="884" w:type="pct"/>
            <w:shd w:val="clear" w:color="auto" w:fill="auto"/>
            <w:vAlign w:val="center"/>
            <w:hideMark/>
          </w:tcPr>
          <w:p w14:paraId="213E5174"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交通條件</w:t>
            </w:r>
          </w:p>
        </w:tc>
        <w:tc>
          <w:tcPr>
            <w:tcW w:w="1029" w:type="pct"/>
            <w:shd w:val="clear" w:color="auto" w:fill="auto"/>
            <w:vAlign w:val="center"/>
            <w:hideMark/>
          </w:tcPr>
          <w:p w14:paraId="6EC79E30"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7B0C897A"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B02F8D8"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C11431F"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02DD426D" w14:textId="77777777" w:rsidTr="00C7227C">
        <w:trPr>
          <w:trHeight w:val="454"/>
        </w:trPr>
        <w:tc>
          <w:tcPr>
            <w:tcW w:w="884" w:type="pct"/>
            <w:shd w:val="clear" w:color="auto" w:fill="auto"/>
            <w:vAlign w:val="center"/>
            <w:hideMark/>
          </w:tcPr>
          <w:p w14:paraId="5D3F2125"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公共設施</w:t>
            </w:r>
          </w:p>
        </w:tc>
        <w:tc>
          <w:tcPr>
            <w:tcW w:w="1029" w:type="pct"/>
            <w:shd w:val="clear" w:color="auto" w:fill="auto"/>
            <w:vAlign w:val="center"/>
            <w:hideMark/>
          </w:tcPr>
          <w:p w14:paraId="59E76174"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C929741"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EC1529C"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98AF4C7"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7A309DC0" w14:textId="77777777" w:rsidTr="00C7227C">
        <w:trPr>
          <w:trHeight w:val="454"/>
        </w:trPr>
        <w:tc>
          <w:tcPr>
            <w:tcW w:w="884" w:type="pct"/>
            <w:shd w:val="clear" w:color="auto" w:fill="auto"/>
            <w:vAlign w:val="center"/>
            <w:hideMark/>
          </w:tcPr>
          <w:p w14:paraId="7D49F1B0"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整體條件</w:t>
            </w:r>
          </w:p>
        </w:tc>
        <w:tc>
          <w:tcPr>
            <w:tcW w:w="1029" w:type="pct"/>
            <w:shd w:val="clear" w:color="auto" w:fill="auto"/>
            <w:vAlign w:val="center"/>
            <w:hideMark/>
          </w:tcPr>
          <w:p w14:paraId="18C9DF95"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13931E3D"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DFBCC1A"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0FD1AEEE"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181769" w:rsidRPr="00CD009F" w14:paraId="30B3A64A" w14:textId="77777777" w:rsidTr="00C7227C">
        <w:trPr>
          <w:trHeight w:val="454"/>
        </w:trPr>
        <w:tc>
          <w:tcPr>
            <w:tcW w:w="884" w:type="pct"/>
            <w:shd w:val="clear" w:color="auto" w:fill="auto"/>
            <w:vAlign w:val="center"/>
            <w:hideMark/>
          </w:tcPr>
          <w:p w14:paraId="3620BEEB"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交易價格</w:t>
            </w:r>
            <w:r w:rsidRPr="00CD009F">
              <w:rPr>
                <w:rFonts w:ascii="Times New Roman" w:eastAsia="標楷體" w:hAnsi="Times New Roman" w:cs="Times New Roman"/>
                <w:bCs/>
                <w:szCs w:val="24"/>
              </w:rPr>
              <w:br/>
              <w:t>(</w:t>
            </w:r>
            <w:r w:rsidRPr="00CD009F">
              <w:rPr>
                <w:rFonts w:ascii="Times New Roman" w:eastAsia="標楷體" w:hAnsi="Times New Roman" w:cs="Times New Roman"/>
                <w:bCs/>
                <w:szCs w:val="24"/>
              </w:rPr>
              <w:t>萬元</w:t>
            </w:r>
            <w:r w:rsidRPr="00CD009F">
              <w:rPr>
                <w:rFonts w:ascii="Times New Roman" w:eastAsia="標楷體" w:hAnsi="Times New Roman" w:cs="Times New Roman"/>
                <w:bCs/>
                <w:szCs w:val="24"/>
              </w:rPr>
              <w:t>/</w:t>
            </w:r>
            <w:r w:rsidRPr="00CD009F">
              <w:rPr>
                <w:rFonts w:ascii="Times New Roman" w:eastAsia="標楷體" w:hAnsi="Times New Roman" w:cs="Times New Roman"/>
                <w:bCs/>
                <w:szCs w:val="24"/>
              </w:rPr>
              <w:t>坪</w:t>
            </w:r>
            <w:r w:rsidRPr="00CD009F">
              <w:rPr>
                <w:rFonts w:ascii="Times New Roman" w:eastAsia="標楷體" w:hAnsi="Times New Roman" w:cs="Times New Roman"/>
                <w:bCs/>
                <w:szCs w:val="24"/>
              </w:rPr>
              <w:t>)</w:t>
            </w:r>
          </w:p>
        </w:tc>
        <w:tc>
          <w:tcPr>
            <w:tcW w:w="1029" w:type="pct"/>
            <w:shd w:val="clear" w:color="auto" w:fill="auto"/>
            <w:vAlign w:val="center"/>
            <w:hideMark/>
          </w:tcPr>
          <w:p w14:paraId="21491411"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hideMark/>
          </w:tcPr>
          <w:p w14:paraId="0B9389B9"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361744DE"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35B9B724"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B95C7EE" w14:textId="77777777" w:rsidTr="00C7227C">
        <w:trPr>
          <w:trHeight w:val="454"/>
        </w:trPr>
        <w:tc>
          <w:tcPr>
            <w:tcW w:w="884" w:type="pct"/>
            <w:shd w:val="clear" w:color="auto" w:fill="auto"/>
            <w:vAlign w:val="center"/>
            <w:hideMark/>
          </w:tcPr>
          <w:p w14:paraId="76FF1FEC"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議價空間</w:t>
            </w:r>
          </w:p>
        </w:tc>
        <w:tc>
          <w:tcPr>
            <w:tcW w:w="1029" w:type="pct"/>
            <w:shd w:val="clear" w:color="auto" w:fill="auto"/>
            <w:vAlign w:val="center"/>
            <w:hideMark/>
          </w:tcPr>
          <w:p w14:paraId="3478A608"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hideMark/>
          </w:tcPr>
          <w:p w14:paraId="13866025"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252319C0"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4E9F97F7"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EE08E3F" w14:textId="77777777" w:rsidTr="00C7227C">
        <w:trPr>
          <w:trHeight w:val="454"/>
        </w:trPr>
        <w:tc>
          <w:tcPr>
            <w:tcW w:w="884" w:type="pct"/>
            <w:shd w:val="clear" w:color="auto" w:fill="auto"/>
            <w:vAlign w:val="center"/>
            <w:hideMark/>
          </w:tcPr>
          <w:p w14:paraId="1C23D034"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成交</w:t>
            </w:r>
            <w:r w:rsidRPr="00CD009F">
              <w:rPr>
                <w:rFonts w:ascii="Times New Roman" w:eastAsia="標楷體" w:hAnsi="Times New Roman" w:cs="Times New Roman"/>
                <w:bCs/>
                <w:szCs w:val="24"/>
              </w:rPr>
              <w:t>(</w:t>
            </w:r>
            <w:r w:rsidRPr="00CD009F">
              <w:rPr>
                <w:rFonts w:ascii="Times New Roman" w:eastAsia="標楷體" w:hAnsi="Times New Roman" w:cs="Times New Roman"/>
                <w:bCs/>
                <w:szCs w:val="24"/>
              </w:rPr>
              <w:t>預估</w:t>
            </w:r>
            <w:r w:rsidRPr="00CD009F">
              <w:rPr>
                <w:rFonts w:ascii="Times New Roman" w:eastAsia="標楷體" w:hAnsi="Times New Roman" w:cs="Times New Roman"/>
                <w:bCs/>
                <w:szCs w:val="24"/>
              </w:rPr>
              <w:t>)</w:t>
            </w:r>
            <w:r w:rsidRPr="00CD009F">
              <w:rPr>
                <w:rFonts w:ascii="Times New Roman" w:eastAsia="標楷體" w:hAnsi="Times New Roman" w:cs="Times New Roman"/>
                <w:bCs/>
                <w:szCs w:val="24"/>
              </w:rPr>
              <w:t>價格</w:t>
            </w:r>
            <w:r w:rsidRPr="00CD009F">
              <w:rPr>
                <w:rFonts w:ascii="Times New Roman" w:eastAsia="標楷體" w:hAnsi="Times New Roman" w:cs="Times New Roman"/>
                <w:bCs/>
                <w:szCs w:val="24"/>
              </w:rPr>
              <w:br/>
              <w:t>(</w:t>
            </w:r>
            <w:r w:rsidRPr="00CD009F">
              <w:rPr>
                <w:rFonts w:ascii="Times New Roman" w:eastAsia="標楷體" w:hAnsi="Times New Roman" w:cs="Times New Roman"/>
                <w:bCs/>
                <w:szCs w:val="24"/>
              </w:rPr>
              <w:t>萬元</w:t>
            </w:r>
            <w:r w:rsidRPr="00CD009F">
              <w:rPr>
                <w:rFonts w:ascii="Times New Roman" w:eastAsia="標楷體" w:hAnsi="Times New Roman" w:cs="Times New Roman"/>
                <w:bCs/>
                <w:szCs w:val="24"/>
              </w:rPr>
              <w:t>/</w:t>
            </w:r>
            <w:r w:rsidRPr="00CD009F">
              <w:rPr>
                <w:rFonts w:ascii="Times New Roman" w:eastAsia="標楷體" w:hAnsi="Times New Roman" w:cs="Times New Roman"/>
                <w:bCs/>
                <w:szCs w:val="24"/>
              </w:rPr>
              <w:t>坪</w:t>
            </w:r>
            <w:r w:rsidRPr="00CD009F">
              <w:rPr>
                <w:rFonts w:ascii="Times New Roman" w:eastAsia="標楷體" w:hAnsi="Times New Roman" w:cs="Times New Roman"/>
                <w:bCs/>
                <w:szCs w:val="24"/>
              </w:rPr>
              <w:t>)</w:t>
            </w:r>
          </w:p>
        </w:tc>
        <w:tc>
          <w:tcPr>
            <w:tcW w:w="1029" w:type="pct"/>
            <w:shd w:val="clear" w:color="auto" w:fill="auto"/>
            <w:vAlign w:val="center"/>
            <w:hideMark/>
          </w:tcPr>
          <w:p w14:paraId="24F70D18" w14:textId="77777777" w:rsidR="00C7227C" w:rsidRPr="00CD009F" w:rsidRDefault="00C7227C" w:rsidP="00C7227C">
            <w:pPr>
              <w:spacing w:line="320" w:lineRule="exact"/>
              <w:jc w:val="center"/>
              <w:rPr>
                <w:rFonts w:ascii="Times New Roman" w:eastAsia="標楷體" w:hAnsi="Times New Roman" w:cs="Times New Roman"/>
                <w:bCs/>
                <w:szCs w:val="24"/>
              </w:rPr>
            </w:pPr>
          </w:p>
        </w:tc>
        <w:tc>
          <w:tcPr>
            <w:tcW w:w="1029" w:type="pct"/>
            <w:shd w:val="clear" w:color="auto" w:fill="auto"/>
            <w:vAlign w:val="center"/>
            <w:hideMark/>
          </w:tcPr>
          <w:p w14:paraId="34BE2005"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7CDF3289" w14:textId="77777777" w:rsidR="00C7227C" w:rsidRPr="00CD009F" w:rsidRDefault="00C7227C" w:rsidP="00C7227C">
            <w:pPr>
              <w:jc w:val="center"/>
              <w:rPr>
                <w:rFonts w:ascii="Times New Roman" w:eastAsia="標楷體" w:hAnsi="Times New Roman" w:cs="Times New Roman"/>
                <w:szCs w:val="24"/>
              </w:rPr>
            </w:pPr>
          </w:p>
        </w:tc>
        <w:tc>
          <w:tcPr>
            <w:tcW w:w="1029" w:type="pct"/>
            <w:shd w:val="clear" w:color="auto" w:fill="auto"/>
            <w:vAlign w:val="center"/>
            <w:hideMark/>
          </w:tcPr>
          <w:p w14:paraId="19A29FFE"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3174072" w14:textId="77777777" w:rsidTr="00C7227C">
        <w:trPr>
          <w:trHeight w:val="454"/>
        </w:trPr>
        <w:tc>
          <w:tcPr>
            <w:tcW w:w="884" w:type="pct"/>
            <w:shd w:val="clear" w:color="auto" w:fill="auto"/>
            <w:vAlign w:val="center"/>
          </w:tcPr>
          <w:p w14:paraId="57BDB87D"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資料來源</w:t>
            </w:r>
          </w:p>
        </w:tc>
        <w:tc>
          <w:tcPr>
            <w:tcW w:w="1029" w:type="pct"/>
            <w:shd w:val="clear" w:color="auto" w:fill="auto"/>
          </w:tcPr>
          <w:p w14:paraId="245B76B1" w14:textId="77777777" w:rsidR="00C7227C" w:rsidRPr="00CD009F" w:rsidRDefault="00C7227C" w:rsidP="00C7227C">
            <w:pPr>
              <w:spacing w:line="320" w:lineRule="exact"/>
              <w:rPr>
                <w:rFonts w:ascii="Times New Roman" w:eastAsia="標楷體" w:hAnsi="Times New Roman" w:cs="Times New Roman"/>
                <w:szCs w:val="24"/>
              </w:rPr>
            </w:pPr>
          </w:p>
        </w:tc>
        <w:tc>
          <w:tcPr>
            <w:tcW w:w="1029" w:type="pct"/>
            <w:shd w:val="clear" w:color="auto" w:fill="auto"/>
            <w:vAlign w:val="center"/>
          </w:tcPr>
          <w:p w14:paraId="63E531A0"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tcPr>
          <w:p w14:paraId="6AADB258"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tcPr>
          <w:p w14:paraId="249FD767" w14:textId="77777777" w:rsidR="00C7227C" w:rsidRPr="00CD009F" w:rsidRDefault="00C7227C" w:rsidP="00C7227C">
            <w:pPr>
              <w:spacing w:line="320" w:lineRule="exact"/>
              <w:jc w:val="center"/>
              <w:rPr>
                <w:rFonts w:ascii="Times New Roman" w:eastAsia="標楷體" w:hAnsi="Times New Roman" w:cs="Times New Roman"/>
                <w:szCs w:val="24"/>
              </w:rPr>
            </w:pPr>
          </w:p>
        </w:tc>
      </w:tr>
      <w:tr w:rsidR="00C7227C" w:rsidRPr="00CD009F" w14:paraId="781CA8DB" w14:textId="77777777" w:rsidTr="00C7227C">
        <w:trPr>
          <w:trHeight w:val="454"/>
        </w:trPr>
        <w:tc>
          <w:tcPr>
            <w:tcW w:w="884" w:type="pct"/>
            <w:shd w:val="clear" w:color="auto" w:fill="auto"/>
            <w:vAlign w:val="center"/>
            <w:hideMark/>
          </w:tcPr>
          <w:p w14:paraId="4E100777" w14:textId="77777777" w:rsidR="00C7227C" w:rsidRPr="00CD009F" w:rsidRDefault="00C7227C" w:rsidP="00C7227C">
            <w:pPr>
              <w:spacing w:line="320" w:lineRule="exact"/>
              <w:jc w:val="center"/>
              <w:rPr>
                <w:rFonts w:ascii="Times New Roman" w:eastAsia="標楷體" w:hAnsi="Times New Roman" w:cs="Times New Roman"/>
                <w:bCs/>
                <w:szCs w:val="24"/>
              </w:rPr>
            </w:pPr>
            <w:r w:rsidRPr="00CD009F">
              <w:rPr>
                <w:rFonts w:ascii="Times New Roman" w:eastAsia="標楷體" w:hAnsi="Times New Roman" w:cs="Times New Roman"/>
                <w:bCs/>
                <w:szCs w:val="24"/>
              </w:rPr>
              <w:t>備註</w:t>
            </w:r>
          </w:p>
        </w:tc>
        <w:tc>
          <w:tcPr>
            <w:tcW w:w="1029" w:type="pct"/>
            <w:shd w:val="clear" w:color="auto" w:fill="auto"/>
            <w:hideMark/>
          </w:tcPr>
          <w:p w14:paraId="57FB46F5" w14:textId="77777777" w:rsidR="00C7227C" w:rsidRPr="00CD009F" w:rsidRDefault="00C7227C" w:rsidP="00C7227C">
            <w:pPr>
              <w:spacing w:line="320" w:lineRule="exact"/>
              <w:rPr>
                <w:rFonts w:ascii="Times New Roman" w:eastAsia="標楷體" w:hAnsi="Times New Roman" w:cs="Times New Roman"/>
                <w:szCs w:val="24"/>
              </w:rPr>
            </w:pPr>
          </w:p>
        </w:tc>
        <w:tc>
          <w:tcPr>
            <w:tcW w:w="1029" w:type="pct"/>
            <w:shd w:val="clear" w:color="auto" w:fill="auto"/>
            <w:vAlign w:val="center"/>
            <w:hideMark/>
          </w:tcPr>
          <w:p w14:paraId="5DDDFFF7"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28B19434" w14:textId="77777777" w:rsidR="00C7227C" w:rsidRPr="00CD009F" w:rsidRDefault="00C7227C" w:rsidP="00C7227C">
            <w:pPr>
              <w:spacing w:line="320" w:lineRule="exact"/>
              <w:jc w:val="center"/>
              <w:rPr>
                <w:rFonts w:ascii="Times New Roman" w:eastAsia="標楷體" w:hAnsi="Times New Roman" w:cs="Times New Roman"/>
                <w:szCs w:val="24"/>
              </w:rPr>
            </w:pPr>
          </w:p>
        </w:tc>
        <w:tc>
          <w:tcPr>
            <w:tcW w:w="1029" w:type="pct"/>
            <w:shd w:val="clear" w:color="auto" w:fill="auto"/>
            <w:vAlign w:val="center"/>
            <w:hideMark/>
          </w:tcPr>
          <w:p w14:paraId="3F8F50D4" w14:textId="77777777" w:rsidR="00C7227C" w:rsidRPr="00CD009F" w:rsidRDefault="00C7227C" w:rsidP="00C7227C">
            <w:pPr>
              <w:spacing w:line="320" w:lineRule="exact"/>
              <w:jc w:val="center"/>
              <w:rPr>
                <w:rFonts w:ascii="Times New Roman" w:eastAsia="標楷體" w:hAnsi="Times New Roman" w:cs="Times New Roman"/>
                <w:szCs w:val="24"/>
              </w:rPr>
            </w:pPr>
          </w:p>
        </w:tc>
      </w:tr>
    </w:tbl>
    <w:p w14:paraId="7E86E393" w14:textId="77777777" w:rsidR="00C7227C" w:rsidRPr="00CD009F" w:rsidRDefault="00C7227C" w:rsidP="00C7227C">
      <w:pPr>
        <w:pStyle w:val="DefaultText"/>
        <w:tabs>
          <w:tab w:val="center" w:pos="1985"/>
        </w:tabs>
        <w:spacing w:before="40" w:after="40" w:line="440" w:lineRule="exact"/>
        <w:ind w:left="1985"/>
        <w:rPr>
          <w:rFonts w:ascii="Times New Roman" w:eastAsia="標楷體" w:hAnsi="Times New Roman"/>
          <w:szCs w:val="28"/>
        </w:rPr>
      </w:pPr>
    </w:p>
    <w:p w14:paraId="17D56EB9" w14:textId="77777777" w:rsidR="00C7227C" w:rsidRPr="00CD009F" w:rsidRDefault="00C7227C" w:rsidP="00C7227C">
      <w:pPr>
        <w:rPr>
          <w:rFonts w:ascii="Times New Roman" w:eastAsia="標楷體" w:hAnsi="Times New Roman" w:cs="Times New Roman"/>
          <w:szCs w:val="28"/>
        </w:rPr>
      </w:pPr>
    </w:p>
    <w:p w14:paraId="72056D78" w14:textId="77777777" w:rsidR="00C7227C" w:rsidRPr="00CD009F" w:rsidRDefault="00C7227C" w:rsidP="00C7227C">
      <w:pPr>
        <w:rPr>
          <w:rFonts w:ascii="Times New Roman" w:eastAsia="標楷體" w:hAnsi="Times New Roman" w:cs="Times New Roman"/>
          <w:szCs w:val="28"/>
        </w:rPr>
      </w:pPr>
    </w:p>
    <w:p w14:paraId="5545929F" w14:textId="77777777" w:rsidR="00C7227C" w:rsidRPr="00CD009F" w:rsidRDefault="00C7227C" w:rsidP="00C7227C">
      <w:pPr>
        <w:rPr>
          <w:rFonts w:ascii="Times New Roman" w:eastAsia="標楷體" w:hAnsi="Times New Roman" w:cs="Times New Roman"/>
          <w:szCs w:val="28"/>
        </w:rPr>
      </w:pPr>
    </w:p>
    <w:p w14:paraId="6916CBAE" w14:textId="77777777" w:rsidR="00C7227C" w:rsidRPr="00CD009F" w:rsidRDefault="00C7227C" w:rsidP="00C7227C">
      <w:pPr>
        <w:rPr>
          <w:rFonts w:ascii="Times New Roman" w:eastAsia="標楷體" w:hAnsi="Times New Roman" w:cs="Times New Roman"/>
          <w:szCs w:val="28"/>
        </w:rPr>
      </w:pPr>
    </w:p>
    <w:p w14:paraId="2A90BDF6" w14:textId="77777777" w:rsidR="00C7227C" w:rsidRPr="00CD009F" w:rsidRDefault="00C7227C" w:rsidP="00711EED">
      <w:pPr>
        <w:pStyle w:val="DefaultText"/>
        <w:numPr>
          <w:ilvl w:val="0"/>
          <w:numId w:val="59"/>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bCs/>
          <w:szCs w:val="28"/>
        </w:rPr>
        <w:lastRenderedPageBreak/>
        <w:t>未含容積移入之基地</w:t>
      </w:r>
      <w:r w:rsidRPr="00CD009F">
        <w:rPr>
          <w:rFonts w:ascii="Times New Roman" w:eastAsia="標楷體" w:hAnsi="Times New Roman"/>
        </w:rPr>
        <w:t>與比較標的區域因素比較表：</w:t>
      </w:r>
    </w:p>
    <w:tbl>
      <w:tblPr>
        <w:tblW w:w="9800" w:type="dxa"/>
        <w:tblInd w:w="13" w:type="dxa"/>
        <w:tblCellMar>
          <w:left w:w="28" w:type="dxa"/>
          <w:right w:w="28" w:type="dxa"/>
        </w:tblCellMar>
        <w:tblLook w:val="04A0" w:firstRow="1" w:lastRow="0" w:firstColumn="1" w:lastColumn="0" w:noHBand="0" w:noVBand="1"/>
      </w:tblPr>
      <w:tblGrid>
        <w:gridCol w:w="440"/>
        <w:gridCol w:w="2200"/>
        <w:gridCol w:w="1100"/>
        <w:gridCol w:w="1100"/>
        <w:gridCol w:w="920"/>
        <w:gridCol w:w="1100"/>
        <w:gridCol w:w="920"/>
        <w:gridCol w:w="1100"/>
        <w:gridCol w:w="920"/>
      </w:tblGrid>
      <w:tr w:rsidR="00181769" w:rsidRPr="00CD009F" w14:paraId="30F24BA3" w14:textId="77777777" w:rsidTr="00C7227C">
        <w:trPr>
          <w:trHeight w:val="660"/>
        </w:trPr>
        <w:tc>
          <w:tcPr>
            <w:tcW w:w="440" w:type="dxa"/>
            <w:tcBorders>
              <w:top w:val="double" w:sz="4" w:space="0" w:color="auto"/>
              <w:left w:val="double" w:sz="4" w:space="0" w:color="auto"/>
              <w:bottom w:val="single" w:sz="4" w:space="0" w:color="auto"/>
              <w:right w:val="single" w:sz="4" w:space="0" w:color="auto"/>
            </w:tcBorders>
            <w:shd w:val="clear" w:color="auto" w:fill="auto"/>
            <w:vAlign w:val="center"/>
            <w:hideMark/>
          </w:tcPr>
          <w:p w14:paraId="0DD4417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項目</w:t>
            </w:r>
          </w:p>
        </w:tc>
        <w:tc>
          <w:tcPr>
            <w:tcW w:w="2200" w:type="dxa"/>
            <w:tcBorders>
              <w:top w:val="double" w:sz="4" w:space="0" w:color="auto"/>
              <w:left w:val="nil"/>
              <w:bottom w:val="single" w:sz="4" w:space="0" w:color="auto"/>
              <w:right w:val="single" w:sz="4" w:space="0" w:color="000000"/>
            </w:tcBorders>
            <w:shd w:val="clear" w:color="auto" w:fill="auto"/>
            <w:vAlign w:val="center"/>
            <w:hideMark/>
          </w:tcPr>
          <w:p w14:paraId="22E117F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比較細項</w:t>
            </w:r>
          </w:p>
        </w:tc>
        <w:tc>
          <w:tcPr>
            <w:tcW w:w="1100" w:type="dxa"/>
            <w:tcBorders>
              <w:top w:val="double" w:sz="4" w:space="0" w:color="auto"/>
              <w:left w:val="nil"/>
              <w:bottom w:val="single" w:sz="4" w:space="0" w:color="auto"/>
              <w:right w:val="single" w:sz="4" w:space="0" w:color="auto"/>
            </w:tcBorders>
            <w:shd w:val="clear" w:color="auto" w:fill="auto"/>
            <w:vAlign w:val="center"/>
            <w:hideMark/>
          </w:tcPr>
          <w:p w14:paraId="3060A05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勘估</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w:t>
            </w:r>
          </w:p>
        </w:tc>
        <w:tc>
          <w:tcPr>
            <w:tcW w:w="1100" w:type="dxa"/>
            <w:tcBorders>
              <w:top w:val="double" w:sz="4" w:space="0" w:color="auto"/>
              <w:left w:val="nil"/>
              <w:bottom w:val="single" w:sz="4" w:space="0" w:color="auto"/>
              <w:right w:val="single" w:sz="4" w:space="0" w:color="auto"/>
            </w:tcBorders>
            <w:shd w:val="clear" w:color="auto" w:fill="auto"/>
            <w:vAlign w:val="center"/>
            <w:hideMark/>
          </w:tcPr>
          <w:p w14:paraId="05F3118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標的ㄧ</w:t>
            </w:r>
          </w:p>
        </w:tc>
        <w:tc>
          <w:tcPr>
            <w:tcW w:w="920" w:type="dxa"/>
            <w:tcBorders>
              <w:top w:val="double" w:sz="4" w:space="0" w:color="auto"/>
              <w:left w:val="nil"/>
              <w:bottom w:val="nil"/>
              <w:right w:val="single" w:sz="4" w:space="0" w:color="auto"/>
            </w:tcBorders>
            <w:shd w:val="clear" w:color="auto" w:fill="auto"/>
            <w:vAlign w:val="center"/>
            <w:hideMark/>
          </w:tcPr>
          <w:p w14:paraId="58F33FA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c>
          <w:tcPr>
            <w:tcW w:w="1100" w:type="dxa"/>
            <w:tcBorders>
              <w:top w:val="double" w:sz="4" w:space="0" w:color="auto"/>
              <w:left w:val="nil"/>
              <w:bottom w:val="single" w:sz="4" w:space="0" w:color="auto"/>
              <w:right w:val="single" w:sz="4" w:space="0" w:color="auto"/>
            </w:tcBorders>
            <w:shd w:val="clear" w:color="auto" w:fill="auto"/>
            <w:vAlign w:val="center"/>
            <w:hideMark/>
          </w:tcPr>
          <w:p w14:paraId="06DECA6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標的二</w:t>
            </w:r>
          </w:p>
        </w:tc>
        <w:tc>
          <w:tcPr>
            <w:tcW w:w="920" w:type="dxa"/>
            <w:tcBorders>
              <w:top w:val="double" w:sz="4" w:space="0" w:color="auto"/>
              <w:left w:val="nil"/>
              <w:bottom w:val="nil"/>
              <w:right w:val="single" w:sz="4" w:space="0" w:color="auto"/>
            </w:tcBorders>
            <w:shd w:val="clear" w:color="auto" w:fill="auto"/>
            <w:vAlign w:val="center"/>
            <w:hideMark/>
          </w:tcPr>
          <w:p w14:paraId="2C08BE18"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c>
          <w:tcPr>
            <w:tcW w:w="1100" w:type="dxa"/>
            <w:tcBorders>
              <w:top w:val="double" w:sz="4" w:space="0" w:color="auto"/>
              <w:left w:val="nil"/>
              <w:bottom w:val="single" w:sz="4" w:space="0" w:color="auto"/>
              <w:right w:val="single" w:sz="4" w:space="0" w:color="auto"/>
            </w:tcBorders>
            <w:shd w:val="clear" w:color="auto" w:fill="auto"/>
            <w:vAlign w:val="center"/>
            <w:hideMark/>
          </w:tcPr>
          <w:p w14:paraId="66717A4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標的三</w:t>
            </w:r>
          </w:p>
        </w:tc>
        <w:tc>
          <w:tcPr>
            <w:tcW w:w="920" w:type="dxa"/>
            <w:tcBorders>
              <w:top w:val="double" w:sz="4" w:space="0" w:color="auto"/>
              <w:left w:val="nil"/>
              <w:bottom w:val="nil"/>
              <w:right w:val="double" w:sz="4" w:space="0" w:color="auto"/>
            </w:tcBorders>
            <w:shd w:val="clear" w:color="auto" w:fill="auto"/>
            <w:vAlign w:val="center"/>
            <w:hideMark/>
          </w:tcPr>
          <w:p w14:paraId="2A6CF4A6"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r>
      <w:tr w:rsidR="00181769" w:rsidRPr="00CD009F" w14:paraId="05D62680" w14:textId="77777777" w:rsidTr="00C7227C">
        <w:trPr>
          <w:trHeight w:val="330"/>
        </w:trPr>
        <w:tc>
          <w:tcPr>
            <w:tcW w:w="440" w:type="dxa"/>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5A4C830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交通運輸</w:t>
            </w: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444C9DE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交通系統之便利性</w:t>
            </w:r>
          </w:p>
        </w:tc>
        <w:tc>
          <w:tcPr>
            <w:tcW w:w="1100" w:type="dxa"/>
            <w:tcBorders>
              <w:top w:val="nil"/>
              <w:left w:val="nil"/>
              <w:bottom w:val="single" w:sz="4" w:space="0" w:color="auto"/>
              <w:right w:val="single" w:sz="4" w:space="0" w:color="auto"/>
            </w:tcBorders>
            <w:shd w:val="clear" w:color="auto" w:fill="auto"/>
            <w:vAlign w:val="center"/>
            <w:hideMark/>
          </w:tcPr>
          <w:p w14:paraId="4A53983D"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40441C4"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325BBB5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42FE3B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3C3F796F"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A2279A1"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single" w:sz="4" w:space="0" w:color="auto"/>
              <w:left w:val="nil"/>
              <w:bottom w:val="single" w:sz="4" w:space="0" w:color="auto"/>
              <w:right w:val="double" w:sz="4" w:space="0" w:color="auto"/>
            </w:tcBorders>
            <w:shd w:val="clear" w:color="auto" w:fill="auto"/>
            <w:vAlign w:val="center"/>
            <w:hideMark/>
          </w:tcPr>
          <w:p w14:paraId="47A0FB5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68128F6"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038FA856"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3939A8A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捷運之便利性</w:t>
            </w:r>
          </w:p>
        </w:tc>
        <w:tc>
          <w:tcPr>
            <w:tcW w:w="1100" w:type="dxa"/>
            <w:tcBorders>
              <w:top w:val="nil"/>
              <w:left w:val="nil"/>
              <w:bottom w:val="single" w:sz="4" w:space="0" w:color="auto"/>
              <w:right w:val="single" w:sz="4" w:space="0" w:color="auto"/>
            </w:tcBorders>
            <w:shd w:val="clear" w:color="auto" w:fill="auto"/>
            <w:vAlign w:val="center"/>
            <w:hideMark/>
          </w:tcPr>
          <w:p w14:paraId="74091950"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C1D06C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209AC050"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BD08EB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B009BB0"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1617D3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340E5FE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88BC936"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440D2043"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469B7B56"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公車之便利性</w:t>
            </w:r>
          </w:p>
        </w:tc>
        <w:tc>
          <w:tcPr>
            <w:tcW w:w="1100" w:type="dxa"/>
            <w:tcBorders>
              <w:top w:val="nil"/>
              <w:left w:val="nil"/>
              <w:bottom w:val="single" w:sz="4" w:space="0" w:color="auto"/>
              <w:right w:val="single" w:sz="4" w:space="0" w:color="auto"/>
            </w:tcBorders>
            <w:shd w:val="clear" w:color="auto" w:fill="auto"/>
            <w:vAlign w:val="center"/>
            <w:hideMark/>
          </w:tcPr>
          <w:p w14:paraId="55D779A4"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6627BE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B37C89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61674B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68844A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4BDBE84"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E428240"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A78DD36"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05B2EF1E"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3C8C04D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鐵路運輸之便利性</w:t>
            </w:r>
          </w:p>
        </w:tc>
        <w:tc>
          <w:tcPr>
            <w:tcW w:w="1100" w:type="dxa"/>
            <w:tcBorders>
              <w:top w:val="nil"/>
              <w:left w:val="nil"/>
              <w:bottom w:val="single" w:sz="4" w:space="0" w:color="auto"/>
              <w:right w:val="single" w:sz="4" w:space="0" w:color="auto"/>
            </w:tcBorders>
            <w:shd w:val="clear" w:color="auto" w:fill="auto"/>
            <w:vAlign w:val="center"/>
            <w:hideMark/>
          </w:tcPr>
          <w:p w14:paraId="62A2E673"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E6FC004"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026250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2686E7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B639A8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72C4D8A"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09A783D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8F65852"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09CB5D3A"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59C4303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1100" w:type="dxa"/>
            <w:tcBorders>
              <w:top w:val="nil"/>
              <w:left w:val="nil"/>
              <w:bottom w:val="single" w:sz="4" w:space="0" w:color="auto"/>
              <w:right w:val="single" w:sz="4" w:space="0" w:color="auto"/>
            </w:tcBorders>
            <w:shd w:val="clear" w:color="auto" w:fill="auto"/>
            <w:vAlign w:val="center"/>
            <w:hideMark/>
          </w:tcPr>
          <w:p w14:paraId="567BA0E0"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5FD78FDC"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6BB6C6A2"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double" w:sz="4" w:space="0" w:color="auto"/>
            </w:tcBorders>
            <w:shd w:val="clear" w:color="auto" w:fill="auto"/>
            <w:vAlign w:val="center"/>
            <w:hideMark/>
          </w:tcPr>
          <w:p w14:paraId="5DEF1B47"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5E0BC3E" w14:textId="77777777" w:rsidTr="00C7227C">
        <w:trPr>
          <w:trHeight w:val="330"/>
        </w:trPr>
        <w:tc>
          <w:tcPr>
            <w:tcW w:w="440" w:type="dxa"/>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5DA7205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自然環境</w:t>
            </w: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F90D90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景觀</w:t>
            </w:r>
          </w:p>
        </w:tc>
        <w:tc>
          <w:tcPr>
            <w:tcW w:w="1100" w:type="dxa"/>
            <w:tcBorders>
              <w:top w:val="nil"/>
              <w:left w:val="nil"/>
              <w:bottom w:val="single" w:sz="4" w:space="0" w:color="auto"/>
              <w:right w:val="single" w:sz="4" w:space="0" w:color="auto"/>
            </w:tcBorders>
            <w:shd w:val="clear" w:color="auto" w:fill="auto"/>
            <w:vAlign w:val="center"/>
            <w:hideMark/>
          </w:tcPr>
          <w:p w14:paraId="22E22A66"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9814A8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014A463"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2F33C29"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857D4B4"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C87AEC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6C4889F0"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5789650"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09A25A56"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3470577B"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排水之良否</w:t>
            </w:r>
          </w:p>
        </w:tc>
        <w:tc>
          <w:tcPr>
            <w:tcW w:w="1100" w:type="dxa"/>
            <w:tcBorders>
              <w:top w:val="nil"/>
              <w:left w:val="nil"/>
              <w:bottom w:val="single" w:sz="4" w:space="0" w:color="auto"/>
              <w:right w:val="single" w:sz="4" w:space="0" w:color="auto"/>
            </w:tcBorders>
            <w:shd w:val="clear" w:color="auto" w:fill="auto"/>
            <w:vAlign w:val="center"/>
            <w:hideMark/>
          </w:tcPr>
          <w:p w14:paraId="54D8D30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D24F9C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2E901F24"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A07709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A77E3EB"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46F80A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64A6FE5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AC09451"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2E2B702D"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537B449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地勢</w:t>
            </w:r>
          </w:p>
        </w:tc>
        <w:tc>
          <w:tcPr>
            <w:tcW w:w="1100" w:type="dxa"/>
            <w:tcBorders>
              <w:top w:val="nil"/>
              <w:left w:val="nil"/>
              <w:bottom w:val="single" w:sz="4" w:space="0" w:color="auto"/>
              <w:right w:val="single" w:sz="4" w:space="0" w:color="auto"/>
            </w:tcBorders>
            <w:shd w:val="clear" w:color="auto" w:fill="auto"/>
            <w:vAlign w:val="center"/>
            <w:hideMark/>
          </w:tcPr>
          <w:p w14:paraId="3B03315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487CFD0"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693C1ACD"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1DD2C2C"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CF47DE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A900D8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3637D08"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0892A2F"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5906BD5E"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729BA61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災害影響</w:t>
            </w:r>
          </w:p>
        </w:tc>
        <w:tc>
          <w:tcPr>
            <w:tcW w:w="1100" w:type="dxa"/>
            <w:tcBorders>
              <w:top w:val="nil"/>
              <w:left w:val="nil"/>
              <w:bottom w:val="single" w:sz="4" w:space="0" w:color="auto"/>
              <w:right w:val="single" w:sz="4" w:space="0" w:color="auto"/>
            </w:tcBorders>
            <w:shd w:val="clear" w:color="auto" w:fill="auto"/>
            <w:vAlign w:val="center"/>
            <w:hideMark/>
          </w:tcPr>
          <w:p w14:paraId="583FFCF3"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9D7D77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87193E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843A3B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5EC700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A93BB5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608745AF"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1D59DCA"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tcPr>
          <w:p w14:paraId="69241E38"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tcPr>
          <w:p w14:paraId="29A83FA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 w:val="22"/>
              </w:rPr>
              <w:t>親水性</w:t>
            </w:r>
            <w:r w:rsidRPr="00CD009F">
              <w:rPr>
                <w:rFonts w:ascii="Times New Roman" w:eastAsia="標楷體" w:hAnsi="Times New Roman" w:cs="Times New Roman"/>
                <w:sz w:val="22"/>
              </w:rPr>
              <w:t>(</w:t>
            </w:r>
            <w:r w:rsidRPr="00CD009F">
              <w:rPr>
                <w:rFonts w:ascii="Times New Roman" w:eastAsia="標楷體" w:hAnsi="Times New Roman" w:cs="Times New Roman"/>
                <w:sz w:val="22"/>
              </w:rPr>
              <w:t>含臨河、海等</w:t>
            </w:r>
            <w:r w:rsidRPr="00CD009F">
              <w:rPr>
                <w:rFonts w:ascii="Times New Roman" w:eastAsia="標楷體" w:hAnsi="Times New Roman" w:cs="Times New Roman"/>
                <w:sz w:val="22"/>
              </w:rPr>
              <w:t>)</w:t>
            </w:r>
          </w:p>
        </w:tc>
        <w:tc>
          <w:tcPr>
            <w:tcW w:w="1100" w:type="dxa"/>
            <w:tcBorders>
              <w:top w:val="nil"/>
              <w:left w:val="nil"/>
              <w:bottom w:val="single" w:sz="4" w:space="0" w:color="auto"/>
              <w:right w:val="single" w:sz="4" w:space="0" w:color="auto"/>
            </w:tcBorders>
            <w:shd w:val="clear" w:color="auto" w:fill="auto"/>
            <w:vAlign w:val="center"/>
          </w:tcPr>
          <w:p w14:paraId="369FE14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tcPr>
          <w:p w14:paraId="2E9276A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tcPr>
          <w:p w14:paraId="43DEA2EF"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tcPr>
          <w:p w14:paraId="4F1D827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tcPr>
          <w:p w14:paraId="3A23E32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tcPr>
          <w:p w14:paraId="0DCF398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tcPr>
          <w:p w14:paraId="61DE8D0A"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E20C3D5"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6B130A19"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5477585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1100" w:type="dxa"/>
            <w:tcBorders>
              <w:top w:val="nil"/>
              <w:left w:val="nil"/>
              <w:bottom w:val="single" w:sz="4" w:space="0" w:color="auto"/>
              <w:right w:val="single" w:sz="4" w:space="0" w:color="auto"/>
            </w:tcBorders>
            <w:shd w:val="clear" w:color="auto" w:fill="auto"/>
            <w:vAlign w:val="center"/>
            <w:hideMark/>
          </w:tcPr>
          <w:p w14:paraId="0185EE96"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0A1E9B34"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5334E1E6"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double" w:sz="4" w:space="0" w:color="auto"/>
            </w:tcBorders>
            <w:shd w:val="clear" w:color="auto" w:fill="auto"/>
            <w:vAlign w:val="center"/>
            <w:hideMark/>
          </w:tcPr>
          <w:p w14:paraId="2ECB08E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DA308FE" w14:textId="77777777" w:rsidTr="00C7227C">
        <w:trPr>
          <w:trHeight w:val="330"/>
        </w:trPr>
        <w:tc>
          <w:tcPr>
            <w:tcW w:w="440" w:type="dxa"/>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0A05944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公共設施</w:t>
            </w: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13162FB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道路規劃</w:t>
            </w:r>
          </w:p>
        </w:tc>
        <w:tc>
          <w:tcPr>
            <w:tcW w:w="1100" w:type="dxa"/>
            <w:tcBorders>
              <w:top w:val="nil"/>
              <w:left w:val="nil"/>
              <w:bottom w:val="single" w:sz="4" w:space="0" w:color="auto"/>
              <w:right w:val="single" w:sz="4" w:space="0" w:color="auto"/>
            </w:tcBorders>
            <w:shd w:val="clear" w:color="auto" w:fill="auto"/>
            <w:vAlign w:val="center"/>
            <w:hideMark/>
          </w:tcPr>
          <w:p w14:paraId="5531B46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EE3D33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52A334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EFF00D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7D0193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564160A"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BAE6D4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EEAC496"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229CEE23"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796883E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文教設施</w:t>
            </w:r>
          </w:p>
        </w:tc>
        <w:tc>
          <w:tcPr>
            <w:tcW w:w="1100" w:type="dxa"/>
            <w:tcBorders>
              <w:top w:val="nil"/>
              <w:left w:val="nil"/>
              <w:bottom w:val="single" w:sz="4" w:space="0" w:color="auto"/>
              <w:right w:val="single" w:sz="4" w:space="0" w:color="auto"/>
            </w:tcBorders>
            <w:shd w:val="clear" w:color="auto" w:fill="auto"/>
            <w:vAlign w:val="center"/>
            <w:hideMark/>
          </w:tcPr>
          <w:p w14:paraId="3999819F"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10E93E4"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74C779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B945C3C"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5A319C0"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D1FBE2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5CFC5F8"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48E2A53"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4F849452"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2C3AE1D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觀光遊憩設施</w:t>
            </w:r>
          </w:p>
        </w:tc>
        <w:tc>
          <w:tcPr>
            <w:tcW w:w="1100" w:type="dxa"/>
            <w:tcBorders>
              <w:top w:val="nil"/>
              <w:left w:val="nil"/>
              <w:bottom w:val="single" w:sz="4" w:space="0" w:color="auto"/>
              <w:right w:val="single" w:sz="4" w:space="0" w:color="auto"/>
            </w:tcBorders>
            <w:shd w:val="clear" w:color="auto" w:fill="auto"/>
            <w:vAlign w:val="center"/>
            <w:hideMark/>
          </w:tcPr>
          <w:p w14:paraId="69F7871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8076DB4"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0086A2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DDC68BA"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BAA8143"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72DAB1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2E08D98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E36CCF5"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7CFA658D"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2D16C34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休閒設施</w:t>
            </w:r>
          </w:p>
        </w:tc>
        <w:tc>
          <w:tcPr>
            <w:tcW w:w="1100" w:type="dxa"/>
            <w:tcBorders>
              <w:top w:val="nil"/>
              <w:left w:val="nil"/>
              <w:bottom w:val="single" w:sz="4" w:space="0" w:color="auto"/>
              <w:right w:val="single" w:sz="4" w:space="0" w:color="auto"/>
            </w:tcBorders>
            <w:shd w:val="clear" w:color="auto" w:fill="auto"/>
            <w:vAlign w:val="center"/>
            <w:hideMark/>
          </w:tcPr>
          <w:p w14:paraId="5D4ECB7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2E08F6A"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6BEAA0A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322545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70ADC54"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6B3885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608234F7"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7232D3B"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1761BC0E"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1B78320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生活機能設施</w:t>
            </w:r>
          </w:p>
        </w:tc>
        <w:tc>
          <w:tcPr>
            <w:tcW w:w="1100" w:type="dxa"/>
            <w:tcBorders>
              <w:top w:val="nil"/>
              <w:left w:val="nil"/>
              <w:bottom w:val="single" w:sz="4" w:space="0" w:color="auto"/>
              <w:right w:val="single" w:sz="4" w:space="0" w:color="auto"/>
            </w:tcBorders>
            <w:shd w:val="clear" w:color="auto" w:fill="auto"/>
            <w:vAlign w:val="center"/>
            <w:hideMark/>
          </w:tcPr>
          <w:p w14:paraId="6D247203"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A36C8C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2C0BB6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6E3359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58BB866"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C2DF306"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39D1227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CA43040"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0B8B04A8"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F3E5AC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服務設施</w:t>
            </w:r>
          </w:p>
        </w:tc>
        <w:tc>
          <w:tcPr>
            <w:tcW w:w="1100" w:type="dxa"/>
            <w:tcBorders>
              <w:top w:val="nil"/>
              <w:left w:val="nil"/>
              <w:bottom w:val="single" w:sz="4" w:space="0" w:color="auto"/>
              <w:right w:val="single" w:sz="4" w:space="0" w:color="auto"/>
            </w:tcBorders>
            <w:shd w:val="clear" w:color="auto" w:fill="auto"/>
            <w:vAlign w:val="center"/>
            <w:hideMark/>
          </w:tcPr>
          <w:p w14:paraId="462E460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8419FE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8A082EB"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0CB19C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AA7FDA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9BA786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01AB1DD5"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5B1EB0A"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61DBBFBF"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4657F19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1100" w:type="dxa"/>
            <w:tcBorders>
              <w:top w:val="nil"/>
              <w:left w:val="nil"/>
              <w:bottom w:val="single" w:sz="4" w:space="0" w:color="auto"/>
              <w:right w:val="single" w:sz="4" w:space="0" w:color="auto"/>
            </w:tcBorders>
            <w:shd w:val="clear" w:color="auto" w:fill="auto"/>
            <w:vAlign w:val="center"/>
            <w:hideMark/>
          </w:tcPr>
          <w:p w14:paraId="36DBA9E3"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24112B41"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41B52286"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double" w:sz="4" w:space="0" w:color="auto"/>
            </w:tcBorders>
            <w:shd w:val="clear" w:color="auto" w:fill="auto"/>
            <w:vAlign w:val="center"/>
            <w:hideMark/>
          </w:tcPr>
          <w:p w14:paraId="5CFA343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D504EDF" w14:textId="77777777" w:rsidTr="00C7227C">
        <w:trPr>
          <w:trHeight w:val="330"/>
        </w:trPr>
        <w:tc>
          <w:tcPr>
            <w:tcW w:w="440" w:type="dxa"/>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159295E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發展潛力</w:t>
            </w: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338EA74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住宅聚集效益</w:t>
            </w:r>
          </w:p>
        </w:tc>
        <w:tc>
          <w:tcPr>
            <w:tcW w:w="1100" w:type="dxa"/>
            <w:tcBorders>
              <w:top w:val="nil"/>
              <w:left w:val="nil"/>
              <w:bottom w:val="single" w:sz="4" w:space="0" w:color="auto"/>
              <w:right w:val="single" w:sz="4" w:space="0" w:color="auto"/>
            </w:tcBorders>
            <w:shd w:val="clear" w:color="auto" w:fill="auto"/>
            <w:vAlign w:val="center"/>
            <w:hideMark/>
          </w:tcPr>
          <w:p w14:paraId="02B30949"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977F07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951C360"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0C1342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EFACD28"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69D3D3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29423DF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A4DFB72"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3CEEC3E9"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2EDEA81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目前發展成熟度</w:t>
            </w:r>
          </w:p>
        </w:tc>
        <w:tc>
          <w:tcPr>
            <w:tcW w:w="1100" w:type="dxa"/>
            <w:tcBorders>
              <w:top w:val="nil"/>
              <w:left w:val="nil"/>
              <w:bottom w:val="single" w:sz="4" w:space="0" w:color="auto"/>
              <w:right w:val="single" w:sz="4" w:space="0" w:color="auto"/>
            </w:tcBorders>
            <w:shd w:val="clear" w:color="auto" w:fill="auto"/>
            <w:vAlign w:val="center"/>
            <w:hideMark/>
          </w:tcPr>
          <w:p w14:paraId="2EE29FF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720AAD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B47C716"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BAD78E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6904DF1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AEF114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4077ADA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E8E6B4C"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2CB41018"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12DA2DBB"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市場供需</w:t>
            </w:r>
          </w:p>
        </w:tc>
        <w:tc>
          <w:tcPr>
            <w:tcW w:w="1100" w:type="dxa"/>
            <w:tcBorders>
              <w:top w:val="nil"/>
              <w:left w:val="nil"/>
              <w:bottom w:val="single" w:sz="4" w:space="0" w:color="auto"/>
              <w:right w:val="single" w:sz="4" w:space="0" w:color="auto"/>
            </w:tcBorders>
            <w:shd w:val="clear" w:color="auto" w:fill="auto"/>
            <w:vAlign w:val="center"/>
            <w:hideMark/>
          </w:tcPr>
          <w:p w14:paraId="57191D93"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990648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336E2806"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4024E04"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777AF2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586E10E"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2749BE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A542A2C"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38B73639"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7A80D0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使用率</w:t>
            </w:r>
          </w:p>
        </w:tc>
        <w:tc>
          <w:tcPr>
            <w:tcW w:w="1100" w:type="dxa"/>
            <w:tcBorders>
              <w:top w:val="nil"/>
              <w:left w:val="nil"/>
              <w:bottom w:val="single" w:sz="4" w:space="0" w:color="auto"/>
              <w:right w:val="single" w:sz="4" w:space="0" w:color="auto"/>
            </w:tcBorders>
            <w:shd w:val="clear" w:color="auto" w:fill="auto"/>
            <w:vAlign w:val="center"/>
            <w:hideMark/>
          </w:tcPr>
          <w:p w14:paraId="3508F46D"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395D17D"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59284B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30FA7EA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4D9B78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7F621D8A"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214281F"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D9B0641"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59E285AB"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22EC6F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住宅環境品質</w:t>
            </w:r>
          </w:p>
        </w:tc>
        <w:tc>
          <w:tcPr>
            <w:tcW w:w="1100" w:type="dxa"/>
            <w:tcBorders>
              <w:top w:val="nil"/>
              <w:left w:val="nil"/>
              <w:bottom w:val="single" w:sz="4" w:space="0" w:color="auto"/>
              <w:right w:val="single" w:sz="4" w:space="0" w:color="auto"/>
            </w:tcBorders>
            <w:shd w:val="clear" w:color="auto" w:fill="auto"/>
            <w:vAlign w:val="center"/>
            <w:hideMark/>
          </w:tcPr>
          <w:p w14:paraId="3794B7E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F5F99D1"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19CC7A8"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6A464F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BC2A8DC"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45D4B1D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0BB6C47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F10CBEB"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3F4BD856"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5BB7244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就業機會</w:t>
            </w:r>
          </w:p>
        </w:tc>
        <w:tc>
          <w:tcPr>
            <w:tcW w:w="1100" w:type="dxa"/>
            <w:tcBorders>
              <w:top w:val="nil"/>
              <w:left w:val="nil"/>
              <w:bottom w:val="single" w:sz="4" w:space="0" w:color="auto"/>
              <w:right w:val="single" w:sz="4" w:space="0" w:color="auto"/>
            </w:tcBorders>
            <w:shd w:val="clear" w:color="auto" w:fill="auto"/>
            <w:vAlign w:val="center"/>
            <w:hideMark/>
          </w:tcPr>
          <w:p w14:paraId="1BF85546"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0EC13D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BC27F98"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FA5A531"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60BEFA67"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99924B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2321B45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AD6C45C"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226BCD71"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1CB51E1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重大建設計畫</w:t>
            </w:r>
          </w:p>
        </w:tc>
        <w:tc>
          <w:tcPr>
            <w:tcW w:w="1100" w:type="dxa"/>
            <w:tcBorders>
              <w:top w:val="nil"/>
              <w:left w:val="nil"/>
              <w:bottom w:val="single" w:sz="4" w:space="0" w:color="auto"/>
              <w:right w:val="single" w:sz="4" w:space="0" w:color="auto"/>
            </w:tcBorders>
            <w:shd w:val="clear" w:color="auto" w:fill="auto"/>
            <w:vAlign w:val="center"/>
            <w:hideMark/>
          </w:tcPr>
          <w:p w14:paraId="6B4F975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76CE527"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79FE434"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2C029355"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79DAE1B1"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D113DE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97FE73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C9670C9"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5C37D610"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651BF91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未來發展趨勢</w:t>
            </w:r>
          </w:p>
        </w:tc>
        <w:tc>
          <w:tcPr>
            <w:tcW w:w="1100" w:type="dxa"/>
            <w:tcBorders>
              <w:top w:val="nil"/>
              <w:left w:val="nil"/>
              <w:bottom w:val="single" w:sz="4" w:space="0" w:color="auto"/>
              <w:right w:val="single" w:sz="4" w:space="0" w:color="auto"/>
            </w:tcBorders>
            <w:shd w:val="clear" w:color="auto" w:fill="auto"/>
            <w:vAlign w:val="center"/>
            <w:hideMark/>
          </w:tcPr>
          <w:p w14:paraId="7D2F693A"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1EE4C4AB"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49598B7E"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0B494388"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14B07B52"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177B42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784650C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A53DED7" w14:textId="77777777" w:rsidTr="00C7227C">
        <w:trPr>
          <w:trHeight w:val="330"/>
        </w:trPr>
        <w:tc>
          <w:tcPr>
            <w:tcW w:w="440" w:type="dxa"/>
            <w:vMerge/>
            <w:tcBorders>
              <w:top w:val="nil"/>
              <w:left w:val="double" w:sz="4" w:space="0" w:color="auto"/>
              <w:bottom w:val="single" w:sz="4" w:space="0" w:color="000000"/>
              <w:right w:val="single" w:sz="4" w:space="0" w:color="auto"/>
            </w:tcBorders>
            <w:vAlign w:val="center"/>
            <w:hideMark/>
          </w:tcPr>
          <w:p w14:paraId="72719E5E" w14:textId="77777777" w:rsidR="00C7227C" w:rsidRPr="00CD009F" w:rsidRDefault="00C7227C" w:rsidP="00C7227C">
            <w:pPr>
              <w:rPr>
                <w:rFonts w:ascii="Times New Roman" w:eastAsia="標楷體" w:hAnsi="Times New Roman" w:cs="Times New Roman"/>
                <w:szCs w:val="24"/>
              </w:rPr>
            </w:pPr>
          </w:p>
        </w:tc>
        <w:tc>
          <w:tcPr>
            <w:tcW w:w="2200" w:type="dxa"/>
            <w:tcBorders>
              <w:top w:val="single" w:sz="4" w:space="0" w:color="auto"/>
              <w:left w:val="nil"/>
              <w:bottom w:val="single" w:sz="4" w:space="0" w:color="auto"/>
              <w:right w:val="single" w:sz="4" w:space="0" w:color="000000"/>
            </w:tcBorders>
            <w:shd w:val="clear" w:color="auto" w:fill="auto"/>
            <w:vAlign w:val="center"/>
            <w:hideMark/>
          </w:tcPr>
          <w:p w14:paraId="0BD563B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1100" w:type="dxa"/>
            <w:tcBorders>
              <w:top w:val="nil"/>
              <w:left w:val="nil"/>
              <w:bottom w:val="single" w:sz="4" w:space="0" w:color="auto"/>
              <w:right w:val="single" w:sz="4" w:space="0" w:color="auto"/>
            </w:tcBorders>
            <w:shd w:val="clear" w:color="auto" w:fill="auto"/>
            <w:vAlign w:val="center"/>
            <w:hideMark/>
          </w:tcPr>
          <w:p w14:paraId="145EA511"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0DEF4B41"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single" w:sz="4" w:space="0" w:color="auto"/>
            </w:tcBorders>
            <w:shd w:val="clear" w:color="auto" w:fill="auto"/>
            <w:vAlign w:val="center"/>
            <w:hideMark/>
          </w:tcPr>
          <w:p w14:paraId="3026BA6E"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single" w:sz="4" w:space="0" w:color="auto"/>
              <w:right w:val="double" w:sz="4" w:space="0" w:color="auto"/>
            </w:tcBorders>
            <w:shd w:val="clear" w:color="auto" w:fill="auto"/>
            <w:vAlign w:val="center"/>
            <w:hideMark/>
          </w:tcPr>
          <w:p w14:paraId="58CAE22E"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3C4FB76" w14:textId="77777777" w:rsidTr="00C7227C">
        <w:trPr>
          <w:trHeight w:val="330"/>
        </w:trPr>
        <w:tc>
          <w:tcPr>
            <w:tcW w:w="2640" w:type="dxa"/>
            <w:gridSpan w:val="2"/>
            <w:tcBorders>
              <w:top w:val="single" w:sz="4" w:space="0" w:color="auto"/>
              <w:left w:val="double" w:sz="4" w:space="0" w:color="auto"/>
              <w:bottom w:val="single" w:sz="4" w:space="0" w:color="auto"/>
              <w:right w:val="single" w:sz="4" w:space="0" w:color="000000"/>
            </w:tcBorders>
            <w:shd w:val="clear" w:color="auto" w:fill="auto"/>
            <w:vAlign w:val="center"/>
            <w:hideMark/>
          </w:tcPr>
          <w:p w14:paraId="7E98E00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其他</w:t>
            </w:r>
          </w:p>
        </w:tc>
        <w:tc>
          <w:tcPr>
            <w:tcW w:w="1100" w:type="dxa"/>
            <w:tcBorders>
              <w:top w:val="nil"/>
              <w:left w:val="nil"/>
              <w:bottom w:val="single" w:sz="4" w:space="0" w:color="auto"/>
              <w:right w:val="single" w:sz="4" w:space="0" w:color="auto"/>
            </w:tcBorders>
            <w:shd w:val="clear" w:color="auto" w:fill="auto"/>
            <w:vAlign w:val="center"/>
            <w:hideMark/>
          </w:tcPr>
          <w:p w14:paraId="49D76B8C"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845AF33"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545F3375"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6345F9FA"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single" w:sz="4" w:space="0" w:color="auto"/>
            </w:tcBorders>
            <w:shd w:val="clear" w:color="auto" w:fill="auto"/>
            <w:vAlign w:val="center"/>
            <w:hideMark/>
          </w:tcPr>
          <w:p w14:paraId="0E93C9EF" w14:textId="77777777" w:rsidR="00C7227C" w:rsidRPr="00CD009F" w:rsidRDefault="00C7227C" w:rsidP="00C7227C">
            <w:pPr>
              <w:jc w:val="center"/>
              <w:rPr>
                <w:rFonts w:ascii="Times New Roman" w:eastAsia="標楷體" w:hAnsi="Times New Roman" w:cs="Times New Roman"/>
                <w:szCs w:val="24"/>
              </w:rPr>
            </w:pPr>
          </w:p>
        </w:tc>
        <w:tc>
          <w:tcPr>
            <w:tcW w:w="1100" w:type="dxa"/>
            <w:tcBorders>
              <w:top w:val="nil"/>
              <w:left w:val="nil"/>
              <w:bottom w:val="single" w:sz="4" w:space="0" w:color="auto"/>
              <w:right w:val="single" w:sz="4" w:space="0" w:color="auto"/>
            </w:tcBorders>
            <w:shd w:val="clear" w:color="auto" w:fill="auto"/>
            <w:vAlign w:val="center"/>
            <w:hideMark/>
          </w:tcPr>
          <w:p w14:paraId="56B68EB2" w14:textId="77777777" w:rsidR="00C7227C" w:rsidRPr="00CD009F" w:rsidRDefault="00C7227C" w:rsidP="00C7227C">
            <w:pPr>
              <w:jc w:val="center"/>
              <w:rPr>
                <w:rFonts w:ascii="Times New Roman" w:eastAsia="標楷體" w:hAnsi="Times New Roman" w:cs="Times New Roman"/>
                <w:szCs w:val="24"/>
              </w:rPr>
            </w:pPr>
          </w:p>
        </w:tc>
        <w:tc>
          <w:tcPr>
            <w:tcW w:w="920" w:type="dxa"/>
            <w:tcBorders>
              <w:top w:val="nil"/>
              <w:left w:val="nil"/>
              <w:bottom w:val="single" w:sz="4" w:space="0" w:color="auto"/>
              <w:right w:val="double" w:sz="4" w:space="0" w:color="auto"/>
            </w:tcBorders>
            <w:shd w:val="clear" w:color="auto" w:fill="auto"/>
            <w:vAlign w:val="center"/>
            <w:hideMark/>
          </w:tcPr>
          <w:p w14:paraId="348D175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398972A" w14:textId="77777777" w:rsidTr="00C7227C">
        <w:trPr>
          <w:trHeight w:val="330"/>
        </w:trPr>
        <w:tc>
          <w:tcPr>
            <w:tcW w:w="2640" w:type="dxa"/>
            <w:gridSpan w:val="2"/>
            <w:tcBorders>
              <w:top w:val="single" w:sz="4" w:space="0" w:color="auto"/>
              <w:left w:val="double" w:sz="4" w:space="0" w:color="auto"/>
              <w:bottom w:val="double" w:sz="4" w:space="0" w:color="auto"/>
              <w:right w:val="single" w:sz="4" w:space="0" w:color="000000"/>
            </w:tcBorders>
            <w:shd w:val="clear" w:color="auto" w:fill="auto"/>
            <w:vAlign w:val="center"/>
            <w:hideMark/>
          </w:tcPr>
          <w:p w14:paraId="56EFA0B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區域因素調整百分率</w:t>
            </w:r>
          </w:p>
        </w:tc>
        <w:tc>
          <w:tcPr>
            <w:tcW w:w="1100" w:type="dxa"/>
            <w:tcBorders>
              <w:top w:val="nil"/>
              <w:left w:val="nil"/>
              <w:bottom w:val="double" w:sz="4" w:space="0" w:color="auto"/>
              <w:right w:val="single" w:sz="4" w:space="0" w:color="auto"/>
            </w:tcBorders>
            <w:shd w:val="clear" w:color="auto" w:fill="auto"/>
            <w:vAlign w:val="center"/>
            <w:hideMark/>
          </w:tcPr>
          <w:p w14:paraId="41F4F421"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double" w:sz="4" w:space="0" w:color="auto"/>
              <w:right w:val="single" w:sz="4" w:space="0" w:color="auto"/>
            </w:tcBorders>
            <w:shd w:val="clear" w:color="auto" w:fill="auto"/>
            <w:vAlign w:val="center"/>
            <w:hideMark/>
          </w:tcPr>
          <w:p w14:paraId="6D466E8D"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double" w:sz="4" w:space="0" w:color="auto"/>
              <w:right w:val="single" w:sz="4" w:space="0" w:color="auto"/>
            </w:tcBorders>
            <w:shd w:val="clear" w:color="auto" w:fill="auto"/>
            <w:vAlign w:val="center"/>
            <w:hideMark/>
          </w:tcPr>
          <w:p w14:paraId="420C0BE3" w14:textId="77777777" w:rsidR="00C7227C" w:rsidRPr="00CD009F" w:rsidRDefault="00C7227C" w:rsidP="00C7227C">
            <w:pPr>
              <w:jc w:val="center"/>
              <w:rPr>
                <w:rFonts w:ascii="Times New Roman" w:eastAsia="標楷體" w:hAnsi="Times New Roman" w:cs="Times New Roman"/>
                <w:szCs w:val="24"/>
              </w:rPr>
            </w:pPr>
          </w:p>
        </w:tc>
        <w:tc>
          <w:tcPr>
            <w:tcW w:w="2020" w:type="dxa"/>
            <w:gridSpan w:val="2"/>
            <w:tcBorders>
              <w:top w:val="single" w:sz="4" w:space="0" w:color="auto"/>
              <w:left w:val="nil"/>
              <w:bottom w:val="double" w:sz="4" w:space="0" w:color="auto"/>
              <w:right w:val="double" w:sz="4" w:space="0" w:color="auto"/>
            </w:tcBorders>
            <w:shd w:val="clear" w:color="auto" w:fill="auto"/>
            <w:vAlign w:val="center"/>
            <w:hideMark/>
          </w:tcPr>
          <w:p w14:paraId="6330D642" w14:textId="77777777" w:rsidR="00C7227C" w:rsidRPr="00CD009F" w:rsidRDefault="00C7227C" w:rsidP="00C7227C">
            <w:pPr>
              <w:jc w:val="center"/>
              <w:rPr>
                <w:rFonts w:ascii="Times New Roman" w:eastAsia="標楷體" w:hAnsi="Times New Roman" w:cs="Times New Roman"/>
                <w:szCs w:val="24"/>
              </w:rPr>
            </w:pPr>
          </w:p>
        </w:tc>
      </w:tr>
    </w:tbl>
    <w:p w14:paraId="6FEC0364" w14:textId="77777777" w:rsidR="00C7227C" w:rsidRPr="00CD009F" w:rsidRDefault="00C7227C" w:rsidP="00DB3019">
      <w:pPr>
        <w:pStyle w:val="DefaultText"/>
        <w:spacing w:before="40" w:after="40" w:line="440" w:lineRule="exact"/>
        <w:ind w:left="1560"/>
        <w:jc w:val="both"/>
        <w:rPr>
          <w:rFonts w:ascii="Times New Roman" w:eastAsia="標楷體" w:hAnsi="Times New Roman"/>
          <w:sz w:val="24"/>
          <w:szCs w:val="24"/>
          <w:u w:val="single"/>
        </w:rPr>
      </w:pPr>
      <w:r w:rsidRPr="00CD009F">
        <w:rPr>
          <w:rFonts w:ascii="Times New Roman" w:eastAsia="標楷體" w:hAnsi="Times New Roman"/>
          <w:sz w:val="24"/>
          <w:szCs w:val="24"/>
        </w:rPr>
        <w:t>《注意須知》</w:t>
      </w:r>
      <w:r w:rsidR="00DB3019" w:rsidRPr="00CD009F">
        <w:rPr>
          <w:rFonts w:ascii="Times New Roman" w:eastAsia="標楷體" w:hAnsi="Times New Roman"/>
          <w:sz w:val="24"/>
          <w:szCs w:val="24"/>
        </w:rPr>
        <w:t>：</w:t>
      </w:r>
      <w:r w:rsidRPr="00CD009F">
        <w:rPr>
          <w:rFonts w:ascii="Times New Roman" w:eastAsia="標楷體" w:hAnsi="Times New Roman"/>
          <w:sz w:val="24"/>
          <w:szCs w:val="24"/>
        </w:rPr>
        <w:t>上表填載項目可視實際需要調整</w:t>
      </w:r>
      <w:r w:rsidR="00B52B15" w:rsidRPr="00CD009F">
        <w:rPr>
          <w:rFonts w:ascii="Times New Roman" w:eastAsia="標楷體" w:hAnsi="Times New Roman"/>
          <w:bCs/>
          <w:sz w:val="24"/>
          <w:szCs w:val="24"/>
        </w:rPr>
        <w:t>，無特殊原因必須刪除者皆應填載。</w:t>
      </w:r>
    </w:p>
    <w:p w14:paraId="4C4B0B10" w14:textId="77777777" w:rsidR="00C7227C" w:rsidRPr="00CD009F" w:rsidRDefault="00C7227C" w:rsidP="00C7227C">
      <w:pPr>
        <w:pStyle w:val="DefaultText"/>
        <w:spacing w:before="40" w:after="40" w:line="440" w:lineRule="exact"/>
        <w:ind w:left="1840"/>
        <w:jc w:val="both"/>
        <w:rPr>
          <w:rFonts w:ascii="Times New Roman" w:eastAsia="標楷體" w:hAnsi="Times New Roman"/>
          <w:sz w:val="24"/>
          <w:szCs w:val="24"/>
          <w:u w:val="single"/>
        </w:rPr>
      </w:pPr>
    </w:p>
    <w:p w14:paraId="75F448D7" w14:textId="77777777" w:rsidR="00C7227C" w:rsidRPr="00CD009F" w:rsidRDefault="00C7227C" w:rsidP="00C7227C">
      <w:pPr>
        <w:pStyle w:val="DefaultText"/>
        <w:tabs>
          <w:tab w:val="center" w:pos="1985"/>
        </w:tabs>
        <w:spacing w:before="40" w:after="40" w:line="440" w:lineRule="exact"/>
        <w:ind w:left="1985"/>
        <w:rPr>
          <w:rFonts w:ascii="Times New Roman" w:eastAsia="標楷體" w:hAnsi="Times New Roman"/>
        </w:rPr>
      </w:pPr>
    </w:p>
    <w:p w14:paraId="379B4CC1" w14:textId="77777777" w:rsidR="00C7227C" w:rsidRPr="00CD009F" w:rsidRDefault="00C7227C" w:rsidP="00711EED">
      <w:pPr>
        <w:pStyle w:val="DefaultText"/>
        <w:pageBreakBefore/>
        <w:numPr>
          <w:ilvl w:val="0"/>
          <w:numId w:val="59"/>
        </w:numPr>
        <w:tabs>
          <w:tab w:val="center" w:pos="1985"/>
        </w:tabs>
        <w:spacing w:before="40" w:after="40" w:line="440" w:lineRule="exact"/>
        <w:rPr>
          <w:rFonts w:ascii="Times New Roman" w:eastAsia="標楷體" w:hAnsi="Times New Roman"/>
        </w:rPr>
      </w:pPr>
      <w:r w:rsidRPr="00CD009F">
        <w:rPr>
          <w:rFonts w:ascii="Times New Roman" w:eastAsia="標楷體" w:hAnsi="Times New Roman"/>
          <w:bCs/>
          <w:szCs w:val="28"/>
        </w:rPr>
        <w:lastRenderedPageBreak/>
        <w:t>未含容積移入之基地</w:t>
      </w:r>
      <w:r w:rsidRPr="00CD009F">
        <w:rPr>
          <w:rFonts w:ascii="Times New Roman" w:eastAsia="標楷體" w:hAnsi="Times New Roman"/>
        </w:rPr>
        <w:t>與比較標的個別因素比較表：</w:t>
      </w:r>
    </w:p>
    <w:tbl>
      <w:tblPr>
        <w:tblW w:w="5000" w:type="pct"/>
        <w:tblCellMar>
          <w:left w:w="28" w:type="dxa"/>
          <w:right w:w="28" w:type="dxa"/>
        </w:tblCellMar>
        <w:tblLook w:val="04A0" w:firstRow="1" w:lastRow="0" w:firstColumn="1" w:lastColumn="0" w:noHBand="0" w:noVBand="1"/>
      </w:tblPr>
      <w:tblGrid>
        <w:gridCol w:w="457"/>
        <w:gridCol w:w="2407"/>
        <w:gridCol w:w="1011"/>
        <w:gridCol w:w="1138"/>
        <w:gridCol w:w="954"/>
        <w:gridCol w:w="1138"/>
        <w:gridCol w:w="954"/>
        <w:gridCol w:w="1138"/>
        <w:gridCol w:w="950"/>
      </w:tblGrid>
      <w:tr w:rsidR="00181769" w:rsidRPr="00CD009F" w14:paraId="200EA297" w14:textId="77777777" w:rsidTr="003E0EC4">
        <w:trPr>
          <w:trHeight w:val="645"/>
        </w:trPr>
        <w:tc>
          <w:tcPr>
            <w:tcW w:w="225" w:type="pct"/>
            <w:tcBorders>
              <w:top w:val="double" w:sz="4" w:space="0" w:color="auto"/>
              <w:left w:val="double" w:sz="4" w:space="0" w:color="auto"/>
              <w:bottom w:val="single" w:sz="4" w:space="0" w:color="auto"/>
              <w:right w:val="single" w:sz="4" w:space="0" w:color="auto"/>
            </w:tcBorders>
            <w:shd w:val="clear" w:color="auto" w:fill="auto"/>
            <w:vAlign w:val="center"/>
            <w:hideMark/>
          </w:tcPr>
          <w:p w14:paraId="5BDC4A46"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項目</w:t>
            </w:r>
          </w:p>
        </w:tc>
        <w:tc>
          <w:tcPr>
            <w:tcW w:w="1186" w:type="pct"/>
            <w:tcBorders>
              <w:top w:val="double" w:sz="4" w:space="0" w:color="auto"/>
              <w:left w:val="nil"/>
              <w:bottom w:val="single" w:sz="4" w:space="0" w:color="auto"/>
              <w:right w:val="single" w:sz="4" w:space="0" w:color="000000"/>
            </w:tcBorders>
            <w:shd w:val="clear" w:color="auto" w:fill="auto"/>
            <w:vAlign w:val="center"/>
            <w:hideMark/>
          </w:tcPr>
          <w:p w14:paraId="2D1A482E"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比較細項</w:t>
            </w:r>
          </w:p>
        </w:tc>
        <w:tc>
          <w:tcPr>
            <w:tcW w:w="498" w:type="pct"/>
            <w:tcBorders>
              <w:top w:val="double" w:sz="4" w:space="0" w:color="auto"/>
              <w:left w:val="nil"/>
              <w:bottom w:val="single" w:sz="4" w:space="0" w:color="auto"/>
              <w:right w:val="single" w:sz="4" w:space="0" w:color="auto"/>
            </w:tcBorders>
            <w:shd w:val="clear" w:color="auto" w:fill="auto"/>
            <w:vAlign w:val="center"/>
            <w:hideMark/>
          </w:tcPr>
          <w:p w14:paraId="644FE40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勘估</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w:t>
            </w:r>
          </w:p>
        </w:tc>
        <w:tc>
          <w:tcPr>
            <w:tcW w:w="561" w:type="pct"/>
            <w:tcBorders>
              <w:top w:val="double" w:sz="4" w:space="0" w:color="auto"/>
              <w:left w:val="nil"/>
              <w:bottom w:val="single" w:sz="4" w:space="0" w:color="auto"/>
              <w:right w:val="single" w:sz="4" w:space="0" w:color="auto"/>
            </w:tcBorders>
            <w:shd w:val="clear" w:color="auto" w:fill="auto"/>
            <w:vAlign w:val="center"/>
            <w:hideMark/>
          </w:tcPr>
          <w:p w14:paraId="67EAC54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標的ㄧ</w:t>
            </w:r>
          </w:p>
        </w:tc>
        <w:tc>
          <w:tcPr>
            <w:tcW w:w="470" w:type="pct"/>
            <w:tcBorders>
              <w:top w:val="double" w:sz="4" w:space="0" w:color="auto"/>
              <w:left w:val="nil"/>
              <w:bottom w:val="single" w:sz="4" w:space="0" w:color="auto"/>
              <w:right w:val="single" w:sz="4" w:space="0" w:color="auto"/>
            </w:tcBorders>
            <w:shd w:val="clear" w:color="auto" w:fill="auto"/>
            <w:vAlign w:val="center"/>
            <w:hideMark/>
          </w:tcPr>
          <w:p w14:paraId="349F9A4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c>
          <w:tcPr>
            <w:tcW w:w="561" w:type="pct"/>
            <w:tcBorders>
              <w:top w:val="double" w:sz="4" w:space="0" w:color="auto"/>
              <w:left w:val="nil"/>
              <w:bottom w:val="single" w:sz="4" w:space="0" w:color="auto"/>
              <w:right w:val="single" w:sz="4" w:space="0" w:color="auto"/>
            </w:tcBorders>
            <w:shd w:val="clear" w:color="auto" w:fill="auto"/>
            <w:vAlign w:val="center"/>
            <w:hideMark/>
          </w:tcPr>
          <w:p w14:paraId="69EF3D7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標的二</w:t>
            </w:r>
          </w:p>
        </w:tc>
        <w:tc>
          <w:tcPr>
            <w:tcW w:w="470" w:type="pct"/>
            <w:tcBorders>
              <w:top w:val="double" w:sz="4" w:space="0" w:color="auto"/>
              <w:left w:val="nil"/>
              <w:bottom w:val="single" w:sz="4" w:space="0" w:color="auto"/>
              <w:right w:val="single" w:sz="4" w:space="0" w:color="auto"/>
            </w:tcBorders>
            <w:shd w:val="clear" w:color="auto" w:fill="auto"/>
            <w:vAlign w:val="center"/>
            <w:hideMark/>
          </w:tcPr>
          <w:p w14:paraId="1A15A84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c>
          <w:tcPr>
            <w:tcW w:w="561" w:type="pct"/>
            <w:tcBorders>
              <w:top w:val="double" w:sz="4" w:space="0" w:color="auto"/>
              <w:left w:val="nil"/>
              <w:bottom w:val="single" w:sz="4" w:space="0" w:color="auto"/>
              <w:right w:val="single" w:sz="4" w:space="0" w:color="auto"/>
            </w:tcBorders>
            <w:shd w:val="clear" w:color="auto" w:fill="auto"/>
            <w:vAlign w:val="center"/>
            <w:hideMark/>
          </w:tcPr>
          <w:p w14:paraId="4BE50EB8"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比較</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標的三</w:t>
            </w:r>
          </w:p>
        </w:tc>
        <w:tc>
          <w:tcPr>
            <w:tcW w:w="469" w:type="pct"/>
            <w:tcBorders>
              <w:top w:val="double" w:sz="4" w:space="0" w:color="auto"/>
              <w:left w:val="nil"/>
              <w:bottom w:val="single" w:sz="4" w:space="0" w:color="auto"/>
              <w:right w:val="double" w:sz="4" w:space="0" w:color="auto"/>
            </w:tcBorders>
            <w:shd w:val="clear" w:color="auto" w:fill="auto"/>
            <w:vAlign w:val="center"/>
            <w:hideMark/>
          </w:tcPr>
          <w:p w14:paraId="2D7296C4"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調整</w:t>
            </w:r>
            <w:r w:rsidRPr="00CD009F">
              <w:rPr>
                <w:rFonts w:ascii="Times New Roman" w:eastAsia="標楷體" w:hAnsi="Times New Roman" w:cs="Times New Roman"/>
                <w:szCs w:val="24"/>
              </w:rPr>
              <w:br/>
            </w:r>
            <w:r w:rsidRPr="00CD009F">
              <w:rPr>
                <w:rFonts w:ascii="Times New Roman" w:eastAsia="標楷體" w:hAnsi="Times New Roman" w:cs="Times New Roman"/>
                <w:szCs w:val="24"/>
              </w:rPr>
              <w:t>百分率</w:t>
            </w:r>
          </w:p>
        </w:tc>
      </w:tr>
      <w:tr w:rsidR="00181769" w:rsidRPr="00CD009F" w14:paraId="3831E4BF" w14:textId="77777777" w:rsidTr="003E0EC4">
        <w:trPr>
          <w:trHeight w:val="330"/>
        </w:trPr>
        <w:tc>
          <w:tcPr>
            <w:tcW w:w="225" w:type="pct"/>
            <w:vMerge w:val="restart"/>
            <w:tcBorders>
              <w:top w:val="nil"/>
              <w:left w:val="double" w:sz="4" w:space="0" w:color="auto"/>
              <w:bottom w:val="single" w:sz="4" w:space="0" w:color="000000"/>
              <w:right w:val="single" w:sz="4" w:space="0" w:color="auto"/>
            </w:tcBorders>
            <w:shd w:val="clear" w:color="auto" w:fill="auto"/>
            <w:textDirection w:val="tbRlV"/>
            <w:vAlign w:val="center"/>
            <w:hideMark/>
          </w:tcPr>
          <w:p w14:paraId="6C8035F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宗地條件</w:t>
            </w: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0DA3775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土地使用分區</w:t>
            </w:r>
          </w:p>
        </w:tc>
        <w:tc>
          <w:tcPr>
            <w:tcW w:w="498" w:type="pct"/>
            <w:tcBorders>
              <w:top w:val="nil"/>
              <w:left w:val="nil"/>
              <w:bottom w:val="single" w:sz="4" w:space="0" w:color="auto"/>
              <w:right w:val="single" w:sz="4" w:space="0" w:color="auto"/>
            </w:tcBorders>
            <w:shd w:val="clear" w:color="auto" w:fill="auto"/>
            <w:vAlign w:val="center"/>
            <w:hideMark/>
          </w:tcPr>
          <w:p w14:paraId="5326DF7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5577FF2"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8D424BB"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D91EE27"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426A2E4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E7F1B88"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D502F4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4969BAA"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6D215145"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3237B4C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總價與單價關係</w:t>
            </w:r>
          </w:p>
        </w:tc>
        <w:tc>
          <w:tcPr>
            <w:tcW w:w="498" w:type="pct"/>
            <w:tcBorders>
              <w:top w:val="nil"/>
              <w:left w:val="nil"/>
              <w:bottom w:val="single" w:sz="4" w:space="0" w:color="auto"/>
              <w:right w:val="single" w:sz="4" w:space="0" w:color="auto"/>
            </w:tcBorders>
            <w:shd w:val="clear" w:color="auto" w:fill="auto"/>
            <w:vAlign w:val="center"/>
            <w:hideMark/>
          </w:tcPr>
          <w:p w14:paraId="1E1E578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D0FF8B0"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8C41EF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6E528A6"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0553B4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0CEE303"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2BE7BEFC"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94BADCF"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50DECBF5"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0E4351F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面積</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坪</w:t>
            </w:r>
            <w:r w:rsidRPr="00CD009F">
              <w:rPr>
                <w:rFonts w:ascii="Times New Roman" w:eastAsia="標楷體" w:hAnsi="Times New Roman" w:cs="Times New Roman"/>
                <w:szCs w:val="24"/>
              </w:rPr>
              <w:t>)</w:t>
            </w:r>
            <w:r w:rsidRPr="00CD009F">
              <w:rPr>
                <w:rFonts w:ascii="Times New Roman" w:eastAsia="標楷體" w:hAnsi="Times New Roman" w:cs="Times New Roman"/>
                <w:szCs w:val="24"/>
              </w:rPr>
              <w:t>與規劃潛力</w:t>
            </w:r>
          </w:p>
        </w:tc>
        <w:tc>
          <w:tcPr>
            <w:tcW w:w="498" w:type="pct"/>
            <w:tcBorders>
              <w:top w:val="nil"/>
              <w:left w:val="nil"/>
              <w:bottom w:val="single" w:sz="4" w:space="0" w:color="auto"/>
              <w:right w:val="single" w:sz="4" w:space="0" w:color="auto"/>
            </w:tcBorders>
            <w:shd w:val="clear" w:color="auto" w:fill="auto"/>
            <w:vAlign w:val="center"/>
            <w:hideMark/>
          </w:tcPr>
          <w:p w14:paraId="47AB5F8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47C4A69"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7F3F507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AFFF460"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084ED16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2C53889"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7316B5DC"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DA2833E"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7757C5D2"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7D4D118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建蔽率</w:t>
            </w:r>
            <w:r w:rsidRPr="00CD009F">
              <w:rPr>
                <w:rFonts w:ascii="Times New Roman" w:eastAsia="標楷體" w:hAnsi="Times New Roman" w:cs="Times New Roman"/>
                <w:sz w:val="22"/>
              </w:rPr>
              <w:t>(%)</w:t>
            </w:r>
          </w:p>
        </w:tc>
        <w:tc>
          <w:tcPr>
            <w:tcW w:w="498" w:type="pct"/>
            <w:tcBorders>
              <w:top w:val="nil"/>
              <w:left w:val="nil"/>
              <w:bottom w:val="single" w:sz="4" w:space="0" w:color="auto"/>
              <w:right w:val="single" w:sz="4" w:space="0" w:color="auto"/>
            </w:tcBorders>
            <w:shd w:val="clear" w:color="auto" w:fill="auto"/>
            <w:vAlign w:val="center"/>
            <w:hideMark/>
          </w:tcPr>
          <w:p w14:paraId="10A58AC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9C908EC"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7068146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3E3CF58"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5963CA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FA1E32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0934A9E"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7F700FC"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2E918DF5"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20FFBED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法定容積率</w:t>
            </w:r>
            <w:r w:rsidR="00122CD9" w:rsidRPr="00CD009F">
              <w:rPr>
                <w:rFonts w:ascii="Times New Roman" w:eastAsia="標楷體" w:hAnsi="Times New Roman" w:cs="Times New Roman"/>
                <w:sz w:val="22"/>
              </w:rPr>
              <w:t>(%)</w:t>
            </w:r>
          </w:p>
        </w:tc>
        <w:tc>
          <w:tcPr>
            <w:tcW w:w="498" w:type="pct"/>
            <w:tcBorders>
              <w:top w:val="nil"/>
              <w:left w:val="nil"/>
              <w:bottom w:val="single" w:sz="4" w:space="0" w:color="auto"/>
              <w:right w:val="single" w:sz="4" w:space="0" w:color="auto"/>
            </w:tcBorders>
            <w:shd w:val="clear" w:color="auto" w:fill="auto"/>
            <w:vAlign w:val="center"/>
            <w:hideMark/>
          </w:tcPr>
          <w:p w14:paraId="0E48A82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467B18B"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912DF0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40254CD"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87C06B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91AE7A3"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835186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B91D705"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tcPr>
          <w:p w14:paraId="39EDB943"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tcPr>
          <w:p w14:paraId="6FE90086"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獎勵樓地板面積</w:t>
            </w:r>
          </w:p>
        </w:tc>
        <w:tc>
          <w:tcPr>
            <w:tcW w:w="498" w:type="pct"/>
            <w:tcBorders>
              <w:top w:val="nil"/>
              <w:left w:val="nil"/>
              <w:bottom w:val="single" w:sz="4" w:space="0" w:color="auto"/>
              <w:right w:val="single" w:sz="4" w:space="0" w:color="auto"/>
            </w:tcBorders>
            <w:shd w:val="clear" w:color="auto" w:fill="auto"/>
            <w:vAlign w:val="center"/>
          </w:tcPr>
          <w:p w14:paraId="58C615E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tcPr>
          <w:p w14:paraId="4244320A"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tcPr>
          <w:p w14:paraId="4D4076A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tcPr>
          <w:p w14:paraId="3D1500BE"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tcPr>
          <w:p w14:paraId="69CA609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tcPr>
          <w:p w14:paraId="13E7C24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tcPr>
          <w:p w14:paraId="3D15776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D74254D"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24F2D4A7"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12D4CBA2" w14:textId="08E174AC" w:rsidR="00C7227C" w:rsidRPr="00CD009F" w:rsidRDefault="005F1B6D" w:rsidP="005F1B6D">
            <w:pPr>
              <w:jc w:val="center"/>
              <w:rPr>
                <w:rFonts w:ascii="Times New Roman" w:eastAsia="標楷體" w:hAnsi="Times New Roman" w:cs="Times New Roman"/>
                <w:szCs w:val="24"/>
              </w:rPr>
            </w:pPr>
            <w:r w:rsidRPr="00CD009F">
              <w:rPr>
                <w:rFonts w:ascii="Times New Roman" w:eastAsia="標楷體" w:hAnsi="Times New Roman" w:cs="Times New Roman"/>
                <w:szCs w:val="24"/>
              </w:rPr>
              <w:t>土地形狀</w:t>
            </w:r>
          </w:p>
        </w:tc>
        <w:tc>
          <w:tcPr>
            <w:tcW w:w="498" w:type="pct"/>
            <w:tcBorders>
              <w:top w:val="nil"/>
              <w:left w:val="nil"/>
              <w:bottom w:val="single" w:sz="4" w:space="0" w:color="auto"/>
              <w:right w:val="single" w:sz="4" w:space="0" w:color="auto"/>
            </w:tcBorders>
            <w:shd w:val="clear" w:color="auto" w:fill="auto"/>
            <w:vAlign w:val="center"/>
            <w:hideMark/>
          </w:tcPr>
          <w:p w14:paraId="0894CBD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F5C9D3E"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2F093ED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0BBDC54"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200346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CE7C5A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5296C79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8AB7643"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6BC7EA50"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6F74FC44" w14:textId="77777777" w:rsidR="00C7227C" w:rsidRPr="00CD009F" w:rsidRDefault="005F1B6D"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地形</w:t>
            </w:r>
            <w:r w:rsidR="00C7227C" w:rsidRPr="00CD009F">
              <w:rPr>
                <w:rFonts w:ascii="Times New Roman" w:eastAsia="標楷體" w:hAnsi="Times New Roman" w:cs="Times New Roman"/>
                <w:szCs w:val="24"/>
              </w:rPr>
              <w:t>地勢</w:t>
            </w:r>
          </w:p>
        </w:tc>
        <w:tc>
          <w:tcPr>
            <w:tcW w:w="498" w:type="pct"/>
            <w:tcBorders>
              <w:top w:val="nil"/>
              <w:left w:val="nil"/>
              <w:bottom w:val="single" w:sz="4" w:space="0" w:color="auto"/>
              <w:right w:val="single" w:sz="4" w:space="0" w:color="auto"/>
            </w:tcBorders>
            <w:shd w:val="clear" w:color="auto" w:fill="auto"/>
            <w:vAlign w:val="center"/>
            <w:hideMark/>
          </w:tcPr>
          <w:p w14:paraId="75FEAA9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5E48195"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A4C19A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481046C"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493542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3109A31"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2EF7EF7E"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800E70E"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64E4CFBD"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390278F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寬深度比</w:t>
            </w:r>
          </w:p>
        </w:tc>
        <w:tc>
          <w:tcPr>
            <w:tcW w:w="498" w:type="pct"/>
            <w:tcBorders>
              <w:top w:val="nil"/>
              <w:left w:val="nil"/>
              <w:bottom w:val="single" w:sz="4" w:space="0" w:color="auto"/>
              <w:right w:val="single" w:sz="4" w:space="0" w:color="auto"/>
            </w:tcBorders>
            <w:shd w:val="clear" w:color="auto" w:fill="auto"/>
            <w:vAlign w:val="center"/>
            <w:hideMark/>
          </w:tcPr>
          <w:p w14:paraId="2EE7D73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F37AB34"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5AF9E0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D4ECFA9"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73813AB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FB59043"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336C2CD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1E546FB"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35ACF1B5"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46C17CA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鄰地使用</w:t>
            </w:r>
          </w:p>
        </w:tc>
        <w:tc>
          <w:tcPr>
            <w:tcW w:w="498" w:type="pct"/>
            <w:tcBorders>
              <w:top w:val="nil"/>
              <w:left w:val="nil"/>
              <w:bottom w:val="single" w:sz="4" w:space="0" w:color="auto"/>
              <w:right w:val="single" w:sz="4" w:space="0" w:color="auto"/>
            </w:tcBorders>
            <w:shd w:val="clear" w:color="auto" w:fill="auto"/>
            <w:vAlign w:val="center"/>
            <w:hideMark/>
          </w:tcPr>
          <w:p w14:paraId="07D6F81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CF86EC2"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41BDF19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EEA74B7"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738C6D2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D44D88B"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0534491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10E1C00"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13E0F18A"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379EF34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開發限制</w:t>
            </w:r>
          </w:p>
        </w:tc>
        <w:tc>
          <w:tcPr>
            <w:tcW w:w="498" w:type="pct"/>
            <w:tcBorders>
              <w:top w:val="nil"/>
              <w:left w:val="nil"/>
              <w:bottom w:val="single" w:sz="4" w:space="0" w:color="auto"/>
              <w:right w:val="single" w:sz="4" w:space="0" w:color="auto"/>
            </w:tcBorders>
            <w:shd w:val="clear" w:color="auto" w:fill="auto"/>
            <w:vAlign w:val="center"/>
            <w:hideMark/>
          </w:tcPr>
          <w:p w14:paraId="67E6E05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F38B695"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DC13138"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78A08EF"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5859FA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2499F0E"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D67C56F"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5E5BB6C7" w14:textId="77777777" w:rsidTr="003E0EC4">
        <w:trPr>
          <w:trHeight w:val="330"/>
        </w:trPr>
        <w:tc>
          <w:tcPr>
            <w:tcW w:w="225" w:type="pct"/>
            <w:vMerge/>
            <w:tcBorders>
              <w:top w:val="nil"/>
              <w:left w:val="double" w:sz="4" w:space="0" w:color="auto"/>
              <w:bottom w:val="single" w:sz="4" w:space="0" w:color="000000"/>
              <w:right w:val="single" w:sz="4" w:space="0" w:color="auto"/>
            </w:tcBorders>
            <w:vAlign w:val="center"/>
            <w:hideMark/>
          </w:tcPr>
          <w:p w14:paraId="5554FC66"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3863AB1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498" w:type="pct"/>
            <w:tcBorders>
              <w:top w:val="nil"/>
              <w:left w:val="nil"/>
              <w:bottom w:val="single" w:sz="4" w:space="0" w:color="auto"/>
              <w:right w:val="single" w:sz="4" w:space="0" w:color="auto"/>
            </w:tcBorders>
            <w:shd w:val="clear" w:color="auto" w:fill="auto"/>
            <w:vAlign w:val="center"/>
            <w:hideMark/>
          </w:tcPr>
          <w:p w14:paraId="62A6BF75"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320BD741"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0B4D93BC" w14:textId="77777777" w:rsidR="00C7227C" w:rsidRPr="00CD009F" w:rsidRDefault="00C7227C" w:rsidP="00C7227C">
            <w:pPr>
              <w:jc w:val="center"/>
              <w:rPr>
                <w:rFonts w:ascii="Times New Roman" w:eastAsia="標楷體" w:hAnsi="Times New Roman" w:cs="Times New Roman"/>
                <w:szCs w:val="24"/>
              </w:rPr>
            </w:pPr>
          </w:p>
        </w:tc>
        <w:tc>
          <w:tcPr>
            <w:tcW w:w="1030" w:type="pct"/>
            <w:gridSpan w:val="2"/>
            <w:tcBorders>
              <w:top w:val="single" w:sz="4" w:space="0" w:color="auto"/>
              <w:left w:val="nil"/>
              <w:bottom w:val="single" w:sz="4" w:space="0" w:color="auto"/>
              <w:right w:val="double" w:sz="4" w:space="0" w:color="auto"/>
            </w:tcBorders>
            <w:shd w:val="clear" w:color="auto" w:fill="auto"/>
            <w:vAlign w:val="center"/>
            <w:hideMark/>
          </w:tcPr>
          <w:p w14:paraId="3A2952D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5FB4857" w14:textId="77777777" w:rsidTr="003E0EC4">
        <w:trPr>
          <w:trHeight w:val="330"/>
        </w:trPr>
        <w:tc>
          <w:tcPr>
            <w:tcW w:w="225" w:type="pct"/>
            <w:vMerge w:val="restart"/>
            <w:tcBorders>
              <w:top w:val="nil"/>
              <w:left w:val="double" w:sz="4" w:space="0" w:color="auto"/>
              <w:bottom w:val="single" w:sz="4" w:space="0" w:color="auto"/>
              <w:right w:val="single" w:sz="4" w:space="0" w:color="auto"/>
            </w:tcBorders>
            <w:shd w:val="clear" w:color="auto" w:fill="auto"/>
            <w:textDirection w:val="tbRlV"/>
            <w:vAlign w:val="center"/>
            <w:hideMark/>
          </w:tcPr>
          <w:p w14:paraId="7F7FE4BA"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道路條件</w:t>
            </w: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6876BE1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臨路面數</w:t>
            </w:r>
          </w:p>
        </w:tc>
        <w:tc>
          <w:tcPr>
            <w:tcW w:w="498" w:type="pct"/>
            <w:tcBorders>
              <w:top w:val="nil"/>
              <w:left w:val="nil"/>
              <w:bottom w:val="single" w:sz="4" w:space="0" w:color="auto"/>
              <w:right w:val="single" w:sz="4" w:space="0" w:color="auto"/>
            </w:tcBorders>
            <w:shd w:val="clear" w:color="auto" w:fill="auto"/>
            <w:vAlign w:val="center"/>
            <w:hideMark/>
          </w:tcPr>
          <w:p w14:paraId="2E6832D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E72D61D"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468D145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D52268C"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439D93A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F35B8B2"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AFB4E65"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8FA3E12"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04130EAC"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6A268086"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臨路寬度</w:t>
            </w:r>
            <w:r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621D7CA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044FD8C"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1BFB1A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20E8286"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01B20D0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6AA5774"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FE9D76C"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E704382"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332C31D9"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41812EAB"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道路類型</w:t>
            </w:r>
          </w:p>
        </w:tc>
        <w:tc>
          <w:tcPr>
            <w:tcW w:w="498" w:type="pct"/>
            <w:tcBorders>
              <w:top w:val="nil"/>
              <w:left w:val="nil"/>
              <w:bottom w:val="single" w:sz="4" w:space="0" w:color="auto"/>
              <w:right w:val="single" w:sz="4" w:space="0" w:color="auto"/>
            </w:tcBorders>
            <w:shd w:val="clear" w:color="auto" w:fill="auto"/>
            <w:vAlign w:val="center"/>
            <w:hideMark/>
          </w:tcPr>
          <w:p w14:paraId="13E831F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DD25E8C"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A81FE1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7FCD0E2"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08E6278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086123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3275DB7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05205D7"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63DAC62D"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5AF19CD0"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道路鋪設</w:t>
            </w:r>
          </w:p>
        </w:tc>
        <w:tc>
          <w:tcPr>
            <w:tcW w:w="498" w:type="pct"/>
            <w:tcBorders>
              <w:top w:val="nil"/>
              <w:left w:val="nil"/>
              <w:bottom w:val="single" w:sz="4" w:space="0" w:color="auto"/>
              <w:right w:val="single" w:sz="4" w:space="0" w:color="auto"/>
            </w:tcBorders>
            <w:shd w:val="clear" w:color="auto" w:fill="auto"/>
            <w:vAlign w:val="center"/>
            <w:hideMark/>
          </w:tcPr>
          <w:p w14:paraId="0219CA0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269438B"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0B50F7C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C3E5453"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E35D57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24BCE04"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212B2C5F"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EA92FBA"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35B6CDF7"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410853C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道路規劃</w:t>
            </w:r>
          </w:p>
        </w:tc>
        <w:tc>
          <w:tcPr>
            <w:tcW w:w="498" w:type="pct"/>
            <w:tcBorders>
              <w:top w:val="nil"/>
              <w:left w:val="nil"/>
              <w:bottom w:val="single" w:sz="4" w:space="0" w:color="auto"/>
              <w:right w:val="single" w:sz="4" w:space="0" w:color="auto"/>
            </w:tcBorders>
            <w:shd w:val="clear" w:color="auto" w:fill="auto"/>
            <w:vAlign w:val="center"/>
            <w:hideMark/>
          </w:tcPr>
          <w:p w14:paraId="7783957E"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E0B018E"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74764F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8F8993D"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241BA6A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3D456C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412573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B958161"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5B98BC60"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0D7F857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498" w:type="pct"/>
            <w:tcBorders>
              <w:top w:val="nil"/>
              <w:left w:val="nil"/>
              <w:bottom w:val="single" w:sz="4" w:space="0" w:color="auto"/>
              <w:right w:val="single" w:sz="4" w:space="0" w:color="auto"/>
            </w:tcBorders>
            <w:shd w:val="clear" w:color="auto" w:fill="auto"/>
            <w:vAlign w:val="center"/>
            <w:hideMark/>
          </w:tcPr>
          <w:p w14:paraId="70310BB6"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249B3643"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717D669A" w14:textId="77777777" w:rsidR="00C7227C" w:rsidRPr="00CD009F" w:rsidRDefault="00C7227C" w:rsidP="00C7227C">
            <w:pPr>
              <w:jc w:val="center"/>
              <w:rPr>
                <w:rFonts w:ascii="Times New Roman" w:eastAsia="標楷體" w:hAnsi="Times New Roman" w:cs="Times New Roman"/>
                <w:szCs w:val="24"/>
              </w:rPr>
            </w:pPr>
          </w:p>
        </w:tc>
        <w:tc>
          <w:tcPr>
            <w:tcW w:w="1030" w:type="pct"/>
            <w:gridSpan w:val="2"/>
            <w:tcBorders>
              <w:top w:val="single" w:sz="4" w:space="0" w:color="auto"/>
              <w:left w:val="nil"/>
              <w:bottom w:val="single" w:sz="4" w:space="0" w:color="auto"/>
              <w:right w:val="double" w:sz="4" w:space="0" w:color="auto"/>
            </w:tcBorders>
            <w:shd w:val="clear" w:color="auto" w:fill="auto"/>
            <w:vAlign w:val="center"/>
            <w:hideMark/>
          </w:tcPr>
          <w:p w14:paraId="72D61FF9"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A693D21" w14:textId="77777777" w:rsidTr="003E0EC4">
        <w:trPr>
          <w:trHeight w:val="330"/>
        </w:trPr>
        <w:tc>
          <w:tcPr>
            <w:tcW w:w="225" w:type="pct"/>
            <w:vMerge w:val="restart"/>
            <w:tcBorders>
              <w:top w:val="nil"/>
              <w:left w:val="double" w:sz="4" w:space="0" w:color="auto"/>
              <w:bottom w:val="single" w:sz="4" w:space="0" w:color="auto"/>
              <w:right w:val="single" w:sz="4" w:space="0" w:color="auto"/>
            </w:tcBorders>
            <w:shd w:val="clear" w:color="auto" w:fill="auto"/>
            <w:noWrap/>
            <w:textDirection w:val="tbRlV"/>
            <w:vAlign w:val="center"/>
            <w:hideMark/>
          </w:tcPr>
          <w:p w14:paraId="51912BB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接近條件</w:t>
            </w: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4946341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接近車站程度</w:t>
            </w:r>
            <w:r w:rsidR="00122CD9"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254A1E5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779E4D7"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0A4CD6A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0D3E0F8"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B6A603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AF8DFF6"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18B4C7FF"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5E2CE64"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625AFD5E"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57B6EBF1"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接近學校程度</w:t>
            </w:r>
            <w:r w:rsidR="00122CD9"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1F8672D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3F15ADC"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D3763D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0FE189B"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F02C28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7EEB008"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2AE3F2B5"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9388772"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6914947D"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55916829"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接近市場程度</w:t>
            </w:r>
            <w:r w:rsidR="00122CD9"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4655C43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354305D"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2FD0523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5EE5660"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037497A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AEA1E3C"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7296AB5A"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F496404"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28B0DBAF"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23E8960D" w14:textId="77777777" w:rsidR="00C7227C" w:rsidRPr="00CD009F" w:rsidRDefault="00C7227C" w:rsidP="00122CD9">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接近公園程度</w:t>
            </w:r>
            <w:r w:rsidR="00122CD9"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2CD1438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3181423"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7DC9863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72EBD6E"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725E98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47C74E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559C7BE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E3D19BD"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6D8EE244"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1D8B2B70" w14:textId="77777777" w:rsidR="00C7227C" w:rsidRPr="00CD009F" w:rsidRDefault="00C7227C" w:rsidP="00122CD9">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接近停車場程度</w:t>
            </w:r>
            <w:r w:rsidR="00122CD9"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7F0E2E5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E14CAD2"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EB5C70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EA08711"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F6A943B"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6C57B6A"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411C859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A6F241A"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0911507D"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78498361" w14:textId="77777777" w:rsidR="00C7227C" w:rsidRPr="00CD009F" w:rsidRDefault="00C7227C" w:rsidP="00122CD9">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接近區域中心程度</w:t>
            </w:r>
            <w:r w:rsidR="00122CD9"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3742146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D1495B1"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9BF99F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6818917"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2752FB2"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4B36834"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61B150A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FAA6013"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44C8DDB3"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68EDF737" w14:textId="77777777" w:rsidR="00C7227C" w:rsidRPr="00CD009F" w:rsidRDefault="00C7227C" w:rsidP="00122CD9">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接近商業設施程度</w:t>
            </w:r>
            <w:r w:rsidR="00122CD9"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0C31D4FF"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EC4F035"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14401C9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A957FBB"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4520F9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B2CC1A2"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2F0D6362"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4EF09AF"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36347898"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160321D5" w14:textId="77777777" w:rsidR="00C7227C" w:rsidRPr="00CD009F" w:rsidRDefault="00C7227C" w:rsidP="00122CD9">
            <w:pPr>
              <w:jc w:val="center"/>
              <w:rPr>
                <w:rFonts w:ascii="Times New Roman" w:eastAsia="標楷體" w:hAnsi="Times New Roman" w:cs="Times New Roman"/>
                <w:szCs w:val="24"/>
              </w:rPr>
            </w:pPr>
            <w:r w:rsidRPr="00CD009F">
              <w:rPr>
                <w:rFonts w:ascii="Times New Roman" w:eastAsia="標楷體" w:hAnsi="Times New Roman" w:cs="Times New Roman"/>
                <w:szCs w:val="24"/>
              </w:rPr>
              <w:t>接近服務設施程度</w:t>
            </w:r>
            <w:r w:rsidR="00122CD9" w:rsidRPr="00CD009F">
              <w:rPr>
                <w:rFonts w:ascii="Times New Roman" w:eastAsia="標楷體" w:hAnsi="Times New Roman" w:cs="Times New Roman"/>
                <w:szCs w:val="24"/>
              </w:rPr>
              <w:t>(M)</w:t>
            </w:r>
          </w:p>
        </w:tc>
        <w:tc>
          <w:tcPr>
            <w:tcW w:w="498" w:type="pct"/>
            <w:tcBorders>
              <w:top w:val="nil"/>
              <w:left w:val="nil"/>
              <w:bottom w:val="single" w:sz="4" w:space="0" w:color="auto"/>
              <w:right w:val="single" w:sz="4" w:space="0" w:color="auto"/>
            </w:tcBorders>
            <w:shd w:val="clear" w:color="auto" w:fill="auto"/>
            <w:vAlign w:val="center"/>
            <w:hideMark/>
          </w:tcPr>
          <w:p w14:paraId="1135AE37"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369328B"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05C4F20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F86208D"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079BC6E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E2A1AD3"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3054167A"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45CA7BF4"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01533D5E"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7165FADD"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498" w:type="pct"/>
            <w:tcBorders>
              <w:top w:val="nil"/>
              <w:left w:val="nil"/>
              <w:bottom w:val="single" w:sz="4" w:space="0" w:color="auto"/>
              <w:right w:val="single" w:sz="4" w:space="0" w:color="auto"/>
            </w:tcBorders>
            <w:shd w:val="clear" w:color="auto" w:fill="auto"/>
            <w:vAlign w:val="center"/>
            <w:hideMark/>
          </w:tcPr>
          <w:p w14:paraId="7055E792"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2AA1B803"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191D1B31" w14:textId="77777777" w:rsidR="00C7227C" w:rsidRPr="00CD009F" w:rsidRDefault="00C7227C" w:rsidP="00C7227C">
            <w:pPr>
              <w:jc w:val="center"/>
              <w:rPr>
                <w:rFonts w:ascii="Times New Roman" w:eastAsia="標楷體" w:hAnsi="Times New Roman" w:cs="Times New Roman"/>
                <w:szCs w:val="24"/>
              </w:rPr>
            </w:pPr>
          </w:p>
        </w:tc>
        <w:tc>
          <w:tcPr>
            <w:tcW w:w="1030" w:type="pct"/>
            <w:gridSpan w:val="2"/>
            <w:tcBorders>
              <w:top w:val="single" w:sz="4" w:space="0" w:color="auto"/>
              <w:left w:val="nil"/>
              <w:bottom w:val="single" w:sz="4" w:space="0" w:color="auto"/>
              <w:right w:val="double" w:sz="4" w:space="0" w:color="auto"/>
            </w:tcBorders>
            <w:shd w:val="clear" w:color="auto" w:fill="auto"/>
            <w:vAlign w:val="center"/>
            <w:hideMark/>
          </w:tcPr>
          <w:p w14:paraId="0CA8E0F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6D6BA00" w14:textId="77777777" w:rsidTr="003E0EC4">
        <w:trPr>
          <w:trHeight w:val="330"/>
        </w:trPr>
        <w:tc>
          <w:tcPr>
            <w:tcW w:w="225" w:type="pct"/>
            <w:vMerge w:val="restart"/>
            <w:tcBorders>
              <w:top w:val="nil"/>
              <w:left w:val="double" w:sz="4" w:space="0" w:color="auto"/>
              <w:bottom w:val="single" w:sz="4" w:space="0" w:color="auto"/>
              <w:right w:val="single" w:sz="4" w:space="0" w:color="auto"/>
            </w:tcBorders>
            <w:shd w:val="clear" w:color="auto" w:fill="auto"/>
            <w:textDirection w:val="tbRlV"/>
            <w:vAlign w:val="center"/>
            <w:hideMark/>
          </w:tcPr>
          <w:p w14:paraId="040229E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環境條件</w:t>
            </w: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620DD908"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嫌惡設施有無</w:t>
            </w:r>
          </w:p>
        </w:tc>
        <w:tc>
          <w:tcPr>
            <w:tcW w:w="498" w:type="pct"/>
            <w:tcBorders>
              <w:top w:val="nil"/>
              <w:left w:val="nil"/>
              <w:bottom w:val="single" w:sz="4" w:space="0" w:color="auto"/>
              <w:right w:val="single" w:sz="4" w:space="0" w:color="auto"/>
            </w:tcBorders>
            <w:shd w:val="clear" w:color="auto" w:fill="auto"/>
            <w:vAlign w:val="center"/>
            <w:hideMark/>
          </w:tcPr>
          <w:p w14:paraId="484BF38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4C96F69"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EC3D6ED"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A191C64"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062D71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AE227A7"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51182881"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9685125"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16AA6360"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21B3176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日照</w:t>
            </w:r>
          </w:p>
        </w:tc>
        <w:tc>
          <w:tcPr>
            <w:tcW w:w="498" w:type="pct"/>
            <w:tcBorders>
              <w:top w:val="nil"/>
              <w:left w:val="nil"/>
              <w:bottom w:val="single" w:sz="4" w:space="0" w:color="auto"/>
              <w:right w:val="single" w:sz="4" w:space="0" w:color="auto"/>
            </w:tcBorders>
            <w:shd w:val="clear" w:color="auto" w:fill="auto"/>
            <w:vAlign w:val="center"/>
            <w:hideMark/>
          </w:tcPr>
          <w:p w14:paraId="6E953609"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D46E7E2"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543AC99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E550690"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4EE9B88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759C4F9"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49E676CC"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272788F7"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21FDB489"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1D03B92C"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通風</w:t>
            </w:r>
          </w:p>
        </w:tc>
        <w:tc>
          <w:tcPr>
            <w:tcW w:w="498" w:type="pct"/>
            <w:tcBorders>
              <w:top w:val="nil"/>
              <w:left w:val="nil"/>
              <w:bottom w:val="single" w:sz="4" w:space="0" w:color="auto"/>
              <w:right w:val="single" w:sz="4" w:space="0" w:color="auto"/>
            </w:tcBorders>
            <w:shd w:val="clear" w:color="auto" w:fill="auto"/>
            <w:vAlign w:val="center"/>
            <w:hideMark/>
          </w:tcPr>
          <w:p w14:paraId="32E398D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606A3682"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5B9F5F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A1EBFCE"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78B113F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C577AD7"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0310660C"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6F38E458"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32BE44D3"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48631C02"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景觀有無</w:t>
            </w:r>
          </w:p>
        </w:tc>
        <w:tc>
          <w:tcPr>
            <w:tcW w:w="498" w:type="pct"/>
            <w:tcBorders>
              <w:top w:val="nil"/>
              <w:left w:val="nil"/>
              <w:bottom w:val="single" w:sz="4" w:space="0" w:color="auto"/>
              <w:right w:val="single" w:sz="4" w:space="0" w:color="auto"/>
            </w:tcBorders>
            <w:shd w:val="clear" w:color="auto" w:fill="auto"/>
            <w:vAlign w:val="center"/>
            <w:hideMark/>
          </w:tcPr>
          <w:p w14:paraId="1D364BE6"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470A81DC"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79249D73"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CB93E64"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99B2E50"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14C7E72"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3E9B848D"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C94C06C"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749CFCFA"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45A1EA25"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停車方便性</w:t>
            </w:r>
          </w:p>
        </w:tc>
        <w:tc>
          <w:tcPr>
            <w:tcW w:w="498" w:type="pct"/>
            <w:tcBorders>
              <w:top w:val="nil"/>
              <w:left w:val="nil"/>
              <w:bottom w:val="single" w:sz="4" w:space="0" w:color="auto"/>
              <w:right w:val="single" w:sz="4" w:space="0" w:color="auto"/>
            </w:tcBorders>
            <w:shd w:val="clear" w:color="auto" w:fill="auto"/>
            <w:vAlign w:val="center"/>
            <w:hideMark/>
          </w:tcPr>
          <w:p w14:paraId="6FA079DC"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A6FE6C1"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1F4617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074AF21D"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136EFA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3944DC2"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3B77C386"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1943617E" w14:textId="77777777" w:rsidTr="003E0EC4">
        <w:trPr>
          <w:trHeight w:val="330"/>
        </w:trPr>
        <w:tc>
          <w:tcPr>
            <w:tcW w:w="225" w:type="pct"/>
            <w:vMerge/>
            <w:tcBorders>
              <w:top w:val="nil"/>
              <w:left w:val="double" w:sz="4" w:space="0" w:color="auto"/>
              <w:bottom w:val="single" w:sz="4" w:space="0" w:color="auto"/>
              <w:right w:val="single" w:sz="4" w:space="0" w:color="auto"/>
            </w:tcBorders>
            <w:vAlign w:val="center"/>
            <w:hideMark/>
          </w:tcPr>
          <w:p w14:paraId="71A6D9C8" w14:textId="77777777" w:rsidR="00C7227C" w:rsidRPr="00CD009F" w:rsidRDefault="00C7227C" w:rsidP="00C7227C">
            <w:pPr>
              <w:rPr>
                <w:rFonts w:ascii="Times New Roman" w:eastAsia="標楷體" w:hAnsi="Times New Roman" w:cs="Times New Roman"/>
                <w:szCs w:val="24"/>
              </w:rPr>
            </w:pP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28FDB2E3"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商業聚集度</w:t>
            </w:r>
          </w:p>
        </w:tc>
        <w:tc>
          <w:tcPr>
            <w:tcW w:w="498" w:type="pct"/>
            <w:tcBorders>
              <w:top w:val="nil"/>
              <w:left w:val="nil"/>
              <w:bottom w:val="single" w:sz="4" w:space="0" w:color="auto"/>
              <w:right w:val="single" w:sz="4" w:space="0" w:color="auto"/>
            </w:tcBorders>
            <w:shd w:val="clear" w:color="auto" w:fill="auto"/>
            <w:vAlign w:val="center"/>
            <w:hideMark/>
          </w:tcPr>
          <w:p w14:paraId="27C4713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363891D7"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33FC1CB"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2FFA56AC"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31DBDABA"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5A62EE08"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2052884B"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00819397" w14:textId="77777777" w:rsidTr="003E0EC4">
        <w:trPr>
          <w:trHeight w:val="330"/>
        </w:trPr>
        <w:tc>
          <w:tcPr>
            <w:tcW w:w="225" w:type="pct"/>
            <w:tcBorders>
              <w:top w:val="nil"/>
              <w:left w:val="double" w:sz="4" w:space="0" w:color="auto"/>
              <w:bottom w:val="single" w:sz="4" w:space="0" w:color="auto"/>
              <w:right w:val="single" w:sz="4" w:space="0" w:color="auto"/>
            </w:tcBorders>
            <w:shd w:val="clear" w:color="auto" w:fill="auto"/>
            <w:textDirection w:val="tbRlV"/>
            <w:vAlign w:val="center"/>
            <w:hideMark/>
          </w:tcPr>
          <w:p w14:paraId="48FFD3BF" w14:textId="77777777" w:rsidR="00C7227C" w:rsidRPr="00CD009F" w:rsidRDefault="00C7227C" w:rsidP="00C7227C">
            <w:pPr>
              <w:rPr>
                <w:rFonts w:ascii="Times New Roman" w:eastAsia="標楷體" w:hAnsi="Times New Roman" w:cs="Times New Roman"/>
                <w:szCs w:val="24"/>
              </w:rPr>
            </w:pPr>
            <w:r w:rsidRPr="00CD009F">
              <w:rPr>
                <w:rFonts w:ascii="Times New Roman" w:eastAsia="標楷體" w:hAnsi="Times New Roman" w:cs="Times New Roman"/>
                <w:szCs w:val="24"/>
              </w:rPr>
              <w:t xml:space="preserve">　</w:t>
            </w:r>
          </w:p>
        </w:tc>
        <w:tc>
          <w:tcPr>
            <w:tcW w:w="1186" w:type="pct"/>
            <w:tcBorders>
              <w:top w:val="single" w:sz="4" w:space="0" w:color="auto"/>
              <w:left w:val="nil"/>
              <w:bottom w:val="single" w:sz="4" w:space="0" w:color="auto"/>
              <w:right w:val="single" w:sz="4" w:space="0" w:color="000000"/>
            </w:tcBorders>
            <w:shd w:val="clear" w:color="auto" w:fill="auto"/>
            <w:vAlign w:val="center"/>
            <w:hideMark/>
          </w:tcPr>
          <w:p w14:paraId="196B305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小計</w:t>
            </w:r>
          </w:p>
        </w:tc>
        <w:tc>
          <w:tcPr>
            <w:tcW w:w="498" w:type="pct"/>
            <w:tcBorders>
              <w:top w:val="nil"/>
              <w:left w:val="nil"/>
              <w:bottom w:val="single" w:sz="4" w:space="0" w:color="auto"/>
              <w:right w:val="single" w:sz="4" w:space="0" w:color="auto"/>
            </w:tcBorders>
            <w:shd w:val="clear" w:color="auto" w:fill="auto"/>
            <w:vAlign w:val="center"/>
            <w:hideMark/>
          </w:tcPr>
          <w:p w14:paraId="402A26F0"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2C249AE8"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single" w:sz="4" w:space="0" w:color="auto"/>
              <w:right w:val="single" w:sz="4" w:space="0" w:color="auto"/>
            </w:tcBorders>
            <w:shd w:val="clear" w:color="auto" w:fill="auto"/>
            <w:vAlign w:val="center"/>
            <w:hideMark/>
          </w:tcPr>
          <w:p w14:paraId="13578855" w14:textId="77777777" w:rsidR="00C7227C" w:rsidRPr="00CD009F" w:rsidRDefault="00C7227C" w:rsidP="00C7227C">
            <w:pPr>
              <w:jc w:val="center"/>
              <w:rPr>
                <w:rFonts w:ascii="Times New Roman" w:eastAsia="標楷體" w:hAnsi="Times New Roman" w:cs="Times New Roman"/>
                <w:szCs w:val="24"/>
              </w:rPr>
            </w:pPr>
          </w:p>
        </w:tc>
        <w:tc>
          <w:tcPr>
            <w:tcW w:w="1030" w:type="pct"/>
            <w:gridSpan w:val="2"/>
            <w:tcBorders>
              <w:top w:val="single" w:sz="4" w:space="0" w:color="auto"/>
              <w:left w:val="nil"/>
              <w:bottom w:val="single" w:sz="4" w:space="0" w:color="auto"/>
              <w:right w:val="double" w:sz="4" w:space="0" w:color="auto"/>
            </w:tcBorders>
            <w:shd w:val="clear" w:color="auto" w:fill="auto"/>
            <w:vAlign w:val="center"/>
            <w:hideMark/>
          </w:tcPr>
          <w:p w14:paraId="2015D463"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79DEB3CF" w14:textId="77777777" w:rsidTr="003E0EC4">
        <w:trPr>
          <w:trHeight w:val="330"/>
        </w:trPr>
        <w:tc>
          <w:tcPr>
            <w:tcW w:w="1411" w:type="pct"/>
            <w:gridSpan w:val="2"/>
            <w:tcBorders>
              <w:top w:val="single" w:sz="4" w:space="0" w:color="auto"/>
              <w:left w:val="double" w:sz="4" w:space="0" w:color="auto"/>
              <w:bottom w:val="single" w:sz="4" w:space="0" w:color="auto"/>
              <w:right w:val="single" w:sz="4" w:space="0" w:color="000000"/>
            </w:tcBorders>
            <w:shd w:val="clear" w:color="auto" w:fill="auto"/>
            <w:vAlign w:val="center"/>
            <w:hideMark/>
          </w:tcPr>
          <w:p w14:paraId="0607AF1F"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其他</w:t>
            </w:r>
          </w:p>
        </w:tc>
        <w:tc>
          <w:tcPr>
            <w:tcW w:w="498" w:type="pct"/>
            <w:tcBorders>
              <w:top w:val="nil"/>
              <w:left w:val="nil"/>
              <w:bottom w:val="single" w:sz="4" w:space="0" w:color="auto"/>
              <w:right w:val="single" w:sz="4" w:space="0" w:color="auto"/>
            </w:tcBorders>
            <w:shd w:val="clear" w:color="auto" w:fill="auto"/>
            <w:vAlign w:val="center"/>
            <w:hideMark/>
          </w:tcPr>
          <w:p w14:paraId="6FD5F2A1"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DCA02ED"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49DF4964"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160F4E95" w14:textId="77777777" w:rsidR="00C7227C" w:rsidRPr="00CD009F" w:rsidRDefault="00C7227C" w:rsidP="00C7227C">
            <w:pPr>
              <w:jc w:val="center"/>
              <w:rPr>
                <w:rFonts w:ascii="Times New Roman" w:eastAsia="標楷體" w:hAnsi="Times New Roman" w:cs="Times New Roman"/>
                <w:szCs w:val="24"/>
              </w:rPr>
            </w:pPr>
          </w:p>
        </w:tc>
        <w:tc>
          <w:tcPr>
            <w:tcW w:w="470" w:type="pct"/>
            <w:tcBorders>
              <w:top w:val="nil"/>
              <w:left w:val="nil"/>
              <w:bottom w:val="single" w:sz="4" w:space="0" w:color="auto"/>
              <w:right w:val="single" w:sz="4" w:space="0" w:color="auto"/>
            </w:tcBorders>
            <w:shd w:val="clear" w:color="auto" w:fill="auto"/>
            <w:vAlign w:val="center"/>
            <w:hideMark/>
          </w:tcPr>
          <w:p w14:paraId="64466805" w14:textId="77777777" w:rsidR="00C7227C" w:rsidRPr="00CD009F" w:rsidRDefault="00C7227C" w:rsidP="00C7227C">
            <w:pPr>
              <w:jc w:val="center"/>
              <w:rPr>
                <w:rFonts w:ascii="Times New Roman" w:eastAsia="標楷體" w:hAnsi="Times New Roman" w:cs="Times New Roman"/>
                <w:szCs w:val="24"/>
              </w:rPr>
            </w:pPr>
          </w:p>
        </w:tc>
        <w:tc>
          <w:tcPr>
            <w:tcW w:w="561" w:type="pct"/>
            <w:tcBorders>
              <w:top w:val="nil"/>
              <w:left w:val="nil"/>
              <w:bottom w:val="single" w:sz="4" w:space="0" w:color="auto"/>
              <w:right w:val="single" w:sz="4" w:space="0" w:color="auto"/>
            </w:tcBorders>
            <w:shd w:val="clear" w:color="auto" w:fill="auto"/>
            <w:vAlign w:val="center"/>
            <w:hideMark/>
          </w:tcPr>
          <w:p w14:paraId="7C116300" w14:textId="77777777" w:rsidR="00C7227C" w:rsidRPr="00CD009F" w:rsidRDefault="00C7227C" w:rsidP="00C7227C">
            <w:pPr>
              <w:jc w:val="center"/>
              <w:rPr>
                <w:rFonts w:ascii="Times New Roman" w:eastAsia="標楷體" w:hAnsi="Times New Roman" w:cs="Times New Roman"/>
                <w:szCs w:val="24"/>
              </w:rPr>
            </w:pPr>
          </w:p>
        </w:tc>
        <w:tc>
          <w:tcPr>
            <w:tcW w:w="469" w:type="pct"/>
            <w:tcBorders>
              <w:top w:val="nil"/>
              <w:left w:val="nil"/>
              <w:bottom w:val="single" w:sz="4" w:space="0" w:color="auto"/>
              <w:right w:val="double" w:sz="4" w:space="0" w:color="auto"/>
            </w:tcBorders>
            <w:shd w:val="clear" w:color="auto" w:fill="auto"/>
            <w:vAlign w:val="center"/>
            <w:hideMark/>
          </w:tcPr>
          <w:p w14:paraId="420FF960" w14:textId="77777777" w:rsidR="00C7227C" w:rsidRPr="00CD009F" w:rsidRDefault="00C7227C" w:rsidP="00C7227C">
            <w:pPr>
              <w:jc w:val="center"/>
              <w:rPr>
                <w:rFonts w:ascii="Times New Roman" w:eastAsia="標楷體" w:hAnsi="Times New Roman" w:cs="Times New Roman"/>
                <w:szCs w:val="24"/>
              </w:rPr>
            </w:pPr>
          </w:p>
        </w:tc>
      </w:tr>
      <w:tr w:rsidR="00181769" w:rsidRPr="00CD009F" w14:paraId="31DD1662" w14:textId="77777777" w:rsidTr="003E0EC4">
        <w:trPr>
          <w:trHeight w:val="330"/>
        </w:trPr>
        <w:tc>
          <w:tcPr>
            <w:tcW w:w="1411" w:type="pct"/>
            <w:gridSpan w:val="2"/>
            <w:tcBorders>
              <w:top w:val="single" w:sz="4" w:space="0" w:color="auto"/>
              <w:left w:val="double" w:sz="4" w:space="0" w:color="auto"/>
              <w:bottom w:val="double" w:sz="4" w:space="0" w:color="auto"/>
              <w:right w:val="single" w:sz="4" w:space="0" w:color="000000"/>
            </w:tcBorders>
            <w:shd w:val="clear" w:color="auto" w:fill="auto"/>
            <w:vAlign w:val="center"/>
            <w:hideMark/>
          </w:tcPr>
          <w:p w14:paraId="6FA50787" w14:textId="77777777" w:rsidR="00C7227C" w:rsidRPr="00CD009F" w:rsidRDefault="00C7227C" w:rsidP="00C7227C">
            <w:pPr>
              <w:jc w:val="center"/>
              <w:rPr>
                <w:rFonts w:ascii="Times New Roman" w:eastAsia="標楷體" w:hAnsi="Times New Roman" w:cs="Times New Roman"/>
                <w:szCs w:val="24"/>
              </w:rPr>
            </w:pPr>
            <w:r w:rsidRPr="00CD009F">
              <w:rPr>
                <w:rFonts w:ascii="Times New Roman" w:eastAsia="標楷體" w:hAnsi="Times New Roman" w:cs="Times New Roman"/>
                <w:szCs w:val="24"/>
              </w:rPr>
              <w:t>個別因素調整百分率</w:t>
            </w:r>
          </w:p>
        </w:tc>
        <w:tc>
          <w:tcPr>
            <w:tcW w:w="498" w:type="pct"/>
            <w:tcBorders>
              <w:top w:val="nil"/>
              <w:left w:val="nil"/>
              <w:bottom w:val="double" w:sz="4" w:space="0" w:color="auto"/>
              <w:right w:val="single" w:sz="4" w:space="0" w:color="auto"/>
            </w:tcBorders>
            <w:shd w:val="clear" w:color="auto" w:fill="auto"/>
            <w:vAlign w:val="center"/>
            <w:hideMark/>
          </w:tcPr>
          <w:p w14:paraId="291EC5A6"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double" w:sz="4" w:space="0" w:color="auto"/>
              <w:right w:val="single" w:sz="4" w:space="0" w:color="auto"/>
            </w:tcBorders>
            <w:shd w:val="clear" w:color="auto" w:fill="auto"/>
            <w:vAlign w:val="center"/>
            <w:hideMark/>
          </w:tcPr>
          <w:p w14:paraId="1C9131AC" w14:textId="77777777" w:rsidR="00C7227C" w:rsidRPr="00CD009F" w:rsidRDefault="00C7227C" w:rsidP="00C7227C">
            <w:pPr>
              <w:jc w:val="center"/>
              <w:rPr>
                <w:rFonts w:ascii="Times New Roman" w:eastAsia="標楷體" w:hAnsi="Times New Roman" w:cs="Times New Roman"/>
                <w:szCs w:val="24"/>
              </w:rPr>
            </w:pPr>
          </w:p>
        </w:tc>
        <w:tc>
          <w:tcPr>
            <w:tcW w:w="1031" w:type="pct"/>
            <w:gridSpan w:val="2"/>
            <w:tcBorders>
              <w:top w:val="single" w:sz="4" w:space="0" w:color="auto"/>
              <w:left w:val="nil"/>
              <w:bottom w:val="double" w:sz="4" w:space="0" w:color="auto"/>
              <w:right w:val="single" w:sz="4" w:space="0" w:color="auto"/>
            </w:tcBorders>
            <w:shd w:val="clear" w:color="auto" w:fill="auto"/>
            <w:vAlign w:val="center"/>
            <w:hideMark/>
          </w:tcPr>
          <w:p w14:paraId="092B4816" w14:textId="77777777" w:rsidR="00C7227C" w:rsidRPr="00CD009F" w:rsidRDefault="00C7227C" w:rsidP="00C7227C">
            <w:pPr>
              <w:jc w:val="center"/>
              <w:rPr>
                <w:rFonts w:ascii="Times New Roman" w:eastAsia="標楷體" w:hAnsi="Times New Roman" w:cs="Times New Roman"/>
                <w:szCs w:val="24"/>
              </w:rPr>
            </w:pPr>
          </w:p>
        </w:tc>
        <w:tc>
          <w:tcPr>
            <w:tcW w:w="1030" w:type="pct"/>
            <w:gridSpan w:val="2"/>
            <w:tcBorders>
              <w:top w:val="single" w:sz="4" w:space="0" w:color="auto"/>
              <w:left w:val="nil"/>
              <w:bottom w:val="double" w:sz="4" w:space="0" w:color="auto"/>
              <w:right w:val="double" w:sz="4" w:space="0" w:color="auto"/>
            </w:tcBorders>
            <w:shd w:val="clear" w:color="auto" w:fill="auto"/>
            <w:vAlign w:val="center"/>
            <w:hideMark/>
          </w:tcPr>
          <w:p w14:paraId="5C793B19" w14:textId="77777777" w:rsidR="00C7227C" w:rsidRPr="00CD009F" w:rsidRDefault="00C7227C" w:rsidP="00C7227C">
            <w:pPr>
              <w:jc w:val="center"/>
              <w:rPr>
                <w:rFonts w:ascii="Times New Roman" w:eastAsia="標楷體" w:hAnsi="Times New Roman" w:cs="Times New Roman"/>
                <w:szCs w:val="24"/>
              </w:rPr>
            </w:pPr>
          </w:p>
        </w:tc>
      </w:tr>
    </w:tbl>
    <w:p w14:paraId="09B08173" w14:textId="77777777" w:rsidR="00C7227C" w:rsidRPr="00CD009F" w:rsidRDefault="00C7227C" w:rsidP="00DB3019">
      <w:pPr>
        <w:pStyle w:val="DefaultText"/>
        <w:spacing w:before="40" w:after="40" w:line="440" w:lineRule="exact"/>
        <w:ind w:left="1560"/>
        <w:jc w:val="both"/>
        <w:rPr>
          <w:rFonts w:ascii="Times New Roman" w:eastAsia="標楷體" w:hAnsi="Times New Roman"/>
          <w:sz w:val="24"/>
          <w:szCs w:val="24"/>
        </w:rPr>
      </w:pPr>
      <w:r w:rsidRPr="00CD009F">
        <w:rPr>
          <w:rFonts w:ascii="Times New Roman" w:eastAsia="標楷體" w:hAnsi="Times New Roman"/>
          <w:sz w:val="24"/>
          <w:szCs w:val="24"/>
        </w:rPr>
        <w:t>《注意須知》</w:t>
      </w:r>
      <w:r w:rsidR="00DB3019" w:rsidRPr="00CD009F">
        <w:rPr>
          <w:rFonts w:ascii="Times New Roman" w:eastAsia="標楷體" w:hAnsi="Times New Roman"/>
          <w:sz w:val="24"/>
          <w:szCs w:val="24"/>
        </w:rPr>
        <w:t>：</w:t>
      </w:r>
      <w:r w:rsidR="001F0AF6" w:rsidRPr="00CD009F">
        <w:rPr>
          <w:rFonts w:ascii="Times New Roman" w:eastAsia="標楷體" w:hAnsi="Times New Roman"/>
          <w:sz w:val="24"/>
          <w:szCs w:val="24"/>
        </w:rPr>
        <w:t>參見前述含容積移入基地「比較法」之《注意須知》內容。</w:t>
      </w:r>
    </w:p>
    <w:p w14:paraId="5362D611" w14:textId="77777777" w:rsidR="00C7227C" w:rsidRPr="00CD009F" w:rsidRDefault="00C7227C" w:rsidP="00C7227C">
      <w:pPr>
        <w:pStyle w:val="DefaultText"/>
        <w:spacing w:before="40" w:after="40" w:line="440" w:lineRule="exact"/>
        <w:jc w:val="both"/>
        <w:rPr>
          <w:rFonts w:ascii="Times New Roman" w:eastAsia="標楷體" w:hAnsi="Times New Roman"/>
          <w:sz w:val="24"/>
          <w:szCs w:val="24"/>
          <w:u w:val="single"/>
        </w:rPr>
        <w:sectPr w:rsidR="00C7227C" w:rsidRPr="00CD009F" w:rsidSect="000C634E">
          <w:headerReference w:type="default" r:id="rId18"/>
          <w:footerReference w:type="default" r:id="rId19"/>
          <w:pgSz w:w="11905" w:h="16838"/>
          <w:pgMar w:top="1701" w:right="907" w:bottom="851" w:left="907" w:header="646" w:footer="392" w:gutter="0"/>
          <w:cols w:space="720"/>
        </w:sectPr>
      </w:pPr>
    </w:p>
    <w:p w14:paraId="11BB3A59" w14:textId="77777777" w:rsidR="00C7227C" w:rsidRPr="00CD009F" w:rsidRDefault="00C7227C" w:rsidP="00711EED">
      <w:pPr>
        <w:pStyle w:val="DefaultText"/>
        <w:numPr>
          <w:ilvl w:val="0"/>
          <w:numId w:val="59"/>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bCs/>
          <w:szCs w:val="28"/>
        </w:rPr>
        <w:lastRenderedPageBreak/>
        <w:t>未含容積移入之基地</w:t>
      </w:r>
      <w:r w:rsidRPr="00CD009F">
        <w:rPr>
          <w:rFonts w:ascii="Times New Roman" w:eastAsia="標楷體" w:hAnsi="Times New Roman"/>
        </w:rPr>
        <w:t>與比較標的總調整率表：</w:t>
      </w:r>
    </w:p>
    <w:tbl>
      <w:tblPr>
        <w:tblW w:w="907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181769" w:rsidRPr="00CD009F" w14:paraId="7BD11ED3" w14:textId="77777777" w:rsidTr="00C7227C">
        <w:trPr>
          <w:cantSplit/>
          <w:trHeight w:hRule="exact" w:val="660"/>
          <w:jc w:val="center"/>
        </w:trPr>
        <w:tc>
          <w:tcPr>
            <w:tcW w:w="2970" w:type="dxa"/>
            <w:gridSpan w:val="2"/>
            <w:vAlign w:val="center"/>
          </w:tcPr>
          <w:p w14:paraId="56BA1896"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項目</w:t>
            </w:r>
          </w:p>
        </w:tc>
        <w:tc>
          <w:tcPr>
            <w:tcW w:w="2133" w:type="dxa"/>
            <w:vAlign w:val="center"/>
          </w:tcPr>
          <w:p w14:paraId="3C4E0B6F"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比較標的一</w:t>
            </w:r>
          </w:p>
        </w:tc>
        <w:tc>
          <w:tcPr>
            <w:tcW w:w="1984" w:type="dxa"/>
            <w:vAlign w:val="center"/>
          </w:tcPr>
          <w:p w14:paraId="19196C1B"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比較標的二</w:t>
            </w:r>
          </w:p>
        </w:tc>
        <w:tc>
          <w:tcPr>
            <w:tcW w:w="1985" w:type="dxa"/>
            <w:vAlign w:val="center"/>
          </w:tcPr>
          <w:p w14:paraId="7F5505EC" w14:textId="77777777" w:rsidR="00C7227C" w:rsidRPr="00CD009F" w:rsidRDefault="00C7227C" w:rsidP="00C7227C">
            <w:pPr>
              <w:pStyle w:val="DefaultText"/>
              <w:spacing w:line="300" w:lineRule="exact"/>
              <w:jc w:val="center"/>
              <w:rPr>
                <w:rFonts w:ascii="Times New Roman" w:eastAsia="標楷體" w:hAnsi="Times New Roman"/>
                <w:sz w:val="22"/>
                <w:szCs w:val="22"/>
              </w:rPr>
            </w:pPr>
            <w:r w:rsidRPr="00CD009F">
              <w:rPr>
                <w:rFonts w:ascii="Times New Roman" w:eastAsia="標楷體" w:hAnsi="Times New Roman"/>
                <w:sz w:val="22"/>
                <w:szCs w:val="22"/>
              </w:rPr>
              <w:t>比較標的三</w:t>
            </w:r>
          </w:p>
        </w:tc>
      </w:tr>
      <w:tr w:rsidR="00181769" w:rsidRPr="00CD009F" w14:paraId="2906C883" w14:textId="77777777" w:rsidTr="00C7227C">
        <w:trPr>
          <w:cantSplit/>
          <w:trHeight w:hRule="exact" w:val="397"/>
          <w:jc w:val="center"/>
        </w:trPr>
        <w:tc>
          <w:tcPr>
            <w:tcW w:w="2970" w:type="dxa"/>
            <w:gridSpan w:val="2"/>
            <w:vAlign w:val="center"/>
          </w:tcPr>
          <w:p w14:paraId="20987AAB" w14:textId="77777777" w:rsidR="00C7227C" w:rsidRPr="00CD009F" w:rsidRDefault="00C7227C" w:rsidP="00C7227C">
            <w:pPr>
              <w:pStyle w:val="r0"/>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交易價格</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2133" w:type="dxa"/>
            <w:vAlign w:val="center"/>
          </w:tcPr>
          <w:p w14:paraId="14A6A8E6" w14:textId="77777777" w:rsidR="00C7227C" w:rsidRPr="00CD009F" w:rsidRDefault="00C7227C" w:rsidP="00C7227C">
            <w:pPr>
              <w:pStyle w:val="r0"/>
              <w:spacing w:line="300" w:lineRule="exact"/>
              <w:jc w:val="both"/>
              <w:rPr>
                <w:rFonts w:ascii="Times New Roman" w:eastAsia="標楷體" w:hAnsi="Times New Roman"/>
                <w:sz w:val="22"/>
                <w:szCs w:val="22"/>
              </w:rPr>
            </w:pPr>
          </w:p>
        </w:tc>
        <w:tc>
          <w:tcPr>
            <w:tcW w:w="1984" w:type="dxa"/>
            <w:vAlign w:val="center"/>
          </w:tcPr>
          <w:p w14:paraId="58AA2A90"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132FBA32"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4FBA80C0" w14:textId="77777777" w:rsidTr="00C7227C">
        <w:trPr>
          <w:cantSplit/>
          <w:trHeight w:hRule="exact" w:val="397"/>
          <w:jc w:val="center"/>
        </w:trPr>
        <w:tc>
          <w:tcPr>
            <w:tcW w:w="2970" w:type="dxa"/>
            <w:gridSpan w:val="2"/>
            <w:vAlign w:val="center"/>
          </w:tcPr>
          <w:p w14:paraId="044713D9"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價格型態</w:t>
            </w:r>
          </w:p>
        </w:tc>
        <w:tc>
          <w:tcPr>
            <w:tcW w:w="2133" w:type="dxa"/>
            <w:vAlign w:val="center"/>
          </w:tcPr>
          <w:p w14:paraId="35D11F89"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32B38AFC"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2CE7B293"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60CCB9E" w14:textId="77777777" w:rsidTr="00C7227C">
        <w:trPr>
          <w:cantSplit/>
          <w:trHeight w:hRule="exact" w:val="397"/>
          <w:jc w:val="center"/>
        </w:trPr>
        <w:tc>
          <w:tcPr>
            <w:tcW w:w="1276" w:type="dxa"/>
            <w:vMerge w:val="restart"/>
            <w:vAlign w:val="center"/>
          </w:tcPr>
          <w:p w14:paraId="40EA2D4D"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情況因素</w:t>
            </w:r>
          </w:p>
        </w:tc>
        <w:tc>
          <w:tcPr>
            <w:tcW w:w="1694" w:type="dxa"/>
            <w:vAlign w:val="center"/>
          </w:tcPr>
          <w:p w14:paraId="72D8BDDC"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7FF8876C"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7C7026A7"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7587CE93"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39FA1D9E" w14:textId="77777777" w:rsidTr="00C7227C">
        <w:trPr>
          <w:cantSplit/>
          <w:trHeight w:hRule="exact" w:val="397"/>
          <w:jc w:val="center"/>
        </w:trPr>
        <w:tc>
          <w:tcPr>
            <w:tcW w:w="1276" w:type="dxa"/>
            <w:vMerge/>
            <w:vAlign w:val="center"/>
          </w:tcPr>
          <w:p w14:paraId="63EC7417"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012E94C3"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730DC0B9"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71A768C6"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3E6B6B24"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055C372" w14:textId="77777777" w:rsidTr="00C7227C">
        <w:trPr>
          <w:cantSplit/>
          <w:trHeight w:hRule="exact" w:val="397"/>
          <w:jc w:val="center"/>
        </w:trPr>
        <w:tc>
          <w:tcPr>
            <w:tcW w:w="1276" w:type="dxa"/>
            <w:vMerge w:val="restart"/>
            <w:vAlign w:val="center"/>
          </w:tcPr>
          <w:p w14:paraId="4B4F128F"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價格日期</w:t>
            </w:r>
          </w:p>
        </w:tc>
        <w:tc>
          <w:tcPr>
            <w:tcW w:w="1694" w:type="dxa"/>
            <w:vAlign w:val="center"/>
          </w:tcPr>
          <w:p w14:paraId="3387E1D3"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7EEF286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37ECEB14"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17033004"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7808174B" w14:textId="77777777" w:rsidTr="00C7227C">
        <w:trPr>
          <w:cantSplit/>
          <w:trHeight w:hRule="exact" w:val="397"/>
          <w:jc w:val="center"/>
        </w:trPr>
        <w:tc>
          <w:tcPr>
            <w:tcW w:w="1276" w:type="dxa"/>
            <w:vMerge/>
            <w:vAlign w:val="center"/>
          </w:tcPr>
          <w:p w14:paraId="2537DCE2"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6B21964D"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調整後價格</w:t>
            </w:r>
          </w:p>
        </w:tc>
        <w:tc>
          <w:tcPr>
            <w:tcW w:w="2133" w:type="dxa"/>
            <w:vAlign w:val="center"/>
          </w:tcPr>
          <w:p w14:paraId="028FFDC4"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6906E9FE"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494BB268"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8B41F48" w14:textId="77777777" w:rsidTr="00C7227C">
        <w:trPr>
          <w:cantSplit/>
          <w:trHeight w:hRule="exact" w:val="397"/>
          <w:jc w:val="center"/>
        </w:trPr>
        <w:tc>
          <w:tcPr>
            <w:tcW w:w="1276" w:type="dxa"/>
            <w:vMerge w:val="restart"/>
            <w:vAlign w:val="center"/>
          </w:tcPr>
          <w:p w14:paraId="69729E71"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區域因素</w:t>
            </w:r>
          </w:p>
        </w:tc>
        <w:tc>
          <w:tcPr>
            <w:tcW w:w="1694" w:type="dxa"/>
            <w:vAlign w:val="center"/>
          </w:tcPr>
          <w:p w14:paraId="6D353B2D"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2E2C1D4B"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6D6C881B"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77AE670C"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09255D8B" w14:textId="77777777" w:rsidTr="00C7227C">
        <w:trPr>
          <w:cantSplit/>
          <w:trHeight w:hRule="exact" w:val="397"/>
          <w:jc w:val="center"/>
        </w:trPr>
        <w:tc>
          <w:tcPr>
            <w:tcW w:w="1276" w:type="dxa"/>
            <w:vMerge/>
            <w:vAlign w:val="center"/>
          </w:tcPr>
          <w:p w14:paraId="31210AF6" w14:textId="77777777" w:rsidR="00C7227C" w:rsidRPr="00CD009F" w:rsidRDefault="00C7227C" w:rsidP="00C7227C">
            <w:pPr>
              <w:pStyle w:val="R"/>
              <w:spacing w:line="300" w:lineRule="exact"/>
              <w:jc w:val="both"/>
              <w:rPr>
                <w:rFonts w:ascii="Times New Roman" w:eastAsia="標楷體" w:hAnsi="Times New Roman"/>
                <w:sz w:val="22"/>
                <w:szCs w:val="22"/>
              </w:rPr>
            </w:pPr>
          </w:p>
        </w:tc>
        <w:tc>
          <w:tcPr>
            <w:tcW w:w="1694" w:type="dxa"/>
            <w:vAlign w:val="center"/>
          </w:tcPr>
          <w:p w14:paraId="5BAE584E"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調整後售價</w:t>
            </w:r>
          </w:p>
        </w:tc>
        <w:tc>
          <w:tcPr>
            <w:tcW w:w="2133" w:type="dxa"/>
            <w:vAlign w:val="center"/>
          </w:tcPr>
          <w:p w14:paraId="4A7E997A"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75D2C1CC"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31619F34"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D2F54C7" w14:textId="77777777" w:rsidTr="00C7227C">
        <w:trPr>
          <w:cantSplit/>
          <w:trHeight w:hRule="exact" w:val="397"/>
          <w:jc w:val="center"/>
        </w:trPr>
        <w:tc>
          <w:tcPr>
            <w:tcW w:w="1276" w:type="dxa"/>
            <w:vAlign w:val="center"/>
          </w:tcPr>
          <w:p w14:paraId="79825431"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個別因素</w:t>
            </w:r>
          </w:p>
        </w:tc>
        <w:tc>
          <w:tcPr>
            <w:tcW w:w="1694" w:type="dxa"/>
            <w:vAlign w:val="center"/>
          </w:tcPr>
          <w:p w14:paraId="17E4CC92" w14:textId="77777777" w:rsidR="00C7227C" w:rsidRPr="00CD009F" w:rsidRDefault="00C7227C" w:rsidP="00C7227C">
            <w:pPr>
              <w:pStyle w:val="DefaultText"/>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調整百分率</w:t>
            </w:r>
          </w:p>
        </w:tc>
        <w:tc>
          <w:tcPr>
            <w:tcW w:w="2133" w:type="dxa"/>
            <w:vAlign w:val="center"/>
          </w:tcPr>
          <w:p w14:paraId="3F88BEC0"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7C0AB10D"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41372FBE"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75C69856" w14:textId="77777777" w:rsidTr="00C7227C">
        <w:trPr>
          <w:cantSplit/>
          <w:trHeight w:hRule="exact" w:val="397"/>
          <w:jc w:val="center"/>
        </w:trPr>
        <w:tc>
          <w:tcPr>
            <w:tcW w:w="2970" w:type="dxa"/>
            <w:gridSpan w:val="2"/>
            <w:vAlign w:val="center"/>
          </w:tcPr>
          <w:p w14:paraId="1BD43E72" w14:textId="77777777" w:rsidR="00C7227C" w:rsidRPr="00CD009F" w:rsidRDefault="00C7227C" w:rsidP="00C7227C">
            <w:pPr>
              <w:spacing w:line="300" w:lineRule="exact"/>
              <w:jc w:val="both"/>
              <w:rPr>
                <w:rFonts w:ascii="Times New Roman" w:eastAsia="標楷體" w:hAnsi="Times New Roman" w:cs="Times New Roman"/>
                <w:sz w:val="22"/>
              </w:rPr>
            </w:pPr>
            <w:r w:rsidRPr="00CD009F">
              <w:rPr>
                <w:rFonts w:ascii="Times New Roman" w:eastAsia="標楷體" w:hAnsi="Times New Roman" w:cs="Times New Roman"/>
                <w:sz w:val="22"/>
              </w:rPr>
              <w:t>試算價格</w:t>
            </w:r>
            <w:r w:rsidRPr="00CD009F">
              <w:rPr>
                <w:rFonts w:ascii="Times New Roman" w:eastAsia="標楷體" w:hAnsi="Times New Roman" w:cs="Times New Roman"/>
                <w:sz w:val="22"/>
              </w:rPr>
              <w:t>(</w:t>
            </w:r>
            <w:r w:rsidRPr="00CD009F">
              <w:rPr>
                <w:rFonts w:ascii="Times New Roman" w:eastAsia="標楷體" w:hAnsi="Times New Roman" w:cs="Times New Roman"/>
                <w:sz w:val="22"/>
              </w:rPr>
              <w:t>元</w:t>
            </w:r>
            <w:r w:rsidRPr="00CD009F">
              <w:rPr>
                <w:rFonts w:ascii="Times New Roman" w:eastAsia="標楷體" w:hAnsi="Times New Roman" w:cs="Times New Roman"/>
                <w:sz w:val="22"/>
              </w:rPr>
              <w:t>/</w:t>
            </w:r>
            <w:r w:rsidRPr="00CD009F">
              <w:rPr>
                <w:rFonts w:ascii="Times New Roman" w:eastAsia="標楷體" w:hAnsi="Times New Roman" w:cs="Times New Roman"/>
                <w:sz w:val="22"/>
              </w:rPr>
              <w:t>坪</w:t>
            </w:r>
            <w:r w:rsidRPr="00CD009F">
              <w:rPr>
                <w:rFonts w:ascii="Times New Roman" w:eastAsia="標楷體" w:hAnsi="Times New Roman" w:cs="Times New Roman"/>
                <w:sz w:val="22"/>
              </w:rPr>
              <w:t>)</w:t>
            </w:r>
          </w:p>
        </w:tc>
        <w:tc>
          <w:tcPr>
            <w:tcW w:w="2133" w:type="dxa"/>
            <w:vAlign w:val="center"/>
          </w:tcPr>
          <w:p w14:paraId="386C6179"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30E4326E"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3D6F66C6" w14:textId="77777777" w:rsidR="00C7227C" w:rsidRPr="00CD009F" w:rsidRDefault="00C7227C" w:rsidP="00C7227C">
            <w:pPr>
              <w:spacing w:line="300" w:lineRule="exact"/>
              <w:jc w:val="both"/>
              <w:rPr>
                <w:rFonts w:ascii="Times New Roman" w:eastAsia="標楷體" w:hAnsi="Times New Roman" w:cs="Times New Roman"/>
                <w:sz w:val="22"/>
              </w:rPr>
            </w:pPr>
          </w:p>
        </w:tc>
      </w:tr>
      <w:tr w:rsidR="00181769" w:rsidRPr="00CD009F" w14:paraId="7347AFE0" w14:textId="77777777" w:rsidTr="00C7227C">
        <w:trPr>
          <w:cantSplit/>
          <w:trHeight w:hRule="exact" w:val="397"/>
          <w:jc w:val="center"/>
        </w:trPr>
        <w:tc>
          <w:tcPr>
            <w:tcW w:w="2970" w:type="dxa"/>
            <w:gridSpan w:val="2"/>
            <w:vAlign w:val="center"/>
          </w:tcPr>
          <w:p w14:paraId="5ECF1659"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比較標的加權數</w:t>
            </w:r>
          </w:p>
        </w:tc>
        <w:tc>
          <w:tcPr>
            <w:tcW w:w="2133" w:type="dxa"/>
            <w:vAlign w:val="center"/>
          </w:tcPr>
          <w:p w14:paraId="49993EF4"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4" w:type="dxa"/>
            <w:vAlign w:val="center"/>
          </w:tcPr>
          <w:p w14:paraId="171102B1"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c>
          <w:tcPr>
            <w:tcW w:w="1985" w:type="dxa"/>
            <w:vAlign w:val="center"/>
          </w:tcPr>
          <w:p w14:paraId="02A0F0EF" w14:textId="77777777" w:rsidR="00C7227C" w:rsidRPr="00CD009F" w:rsidRDefault="00C7227C" w:rsidP="00C7227C">
            <w:pPr>
              <w:pStyle w:val="DefaultText"/>
              <w:spacing w:line="300" w:lineRule="exact"/>
              <w:jc w:val="both"/>
              <w:rPr>
                <w:rFonts w:ascii="Times New Roman" w:eastAsia="標楷體" w:hAnsi="Times New Roman"/>
                <w:sz w:val="22"/>
                <w:szCs w:val="22"/>
              </w:rPr>
            </w:pPr>
          </w:p>
        </w:tc>
      </w:tr>
      <w:tr w:rsidR="00181769" w:rsidRPr="00CD009F" w14:paraId="1D6F2F10" w14:textId="77777777" w:rsidTr="00C7227C">
        <w:trPr>
          <w:cantSplit/>
          <w:trHeight w:hRule="exact" w:val="397"/>
          <w:jc w:val="center"/>
        </w:trPr>
        <w:tc>
          <w:tcPr>
            <w:tcW w:w="2970" w:type="dxa"/>
            <w:gridSpan w:val="2"/>
            <w:vAlign w:val="center"/>
          </w:tcPr>
          <w:p w14:paraId="20332748"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加權數計算後金額</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2133" w:type="dxa"/>
            <w:vAlign w:val="center"/>
          </w:tcPr>
          <w:p w14:paraId="6576A5C8"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4" w:type="dxa"/>
            <w:vAlign w:val="center"/>
          </w:tcPr>
          <w:p w14:paraId="13C2E571" w14:textId="77777777" w:rsidR="00C7227C" w:rsidRPr="00CD009F" w:rsidRDefault="00C7227C" w:rsidP="00C7227C">
            <w:pPr>
              <w:spacing w:line="300" w:lineRule="exact"/>
              <w:jc w:val="both"/>
              <w:rPr>
                <w:rFonts w:ascii="Times New Roman" w:eastAsia="標楷體" w:hAnsi="Times New Roman" w:cs="Times New Roman"/>
                <w:sz w:val="22"/>
              </w:rPr>
            </w:pPr>
          </w:p>
        </w:tc>
        <w:tc>
          <w:tcPr>
            <w:tcW w:w="1985" w:type="dxa"/>
            <w:vAlign w:val="center"/>
          </w:tcPr>
          <w:p w14:paraId="36E8D63A" w14:textId="77777777" w:rsidR="00C7227C" w:rsidRPr="00CD009F" w:rsidRDefault="00C7227C" w:rsidP="00C7227C">
            <w:pPr>
              <w:spacing w:line="300" w:lineRule="exact"/>
              <w:jc w:val="both"/>
              <w:rPr>
                <w:rFonts w:ascii="Times New Roman" w:eastAsia="標楷體" w:hAnsi="Times New Roman" w:cs="Times New Roman"/>
                <w:sz w:val="22"/>
              </w:rPr>
            </w:pPr>
          </w:p>
        </w:tc>
      </w:tr>
      <w:tr w:rsidR="00C7227C" w:rsidRPr="00CD009F" w14:paraId="6C829A32" w14:textId="77777777" w:rsidTr="00C7227C">
        <w:trPr>
          <w:cantSplit/>
          <w:trHeight w:hRule="exact" w:val="397"/>
          <w:jc w:val="center"/>
        </w:trPr>
        <w:tc>
          <w:tcPr>
            <w:tcW w:w="2970" w:type="dxa"/>
            <w:gridSpan w:val="2"/>
            <w:vAlign w:val="center"/>
          </w:tcPr>
          <w:p w14:paraId="4D6D30EF" w14:textId="77777777" w:rsidR="00C7227C" w:rsidRPr="00CD009F" w:rsidRDefault="00C7227C" w:rsidP="00C7227C">
            <w:pPr>
              <w:pStyle w:val="R"/>
              <w:spacing w:line="300" w:lineRule="exact"/>
              <w:jc w:val="both"/>
              <w:rPr>
                <w:rFonts w:ascii="Times New Roman" w:eastAsia="標楷體" w:hAnsi="Times New Roman"/>
                <w:sz w:val="22"/>
                <w:szCs w:val="22"/>
              </w:rPr>
            </w:pPr>
            <w:r w:rsidRPr="00CD009F">
              <w:rPr>
                <w:rFonts w:ascii="Times New Roman" w:eastAsia="標楷體" w:hAnsi="Times New Roman"/>
                <w:sz w:val="22"/>
                <w:szCs w:val="22"/>
              </w:rPr>
              <w:t>最後推定比較價格</w:t>
            </w:r>
            <w:r w:rsidRPr="00CD009F">
              <w:rPr>
                <w:rFonts w:ascii="Times New Roman" w:eastAsia="標楷體" w:hAnsi="Times New Roman"/>
                <w:sz w:val="22"/>
                <w:szCs w:val="22"/>
              </w:rPr>
              <w:t>(</w:t>
            </w:r>
            <w:r w:rsidRPr="00CD009F">
              <w:rPr>
                <w:rFonts w:ascii="Times New Roman" w:eastAsia="標楷體" w:hAnsi="Times New Roman"/>
                <w:sz w:val="22"/>
                <w:szCs w:val="22"/>
              </w:rPr>
              <w:t>元</w:t>
            </w:r>
            <w:r w:rsidRPr="00CD009F">
              <w:rPr>
                <w:rFonts w:ascii="Times New Roman" w:eastAsia="標楷體" w:hAnsi="Times New Roman"/>
                <w:sz w:val="22"/>
                <w:szCs w:val="22"/>
              </w:rPr>
              <w:t>/</w:t>
            </w:r>
            <w:r w:rsidRPr="00CD009F">
              <w:rPr>
                <w:rFonts w:ascii="Times New Roman" w:eastAsia="標楷體" w:hAnsi="Times New Roman"/>
                <w:sz w:val="22"/>
                <w:szCs w:val="22"/>
              </w:rPr>
              <w:t>坪</w:t>
            </w:r>
            <w:r w:rsidRPr="00CD009F">
              <w:rPr>
                <w:rFonts w:ascii="Times New Roman" w:eastAsia="標楷體" w:hAnsi="Times New Roman"/>
                <w:sz w:val="22"/>
                <w:szCs w:val="22"/>
              </w:rPr>
              <w:t>)</w:t>
            </w:r>
          </w:p>
        </w:tc>
        <w:tc>
          <w:tcPr>
            <w:tcW w:w="6102" w:type="dxa"/>
            <w:gridSpan w:val="3"/>
            <w:vAlign w:val="center"/>
          </w:tcPr>
          <w:p w14:paraId="70FB1C89" w14:textId="77777777" w:rsidR="00C7227C" w:rsidRPr="00CD009F" w:rsidRDefault="00C7227C" w:rsidP="00C7227C">
            <w:pPr>
              <w:pStyle w:val="r0"/>
              <w:spacing w:line="300" w:lineRule="exact"/>
              <w:jc w:val="both"/>
              <w:rPr>
                <w:rFonts w:ascii="Times New Roman" w:eastAsia="標楷體" w:hAnsi="Times New Roman"/>
                <w:sz w:val="22"/>
                <w:szCs w:val="22"/>
              </w:rPr>
            </w:pPr>
          </w:p>
        </w:tc>
      </w:tr>
    </w:tbl>
    <w:p w14:paraId="696255B1" w14:textId="77777777" w:rsidR="00C7227C" w:rsidRPr="00CD009F" w:rsidRDefault="00C7227C" w:rsidP="00C7227C">
      <w:pPr>
        <w:pStyle w:val="DefaultText"/>
        <w:tabs>
          <w:tab w:val="center" w:pos="1985"/>
        </w:tabs>
        <w:spacing w:before="40" w:after="40" w:line="440" w:lineRule="exact"/>
        <w:ind w:left="1985"/>
        <w:rPr>
          <w:rFonts w:ascii="Times New Roman" w:eastAsia="標楷體" w:hAnsi="Times New Roman"/>
        </w:rPr>
      </w:pPr>
    </w:p>
    <w:p w14:paraId="7C7E45EF" w14:textId="77777777" w:rsidR="00C7227C" w:rsidRPr="00CD009F" w:rsidRDefault="00C7227C" w:rsidP="00711EED">
      <w:pPr>
        <w:pStyle w:val="DefaultText"/>
        <w:numPr>
          <w:ilvl w:val="0"/>
          <w:numId w:val="59"/>
        </w:numPr>
        <w:tabs>
          <w:tab w:val="center" w:pos="1985"/>
        </w:tabs>
        <w:spacing w:before="40" w:after="40" w:line="440" w:lineRule="exact"/>
        <w:ind w:left="1985" w:hanging="425"/>
        <w:rPr>
          <w:rFonts w:ascii="Times New Roman" w:eastAsia="標楷體" w:hAnsi="Times New Roman"/>
        </w:rPr>
      </w:pPr>
      <w:r w:rsidRPr="00CD009F">
        <w:rPr>
          <w:rFonts w:ascii="Times New Roman" w:eastAsia="標楷體" w:hAnsi="Times New Roman"/>
          <w:bCs/>
          <w:szCs w:val="28"/>
        </w:rPr>
        <w:t>未含容積移入之基地</w:t>
      </w:r>
      <w:r w:rsidRPr="00CD009F">
        <w:rPr>
          <w:rFonts w:ascii="Times New Roman" w:eastAsia="標楷體" w:hAnsi="Times New Roman"/>
        </w:rPr>
        <w:t>比較價格結論：</w:t>
      </w:r>
    </w:p>
    <w:p w14:paraId="134DCB7A" w14:textId="77777777" w:rsidR="00C7227C" w:rsidRPr="00CD009F" w:rsidRDefault="00C7227C" w:rsidP="00C7227C">
      <w:pPr>
        <w:pStyle w:val="affff0"/>
        <w:ind w:leftChars="685" w:left="1644" w:firstLineChars="200" w:firstLine="480"/>
        <w:rPr>
          <w:rFonts w:ascii="Times New Roman"/>
        </w:rPr>
      </w:pPr>
    </w:p>
    <w:p w14:paraId="2A83BF4B" w14:textId="77777777" w:rsidR="00C7227C" w:rsidRPr="00CD009F" w:rsidRDefault="00C7227C" w:rsidP="00C7227C">
      <w:pPr>
        <w:pStyle w:val="affff0"/>
        <w:ind w:leftChars="685" w:left="1644" w:firstLineChars="200" w:firstLine="480"/>
        <w:rPr>
          <w:rFonts w:ascii="Times New Roman"/>
        </w:rPr>
      </w:pPr>
    </w:p>
    <w:p w14:paraId="1B4E6E06" w14:textId="77777777" w:rsidR="00C7227C" w:rsidRPr="00CD009F" w:rsidRDefault="00C7227C" w:rsidP="00C7227C">
      <w:pPr>
        <w:pStyle w:val="affff0"/>
        <w:ind w:leftChars="685" w:left="1644" w:firstLineChars="200" w:firstLine="480"/>
        <w:rPr>
          <w:rFonts w:ascii="Times New Roman"/>
        </w:rPr>
      </w:pPr>
    </w:p>
    <w:p w14:paraId="2ADFA47D" w14:textId="77777777" w:rsidR="00C7227C" w:rsidRPr="00CD009F" w:rsidRDefault="00C7227C" w:rsidP="00C7227C">
      <w:pPr>
        <w:pStyle w:val="affff0"/>
        <w:ind w:leftChars="685" w:left="1644" w:firstLineChars="200" w:firstLine="480"/>
        <w:rPr>
          <w:rFonts w:ascii="Times New Roman"/>
        </w:rPr>
      </w:pPr>
    </w:p>
    <w:p w14:paraId="60B60DC0" w14:textId="77777777" w:rsidR="00C7227C" w:rsidRPr="00CD009F" w:rsidRDefault="00C7227C" w:rsidP="00C7227C">
      <w:pPr>
        <w:pStyle w:val="affff0"/>
        <w:ind w:leftChars="685" w:left="1644" w:firstLineChars="200" w:firstLine="480"/>
        <w:rPr>
          <w:rFonts w:ascii="Times New Roman"/>
        </w:rPr>
      </w:pPr>
    </w:p>
    <w:p w14:paraId="433A5D62" w14:textId="77777777" w:rsidR="00C7227C" w:rsidRPr="00CD009F" w:rsidRDefault="00C7227C" w:rsidP="00C7227C">
      <w:pPr>
        <w:pStyle w:val="affff0"/>
        <w:ind w:leftChars="685" w:left="1644" w:firstLineChars="200" w:firstLine="480"/>
        <w:rPr>
          <w:rFonts w:ascii="Times New Roman"/>
        </w:rPr>
      </w:pPr>
    </w:p>
    <w:p w14:paraId="311D6240" w14:textId="77777777" w:rsidR="00C7227C" w:rsidRPr="00CD009F" w:rsidRDefault="00C7227C" w:rsidP="00C7227C">
      <w:pPr>
        <w:pStyle w:val="affff0"/>
        <w:ind w:leftChars="685" w:left="1644" w:firstLineChars="200" w:firstLine="480"/>
        <w:rPr>
          <w:rFonts w:ascii="Times New Roman"/>
        </w:rPr>
      </w:pPr>
    </w:p>
    <w:p w14:paraId="4F4F0F6F" w14:textId="77777777" w:rsidR="00C7227C" w:rsidRPr="00CD009F" w:rsidRDefault="00C7227C" w:rsidP="00C7227C">
      <w:pPr>
        <w:pStyle w:val="affff0"/>
        <w:ind w:leftChars="685" w:left="1644" w:firstLineChars="200" w:firstLine="480"/>
        <w:rPr>
          <w:rFonts w:ascii="Times New Roman"/>
        </w:rPr>
      </w:pPr>
    </w:p>
    <w:p w14:paraId="270FFB87" w14:textId="77777777" w:rsidR="00C7227C" w:rsidRPr="00CD009F" w:rsidRDefault="00C7227C" w:rsidP="00C7227C">
      <w:pPr>
        <w:pStyle w:val="2"/>
        <w:tabs>
          <w:tab w:val="left" w:pos="993"/>
          <w:tab w:val="left" w:pos="1134"/>
        </w:tabs>
        <w:spacing w:line="440" w:lineRule="exact"/>
        <w:ind w:left="883"/>
        <w:rPr>
          <w:rFonts w:ascii="Times New Roman" w:hAnsi="Times New Roman"/>
        </w:rPr>
      </w:pPr>
      <w:r w:rsidRPr="00CD009F">
        <w:rPr>
          <w:rFonts w:ascii="Times New Roman" w:hAnsi="Times New Roman"/>
        </w:rPr>
        <w:br w:type="page"/>
      </w:r>
    </w:p>
    <w:p w14:paraId="2B313A98" w14:textId="77777777" w:rsidR="00C7227C" w:rsidRPr="007A6E88" w:rsidRDefault="00C7227C" w:rsidP="000E7CCD">
      <w:pPr>
        <w:pStyle w:val="3"/>
        <w:numPr>
          <w:ilvl w:val="0"/>
          <w:numId w:val="89"/>
        </w:numPr>
        <w:ind w:left="851"/>
        <w:rPr>
          <w:rFonts w:ascii="Times New Roman" w:hAnsi="Times New Roman"/>
        </w:rPr>
      </w:pPr>
      <w:bookmarkStart w:id="315" w:name="_Toc488152840"/>
      <w:bookmarkStart w:id="316" w:name="_Toc63344915"/>
      <w:r w:rsidRPr="000E7CCD">
        <w:rPr>
          <w:rFonts w:ascii="Times New Roman" w:hAnsi="Times New Roman" w:hint="eastAsia"/>
        </w:rPr>
        <w:lastRenderedPageBreak/>
        <w:t>折現現金流量分析法評估過程</w:t>
      </w:r>
      <w:bookmarkEnd w:id="315"/>
      <w:r w:rsidR="00B75953" w:rsidRPr="007A6E88">
        <w:rPr>
          <w:rFonts w:ascii="Times New Roman" w:hAnsi="Times New Roman" w:hint="eastAsia"/>
        </w:rPr>
        <w:t>：</w:t>
      </w:r>
      <w:bookmarkEnd w:id="316"/>
    </w:p>
    <w:p w14:paraId="1AA196D0" w14:textId="77777777" w:rsidR="00C7227C" w:rsidRPr="00CD009F" w:rsidRDefault="00C7227C" w:rsidP="00711EED">
      <w:pPr>
        <w:pStyle w:val="DefaultText"/>
        <w:numPr>
          <w:ilvl w:val="0"/>
          <w:numId w:val="50"/>
        </w:numPr>
        <w:spacing w:before="40" w:after="40" w:line="440" w:lineRule="exact"/>
        <w:ind w:left="1559" w:hanging="425"/>
        <w:rPr>
          <w:rFonts w:ascii="Times New Roman" w:eastAsia="標楷體" w:hAnsi="Times New Roman"/>
          <w:szCs w:val="28"/>
        </w:rPr>
      </w:pPr>
      <w:r w:rsidRPr="00CD009F">
        <w:rPr>
          <w:rFonts w:ascii="Times New Roman" w:eastAsia="標楷體" w:hAnsi="Times New Roman"/>
          <w:szCs w:val="28"/>
        </w:rPr>
        <w:t>折現現金流量分析期間</w:t>
      </w:r>
    </w:p>
    <w:p w14:paraId="442368E1"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《注意須知》：現金流量分析期間依下列原則定之</w:t>
      </w:r>
    </w:p>
    <w:p w14:paraId="1D7B45E0"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收益無一定期限者，分析期間以不逾十年為原則。</w:t>
      </w:r>
    </w:p>
    <w:p w14:paraId="1D345674" w14:textId="77777777" w:rsidR="00C7227C" w:rsidRPr="00CD009F" w:rsidRDefault="00C7227C" w:rsidP="00711EED">
      <w:pPr>
        <w:pStyle w:val="DefaultText"/>
        <w:numPr>
          <w:ilvl w:val="0"/>
          <w:numId w:val="28"/>
        </w:numPr>
        <w:spacing w:before="40" w:after="40" w:line="440" w:lineRule="exact"/>
        <w:ind w:hanging="280"/>
        <w:jc w:val="both"/>
        <w:rPr>
          <w:rFonts w:ascii="Times New Roman" w:eastAsia="標楷體" w:hAnsi="Times New Roman"/>
          <w:sz w:val="24"/>
          <w:szCs w:val="24"/>
        </w:rPr>
      </w:pPr>
      <w:r w:rsidRPr="00CD009F">
        <w:rPr>
          <w:rFonts w:ascii="Times New Roman" w:eastAsia="標楷體" w:hAnsi="Times New Roman"/>
          <w:sz w:val="24"/>
          <w:szCs w:val="24"/>
        </w:rPr>
        <w:t>收益有特定期限者，則應依剩餘期間估算。</w:t>
      </w:r>
    </w:p>
    <w:p w14:paraId="7BE55CD4" w14:textId="77777777" w:rsidR="00C7227C" w:rsidRPr="00CD009F" w:rsidRDefault="00C7227C" w:rsidP="00711EED">
      <w:pPr>
        <w:pStyle w:val="DefaultText"/>
        <w:numPr>
          <w:ilvl w:val="0"/>
          <w:numId w:val="50"/>
        </w:numPr>
        <w:spacing w:before="40" w:after="40" w:line="440" w:lineRule="exact"/>
        <w:ind w:left="1559" w:hanging="425"/>
        <w:rPr>
          <w:rFonts w:ascii="Times New Roman" w:eastAsia="標楷體" w:hAnsi="Times New Roman"/>
          <w:szCs w:val="28"/>
        </w:rPr>
      </w:pPr>
      <w:r w:rsidRPr="00CD009F">
        <w:rPr>
          <w:rFonts w:ascii="Times New Roman" w:eastAsia="標楷體" w:hAnsi="Times New Roman"/>
          <w:szCs w:val="28"/>
        </w:rPr>
        <w:t>總收入及有效總收入分析</w:t>
      </w:r>
    </w:p>
    <w:p w14:paraId="2927362A"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6055BA8E"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合理市場租金評估</w:t>
      </w:r>
    </w:p>
    <w:p w14:paraId="53E2B67F"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rPr>
      </w:pPr>
      <w:r w:rsidRPr="00CD009F">
        <w:rPr>
          <w:rFonts w:ascii="Times New Roman" w:eastAsia="標楷體" w:hAnsi="Times New Roman"/>
          <w:sz w:val="24"/>
          <w:szCs w:val="24"/>
        </w:rPr>
        <w:t>《注意須知》：請參照本範本前述事項。</w:t>
      </w:r>
    </w:p>
    <w:p w14:paraId="3B8008F8"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押金孳息及其他收入</w:t>
      </w:r>
    </w:p>
    <w:p w14:paraId="39E4DBF9"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1BD7BD0C"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閒置及其他損失</w:t>
      </w:r>
    </w:p>
    <w:p w14:paraId="3E7C23D1"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3B76D414"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各期現金流入</w:t>
      </w:r>
      <w:r w:rsidRPr="00CD009F">
        <w:rPr>
          <w:rFonts w:ascii="Times New Roman" w:eastAsia="標楷體" w:hAnsi="Times New Roman"/>
          <w:szCs w:val="28"/>
        </w:rPr>
        <w:t>(</w:t>
      </w:r>
      <w:r w:rsidRPr="00CD009F">
        <w:rPr>
          <w:rFonts w:ascii="Times New Roman" w:eastAsia="標楷體" w:hAnsi="Times New Roman"/>
          <w:szCs w:val="28"/>
        </w:rPr>
        <w:t>有效總收入</w:t>
      </w:r>
      <w:r w:rsidRPr="00CD009F">
        <w:rPr>
          <w:rFonts w:ascii="Times New Roman" w:eastAsia="標楷體" w:hAnsi="Times New Roman"/>
          <w:szCs w:val="28"/>
        </w:rPr>
        <w:t>)</w:t>
      </w:r>
      <w:r w:rsidRPr="00CD009F">
        <w:rPr>
          <w:rFonts w:ascii="Times New Roman" w:eastAsia="標楷體" w:hAnsi="Times New Roman"/>
          <w:szCs w:val="28"/>
        </w:rPr>
        <w:t>分析</w:t>
      </w:r>
    </w:p>
    <w:p w14:paraId="58B2E439"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總費用推估</w:t>
      </w:r>
    </w:p>
    <w:p w14:paraId="61EA3A31"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71C761AF"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開發成本推估</w:t>
      </w:r>
    </w:p>
    <w:p w14:paraId="08FB6865"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《注意須知》包含營造施工費、規劃設計費及其他必要費用。並應考量建築工期設定合理之工程比例。</w:t>
      </w:r>
    </w:p>
    <w:p w14:paraId="2FE09ADF"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折現率推估</w:t>
      </w:r>
    </w:p>
    <w:p w14:paraId="56A22EFB"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26F14873"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期末處分價值推估</w:t>
      </w:r>
    </w:p>
    <w:p w14:paraId="11752185"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《注意須知》請參照本範本前述事項。</w:t>
      </w:r>
    </w:p>
    <w:p w14:paraId="5593B891" w14:textId="77777777" w:rsidR="00C7227C" w:rsidRPr="00CD009F" w:rsidRDefault="00C7227C" w:rsidP="00711EED">
      <w:pPr>
        <w:pStyle w:val="DefaultText"/>
        <w:numPr>
          <w:ilvl w:val="0"/>
          <w:numId w:val="51"/>
        </w:numPr>
        <w:spacing w:before="40" w:after="40" w:line="440" w:lineRule="exact"/>
        <w:ind w:left="2240" w:hanging="378"/>
        <w:jc w:val="both"/>
        <w:rPr>
          <w:rFonts w:ascii="Times New Roman" w:eastAsia="標楷體" w:hAnsi="Times New Roman"/>
          <w:szCs w:val="28"/>
        </w:rPr>
      </w:pPr>
      <w:r w:rsidRPr="00CD009F">
        <w:rPr>
          <w:rFonts w:ascii="Times New Roman" w:eastAsia="標楷體" w:hAnsi="Times New Roman"/>
          <w:szCs w:val="28"/>
        </w:rPr>
        <w:t>折現現金流量分析收益價格</w:t>
      </w:r>
    </w:p>
    <w:p w14:paraId="1F1C76EF" w14:textId="77777777" w:rsidR="00C7227C" w:rsidRPr="00CD009F" w:rsidRDefault="00C7227C" w:rsidP="00C7227C">
      <w:pPr>
        <w:pStyle w:val="DefaultText"/>
        <w:spacing w:before="40" w:after="40" w:line="440" w:lineRule="exact"/>
        <w:ind w:leftChars="777" w:left="2271" w:hangingChars="169" w:hanging="406"/>
        <w:jc w:val="both"/>
        <w:rPr>
          <w:rFonts w:ascii="Times New Roman" w:eastAsia="標楷體" w:hAnsi="Times New Roman"/>
          <w:sz w:val="24"/>
          <w:szCs w:val="24"/>
        </w:rPr>
      </w:pPr>
      <w:r w:rsidRPr="00CD009F">
        <w:rPr>
          <w:rFonts w:ascii="Times New Roman" w:eastAsia="標楷體" w:hAnsi="Times New Roman"/>
          <w:sz w:val="24"/>
          <w:szCs w:val="24"/>
        </w:rPr>
        <w:t>《注意須知》以各年度營運收入減去開發成本及營運成本與費用並加上期末處分淨額，折現後即為勘估標的土地總值。</w:t>
      </w:r>
    </w:p>
    <w:p w14:paraId="220B63A7" w14:textId="49BD2435" w:rsidR="00C7227C" w:rsidRPr="00CD009F" w:rsidRDefault="00C7227C" w:rsidP="000E7CCD">
      <w:pPr>
        <w:pStyle w:val="3"/>
        <w:numPr>
          <w:ilvl w:val="0"/>
          <w:numId w:val="89"/>
        </w:numPr>
        <w:ind w:left="851"/>
        <w:rPr>
          <w:rFonts w:ascii="Times New Roman" w:hAnsi="Times New Roman"/>
        </w:rPr>
      </w:pPr>
      <w:bookmarkStart w:id="317" w:name="_Toc63344916"/>
      <w:r w:rsidRPr="00CD009F">
        <w:rPr>
          <w:rFonts w:ascii="Times New Roman" w:hAnsi="Times New Roman"/>
        </w:rPr>
        <w:t>未含容積移入之基地價格決定</w:t>
      </w:r>
      <w:bookmarkEnd w:id="317"/>
    </w:p>
    <w:p w14:paraId="29FAB351" w14:textId="77777777" w:rsidR="00C7227C" w:rsidRPr="00CD009F" w:rsidRDefault="00C7227C" w:rsidP="00C7227C">
      <w:pPr>
        <w:rPr>
          <w:rFonts w:ascii="Times New Roman" w:eastAsia="標楷體" w:hAnsi="Times New Roman" w:cs="Times New Roman"/>
          <w:sz w:val="28"/>
          <w:szCs w:val="28"/>
        </w:rPr>
      </w:pPr>
    </w:p>
    <w:p w14:paraId="11BE065E" w14:textId="77777777" w:rsidR="00C7227C" w:rsidRPr="00CD009F" w:rsidRDefault="00C7227C" w:rsidP="00C7227C">
      <w:pPr>
        <w:rPr>
          <w:rFonts w:ascii="Times New Roman" w:eastAsia="標楷體" w:hAnsi="Times New Roman" w:cs="Times New Roman"/>
          <w:sz w:val="28"/>
          <w:szCs w:val="28"/>
        </w:rPr>
      </w:pPr>
    </w:p>
    <w:p w14:paraId="4206F2C1" w14:textId="4BF691DF" w:rsidR="00C7227C" w:rsidRDefault="00C7227C" w:rsidP="00C7227C">
      <w:pPr>
        <w:rPr>
          <w:rFonts w:ascii="Times New Roman" w:eastAsia="標楷體" w:hAnsi="Times New Roman" w:cs="Times New Roman"/>
          <w:sz w:val="28"/>
          <w:szCs w:val="28"/>
        </w:rPr>
      </w:pPr>
    </w:p>
    <w:p w14:paraId="4D46E929" w14:textId="77777777" w:rsidR="003F1E46" w:rsidRPr="00CD009F" w:rsidRDefault="003F1E46" w:rsidP="00C7227C">
      <w:pPr>
        <w:rPr>
          <w:rFonts w:ascii="Times New Roman" w:eastAsia="標楷體" w:hAnsi="Times New Roman" w:cs="Times New Roman"/>
          <w:sz w:val="28"/>
          <w:szCs w:val="28"/>
        </w:rPr>
      </w:pPr>
    </w:p>
    <w:p w14:paraId="1F9BAF35" w14:textId="77777777" w:rsidR="00C7227C" w:rsidRPr="00CD009F" w:rsidRDefault="00C7227C" w:rsidP="00711EED">
      <w:pPr>
        <w:pStyle w:val="2"/>
        <w:numPr>
          <w:ilvl w:val="0"/>
          <w:numId w:val="37"/>
        </w:numPr>
        <w:tabs>
          <w:tab w:val="left" w:pos="993"/>
          <w:tab w:val="left" w:pos="1134"/>
        </w:tabs>
        <w:spacing w:line="440" w:lineRule="exact"/>
        <w:rPr>
          <w:rFonts w:ascii="Times New Roman" w:hAnsi="Times New Roman"/>
          <w:b w:val="0"/>
          <w:sz w:val="28"/>
          <w:szCs w:val="28"/>
        </w:rPr>
      </w:pPr>
      <w:bookmarkStart w:id="318" w:name="_Toc396902279"/>
      <w:bookmarkStart w:id="319" w:name="_Toc457337625"/>
      <w:bookmarkStart w:id="320" w:name="_Toc462301015"/>
      <w:bookmarkStart w:id="321" w:name="_Toc488152841"/>
      <w:bookmarkStart w:id="322" w:name="_Toc63344917"/>
      <w:r w:rsidRPr="00CD009F">
        <w:rPr>
          <w:rFonts w:ascii="Times New Roman" w:hAnsi="Times New Roman"/>
          <w:b w:val="0"/>
          <w:sz w:val="28"/>
          <w:szCs w:val="28"/>
        </w:rPr>
        <w:lastRenderedPageBreak/>
        <w:t>評估價值結論</w:t>
      </w:r>
      <w:bookmarkEnd w:id="318"/>
      <w:bookmarkEnd w:id="319"/>
      <w:bookmarkEnd w:id="320"/>
      <w:bookmarkEnd w:id="321"/>
      <w:bookmarkEnd w:id="322"/>
    </w:p>
    <w:p w14:paraId="329D369B" w14:textId="4FF89F01" w:rsidR="00C7227C" w:rsidRPr="00CD009F" w:rsidRDefault="00C7227C" w:rsidP="00C7227C">
      <w:pPr>
        <w:pStyle w:val="DefaultText"/>
        <w:ind w:leftChars="490" w:left="1176" w:firstLineChars="205" w:firstLine="574"/>
        <w:jc w:val="both"/>
        <w:rPr>
          <w:rFonts w:ascii="Times New Roman" w:eastAsia="標楷體" w:hAnsi="Times New Roman"/>
          <w:bCs/>
          <w:szCs w:val="28"/>
        </w:rPr>
      </w:pPr>
      <w:r w:rsidRPr="00CD009F">
        <w:rPr>
          <w:rFonts w:ascii="Times New Roman" w:eastAsia="標楷體" w:hAnsi="Times New Roman"/>
          <w:bCs/>
          <w:szCs w:val="28"/>
        </w:rPr>
        <w:t>勘估標的係座落於之不動產，本報告基於估價目的為</w:t>
      </w:r>
      <w:r w:rsidR="00CD3415" w:rsidRPr="00CD3415">
        <w:rPr>
          <w:rFonts w:ascii="Times New Roman" w:eastAsia="標楷體" w:hAnsi="Times New Roman" w:hint="eastAsia"/>
          <w:bCs/>
          <w:szCs w:val="28"/>
        </w:rPr>
        <w:t>供委託單位計算</w:t>
      </w:r>
      <w:r w:rsidR="007100A5">
        <w:rPr>
          <w:rFonts w:ascii="Times New Roman" w:eastAsia="標楷體" w:hAnsi="Times New Roman" w:hint="eastAsia"/>
          <w:bCs/>
          <w:szCs w:val="28"/>
        </w:rPr>
        <w:t>容移代金</w:t>
      </w:r>
      <w:r w:rsidR="00CD3415" w:rsidRPr="00CD3415">
        <w:rPr>
          <w:rFonts w:ascii="Times New Roman" w:eastAsia="標楷體" w:hAnsi="Times New Roman" w:hint="eastAsia"/>
          <w:bCs/>
          <w:szCs w:val="28"/>
        </w:rPr>
        <w:t>之參考</w:t>
      </w:r>
      <w:r w:rsidRPr="00CD009F">
        <w:rPr>
          <w:rFonts w:ascii="Times New Roman" w:eastAsia="標楷體" w:hAnsi="Times New Roman"/>
          <w:bCs/>
          <w:szCs w:val="28"/>
        </w:rPr>
        <w:t>，價格種類為正常價格，價格日期為民國</w:t>
      </w:r>
      <w:r w:rsidRPr="00CD009F">
        <w:rPr>
          <w:rFonts w:ascii="Times New Roman" w:eastAsia="標楷體" w:hAnsi="Times New Roman"/>
          <w:bCs/>
          <w:szCs w:val="28"/>
        </w:rPr>
        <w:t>○○</w:t>
      </w:r>
      <w:r w:rsidRPr="00CD009F">
        <w:rPr>
          <w:rFonts w:ascii="Times New Roman" w:eastAsia="標楷體" w:hAnsi="Times New Roman"/>
          <w:bCs/>
          <w:szCs w:val="28"/>
        </w:rPr>
        <w:t>年</w:t>
      </w:r>
      <w:r w:rsidRPr="00CD009F">
        <w:rPr>
          <w:rFonts w:ascii="Times New Roman" w:eastAsia="標楷體" w:hAnsi="Times New Roman"/>
          <w:bCs/>
          <w:szCs w:val="28"/>
        </w:rPr>
        <w:t>○○</w:t>
      </w:r>
      <w:r w:rsidRPr="00CD009F">
        <w:rPr>
          <w:rFonts w:ascii="Times New Roman" w:eastAsia="標楷體" w:hAnsi="Times New Roman"/>
          <w:bCs/>
          <w:szCs w:val="28"/>
        </w:rPr>
        <w:t>月</w:t>
      </w:r>
      <w:r w:rsidRPr="00CD009F">
        <w:rPr>
          <w:rFonts w:ascii="Times New Roman" w:eastAsia="標楷體" w:hAnsi="Times New Roman"/>
          <w:bCs/>
          <w:szCs w:val="28"/>
        </w:rPr>
        <w:t>○○</w:t>
      </w:r>
      <w:r w:rsidRPr="00CD009F">
        <w:rPr>
          <w:rFonts w:ascii="Times New Roman" w:eastAsia="標楷體" w:hAnsi="Times New Roman"/>
          <w:bCs/>
          <w:szCs w:val="28"/>
        </w:rPr>
        <w:t>日，考量委託人提供之勘估標的基本資料，評估勘估標的於現行不動產市場正常條件下之合理</w:t>
      </w:r>
      <w:r w:rsidR="007100A5">
        <w:rPr>
          <w:rFonts w:ascii="Times New Roman" w:eastAsia="標楷體" w:hAnsi="Times New Roman"/>
          <w:bCs/>
          <w:szCs w:val="28"/>
        </w:rPr>
        <w:t>容移代金</w:t>
      </w:r>
      <w:r w:rsidRPr="00CD009F">
        <w:rPr>
          <w:rFonts w:ascii="Times New Roman" w:eastAsia="標楷體" w:hAnsi="Times New Roman"/>
          <w:bCs/>
          <w:szCs w:val="28"/>
        </w:rPr>
        <w:t>價值。</w:t>
      </w:r>
    </w:p>
    <w:p w14:paraId="5444B48B" w14:textId="77777777" w:rsidR="00C7227C" w:rsidRPr="00CD009F" w:rsidRDefault="00C7227C" w:rsidP="00C7227C">
      <w:pPr>
        <w:pStyle w:val="DefaultText"/>
        <w:ind w:leftChars="490" w:left="1176" w:firstLineChars="205" w:firstLine="574"/>
        <w:jc w:val="both"/>
        <w:rPr>
          <w:rFonts w:ascii="Times New Roman" w:eastAsia="標楷體" w:hAnsi="Times New Roman"/>
          <w:bCs/>
          <w:szCs w:val="28"/>
        </w:rPr>
      </w:pPr>
      <w:r w:rsidRPr="00CD009F">
        <w:rPr>
          <w:rFonts w:ascii="Times New Roman" w:eastAsia="標楷體" w:hAnsi="Times New Roman"/>
          <w:bCs/>
          <w:szCs w:val="28"/>
        </w:rPr>
        <w:t>經針對勘估標的進行一般因素、區域因素、個別因素、不動產市場及最有效使用之分析後，採用等估價方法進行評估，各方法評估結果及最終價格決定如下。</w:t>
      </w:r>
    </w:p>
    <w:p w14:paraId="6ACF2956" w14:textId="77777777" w:rsidR="00C7227C" w:rsidRPr="007A6E88" w:rsidRDefault="00C7227C" w:rsidP="000E7CCD">
      <w:pPr>
        <w:pStyle w:val="3"/>
        <w:numPr>
          <w:ilvl w:val="0"/>
          <w:numId w:val="90"/>
        </w:numPr>
        <w:ind w:left="1134" w:hanging="621"/>
        <w:rPr>
          <w:rFonts w:ascii="Times New Roman" w:hAnsi="Times New Roman"/>
        </w:rPr>
      </w:pPr>
      <w:bookmarkStart w:id="323" w:name="_Toc488152842"/>
      <w:bookmarkStart w:id="324" w:name="_Toc63344918"/>
      <w:r w:rsidRPr="000E7CCD">
        <w:rPr>
          <w:rFonts w:ascii="Times New Roman" w:hAnsi="Times New Roman" w:hint="eastAsia"/>
        </w:rPr>
        <w:t>含容積移入之基地價格</w:t>
      </w:r>
      <w:bookmarkEnd w:id="323"/>
      <w:r w:rsidR="00B75953" w:rsidRPr="007A6E88">
        <w:rPr>
          <w:rFonts w:ascii="Times New Roman" w:hAnsi="Times New Roman" w:hint="eastAsia"/>
        </w:rPr>
        <w:t>：</w:t>
      </w:r>
      <w:bookmarkEnd w:id="324"/>
    </w:p>
    <w:p w14:paraId="2871B736" w14:textId="77777777" w:rsidR="00C7227C" w:rsidRPr="00CD009F" w:rsidRDefault="00C7227C" w:rsidP="00711EED">
      <w:pPr>
        <w:pStyle w:val="DefaultText"/>
        <w:numPr>
          <w:ilvl w:val="0"/>
          <w:numId w:val="53"/>
        </w:numPr>
        <w:spacing w:before="40" w:after="40" w:line="440" w:lineRule="exact"/>
        <w:ind w:left="1559" w:hanging="425"/>
        <w:rPr>
          <w:rFonts w:ascii="Times New Roman" w:eastAsia="標楷體" w:hAnsi="Times New Roman"/>
          <w:bCs/>
          <w:szCs w:val="28"/>
        </w:rPr>
      </w:pPr>
      <w:r w:rsidRPr="00CD009F">
        <w:rPr>
          <w:rFonts w:ascii="Times New Roman" w:eastAsia="標楷體" w:hAnsi="Times New Roman"/>
          <w:bCs/>
          <w:szCs w:val="28"/>
        </w:rPr>
        <w:t>土地開發分析法評估結果：</w:t>
      </w:r>
    </w:p>
    <w:p w14:paraId="2D8E6CE8" w14:textId="77777777" w:rsidR="00C7227C" w:rsidRPr="00CD009F" w:rsidRDefault="00C7227C" w:rsidP="00CD73FB">
      <w:pPr>
        <w:pStyle w:val="DefaultText"/>
        <w:spacing w:beforeLines="50" w:before="120"/>
        <w:ind w:leftChars="1064" w:left="3184" w:hangingChars="225" w:hanging="630"/>
        <w:rPr>
          <w:rFonts w:ascii="Times New Roman" w:eastAsia="標楷體" w:hAnsi="Times New Roman"/>
          <w:szCs w:val="28"/>
        </w:rPr>
      </w:pPr>
      <w:r w:rsidRPr="00CD009F">
        <w:rPr>
          <w:rFonts w:ascii="Times New Roman" w:eastAsia="標楷體" w:hAnsi="Times New Roman"/>
          <w:szCs w:val="28"/>
        </w:rPr>
        <w:t>土地開發分析價格：新臺幣</w:t>
      </w:r>
      <w:r w:rsidRPr="00CD009F">
        <w:rPr>
          <w:rFonts w:ascii="Times New Roman" w:eastAsia="標楷體" w:hAnsi="Times New Roman"/>
          <w:szCs w:val="28"/>
        </w:rPr>
        <w:t>____________________</w:t>
      </w:r>
      <w:r w:rsidRPr="00CD009F">
        <w:rPr>
          <w:rFonts w:ascii="Times New Roman" w:eastAsia="標楷體" w:hAnsi="Times New Roman"/>
          <w:szCs w:val="28"/>
        </w:rPr>
        <w:t>元</w:t>
      </w:r>
    </w:p>
    <w:p w14:paraId="4BF4D566" w14:textId="77777777" w:rsidR="00C7227C" w:rsidRPr="00CD009F" w:rsidRDefault="00C7227C" w:rsidP="00711EED">
      <w:pPr>
        <w:pStyle w:val="DefaultText"/>
        <w:numPr>
          <w:ilvl w:val="0"/>
          <w:numId w:val="53"/>
        </w:numPr>
        <w:spacing w:before="40" w:after="40" w:line="440" w:lineRule="exact"/>
        <w:ind w:left="1559" w:hanging="425"/>
        <w:rPr>
          <w:rFonts w:ascii="Times New Roman" w:eastAsia="標楷體" w:hAnsi="Times New Roman"/>
          <w:bCs/>
          <w:szCs w:val="28"/>
        </w:rPr>
      </w:pPr>
      <w:r w:rsidRPr="00CD009F">
        <w:rPr>
          <w:rFonts w:ascii="Times New Roman" w:eastAsia="標楷體" w:hAnsi="Times New Roman"/>
          <w:bCs/>
          <w:szCs w:val="28"/>
        </w:rPr>
        <w:t>比較法評估結果：</w:t>
      </w:r>
    </w:p>
    <w:p w14:paraId="0AAB9116" w14:textId="77777777" w:rsidR="00C7227C" w:rsidRPr="00CD009F" w:rsidRDefault="00C7227C" w:rsidP="00CD73FB">
      <w:pPr>
        <w:pStyle w:val="DefaultText"/>
        <w:spacing w:beforeLines="50" w:before="120"/>
        <w:ind w:leftChars="1064" w:left="3184" w:hangingChars="225" w:hanging="630"/>
        <w:rPr>
          <w:rFonts w:ascii="Times New Roman" w:eastAsia="標楷體" w:hAnsi="Times New Roman"/>
          <w:szCs w:val="28"/>
        </w:rPr>
      </w:pPr>
      <w:r w:rsidRPr="00CD009F">
        <w:rPr>
          <w:rFonts w:ascii="Times New Roman" w:eastAsia="標楷體" w:hAnsi="Times New Roman"/>
          <w:szCs w:val="28"/>
        </w:rPr>
        <w:t>比較價格：新臺幣</w:t>
      </w:r>
      <w:r w:rsidRPr="00CD009F">
        <w:rPr>
          <w:rFonts w:ascii="Times New Roman" w:eastAsia="標楷體" w:hAnsi="Times New Roman"/>
          <w:szCs w:val="28"/>
        </w:rPr>
        <w:t>____________________</w:t>
      </w:r>
      <w:r w:rsidRPr="00CD009F">
        <w:rPr>
          <w:rFonts w:ascii="Times New Roman" w:eastAsia="標楷體" w:hAnsi="Times New Roman"/>
          <w:szCs w:val="28"/>
        </w:rPr>
        <w:t>元</w:t>
      </w:r>
    </w:p>
    <w:p w14:paraId="72E9A319" w14:textId="77777777" w:rsidR="00C7227C" w:rsidRPr="00CD009F" w:rsidRDefault="00C7227C" w:rsidP="00711EED">
      <w:pPr>
        <w:pStyle w:val="DefaultText"/>
        <w:numPr>
          <w:ilvl w:val="0"/>
          <w:numId w:val="53"/>
        </w:numPr>
        <w:spacing w:before="40" w:after="40" w:line="440" w:lineRule="exact"/>
        <w:ind w:left="1559" w:hanging="425"/>
        <w:rPr>
          <w:rFonts w:ascii="Times New Roman" w:eastAsia="標楷體" w:hAnsi="Times New Roman"/>
          <w:bCs/>
          <w:szCs w:val="28"/>
        </w:rPr>
      </w:pPr>
      <w:r w:rsidRPr="00CD009F">
        <w:rPr>
          <w:rFonts w:ascii="Times New Roman" w:eastAsia="標楷體" w:hAnsi="Times New Roman"/>
          <w:bCs/>
          <w:szCs w:val="28"/>
        </w:rPr>
        <w:t>折現現金流量分析</w:t>
      </w:r>
      <w:r w:rsidR="00EE5538" w:rsidRPr="00CD009F">
        <w:rPr>
          <w:rFonts w:ascii="Times New Roman" w:eastAsia="標楷體" w:hAnsi="Times New Roman"/>
          <w:bCs/>
          <w:szCs w:val="28"/>
        </w:rPr>
        <w:t>法</w:t>
      </w:r>
      <w:r w:rsidRPr="00CD009F">
        <w:rPr>
          <w:rFonts w:ascii="Times New Roman" w:eastAsia="標楷體" w:hAnsi="Times New Roman"/>
          <w:bCs/>
          <w:szCs w:val="28"/>
        </w:rPr>
        <w:t>：</w:t>
      </w:r>
    </w:p>
    <w:p w14:paraId="0822F96F" w14:textId="77777777" w:rsidR="00C7227C" w:rsidRPr="00CD009F" w:rsidRDefault="00C7227C" w:rsidP="00CD73FB">
      <w:pPr>
        <w:pStyle w:val="DefaultText"/>
        <w:spacing w:beforeLines="50" w:before="120"/>
        <w:ind w:leftChars="1064" w:left="3184" w:hangingChars="225" w:hanging="630"/>
        <w:rPr>
          <w:rFonts w:ascii="Times New Roman" w:eastAsia="標楷體" w:hAnsi="Times New Roman"/>
          <w:szCs w:val="28"/>
        </w:rPr>
      </w:pPr>
      <w:r w:rsidRPr="00CD009F">
        <w:rPr>
          <w:rFonts w:ascii="Times New Roman" w:eastAsia="標楷體" w:hAnsi="Times New Roman"/>
          <w:szCs w:val="28"/>
        </w:rPr>
        <w:t>收益價格：新臺幣</w:t>
      </w:r>
      <w:r w:rsidRPr="00CD009F">
        <w:rPr>
          <w:rFonts w:ascii="Times New Roman" w:eastAsia="標楷體" w:hAnsi="Times New Roman"/>
          <w:szCs w:val="28"/>
        </w:rPr>
        <w:t>____________________</w:t>
      </w:r>
      <w:r w:rsidRPr="00CD009F">
        <w:rPr>
          <w:rFonts w:ascii="Times New Roman" w:eastAsia="標楷體" w:hAnsi="Times New Roman"/>
          <w:szCs w:val="28"/>
        </w:rPr>
        <w:t>元</w:t>
      </w:r>
    </w:p>
    <w:p w14:paraId="40C7DAD6" w14:textId="77777777" w:rsidR="00C7227C" w:rsidRPr="00CD009F" w:rsidRDefault="00C7227C" w:rsidP="00711EED">
      <w:pPr>
        <w:pStyle w:val="DefaultText"/>
        <w:numPr>
          <w:ilvl w:val="0"/>
          <w:numId w:val="53"/>
        </w:numPr>
        <w:spacing w:before="40" w:after="40" w:line="440" w:lineRule="exact"/>
        <w:ind w:left="1559" w:hanging="425"/>
        <w:rPr>
          <w:rFonts w:ascii="Times New Roman" w:eastAsia="標楷體" w:hAnsi="Times New Roman"/>
          <w:bCs/>
          <w:szCs w:val="28"/>
        </w:rPr>
      </w:pPr>
      <w:r w:rsidRPr="00CD009F">
        <w:rPr>
          <w:rFonts w:ascii="Times New Roman" w:eastAsia="標楷體" w:hAnsi="Times New Roman"/>
          <w:bCs/>
          <w:szCs w:val="28"/>
        </w:rPr>
        <w:t>最終決定含容積移入之基地價格：</w:t>
      </w:r>
    </w:p>
    <w:p w14:paraId="4E231078" w14:textId="77777777" w:rsidR="00C7227C" w:rsidRPr="00CD009F" w:rsidRDefault="00C7227C" w:rsidP="00CD73FB">
      <w:pPr>
        <w:pStyle w:val="DefaultText"/>
        <w:spacing w:beforeLines="50" w:before="120"/>
        <w:ind w:leftChars="1064" w:left="3184" w:hangingChars="225" w:hanging="630"/>
        <w:rPr>
          <w:rFonts w:ascii="Times New Roman" w:eastAsia="標楷體" w:hAnsi="Times New Roman"/>
          <w:szCs w:val="28"/>
        </w:rPr>
      </w:pPr>
      <w:r w:rsidRPr="00CD009F">
        <w:rPr>
          <w:rFonts w:ascii="Times New Roman" w:eastAsia="標楷體" w:hAnsi="Times New Roman"/>
          <w:szCs w:val="28"/>
        </w:rPr>
        <w:t>新臺幣</w:t>
      </w:r>
      <w:r w:rsidRPr="00CD009F">
        <w:rPr>
          <w:rFonts w:ascii="Times New Roman" w:eastAsia="標楷體" w:hAnsi="Times New Roman"/>
          <w:bCs/>
          <w:szCs w:val="28"/>
        </w:rPr>
        <w:t>____________________</w:t>
      </w:r>
      <w:r w:rsidRPr="00CD009F">
        <w:rPr>
          <w:rFonts w:ascii="Times New Roman" w:eastAsia="標楷體" w:hAnsi="Times New Roman"/>
          <w:szCs w:val="28"/>
        </w:rPr>
        <w:t>元</w:t>
      </w:r>
    </w:p>
    <w:p w14:paraId="323BA56F" w14:textId="77777777" w:rsidR="00C7227C" w:rsidRPr="007A6E88" w:rsidRDefault="00C7227C" w:rsidP="000E7CCD">
      <w:pPr>
        <w:pStyle w:val="3"/>
        <w:numPr>
          <w:ilvl w:val="0"/>
          <w:numId w:val="90"/>
        </w:numPr>
        <w:ind w:left="1134" w:hanging="621"/>
        <w:rPr>
          <w:rFonts w:ascii="Times New Roman" w:hAnsi="Times New Roman"/>
        </w:rPr>
      </w:pPr>
      <w:bookmarkStart w:id="325" w:name="_Toc488152843"/>
      <w:bookmarkStart w:id="326" w:name="_Toc63344919"/>
      <w:r w:rsidRPr="000E7CCD">
        <w:rPr>
          <w:rFonts w:ascii="Times New Roman" w:hAnsi="Times New Roman" w:hint="eastAsia"/>
        </w:rPr>
        <w:t>未含容積移入之基地價格</w:t>
      </w:r>
      <w:bookmarkEnd w:id="325"/>
      <w:r w:rsidR="00B75953" w:rsidRPr="007A6E88">
        <w:rPr>
          <w:rFonts w:ascii="Times New Roman" w:hAnsi="Times New Roman" w:hint="eastAsia"/>
        </w:rPr>
        <w:t>：</w:t>
      </w:r>
      <w:bookmarkEnd w:id="326"/>
    </w:p>
    <w:p w14:paraId="354664FF" w14:textId="77777777" w:rsidR="00C7227C" w:rsidRPr="00CD009F" w:rsidRDefault="00C7227C" w:rsidP="00711EED">
      <w:pPr>
        <w:pStyle w:val="DefaultText"/>
        <w:numPr>
          <w:ilvl w:val="0"/>
          <w:numId w:val="58"/>
        </w:numPr>
        <w:spacing w:before="40" w:after="40" w:line="440" w:lineRule="exact"/>
        <w:ind w:left="1559" w:hanging="425"/>
        <w:rPr>
          <w:rFonts w:ascii="Times New Roman" w:eastAsia="標楷體" w:hAnsi="Times New Roman"/>
          <w:bCs/>
          <w:szCs w:val="28"/>
        </w:rPr>
      </w:pPr>
      <w:r w:rsidRPr="00CD009F">
        <w:rPr>
          <w:rFonts w:ascii="Times New Roman" w:eastAsia="標楷體" w:hAnsi="Times New Roman"/>
          <w:bCs/>
          <w:szCs w:val="28"/>
        </w:rPr>
        <w:t>土地開發分析法評估結果：</w:t>
      </w:r>
    </w:p>
    <w:p w14:paraId="689D6406" w14:textId="77777777" w:rsidR="00C7227C" w:rsidRPr="00CD009F" w:rsidRDefault="00C7227C" w:rsidP="00CD73FB">
      <w:pPr>
        <w:pStyle w:val="DefaultText"/>
        <w:spacing w:beforeLines="50" w:before="120"/>
        <w:ind w:leftChars="1064" w:left="3184" w:hangingChars="225" w:hanging="630"/>
        <w:rPr>
          <w:rFonts w:ascii="Times New Roman" w:eastAsia="標楷體" w:hAnsi="Times New Roman"/>
          <w:szCs w:val="28"/>
        </w:rPr>
      </w:pPr>
      <w:r w:rsidRPr="00CD009F">
        <w:rPr>
          <w:rFonts w:ascii="Times New Roman" w:eastAsia="標楷體" w:hAnsi="Times New Roman"/>
          <w:szCs w:val="28"/>
        </w:rPr>
        <w:t>土地開發分析價格：新臺幣</w:t>
      </w:r>
      <w:r w:rsidRPr="00CD009F">
        <w:rPr>
          <w:rFonts w:ascii="Times New Roman" w:eastAsia="標楷體" w:hAnsi="Times New Roman"/>
          <w:bCs/>
          <w:szCs w:val="28"/>
        </w:rPr>
        <w:t>____________________</w:t>
      </w:r>
      <w:r w:rsidRPr="00CD009F">
        <w:rPr>
          <w:rFonts w:ascii="Times New Roman" w:eastAsia="標楷體" w:hAnsi="Times New Roman"/>
          <w:szCs w:val="28"/>
        </w:rPr>
        <w:t>元</w:t>
      </w:r>
    </w:p>
    <w:p w14:paraId="79132EC4" w14:textId="77777777" w:rsidR="00C7227C" w:rsidRPr="00CD009F" w:rsidRDefault="00C7227C" w:rsidP="00711EED">
      <w:pPr>
        <w:pStyle w:val="DefaultText"/>
        <w:numPr>
          <w:ilvl w:val="0"/>
          <w:numId w:val="58"/>
        </w:numPr>
        <w:spacing w:before="40" w:after="40" w:line="440" w:lineRule="exact"/>
        <w:ind w:left="1559" w:hanging="425"/>
        <w:rPr>
          <w:rFonts w:ascii="Times New Roman" w:eastAsia="標楷體" w:hAnsi="Times New Roman"/>
          <w:bCs/>
          <w:szCs w:val="28"/>
        </w:rPr>
      </w:pPr>
      <w:r w:rsidRPr="00CD009F">
        <w:rPr>
          <w:rFonts w:ascii="Times New Roman" w:eastAsia="標楷體" w:hAnsi="Times New Roman"/>
          <w:bCs/>
          <w:szCs w:val="28"/>
        </w:rPr>
        <w:t>比較法評估結果：</w:t>
      </w:r>
    </w:p>
    <w:p w14:paraId="6FF60751" w14:textId="77777777" w:rsidR="00C7227C" w:rsidRPr="00CD009F" w:rsidRDefault="00C7227C" w:rsidP="00CD73FB">
      <w:pPr>
        <w:pStyle w:val="DefaultText"/>
        <w:spacing w:beforeLines="50" w:before="120"/>
        <w:ind w:leftChars="1064" w:left="3184" w:hangingChars="225" w:hanging="630"/>
        <w:rPr>
          <w:rFonts w:ascii="Times New Roman" w:eastAsia="標楷體" w:hAnsi="Times New Roman"/>
          <w:szCs w:val="28"/>
        </w:rPr>
      </w:pPr>
      <w:r w:rsidRPr="00CD009F">
        <w:rPr>
          <w:rFonts w:ascii="Times New Roman" w:eastAsia="標楷體" w:hAnsi="Times New Roman"/>
          <w:szCs w:val="28"/>
        </w:rPr>
        <w:t>比較價格：新臺幣</w:t>
      </w:r>
      <w:r w:rsidRPr="00CD009F">
        <w:rPr>
          <w:rFonts w:ascii="Times New Roman" w:eastAsia="標楷體" w:hAnsi="Times New Roman"/>
          <w:bCs/>
          <w:szCs w:val="28"/>
        </w:rPr>
        <w:t>____________________</w:t>
      </w:r>
      <w:r w:rsidRPr="00CD009F">
        <w:rPr>
          <w:rFonts w:ascii="Times New Roman" w:eastAsia="標楷體" w:hAnsi="Times New Roman"/>
          <w:szCs w:val="28"/>
        </w:rPr>
        <w:t>元</w:t>
      </w:r>
    </w:p>
    <w:p w14:paraId="4C83A0D7" w14:textId="77777777" w:rsidR="00C7227C" w:rsidRPr="00CD009F" w:rsidRDefault="00C7227C" w:rsidP="00711EED">
      <w:pPr>
        <w:pStyle w:val="DefaultText"/>
        <w:numPr>
          <w:ilvl w:val="0"/>
          <w:numId w:val="58"/>
        </w:numPr>
        <w:spacing w:before="40" w:after="40" w:line="440" w:lineRule="exact"/>
        <w:ind w:left="1559" w:hanging="425"/>
        <w:rPr>
          <w:rFonts w:ascii="Times New Roman" w:eastAsia="標楷體" w:hAnsi="Times New Roman"/>
          <w:bCs/>
          <w:szCs w:val="28"/>
        </w:rPr>
      </w:pPr>
      <w:r w:rsidRPr="00CD009F">
        <w:rPr>
          <w:rFonts w:ascii="Times New Roman" w:eastAsia="標楷體" w:hAnsi="Times New Roman"/>
          <w:bCs/>
          <w:szCs w:val="28"/>
        </w:rPr>
        <w:t>折現現金流量分析</w:t>
      </w:r>
      <w:r w:rsidR="00EE5538" w:rsidRPr="00CD009F">
        <w:rPr>
          <w:rFonts w:ascii="Times New Roman" w:eastAsia="標楷體" w:hAnsi="Times New Roman"/>
          <w:bCs/>
          <w:szCs w:val="28"/>
        </w:rPr>
        <w:t>法</w:t>
      </w:r>
    </w:p>
    <w:p w14:paraId="70BE4007" w14:textId="77777777" w:rsidR="00C7227C" w:rsidRPr="00CD009F" w:rsidRDefault="00C7227C" w:rsidP="00CD73FB">
      <w:pPr>
        <w:pStyle w:val="DefaultText"/>
        <w:spacing w:beforeLines="50" w:before="120"/>
        <w:ind w:leftChars="1064" w:left="3184" w:hangingChars="225" w:hanging="630"/>
        <w:rPr>
          <w:rFonts w:ascii="Times New Roman" w:eastAsia="標楷體" w:hAnsi="Times New Roman"/>
          <w:szCs w:val="28"/>
        </w:rPr>
      </w:pPr>
      <w:r w:rsidRPr="00CD009F">
        <w:rPr>
          <w:rFonts w:ascii="Times New Roman" w:eastAsia="標楷體" w:hAnsi="Times New Roman"/>
          <w:szCs w:val="28"/>
        </w:rPr>
        <w:t>收益價格：新臺幣</w:t>
      </w:r>
      <w:r w:rsidRPr="00CD009F">
        <w:rPr>
          <w:rFonts w:ascii="Times New Roman" w:eastAsia="標楷體" w:hAnsi="Times New Roman"/>
          <w:bCs/>
          <w:szCs w:val="28"/>
        </w:rPr>
        <w:t>____________________</w:t>
      </w:r>
      <w:r w:rsidRPr="00CD009F">
        <w:rPr>
          <w:rFonts w:ascii="Times New Roman" w:eastAsia="標楷體" w:hAnsi="Times New Roman"/>
          <w:szCs w:val="28"/>
        </w:rPr>
        <w:t>元</w:t>
      </w:r>
    </w:p>
    <w:p w14:paraId="4DAB4A46" w14:textId="77777777" w:rsidR="00C7227C" w:rsidRPr="00CD009F" w:rsidRDefault="00C7227C" w:rsidP="00711EED">
      <w:pPr>
        <w:pStyle w:val="DefaultText"/>
        <w:numPr>
          <w:ilvl w:val="0"/>
          <w:numId w:val="58"/>
        </w:numPr>
        <w:spacing w:before="40" w:after="40" w:line="440" w:lineRule="exact"/>
        <w:ind w:left="1559" w:hanging="425"/>
        <w:rPr>
          <w:rFonts w:ascii="Times New Roman" w:eastAsia="標楷體" w:hAnsi="Times New Roman"/>
          <w:bCs/>
          <w:szCs w:val="28"/>
        </w:rPr>
      </w:pPr>
      <w:r w:rsidRPr="00CD009F">
        <w:rPr>
          <w:rFonts w:ascii="Times New Roman" w:eastAsia="標楷體" w:hAnsi="Times New Roman"/>
          <w:bCs/>
          <w:szCs w:val="28"/>
        </w:rPr>
        <w:t>最終決定未含容積移入之基地價格：</w:t>
      </w:r>
    </w:p>
    <w:p w14:paraId="3F4D317A" w14:textId="77777777" w:rsidR="00C7227C" w:rsidRPr="00CD009F" w:rsidRDefault="00C7227C" w:rsidP="00CD73FB">
      <w:pPr>
        <w:pStyle w:val="DefaultText"/>
        <w:spacing w:beforeLines="50" w:before="120"/>
        <w:ind w:leftChars="1064" w:left="3184" w:hangingChars="225" w:hanging="630"/>
        <w:rPr>
          <w:rFonts w:ascii="Times New Roman" w:eastAsia="標楷體" w:hAnsi="Times New Roman"/>
          <w:szCs w:val="28"/>
        </w:rPr>
      </w:pPr>
      <w:r w:rsidRPr="00CD009F">
        <w:rPr>
          <w:rFonts w:ascii="Times New Roman" w:eastAsia="標楷體" w:hAnsi="Times New Roman"/>
          <w:szCs w:val="28"/>
        </w:rPr>
        <w:t>新臺幣</w:t>
      </w:r>
      <w:r w:rsidRPr="00CD009F">
        <w:rPr>
          <w:rFonts w:ascii="Times New Roman" w:eastAsia="標楷體" w:hAnsi="Times New Roman"/>
          <w:bCs/>
          <w:szCs w:val="28"/>
        </w:rPr>
        <w:t>____________________</w:t>
      </w:r>
      <w:r w:rsidRPr="00CD009F">
        <w:rPr>
          <w:rFonts w:ascii="Times New Roman" w:eastAsia="標楷體" w:hAnsi="Times New Roman"/>
          <w:szCs w:val="28"/>
        </w:rPr>
        <w:t>元</w:t>
      </w:r>
    </w:p>
    <w:p w14:paraId="0F6FEB31" w14:textId="77777777" w:rsidR="00C7227C" w:rsidRPr="007A6E88" w:rsidRDefault="00C7227C" w:rsidP="000E7CCD">
      <w:pPr>
        <w:pStyle w:val="3"/>
        <w:numPr>
          <w:ilvl w:val="0"/>
          <w:numId w:val="90"/>
        </w:numPr>
        <w:ind w:left="1134" w:hanging="621"/>
        <w:rPr>
          <w:rFonts w:ascii="Times New Roman" w:hAnsi="Times New Roman"/>
        </w:rPr>
      </w:pPr>
      <w:r w:rsidRPr="00CD009F">
        <w:rPr>
          <w:rFonts w:ascii="Times New Roman" w:hAnsi="Times New Roman"/>
          <w:szCs w:val="28"/>
        </w:rPr>
        <w:br w:type="page"/>
      </w:r>
      <w:bookmarkStart w:id="327" w:name="_Toc488152844"/>
      <w:bookmarkStart w:id="328" w:name="_Toc63344920"/>
      <w:r w:rsidRPr="000E7CCD">
        <w:rPr>
          <w:rFonts w:ascii="Times New Roman" w:hAnsi="Times New Roman" w:hint="eastAsia"/>
        </w:rPr>
        <w:lastRenderedPageBreak/>
        <w:t>最後決定之金額</w:t>
      </w:r>
      <w:bookmarkEnd w:id="327"/>
      <w:r w:rsidRPr="007A6E88">
        <w:rPr>
          <w:rFonts w:ascii="Times New Roman" w:hAnsi="Times New Roman" w:hint="eastAsia"/>
        </w:rPr>
        <w:t>：</w:t>
      </w:r>
      <w:bookmarkEnd w:id="328"/>
    </w:p>
    <w:p w14:paraId="539E706B" w14:textId="57429E18" w:rsidR="00C7227C" w:rsidRPr="00CD009F" w:rsidRDefault="00C7227C" w:rsidP="00C7227C">
      <w:pPr>
        <w:pStyle w:val="DefaultText"/>
        <w:ind w:leftChars="594" w:left="1451" w:hanging="25"/>
        <w:jc w:val="both"/>
        <w:rPr>
          <w:rFonts w:ascii="Times New Roman" w:eastAsia="標楷體" w:hAnsi="Times New Roman"/>
          <w:szCs w:val="28"/>
        </w:rPr>
      </w:pPr>
      <w:r w:rsidRPr="00CD009F">
        <w:rPr>
          <w:rFonts w:ascii="Times New Roman" w:eastAsia="標楷體" w:hAnsi="Times New Roman"/>
          <w:szCs w:val="28"/>
        </w:rPr>
        <w:t>經考量本次估價目的及勘估標的特性、不動產市場狀況及各估價方法之試算價格，</w:t>
      </w:r>
      <w:r w:rsidR="007100A5">
        <w:rPr>
          <w:rFonts w:ascii="Times New Roman" w:eastAsia="標楷體" w:hAnsi="Times New Roman"/>
          <w:szCs w:val="28"/>
        </w:rPr>
        <w:t>容移代金</w:t>
      </w:r>
      <w:r w:rsidRPr="00CD009F">
        <w:rPr>
          <w:rFonts w:ascii="Times New Roman" w:eastAsia="標楷體" w:hAnsi="Times New Roman"/>
          <w:szCs w:val="28"/>
        </w:rPr>
        <w:t>最終金額為：新臺幣</w:t>
      </w:r>
      <w:r w:rsidRPr="00CD009F">
        <w:rPr>
          <w:rFonts w:ascii="Times New Roman" w:eastAsia="標楷體" w:hAnsi="Times New Roman"/>
          <w:bCs/>
          <w:szCs w:val="28"/>
        </w:rPr>
        <w:t>___________________</w:t>
      </w:r>
      <w:r w:rsidRPr="00CD009F">
        <w:rPr>
          <w:rFonts w:ascii="Times New Roman" w:eastAsia="標楷體" w:hAnsi="Times New Roman"/>
          <w:szCs w:val="28"/>
        </w:rPr>
        <w:t>元。</w:t>
      </w:r>
    </w:p>
    <w:p w14:paraId="004BACDD" w14:textId="77777777" w:rsidR="00C7227C" w:rsidRPr="00CD009F" w:rsidRDefault="00C7227C" w:rsidP="00C7227C">
      <w:pPr>
        <w:spacing w:line="360" w:lineRule="exact"/>
        <w:ind w:firstLineChars="400" w:firstLine="1121"/>
        <w:rPr>
          <w:rFonts w:ascii="Times New Roman" w:eastAsia="標楷體" w:hAnsi="Times New Roman" w:cs="Times New Roman"/>
          <w:b/>
          <w:bCs/>
          <w:sz w:val="28"/>
          <w:szCs w:val="28"/>
        </w:rPr>
      </w:pPr>
      <w:r w:rsidRPr="00CD009F">
        <w:rPr>
          <w:rFonts w:ascii="Times New Roman" w:eastAsia="標楷體" w:hAnsi="Times New Roman" w:cs="Times New Roman"/>
          <w:b/>
          <w:bCs/>
          <w:sz w:val="28"/>
          <w:szCs w:val="28"/>
        </w:rPr>
        <w:t>計算如下：</w:t>
      </w:r>
    </w:p>
    <w:p w14:paraId="723354A7" w14:textId="77777777" w:rsidR="00C7227C" w:rsidRPr="00CD009F" w:rsidRDefault="00C7227C" w:rsidP="00B17B9E">
      <w:pPr>
        <w:spacing w:line="360" w:lineRule="exact"/>
        <w:ind w:firstLineChars="400" w:firstLine="1121"/>
        <w:rPr>
          <w:rFonts w:ascii="Times New Roman" w:eastAsia="標楷體" w:hAnsi="Times New Roman" w:cs="Times New Roman"/>
          <w:b/>
          <w:bCs/>
          <w:sz w:val="28"/>
          <w:szCs w:val="28"/>
        </w:rPr>
      </w:pPr>
      <w:r w:rsidRPr="00CD009F">
        <w:rPr>
          <w:rFonts w:ascii="Times New Roman" w:eastAsia="標楷體" w:hAnsi="Times New Roman" w:cs="Times New Roman"/>
          <w:b/>
          <w:bCs/>
          <w:sz w:val="28"/>
          <w:szCs w:val="28"/>
        </w:rPr>
        <w:t>評定金額＝</w:t>
      </w:r>
      <w:r w:rsidRPr="00CD009F">
        <w:rPr>
          <w:rFonts w:ascii="Times New Roman" w:eastAsia="標楷體" w:hAnsi="Times New Roman" w:cs="Times New Roman"/>
          <w:b/>
          <w:bCs/>
          <w:sz w:val="28"/>
          <w:szCs w:val="28"/>
        </w:rPr>
        <w:t>(</w:t>
      </w:r>
      <w:r w:rsidRPr="00CD009F">
        <w:rPr>
          <w:rFonts w:ascii="Times New Roman" w:eastAsia="標楷體" w:hAnsi="Times New Roman" w:cs="Times New Roman"/>
          <w:b/>
          <w:bCs/>
          <w:sz w:val="28"/>
          <w:szCs w:val="28"/>
        </w:rPr>
        <w:t>含容積移入之基地價格</w:t>
      </w:r>
      <w:r w:rsidRPr="00CD009F">
        <w:rPr>
          <w:rFonts w:ascii="Times New Roman" w:eastAsia="標楷體" w:hAnsi="Times New Roman" w:cs="Times New Roman"/>
          <w:b/>
          <w:bCs/>
          <w:sz w:val="28"/>
          <w:szCs w:val="28"/>
        </w:rPr>
        <w:t>-</w:t>
      </w:r>
      <w:r w:rsidRPr="00CD009F">
        <w:rPr>
          <w:rFonts w:ascii="Times New Roman" w:eastAsia="標楷體" w:hAnsi="Times New Roman" w:cs="Times New Roman"/>
          <w:b/>
          <w:bCs/>
          <w:sz w:val="28"/>
          <w:szCs w:val="28"/>
        </w:rPr>
        <w:t>未含容積移入之基地價格</w:t>
      </w:r>
      <w:r w:rsidRPr="00CD009F">
        <w:rPr>
          <w:rFonts w:ascii="Times New Roman" w:eastAsia="標楷體" w:hAnsi="Times New Roman" w:cs="Times New Roman"/>
          <w:b/>
          <w:bCs/>
          <w:sz w:val="28"/>
          <w:szCs w:val="28"/>
        </w:rPr>
        <w:t>)</w:t>
      </w:r>
    </w:p>
    <w:p w14:paraId="3643779E" w14:textId="77777777" w:rsidR="00431AFC" w:rsidRPr="00CD009F" w:rsidRDefault="00431AFC" w:rsidP="000E7CCD">
      <w:pPr>
        <w:pStyle w:val="3"/>
        <w:numPr>
          <w:ilvl w:val="0"/>
          <w:numId w:val="90"/>
        </w:numPr>
        <w:ind w:left="1134" w:hanging="621"/>
        <w:rPr>
          <w:rFonts w:ascii="Times New Roman" w:hAnsi="Times New Roman"/>
        </w:rPr>
      </w:pPr>
      <w:bookmarkStart w:id="329" w:name="_Toc488152845"/>
      <w:bookmarkStart w:id="330" w:name="_Toc63344921"/>
      <w:r w:rsidRPr="000E7CCD">
        <w:rPr>
          <w:rFonts w:ascii="Times New Roman" w:hAnsi="Times New Roman" w:hint="eastAsia"/>
        </w:rPr>
        <w:t>其他說明事項</w:t>
      </w:r>
      <w:bookmarkEnd w:id="329"/>
      <w:r w:rsidR="00B75953" w:rsidRPr="00CD009F">
        <w:rPr>
          <w:rFonts w:ascii="Times New Roman" w:hAnsi="Times New Roman"/>
        </w:rPr>
        <w:t>：</w:t>
      </w:r>
      <w:bookmarkEnd w:id="330"/>
    </w:p>
    <w:p w14:paraId="5550AE4E" w14:textId="77777777" w:rsidR="00431AFC" w:rsidRPr="00CD009F" w:rsidRDefault="00431AFC" w:rsidP="00431AFC">
      <w:pPr>
        <w:pStyle w:val="DefaultText"/>
        <w:spacing w:before="40" w:after="40" w:line="440" w:lineRule="exact"/>
        <w:ind w:left="1280"/>
        <w:jc w:val="both"/>
        <w:rPr>
          <w:rFonts w:ascii="Times New Roman" w:eastAsia="標楷體" w:hAnsi="Times New Roman"/>
          <w:sz w:val="24"/>
          <w:szCs w:val="24"/>
        </w:rPr>
      </w:pPr>
      <w:r w:rsidRPr="00CD009F">
        <w:rPr>
          <w:rFonts w:ascii="Times New Roman" w:eastAsia="標楷體" w:hAnsi="Times New Roman"/>
          <w:sz w:val="24"/>
          <w:szCs w:val="24"/>
        </w:rPr>
        <w:t>《注意須知》：就個案特殊事項補充說明，若無特殊事項則刪除</w:t>
      </w:r>
      <w:r w:rsidR="00DB4B11" w:rsidRPr="00CD009F">
        <w:rPr>
          <w:rFonts w:ascii="Times New Roman" w:eastAsia="標楷體" w:hAnsi="Times New Roman"/>
          <w:sz w:val="24"/>
          <w:szCs w:val="24"/>
        </w:rPr>
        <w:t>本項</w:t>
      </w:r>
      <w:r w:rsidRPr="00CD009F">
        <w:rPr>
          <w:rFonts w:ascii="Times New Roman" w:eastAsia="標楷體" w:hAnsi="Times New Roman"/>
          <w:sz w:val="24"/>
          <w:szCs w:val="24"/>
        </w:rPr>
        <w:t>。</w:t>
      </w:r>
    </w:p>
    <w:p w14:paraId="133BD23C" w14:textId="77777777" w:rsidR="00431AFC" w:rsidRPr="00CD009F" w:rsidRDefault="00431AFC" w:rsidP="00431AFC">
      <w:pPr>
        <w:pStyle w:val="DefaultText"/>
        <w:spacing w:before="40" w:after="40" w:line="440" w:lineRule="exact"/>
        <w:ind w:left="1134"/>
        <w:rPr>
          <w:rFonts w:ascii="Times New Roman" w:eastAsia="標楷體" w:hAnsi="Times New Roman"/>
          <w:b/>
          <w:bCs/>
          <w:szCs w:val="28"/>
        </w:rPr>
      </w:pPr>
    </w:p>
    <w:p w14:paraId="78FD10D9" w14:textId="77777777" w:rsidR="00431AFC" w:rsidRPr="000E7CCD" w:rsidRDefault="00431AFC" w:rsidP="00C7227C">
      <w:pPr>
        <w:rPr>
          <w:rFonts w:ascii="Times New Roman" w:eastAsia="標楷體" w:hAnsi="Times New Roman" w:cs="Times New Roman"/>
          <w:b/>
          <w:bCs/>
          <w:color w:val="FF0000"/>
          <w:sz w:val="28"/>
          <w:szCs w:val="28"/>
        </w:rPr>
      </w:pPr>
    </w:p>
    <w:p w14:paraId="1F7C58DC" w14:textId="77777777" w:rsidR="00C7227C" w:rsidRPr="000E7CCD" w:rsidRDefault="00C7227C" w:rsidP="00B52B15">
      <w:pPr>
        <w:pStyle w:val="2"/>
        <w:tabs>
          <w:tab w:val="left" w:pos="993"/>
          <w:tab w:val="left" w:pos="1134"/>
        </w:tabs>
        <w:spacing w:line="440" w:lineRule="exact"/>
        <w:ind w:left="883"/>
        <w:rPr>
          <w:rFonts w:ascii="Times New Roman" w:hAnsi="Times New Roman"/>
          <w:strike/>
          <w:color w:val="FF0000"/>
          <w:szCs w:val="28"/>
        </w:rPr>
      </w:pPr>
      <w:r w:rsidRPr="000E7CCD">
        <w:rPr>
          <w:rFonts w:ascii="Times New Roman" w:hAnsi="Times New Roman"/>
          <w:b w:val="0"/>
          <w:bCs/>
          <w:color w:val="FF0000"/>
          <w:sz w:val="28"/>
          <w:szCs w:val="28"/>
        </w:rPr>
        <w:br w:type="page"/>
      </w:r>
    </w:p>
    <w:p w14:paraId="0069A580" w14:textId="77777777" w:rsidR="00C7227C" w:rsidRPr="00CD009F" w:rsidRDefault="00C7227C" w:rsidP="00C7227C">
      <w:pPr>
        <w:pStyle w:val="1"/>
        <w:pageBreakBefore/>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Times New Roman" w:hAnsi="Times New Roman"/>
          <w:sz w:val="32"/>
          <w:szCs w:val="32"/>
        </w:rPr>
      </w:pPr>
      <w:bookmarkStart w:id="331" w:name="_Toc462301017"/>
      <w:bookmarkStart w:id="332" w:name="_Toc488152847"/>
      <w:bookmarkStart w:id="333" w:name="_Toc63344922"/>
      <w:r w:rsidRPr="00CD009F">
        <w:rPr>
          <w:rFonts w:ascii="Times New Roman" w:hAnsi="Times New Roman"/>
          <w:sz w:val="32"/>
          <w:szCs w:val="32"/>
        </w:rPr>
        <w:lastRenderedPageBreak/>
        <w:t>自主檢核表</w:t>
      </w:r>
      <w:bookmarkEnd w:id="0"/>
      <w:bookmarkEnd w:id="1"/>
      <w:bookmarkEnd w:id="2"/>
      <w:bookmarkEnd w:id="3"/>
      <w:bookmarkEnd w:id="331"/>
      <w:bookmarkEnd w:id="332"/>
      <w:bookmarkEnd w:id="333"/>
    </w:p>
    <w:p w14:paraId="6FFECE1A" w14:textId="77777777" w:rsidR="00C7227C" w:rsidRPr="00CD009F" w:rsidRDefault="00C7227C" w:rsidP="00C7227C">
      <w:pPr>
        <w:pStyle w:val="DefaultText"/>
        <w:ind w:left="480"/>
        <w:jc w:val="both"/>
        <w:rPr>
          <w:rFonts w:ascii="Times New Roman" w:eastAsia="標楷體" w:hAnsi="Times New Roman"/>
          <w:szCs w:val="28"/>
        </w:rPr>
      </w:pPr>
      <w:r w:rsidRPr="00CD009F">
        <w:rPr>
          <w:rFonts w:ascii="Times New Roman" w:eastAsia="標楷體" w:hAnsi="Times New Roman"/>
          <w:szCs w:val="28"/>
        </w:rPr>
        <w:t>若符合下列各項目內容描述，檢核人請於方格內打勾</w:t>
      </w:r>
      <w:r w:rsidRPr="00CD009F">
        <w:rPr>
          <w:rFonts w:ascii="Times New Roman" w:eastAsia="標楷體" w:hAnsi="Times New Roman"/>
          <w:szCs w:val="28"/>
        </w:rPr>
        <w:t>(</w:t>
      </w:r>
      <w:r w:rsidRPr="00CD009F">
        <w:rPr>
          <w:rFonts w:ascii="Times New Roman" w:eastAsia="標楷體" w:hAnsi="Times New Roman"/>
          <w:szCs w:val="28"/>
        </w:rPr>
        <w:sym w:font="Wingdings 2" w:char="F052"/>
      </w:r>
      <w:r w:rsidRPr="00CD009F">
        <w:rPr>
          <w:rFonts w:ascii="Times New Roman" w:eastAsia="標楷體" w:hAnsi="Times New Roman"/>
          <w:szCs w:val="28"/>
        </w:rPr>
        <w:t>)</w:t>
      </w:r>
      <w:r w:rsidRPr="00CD009F">
        <w:rPr>
          <w:rFonts w:ascii="Times New Roman" w:eastAsia="標楷體" w:hAnsi="Times New Roman"/>
          <w:szCs w:val="28"/>
        </w:rPr>
        <w:t>，若未符合描述，請於方格內打叉</w:t>
      </w:r>
      <w:r w:rsidRPr="00CD009F">
        <w:rPr>
          <w:rFonts w:ascii="Times New Roman" w:eastAsia="標楷體" w:hAnsi="Times New Roman"/>
          <w:szCs w:val="28"/>
        </w:rPr>
        <w:t>(</w:t>
      </w:r>
      <w:r w:rsidRPr="00CD009F">
        <w:rPr>
          <w:rFonts w:ascii="Times New Roman" w:eastAsia="標楷體" w:hAnsi="Times New Roman"/>
          <w:szCs w:val="28"/>
        </w:rPr>
        <w:sym w:font="Wingdings 2" w:char="F051"/>
      </w:r>
      <w:r w:rsidRPr="00CD009F">
        <w:rPr>
          <w:rFonts w:ascii="Times New Roman" w:eastAsia="標楷體" w:hAnsi="Times New Roman"/>
          <w:szCs w:val="28"/>
        </w:rPr>
        <w:t>)</w:t>
      </w:r>
      <w:r w:rsidRPr="00CD009F">
        <w:rPr>
          <w:rFonts w:ascii="Times New Roman" w:eastAsia="標楷體" w:hAnsi="Times New Roman"/>
          <w:szCs w:val="28"/>
        </w:rPr>
        <w:t>。</w:t>
      </w:r>
    </w:p>
    <w:p w14:paraId="1D35BAE7" w14:textId="77777777" w:rsidR="00233898" w:rsidRPr="00CD009F" w:rsidRDefault="00233898" w:rsidP="00C7227C">
      <w:pPr>
        <w:pStyle w:val="DefaultText"/>
        <w:ind w:left="480"/>
        <w:jc w:val="both"/>
        <w:rPr>
          <w:rFonts w:ascii="Times New Roman" w:eastAsia="標楷體" w:hAnsi="Times New Roman"/>
          <w:szCs w:val="28"/>
          <w:u w:val="single"/>
        </w:rPr>
      </w:pPr>
    </w:p>
    <w:p w14:paraId="314FF0BB" w14:textId="77777777" w:rsidR="00C7227C" w:rsidRPr="00CD009F" w:rsidRDefault="00C7227C" w:rsidP="00C7227C">
      <w:pPr>
        <w:rPr>
          <w:rFonts w:ascii="Times New Roman" w:hAnsi="Times New Roman" w:cs="Times New Roman"/>
        </w:rPr>
      </w:pPr>
    </w:p>
    <w:tbl>
      <w:tblPr>
        <w:tblW w:w="10307"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A0" w:firstRow="1" w:lastRow="0" w:firstColumn="1" w:lastColumn="0" w:noHBand="0" w:noVBand="0"/>
      </w:tblPr>
      <w:tblGrid>
        <w:gridCol w:w="1754"/>
        <w:gridCol w:w="6859"/>
        <w:gridCol w:w="1694"/>
      </w:tblGrid>
      <w:tr w:rsidR="00181769" w:rsidRPr="00CD009F" w14:paraId="3A0056D6" w14:textId="77777777" w:rsidTr="00233898">
        <w:trPr>
          <w:trHeight w:val="454"/>
          <w:tblHeader/>
          <w:jc w:val="center"/>
        </w:trPr>
        <w:tc>
          <w:tcPr>
            <w:tcW w:w="1754" w:type="dxa"/>
            <w:shd w:val="clear" w:color="auto" w:fill="BFBFBF"/>
            <w:vAlign w:val="center"/>
          </w:tcPr>
          <w:p w14:paraId="62D31457" w14:textId="77777777" w:rsidR="00233898" w:rsidRPr="00CD009F" w:rsidRDefault="00233898" w:rsidP="00C7227C">
            <w:pPr>
              <w:snapToGrid w:val="0"/>
              <w:spacing w:line="240" w:lineRule="atLeast"/>
              <w:contextualSpacing/>
              <w:jc w:val="center"/>
              <w:rPr>
                <w:rFonts w:ascii="Times New Roman" w:hAnsi="Times New Roman" w:cs="Times New Roman"/>
                <w:b/>
              </w:rPr>
            </w:pPr>
            <w:r w:rsidRPr="00CD009F">
              <w:rPr>
                <w:rFonts w:ascii="Times New Roman" w:eastAsia="標楷體" w:hAnsi="Times New Roman" w:cs="Times New Roman"/>
                <w:b/>
                <w:sz w:val="20"/>
                <w:szCs w:val="20"/>
              </w:rPr>
              <w:t>項目</w:t>
            </w:r>
          </w:p>
        </w:tc>
        <w:tc>
          <w:tcPr>
            <w:tcW w:w="6859" w:type="dxa"/>
            <w:shd w:val="clear" w:color="auto" w:fill="BFBFBF"/>
            <w:vAlign w:val="center"/>
          </w:tcPr>
          <w:p w14:paraId="56C048B6" w14:textId="77777777" w:rsidR="00233898" w:rsidRPr="00CD009F" w:rsidRDefault="00233898" w:rsidP="00C7227C">
            <w:pPr>
              <w:snapToGrid w:val="0"/>
              <w:spacing w:line="240" w:lineRule="atLeast"/>
              <w:contextualSpacing/>
              <w:jc w:val="center"/>
              <w:rPr>
                <w:rFonts w:ascii="Times New Roman" w:eastAsia="標楷體" w:hAnsi="Times New Roman" w:cs="Times New Roman"/>
                <w:b/>
                <w:sz w:val="20"/>
                <w:szCs w:val="20"/>
              </w:rPr>
            </w:pPr>
            <w:r w:rsidRPr="00CD009F">
              <w:rPr>
                <w:rFonts w:ascii="Times New Roman" w:eastAsia="標楷體" w:hAnsi="Times New Roman" w:cs="Times New Roman"/>
                <w:b/>
                <w:sz w:val="20"/>
                <w:szCs w:val="20"/>
              </w:rPr>
              <w:t>表單內容</w:t>
            </w:r>
          </w:p>
        </w:tc>
        <w:tc>
          <w:tcPr>
            <w:tcW w:w="1694" w:type="dxa"/>
            <w:shd w:val="clear" w:color="auto" w:fill="BFBFBF"/>
            <w:vAlign w:val="center"/>
          </w:tcPr>
          <w:p w14:paraId="29B258AB" w14:textId="77777777" w:rsidR="00233898" w:rsidRPr="00CD009F" w:rsidRDefault="00233898" w:rsidP="00233898">
            <w:pPr>
              <w:snapToGrid w:val="0"/>
              <w:spacing w:line="240" w:lineRule="atLeast"/>
              <w:contextualSpacing/>
              <w:jc w:val="center"/>
              <w:rPr>
                <w:rFonts w:ascii="Times New Roman" w:eastAsia="標楷體" w:hAnsi="Times New Roman" w:cs="Times New Roman"/>
                <w:b/>
                <w:sz w:val="20"/>
                <w:szCs w:val="20"/>
              </w:rPr>
            </w:pPr>
            <w:r w:rsidRPr="00CD009F">
              <w:rPr>
                <w:rFonts w:ascii="Times New Roman" w:eastAsia="標楷體" w:hAnsi="Times New Roman" w:cs="Times New Roman"/>
                <w:b/>
                <w:sz w:val="20"/>
                <w:szCs w:val="20"/>
              </w:rPr>
              <w:t>備註</w:t>
            </w:r>
          </w:p>
        </w:tc>
      </w:tr>
      <w:tr w:rsidR="00181769" w:rsidRPr="00CD009F" w14:paraId="6E0F819D" w14:textId="77777777" w:rsidTr="00233898">
        <w:trPr>
          <w:jc w:val="center"/>
        </w:trPr>
        <w:tc>
          <w:tcPr>
            <w:tcW w:w="1754" w:type="dxa"/>
            <w:vAlign w:val="center"/>
          </w:tcPr>
          <w:p w14:paraId="3A102ADB" w14:textId="77777777" w:rsidR="00233898" w:rsidRPr="00CD009F" w:rsidRDefault="00233898" w:rsidP="00C7227C">
            <w:pPr>
              <w:snapToGrid w:val="0"/>
              <w:spacing w:line="240" w:lineRule="atLeast"/>
              <w:contextualSpacing/>
              <w:jc w:val="center"/>
              <w:rPr>
                <w:rFonts w:ascii="Times New Roman" w:hAnsi="Times New Roman" w:cs="Times New Roman"/>
              </w:rPr>
            </w:pPr>
            <w:r w:rsidRPr="00CD009F">
              <w:rPr>
                <w:rFonts w:ascii="Times New Roman" w:eastAsia="標楷體" w:hAnsi="Times New Roman" w:cs="Times New Roman"/>
              </w:rPr>
              <w:t>封面</w:t>
            </w:r>
          </w:p>
        </w:tc>
        <w:tc>
          <w:tcPr>
            <w:tcW w:w="6859" w:type="dxa"/>
          </w:tcPr>
          <w:p w14:paraId="1948E89B" w14:textId="7F036EBB" w:rsidR="00233898" w:rsidRPr="00CD009F" w:rsidRDefault="00233898" w:rsidP="000E7CCD">
            <w:pPr>
              <w:adjustRightInd w:val="0"/>
              <w:snapToGrid w:val="0"/>
              <w:spacing w:line="360" w:lineRule="exact"/>
              <w:ind w:left="649" w:hangingChars="270" w:hanging="649"/>
              <w:contextualSpacing/>
              <w:jc w:val="both"/>
              <w:rPr>
                <w:rFonts w:ascii="Times New Roman" w:eastAsia="標楷體" w:hAnsi="Times New Roman" w:cs="Times New Roman"/>
              </w:rPr>
            </w:pPr>
            <w:r w:rsidRPr="00CD009F">
              <w:rPr>
                <w:rFonts w:ascii="Times New Roman" w:hAnsi="Times New Roman" w:cs="Times New Roman"/>
                <w:b/>
              </w:rPr>
              <w:t>一、</w:t>
            </w:r>
            <w:r w:rsidRPr="00CD009F">
              <w:rPr>
                <w:rFonts w:ascii="Times New Roman" w:eastAsia="標楷體" w:hAnsi="Times New Roman" w:cs="Times New Roman"/>
              </w:rPr>
              <w:t>□</w:t>
            </w:r>
            <w:r w:rsidRPr="00CD009F">
              <w:rPr>
                <w:rFonts w:ascii="Times New Roman" w:eastAsia="標楷體" w:hAnsi="Times New Roman" w:cs="Times New Roman"/>
                <w:kern w:val="0"/>
              </w:rPr>
              <w:t>報告書封面標題是否與</w:t>
            </w:r>
            <w:r w:rsidR="007100A5">
              <w:rPr>
                <w:rFonts w:ascii="Times New Roman" w:eastAsia="標楷體" w:hAnsi="Times New Roman" w:cs="Times New Roman"/>
                <w:kern w:val="0"/>
              </w:rPr>
              <w:t>容積移轉折繳代金估價說明書</w:t>
            </w:r>
            <w:r w:rsidR="003D01EB" w:rsidRPr="00CD009F">
              <w:rPr>
                <w:rFonts w:ascii="Times New Roman" w:eastAsia="標楷體" w:hAnsi="Times New Roman" w:cs="Times New Roman"/>
                <w:kern w:val="0"/>
              </w:rPr>
              <w:t>基地</w:t>
            </w:r>
            <w:r w:rsidRPr="00CD009F">
              <w:rPr>
                <w:rFonts w:ascii="Times New Roman" w:eastAsia="標楷體" w:hAnsi="Times New Roman" w:cs="Times New Roman"/>
                <w:kern w:val="0"/>
              </w:rPr>
              <w:t>一致</w:t>
            </w:r>
            <w:r w:rsidRPr="00CD009F">
              <w:rPr>
                <w:rFonts w:ascii="Times New Roman" w:hAnsi="Times New Roman" w:cs="Times New Roman"/>
                <w:szCs w:val="24"/>
              </w:rPr>
              <w:t>。</w:t>
            </w:r>
          </w:p>
          <w:p w14:paraId="1D103C01" w14:textId="402AF54B" w:rsidR="00233898" w:rsidRPr="00CD009F" w:rsidRDefault="001624A2" w:rsidP="00C7227C">
            <w:pPr>
              <w:adjustRightInd w:val="0"/>
              <w:snapToGrid w:val="0"/>
              <w:spacing w:line="360" w:lineRule="exact"/>
              <w:ind w:left="1118" w:hangingChars="466" w:hanging="1118"/>
              <w:contextualSpacing/>
              <w:jc w:val="both"/>
              <w:rPr>
                <w:rFonts w:ascii="Times New Roman" w:hAnsi="Times New Roman" w:cs="Times New Roman"/>
              </w:rPr>
            </w:pPr>
            <w:r w:rsidRPr="00CD009F">
              <w:rPr>
                <w:rFonts w:ascii="Times New Roman" w:eastAsia="標楷體" w:hAnsi="Times New Roman" w:cs="Times New Roman"/>
                <w:kern w:val="0"/>
              </w:rPr>
              <w:t>二</w:t>
            </w:r>
            <w:r w:rsidR="00233898" w:rsidRPr="00CD009F">
              <w:rPr>
                <w:rFonts w:ascii="Times New Roman" w:eastAsia="標楷體" w:hAnsi="Times New Roman" w:cs="Times New Roman"/>
                <w:kern w:val="0"/>
              </w:rPr>
              <w:t>、</w:t>
            </w:r>
            <w:r w:rsidR="00233898" w:rsidRPr="00CD009F">
              <w:rPr>
                <w:rFonts w:ascii="Times New Roman" w:eastAsia="標楷體" w:hAnsi="Times New Roman" w:cs="Times New Roman"/>
                <w:kern w:val="0"/>
              </w:rPr>
              <w:t>□</w:t>
            </w:r>
            <w:r w:rsidR="00233898" w:rsidRPr="00CD009F">
              <w:rPr>
                <w:rFonts w:ascii="Times New Roman" w:eastAsia="標楷體" w:hAnsi="Times New Roman" w:cs="Times New Roman"/>
                <w:kern w:val="0"/>
              </w:rPr>
              <w:t>是否</w:t>
            </w:r>
            <w:r w:rsidR="00623586">
              <w:rPr>
                <w:rFonts w:ascii="Times New Roman" w:eastAsia="標楷體" w:hAnsi="Times New Roman" w:cs="Times New Roman" w:hint="eastAsia"/>
                <w:kern w:val="0"/>
              </w:rPr>
              <w:t>為本次</w:t>
            </w:r>
            <w:r w:rsidR="00CD3415">
              <w:rPr>
                <w:rFonts w:ascii="Times New Roman" w:eastAsia="標楷體" w:hAnsi="Times New Roman" w:cs="Times New Roman" w:hint="eastAsia"/>
                <w:kern w:val="0"/>
              </w:rPr>
              <w:t>估價報告書出</w:t>
            </w:r>
            <w:r w:rsidR="00233898" w:rsidRPr="00CD009F">
              <w:rPr>
                <w:rFonts w:ascii="Times New Roman" w:eastAsia="標楷體" w:hAnsi="Times New Roman" w:cs="Times New Roman"/>
                <w:kern w:val="0"/>
              </w:rPr>
              <w:t>件日期</w:t>
            </w:r>
            <w:r w:rsidR="00233898" w:rsidRPr="00CD009F">
              <w:rPr>
                <w:rFonts w:ascii="Times New Roman" w:hAnsi="Times New Roman" w:cs="Times New Roman"/>
                <w:szCs w:val="24"/>
              </w:rPr>
              <w:t>。</w:t>
            </w:r>
          </w:p>
        </w:tc>
        <w:tc>
          <w:tcPr>
            <w:tcW w:w="1694" w:type="dxa"/>
          </w:tcPr>
          <w:p w14:paraId="12DAC6F6" w14:textId="77777777" w:rsidR="00233898" w:rsidRPr="00CD009F" w:rsidRDefault="00233898" w:rsidP="00C7227C">
            <w:pPr>
              <w:adjustRightInd w:val="0"/>
              <w:snapToGrid w:val="0"/>
              <w:spacing w:line="360" w:lineRule="exact"/>
              <w:ind w:left="1119" w:hangingChars="466" w:hanging="1119"/>
              <w:contextualSpacing/>
              <w:jc w:val="both"/>
              <w:rPr>
                <w:rFonts w:ascii="Times New Roman" w:hAnsi="Times New Roman" w:cs="Times New Roman"/>
                <w:b/>
              </w:rPr>
            </w:pPr>
          </w:p>
        </w:tc>
      </w:tr>
      <w:tr w:rsidR="00181769" w:rsidRPr="00CD009F" w14:paraId="2BC4BE75" w14:textId="77777777" w:rsidTr="00233898">
        <w:trPr>
          <w:jc w:val="center"/>
        </w:trPr>
        <w:tc>
          <w:tcPr>
            <w:tcW w:w="1754" w:type="dxa"/>
            <w:vAlign w:val="center"/>
          </w:tcPr>
          <w:p w14:paraId="63EC515B" w14:textId="77777777" w:rsidR="00233898" w:rsidRPr="00CD009F" w:rsidRDefault="00233898" w:rsidP="00C7227C">
            <w:pPr>
              <w:snapToGrid w:val="0"/>
              <w:spacing w:line="280" w:lineRule="exact"/>
              <w:contextualSpacing/>
              <w:jc w:val="center"/>
              <w:rPr>
                <w:rFonts w:ascii="Times New Roman" w:eastAsia="標楷體" w:hAnsi="Times New Roman" w:cs="Times New Roman"/>
              </w:rPr>
            </w:pPr>
            <w:r w:rsidRPr="00CD009F">
              <w:rPr>
                <w:rFonts w:ascii="Times New Roman" w:eastAsia="標楷體" w:hAnsi="Times New Roman" w:cs="Times New Roman"/>
              </w:rPr>
              <w:t>摘要</w:t>
            </w:r>
          </w:p>
        </w:tc>
        <w:tc>
          <w:tcPr>
            <w:tcW w:w="6859" w:type="dxa"/>
          </w:tcPr>
          <w:p w14:paraId="7BF9EA7E" w14:textId="63462226" w:rsidR="00233898" w:rsidRPr="00CD009F" w:rsidRDefault="00233898" w:rsidP="00C7227C">
            <w:pPr>
              <w:pStyle w:val="affff2"/>
              <w:spacing w:line="360" w:lineRule="exact"/>
              <w:ind w:left="692" w:hanging="692"/>
              <w:rPr>
                <w:rFonts w:ascii="Times New Roman" w:hAnsi="Times New Roman"/>
                <w:sz w:val="24"/>
                <w:szCs w:val="24"/>
              </w:rPr>
            </w:pPr>
            <w:r w:rsidRPr="00CD009F">
              <w:rPr>
                <w:rFonts w:ascii="Times New Roman" w:hAnsi="Times New Roman"/>
                <w:sz w:val="24"/>
                <w:szCs w:val="24"/>
              </w:rPr>
              <w:t>一、</w:t>
            </w:r>
            <w:r w:rsidRPr="00CD009F">
              <w:rPr>
                <w:rFonts w:ascii="Times New Roman" w:hAnsi="Times New Roman"/>
                <w:kern w:val="0"/>
                <w:sz w:val="24"/>
                <w:szCs w:val="24"/>
              </w:rPr>
              <w:t>委託單位</w:t>
            </w:r>
            <w:r w:rsidRPr="00CD009F">
              <w:rPr>
                <w:rFonts w:ascii="Times New Roman" w:hAnsi="Times New Roman"/>
                <w:sz w:val="24"/>
                <w:szCs w:val="24"/>
              </w:rPr>
              <w:t>：</w:t>
            </w:r>
            <w:r w:rsidRPr="00CD009F">
              <w:rPr>
                <w:rFonts w:ascii="Times New Roman" w:hAnsi="Times New Roman"/>
                <w:b w:val="0"/>
                <w:sz w:val="24"/>
                <w:szCs w:val="24"/>
              </w:rPr>
              <w:t>□</w:t>
            </w:r>
            <w:r w:rsidRPr="00CD009F">
              <w:rPr>
                <w:rFonts w:ascii="Times New Roman" w:hAnsi="Times New Roman"/>
                <w:b w:val="0"/>
                <w:kern w:val="0"/>
                <w:sz w:val="24"/>
                <w:szCs w:val="24"/>
              </w:rPr>
              <w:t>委託人是否為</w:t>
            </w:r>
            <w:r w:rsidR="00C77879" w:rsidRPr="00CD009F">
              <w:rPr>
                <w:rFonts w:ascii="Times New Roman" w:hAnsi="Times New Roman"/>
                <w:b w:val="0"/>
                <w:kern w:val="0"/>
                <w:sz w:val="24"/>
                <w:szCs w:val="24"/>
              </w:rPr>
              <w:t>新北市政府城鄉</w:t>
            </w:r>
            <w:r w:rsidRPr="00CD009F">
              <w:rPr>
                <w:rFonts w:ascii="Times New Roman" w:hAnsi="Times New Roman"/>
                <w:b w:val="0"/>
                <w:kern w:val="0"/>
                <w:sz w:val="24"/>
                <w:szCs w:val="24"/>
              </w:rPr>
              <w:t>發展局</w:t>
            </w:r>
            <w:r w:rsidRPr="00CD009F">
              <w:rPr>
                <w:rFonts w:ascii="Times New Roman" w:hAnsi="Times New Roman"/>
                <w:sz w:val="24"/>
                <w:szCs w:val="24"/>
              </w:rPr>
              <w:t>。</w:t>
            </w:r>
          </w:p>
          <w:p w14:paraId="3DA5ED31" w14:textId="2AC6883E" w:rsidR="00233898" w:rsidRPr="00CD009F" w:rsidRDefault="00233898" w:rsidP="00B52B15">
            <w:pPr>
              <w:pStyle w:val="affff2"/>
              <w:spacing w:line="360" w:lineRule="exact"/>
              <w:ind w:left="692" w:hanging="692"/>
              <w:rPr>
                <w:rFonts w:ascii="Times New Roman" w:hAnsi="Times New Roman"/>
                <w:sz w:val="24"/>
                <w:szCs w:val="24"/>
              </w:rPr>
            </w:pPr>
            <w:r w:rsidRPr="00CD009F">
              <w:rPr>
                <w:rFonts w:ascii="Times New Roman" w:hAnsi="Times New Roman"/>
                <w:sz w:val="24"/>
                <w:szCs w:val="24"/>
              </w:rPr>
              <w:t>二、</w:t>
            </w:r>
            <w:r w:rsidRPr="00CD009F">
              <w:rPr>
                <w:rFonts w:ascii="Times New Roman" w:hAnsi="Times New Roman"/>
                <w:kern w:val="0"/>
                <w:sz w:val="24"/>
                <w:szCs w:val="24"/>
              </w:rPr>
              <w:t>基地基本資料</w:t>
            </w:r>
            <w:r w:rsidRPr="00CD009F">
              <w:rPr>
                <w:rFonts w:ascii="Times New Roman" w:hAnsi="Times New Roman"/>
                <w:sz w:val="24"/>
                <w:szCs w:val="24"/>
              </w:rPr>
              <w:t>：</w:t>
            </w:r>
            <w:r w:rsidRPr="00CD009F">
              <w:rPr>
                <w:rFonts w:ascii="Times New Roman" w:hAnsi="Times New Roman"/>
                <w:b w:val="0"/>
                <w:sz w:val="24"/>
                <w:szCs w:val="24"/>
              </w:rPr>
              <w:t>□</w:t>
            </w:r>
            <w:r w:rsidRPr="00CD009F">
              <w:rPr>
                <w:rFonts w:ascii="Times New Roman" w:hAnsi="Times New Roman"/>
                <w:b w:val="0"/>
                <w:kern w:val="0"/>
                <w:sz w:val="24"/>
                <w:szCs w:val="24"/>
              </w:rPr>
              <w:t>是否與</w:t>
            </w:r>
            <w:r w:rsidR="007100A5">
              <w:rPr>
                <w:rFonts w:ascii="Times New Roman" w:hAnsi="Times New Roman"/>
                <w:b w:val="0"/>
                <w:kern w:val="0"/>
                <w:sz w:val="24"/>
                <w:szCs w:val="24"/>
              </w:rPr>
              <w:t>容積移轉折繳代金估價說明書</w:t>
            </w:r>
            <w:r w:rsidRPr="00CD009F">
              <w:rPr>
                <w:rFonts w:ascii="Times New Roman" w:hAnsi="Times New Roman"/>
                <w:b w:val="0"/>
                <w:kern w:val="0"/>
                <w:sz w:val="24"/>
                <w:szCs w:val="24"/>
              </w:rPr>
              <w:t>一致</w:t>
            </w:r>
            <w:r w:rsidRPr="00CD009F">
              <w:rPr>
                <w:rFonts w:ascii="Times New Roman" w:hAnsi="Times New Roman"/>
                <w:sz w:val="24"/>
                <w:szCs w:val="24"/>
              </w:rPr>
              <w:t>。</w:t>
            </w:r>
          </w:p>
        </w:tc>
        <w:tc>
          <w:tcPr>
            <w:tcW w:w="1694" w:type="dxa"/>
          </w:tcPr>
          <w:p w14:paraId="21894FBD" w14:textId="77777777" w:rsidR="00233898" w:rsidRPr="00CD009F" w:rsidRDefault="00233898" w:rsidP="00C7227C">
            <w:pPr>
              <w:pStyle w:val="affff2"/>
              <w:spacing w:line="360" w:lineRule="exact"/>
              <w:ind w:left="692" w:hanging="692"/>
              <w:rPr>
                <w:rFonts w:ascii="Times New Roman" w:hAnsi="Times New Roman"/>
                <w:sz w:val="24"/>
                <w:szCs w:val="24"/>
              </w:rPr>
            </w:pPr>
          </w:p>
        </w:tc>
      </w:tr>
      <w:tr w:rsidR="00181769" w:rsidRPr="00CD009F" w14:paraId="4B5B8C85" w14:textId="77777777" w:rsidTr="00233898">
        <w:trPr>
          <w:trHeight w:val="1875"/>
          <w:jc w:val="center"/>
        </w:trPr>
        <w:tc>
          <w:tcPr>
            <w:tcW w:w="1754" w:type="dxa"/>
            <w:shd w:val="clear" w:color="auto" w:fill="auto"/>
            <w:vAlign w:val="center"/>
          </w:tcPr>
          <w:p w14:paraId="35CB5C35" w14:textId="77777777" w:rsidR="00233898" w:rsidRPr="00CD009F" w:rsidRDefault="00233898" w:rsidP="00B52B15">
            <w:pPr>
              <w:snapToGrid w:val="0"/>
              <w:spacing w:line="240" w:lineRule="atLeast"/>
              <w:ind w:left="480" w:hangingChars="200" w:hanging="480"/>
              <w:contextualSpacing/>
              <w:jc w:val="center"/>
              <w:rPr>
                <w:rFonts w:ascii="Times New Roman" w:eastAsia="標楷體" w:hAnsi="Times New Roman" w:cs="Times New Roman"/>
              </w:rPr>
            </w:pPr>
            <w:r w:rsidRPr="00CD009F">
              <w:rPr>
                <w:rFonts w:ascii="Times New Roman" w:eastAsia="標楷體" w:hAnsi="Times New Roman" w:cs="Times New Roman"/>
                <w:b/>
              </w:rPr>
              <w:t>貳、估價基本事項說明</w:t>
            </w:r>
          </w:p>
        </w:tc>
        <w:tc>
          <w:tcPr>
            <w:tcW w:w="6859" w:type="dxa"/>
            <w:shd w:val="clear" w:color="auto" w:fill="auto"/>
          </w:tcPr>
          <w:p w14:paraId="559D1E97" w14:textId="570F53C6" w:rsidR="00233898" w:rsidRPr="00CD009F" w:rsidRDefault="00233898" w:rsidP="00C7227C">
            <w:pPr>
              <w:pStyle w:val="affff2"/>
              <w:spacing w:line="360" w:lineRule="exact"/>
              <w:ind w:left="692" w:hanging="692"/>
              <w:rPr>
                <w:rFonts w:ascii="Times New Roman" w:hAnsi="Times New Roman"/>
                <w:sz w:val="24"/>
                <w:szCs w:val="24"/>
              </w:rPr>
            </w:pPr>
            <w:r w:rsidRPr="00CD009F">
              <w:rPr>
                <w:rFonts w:ascii="Times New Roman" w:hAnsi="Times New Roman"/>
                <w:sz w:val="24"/>
                <w:szCs w:val="24"/>
              </w:rPr>
              <w:t>一、</w:t>
            </w:r>
            <w:r w:rsidRPr="00CD009F">
              <w:rPr>
                <w:rFonts w:ascii="Times New Roman" w:hAnsi="Times New Roman"/>
                <w:kern w:val="0"/>
                <w:sz w:val="24"/>
                <w:szCs w:val="24"/>
              </w:rPr>
              <w:t>委託單位</w:t>
            </w:r>
            <w:r w:rsidRPr="00CD009F">
              <w:rPr>
                <w:rFonts w:ascii="Times New Roman" w:hAnsi="Times New Roman"/>
                <w:sz w:val="24"/>
                <w:szCs w:val="24"/>
              </w:rPr>
              <w:t>：</w:t>
            </w:r>
            <w:r w:rsidRPr="00CD009F">
              <w:rPr>
                <w:rFonts w:ascii="Times New Roman" w:hAnsi="Times New Roman"/>
                <w:b w:val="0"/>
                <w:sz w:val="24"/>
                <w:szCs w:val="24"/>
              </w:rPr>
              <w:t>□</w:t>
            </w:r>
            <w:r w:rsidRPr="00CD009F">
              <w:rPr>
                <w:rFonts w:ascii="Times New Roman" w:hAnsi="Times New Roman"/>
                <w:b w:val="0"/>
                <w:kern w:val="0"/>
                <w:sz w:val="24"/>
                <w:szCs w:val="24"/>
              </w:rPr>
              <w:t>委託人是否為</w:t>
            </w:r>
            <w:r w:rsidR="00C77879" w:rsidRPr="00CD009F">
              <w:rPr>
                <w:rFonts w:ascii="Times New Roman" w:hAnsi="Times New Roman"/>
                <w:b w:val="0"/>
                <w:kern w:val="0"/>
                <w:sz w:val="24"/>
                <w:szCs w:val="24"/>
              </w:rPr>
              <w:t>新北市政府城鄉</w:t>
            </w:r>
            <w:r w:rsidRPr="00CD009F">
              <w:rPr>
                <w:rFonts w:ascii="Times New Roman" w:hAnsi="Times New Roman"/>
                <w:b w:val="0"/>
                <w:kern w:val="0"/>
                <w:sz w:val="24"/>
                <w:szCs w:val="24"/>
              </w:rPr>
              <w:t>發展局</w:t>
            </w:r>
            <w:r w:rsidRPr="00CD009F">
              <w:rPr>
                <w:rFonts w:ascii="Times New Roman" w:hAnsi="Times New Roman"/>
                <w:sz w:val="24"/>
                <w:szCs w:val="24"/>
              </w:rPr>
              <w:t>。</w:t>
            </w:r>
          </w:p>
          <w:p w14:paraId="07AB6FAF" w14:textId="0DF3FAA7" w:rsidR="00233898" w:rsidRPr="00CD009F" w:rsidRDefault="00233898" w:rsidP="00C7227C">
            <w:pPr>
              <w:pStyle w:val="affff2"/>
              <w:spacing w:line="360" w:lineRule="exact"/>
              <w:ind w:left="692" w:hanging="692"/>
              <w:rPr>
                <w:rFonts w:ascii="Times New Roman" w:hAnsi="Times New Roman"/>
                <w:b w:val="0"/>
                <w:kern w:val="0"/>
                <w:sz w:val="24"/>
                <w:szCs w:val="24"/>
              </w:rPr>
            </w:pPr>
            <w:r w:rsidRPr="00CD009F">
              <w:rPr>
                <w:rFonts w:ascii="Times New Roman" w:hAnsi="Times New Roman"/>
                <w:sz w:val="24"/>
                <w:szCs w:val="24"/>
              </w:rPr>
              <w:t>二、</w:t>
            </w:r>
            <w:r w:rsidRPr="00CD009F">
              <w:rPr>
                <w:rFonts w:ascii="Times New Roman" w:hAnsi="Times New Roman"/>
                <w:kern w:val="0"/>
                <w:sz w:val="24"/>
                <w:szCs w:val="24"/>
              </w:rPr>
              <w:t>基地基本資料</w:t>
            </w:r>
            <w:r w:rsidRPr="00CD009F">
              <w:rPr>
                <w:rFonts w:ascii="Times New Roman" w:hAnsi="Times New Roman"/>
                <w:sz w:val="24"/>
                <w:szCs w:val="24"/>
              </w:rPr>
              <w:t>：</w:t>
            </w:r>
            <w:r w:rsidRPr="00CD009F">
              <w:rPr>
                <w:rFonts w:ascii="Times New Roman" w:hAnsi="Times New Roman"/>
                <w:b w:val="0"/>
                <w:sz w:val="24"/>
                <w:szCs w:val="24"/>
              </w:rPr>
              <w:t>□</w:t>
            </w:r>
            <w:r w:rsidRPr="00CD009F">
              <w:rPr>
                <w:rFonts w:ascii="Times New Roman" w:hAnsi="Times New Roman"/>
                <w:b w:val="0"/>
                <w:kern w:val="0"/>
                <w:sz w:val="24"/>
                <w:szCs w:val="24"/>
              </w:rPr>
              <w:t>是否與</w:t>
            </w:r>
            <w:r w:rsidR="007100A5">
              <w:rPr>
                <w:rFonts w:ascii="Times New Roman" w:hAnsi="Times New Roman"/>
                <w:b w:val="0"/>
                <w:kern w:val="0"/>
                <w:sz w:val="24"/>
                <w:szCs w:val="24"/>
              </w:rPr>
              <w:t>容積移轉折繳代金估價說明書</w:t>
            </w:r>
            <w:r w:rsidRPr="00CD009F">
              <w:rPr>
                <w:rFonts w:ascii="Times New Roman" w:hAnsi="Times New Roman"/>
                <w:b w:val="0"/>
                <w:kern w:val="0"/>
                <w:sz w:val="24"/>
                <w:szCs w:val="24"/>
              </w:rPr>
              <w:t>一致</w:t>
            </w:r>
            <w:r w:rsidRPr="00CD009F">
              <w:rPr>
                <w:rFonts w:ascii="Times New Roman" w:hAnsi="Times New Roman"/>
                <w:sz w:val="24"/>
                <w:szCs w:val="24"/>
              </w:rPr>
              <w:t>。</w:t>
            </w:r>
          </w:p>
          <w:p w14:paraId="56E84478" w14:textId="77777777" w:rsidR="00233898" w:rsidRPr="00CD009F" w:rsidRDefault="00233898" w:rsidP="00C7227C">
            <w:pPr>
              <w:pStyle w:val="affff2"/>
              <w:spacing w:line="360" w:lineRule="exact"/>
              <w:ind w:left="692" w:hanging="692"/>
              <w:rPr>
                <w:rFonts w:ascii="Times New Roman" w:hAnsi="Times New Roman"/>
                <w:kern w:val="0"/>
                <w:sz w:val="24"/>
                <w:szCs w:val="24"/>
              </w:rPr>
            </w:pPr>
            <w:r w:rsidRPr="00CD009F">
              <w:rPr>
                <w:rFonts w:ascii="Times New Roman" w:hAnsi="Times New Roman"/>
                <w:sz w:val="24"/>
                <w:szCs w:val="24"/>
              </w:rPr>
              <w:t>三、</w:t>
            </w:r>
            <w:r w:rsidRPr="00CD009F">
              <w:rPr>
                <w:rFonts w:ascii="Times New Roman" w:hAnsi="Times New Roman"/>
                <w:kern w:val="0"/>
                <w:sz w:val="24"/>
                <w:szCs w:val="24"/>
              </w:rPr>
              <w:t>估價前提：</w:t>
            </w:r>
          </w:p>
          <w:p w14:paraId="27979CC4" w14:textId="63E38566" w:rsidR="00233898" w:rsidRPr="00CD009F" w:rsidRDefault="00233898" w:rsidP="00C7227C">
            <w:pPr>
              <w:pStyle w:val="25"/>
              <w:snapToGrid w:val="0"/>
              <w:spacing w:line="320" w:lineRule="exact"/>
              <w:ind w:leftChars="217" w:left="775" w:hangingChars="106" w:hanging="254"/>
              <w:contextualSpacing/>
              <w:rPr>
                <w:rFonts w:ascii="Times New Roman" w:hAnsi="Times New Roman"/>
                <w:kern w:val="0"/>
                <w:sz w:val="24"/>
                <w:szCs w:val="24"/>
              </w:rPr>
            </w:pPr>
            <w:r w:rsidRPr="00CD009F">
              <w:rPr>
                <w:rFonts w:ascii="Times New Roman" w:hAnsi="Times New Roman"/>
                <w:sz w:val="24"/>
                <w:szCs w:val="24"/>
              </w:rPr>
              <w:t>□</w:t>
            </w:r>
            <w:r w:rsidRPr="00CD009F">
              <w:rPr>
                <w:rFonts w:ascii="Times New Roman" w:hAnsi="Times New Roman"/>
                <w:sz w:val="24"/>
                <w:szCs w:val="24"/>
              </w:rPr>
              <w:t>價格日</w:t>
            </w:r>
            <w:r w:rsidRPr="00CD009F">
              <w:rPr>
                <w:rFonts w:ascii="Times New Roman" w:hAnsi="Times New Roman"/>
                <w:kern w:val="0"/>
                <w:sz w:val="24"/>
                <w:szCs w:val="24"/>
              </w:rPr>
              <w:t>期是否為</w:t>
            </w:r>
            <w:r w:rsidR="007100A5">
              <w:rPr>
                <w:rFonts w:ascii="Times New Roman" w:hAnsi="Times New Roman"/>
                <w:kern w:val="0"/>
                <w:sz w:val="24"/>
                <w:szCs w:val="24"/>
              </w:rPr>
              <w:t>容積移轉折繳代金申請估價收件日</w:t>
            </w:r>
            <w:r w:rsidRPr="00CD009F">
              <w:rPr>
                <w:rFonts w:ascii="Times New Roman" w:hAnsi="Times New Roman"/>
                <w:sz w:val="24"/>
                <w:szCs w:val="24"/>
              </w:rPr>
              <w:t>。</w:t>
            </w:r>
          </w:p>
          <w:p w14:paraId="7E65D7A0"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b/>
                <w:sz w:val="24"/>
                <w:szCs w:val="24"/>
              </w:rPr>
            </w:pPr>
            <w:r w:rsidRPr="00CD009F">
              <w:rPr>
                <w:rFonts w:ascii="Times New Roman" w:hAnsi="Times New Roman"/>
                <w:kern w:val="0"/>
                <w:sz w:val="24"/>
                <w:szCs w:val="24"/>
              </w:rPr>
              <w:t>□</w:t>
            </w:r>
            <w:r w:rsidRPr="00CD009F">
              <w:rPr>
                <w:rFonts w:ascii="Times New Roman" w:hAnsi="Times New Roman"/>
                <w:kern w:val="0"/>
                <w:sz w:val="24"/>
                <w:szCs w:val="24"/>
              </w:rPr>
              <w:t>估價條件</w:t>
            </w:r>
            <w:r w:rsidRPr="00CD009F">
              <w:rPr>
                <w:rFonts w:ascii="Times New Roman" w:hAnsi="Times New Roman"/>
                <w:sz w:val="24"/>
                <w:szCs w:val="24"/>
              </w:rPr>
              <w:t>是否依範本相關內容規定。</w:t>
            </w:r>
          </w:p>
          <w:p w14:paraId="240E1FD2" w14:textId="77777777" w:rsidR="00233898" w:rsidRPr="00CD009F" w:rsidRDefault="00233898" w:rsidP="00CD73FB">
            <w:pPr>
              <w:pStyle w:val="25"/>
              <w:snapToGrid w:val="0"/>
              <w:spacing w:beforeLines="50" w:before="120" w:line="340" w:lineRule="exact"/>
              <w:ind w:leftChars="0" w:left="0" w:firstLineChars="0" w:firstLine="0"/>
              <w:contextualSpacing/>
              <w:rPr>
                <w:rFonts w:ascii="Times New Roman" w:hAnsi="Times New Roman"/>
                <w:b/>
                <w:sz w:val="24"/>
                <w:szCs w:val="24"/>
              </w:rPr>
            </w:pPr>
            <w:r w:rsidRPr="00CD009F">
              <w:rPr>
                <w:rFonts w:ascii="Times New Roman" w:hAnsi="Times New Roman"/>
                <w:sz w:val="24"/>
                <w:szCs w:val="24"/>
              </w:rPr>
              <w:t>四、</w:t>
            </w:r>
            <w:r w:rsidRPr="00CD009F">
              <w:rPr>
                <w:rFonts w:ascii="Times New Roman" w:hAnsi="Times New Roman"/>
                <w:b/>
                <w:sz w:val="24"/>
                <w:szCs w:val="24"/>
              </w:rPr>
              <w:t>現況勘察情況說明：</w:t>
            </w:r>
          </w:p>
          <w:p w14:paraId="4CE77728" w14:textId="77777777" w:rsidR="00233898" w:rsidRPr="00CD009F" w:rsidRDefault="00233898" w:rsidP="00B52B15">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kern w:val="0"/>
                <w:sz w:val="24"/>
                <w:szCs w:val="24"/>
              </w:rPr>
              <w:t>若委託人未領勘，是否依不動產估價技術規則第十三條規定，於不動產估價報告書中敘明</w:t>
            </w:r>
            <w:r w:rsidRPr="00CD009F">
              <w:rPr>
                <w:rFonts w:ascii="Times New Roman" w:hAnsi="Times New Roman"/>
                <w:sz w:val="24"/>
                <w:szCs w:val="24"/>
              </w:rPr>
              <w:t>。</w:t>
            </w:r>
          </w:p>
        </w:tc>
        <w:tc>
          <w:tcPr>
            <w:tcW w:w="1694" w:type="dxa"/>
          </w:tcPr>
          <w:p w14:paraId="66D31863" w14:textId="77777777" w:rsidR="00233898" w:rsidRPr="00CD009F" w:rsidRDefault="00233898" w:rsidP="00C7227C">
            <w:pPr>
              <w:pStyle w:val="affff2"/>
              <w:spacing w:line="360" w:lineRule="exact"/>
              <w:ind w:left="692" w:hanging="692"/>
              <w:rPr>
                <w:rFonts w:ascii="Times New Roman" w:hAnsi="Times New Roman"/>
                <w:sz w:val="24"/>
                <w:szCs w:val="24"/>
              </w:rPr>
            </w:pPr>
          </w:p>
        </w:tc>
      </w:tr>
      <w:tr w:rsidR="00181769" w:rsidRPr="00CD009F" w14:paraId="77D5570B" w14:textId="77777777" w:rsidTr="00233898">
        <w:trPr>
          <w:trHeight w:val="1134"/>
          <w:jc w:val="center"/>
        </w:trPr>
        <w:tc>
          <w:tcPr>
            <w:tcW w:w="1754" w:type="dxa"/>
            <w:shd w:val="clear" w:color="auto" w:fill="FFFFFF"/>
            <w:vAlign w:val="center"/>
          </w:tcPr>
          <w:p w14:paraId="122A9C24" w14:textId="77777777" w:rsidR="00233898" w:rsidRPr="00CD009F" w:rsidRDefault="00233898" w:rsidP="00B52B15">
            <w:pPr>
              <w:snapToGrid w:val="0"/>
              <w:spacing w:line="240" w:lineRule="atLeast"/>
              <w:ind w:left="480" w:hangingChars="200" w:hanging="480"/>
              <w:contextualSpacing/>
              <w:rPr>
                <w:rFonts w:ascii="Times New Roman" w:eastAsia="標楷體" w:hAnsi="Times New Roman" w:cs="Times New Roman"/>
              </w:rPr>
            </w:pPr>
            <w:r w:rsidRPr="00CD009F">
              <w:rPr>
                <w:rFonts w:ascii="Times New Roman" w:eastAsia="標楷體" w:hAnsi="Times New Roman" w:cs="Times New Roman"/>
                <w:b/>
              </w:rPr>
              <w:t>參、價格形成之主要因素分析</w:t>
            </w:r>
          </w:p>
        </w:tc>
        <w:tc>
          <w:tcPr>
            <w:tcW w:w="6859" w:type="dxa"/>
            <w:shd w:val="clear" w:color="auto" w:fill="FFFFFF"/>
            <w:vAlign w:val="center"/>
          </w:tcPr>
          <w:p w14:paraId="07B4D20B" w14:textId="77777777" w:rsidR="00233898" w:rsidRPr="00CD009F" w:rsidRDefault="00233898" w:rsidP="00C7227C">
            <w:pPr>
              <w:pStyle w:val="affff2"/>
              <w:spacing w:line="320" w:lineRule="exact"/>
              <w:ind w:left="691" w:hanging="691"/>
              <w:rPr>
                <w:rFonts w:ascii="Times New Roman" w:hAnsi="Times New Roman"/>
                <w:b w:val="0"/>
                <w:sz w:val="24"/>
                <w:szCs w:val="24"/>
              </w:rPr>
            </w:pPr>
            <w:r w:rsidRPr="00CD009F">
              <w:rPr>
                <w:rFonts w:ascii="Times New Roman" w:hAnsi="Times New Roman"/>
                <w:b w:val="0"/>
                <w:sz w:val="24"/>
                <w:szCs w:val="24"/>
              </w:rPr>
              <w:t>一、</w:t>
            </w:r>
            <w:r w:rsidRPr="00CD009F">
              <w:rPr>
                <w:rFonts w:ascii="Times New Roman" w:hAnsi="Times New Roman"/>
                <w:b w:val="0"/>
                <w:sz w:val="24"/>
                <w:szCs w:val="24"/>
              </w:rPr>
              <w:t>□</w:t>
            </w:r>
            <w:r w:rsidRPr="00CD009F">
              <w:rPr>
                <w:rFonts w:ascii="Times New Roman" w:hAnsi="Times New Roman"/>
                <w:b w:val="0"/>
                <w:sz w:val="24"/>
                <w:szCs w:val="24"/>
              </w:rPr>
              <w:t>一般因素是否敘明</w:t>
            </w:r>
            <w:r w:rsidRPr="00CD009F">
              <w:rPr>
                <w:rFonts w:ascii="Times New Roman" w:hAnsi="Times New Roman"/>
                <w:sz w:val="24"/>
                <w:szCs w:val="24"/>
              </w:rPr>
              <w:t>。</w:t>
            </w:r>
          </w:p>
          <w:p w14:paraId="3EEAB5FB" w14:textId="77777777" w:rsidR="00233898" w:rsidRPr="00CD009F" w:rsidRDefault="00233898" w:rsidP="00C7227C">
            <w:pPr>
              <w:pStyle w:val="affff2"/>
              <w:spacing w:line="320" w:lineRule="exact"/>
              <w:ind w:left="691" w:hanging="691"/>
              <w:rPr>
                <w:rFonts w:ascii="Times New Roman" w:hAnsi="Times New Roman"/>
                <w:b w:val="0"/>
                <w:sz w:val="24"/>
                <w:szCs w:val="24"/>
              </w:rPr>
            </w:pPr>
            <w:r w:rsidRPr="00CD009F">
              <w:rPr>
                <w:rFonts w:ascii="Times New Roman" w:hAnsi="Times New Roman"/>
                <w:b w:val="0"/>
                <w:sz w:val="24"/>
                <w:szCs w:val="24"/>
              </w:rPr>
              <w:t>二、</w:t>
            </w:r>
            <w:r w:rsidRPr="00CD009F">
              <w:rPr>
                <w:rFonts w:ascii="Times New Roman" w:hAnsi="Times New Roman"/>
                <w:b w:val="0"/>
                <w:sz w:val="24"/>
                <w:szCs w:val="24"/>
              </w:rPr>
              <w:t>□</w:t>
            </w:r>
            <w:r w:rsidRPr="00CD009F">
              <w:rPr>
                <w:rFonts w:ascii="Times New Roman" w:hAnsi="Times New Roman"/>
                <w:b w:val="0"/>
                <w:sz w:val="24"/>
                <w:szCs w:val="24"/>
              </w:rPr>
              <w:t>區域因素是否敘明</w:t>
            </w:r>
            <w:r w:rsidRPr="00CD009F">
              <w:rPr>
                <w:rFonts w:ascii="Times New Roman" w:hAnsi="Times New Roman"/>
                <w:sz w:val="24"/>
                <w:szCs w:val="24"/>
              </w:rPr>
              <w:t>。</w:t>
            </w:r>
          </w:p>
          <w:p w14:paraId="4D542AAF" w14:textId="77777777" w:rsidR="00233898" w:rsidRPr="00CD009F" w:rsidRDefault="00233898" w:rsidP="00C7227C">
            <w:pPr>
              <w:pStyle w:val="affff2"/>
              <w:spacing w:line="320" w:lineRule="exact"/>
              <w:ind w:left="691" w:hanging="691"/>
              <w:rPr>
                <w:rFonts w:ascii="Times New Roman" w:hAnsi="Times New Roman"/>
                <w:sz w:val="24"/>
                <w:szCs w:val="24"/>
              </w:rPr>
            </w:pPr>
            <w:r w:rsidRPr="00CD009F">
              <w:rPr>
                <w:rFonts w:ascii="Times New Roman" w:hAnsi="Times New Roman"/>
                <w:b w:val="0"/>
                <w:sz w:val="24"/>
                <w:szCs w:val="24"/>
              </w:rPr>
              <w:t>三、</w:t>
            </w:r>
            <w:r w:rsidRPr="00CD009F">
              <w:rPr>
                <w:rFonts w:ascii="Times New Roman" w:hAnsi="Times New Roman"/>
                <w:b w:val="0"/>
                <w:sz w:val="24"/>
                <w:szCs w:val="24"/>
              </w:rPr>
              <w:t>□</w:t>
            </w:r>
            <w:r w:rsidRPr="00CD009F">
              <w:rPr>
                <w:rFonts w:ascii="Times New Roman" w:hAnsi="Times New Roman"/>
                <w:b w:val="0"/>
                <w:sz w:val="24"/>
                <w:szCs w:val="24"/>
              </w:rPr>
              <w:t>個別因素是否敘明</w:t>
            </w:r>
            <w:r w:rsidRPr="00CD009F">
              <w:rPr>
                <w:rFonts w:ascii="Times New Roman" w:hAnsi="Times New Roman"/>
                <w:sz w:val="24"/>
                <w:szCs w:val="24"/>
              </w:rPr>
              <w:t>。</w:t>
            </w:r>
          </w:p>
        </w:tc>
        <w:tc>
          <w:tcPr>
            <w:tcW w:w="1694" w:type="dxa"/>
            <w:shd w:val="clear" w:color="auto" w:fill="FFFFFF"/>
          </w:tcPr>
          <w:p w14:paraId="30F666DF" w14:textId="77777777" w:rsidR="00233898" w:rsidRPr="00CD009F" w:rsidRDefault="00233898" w:rsidP="00C7227C">
            <w:pPr>
              <w:pStyle w:val="affff2"/>
              <w:spacing w:line="320" w:lineRule="exact"/>
              <w:ind w:left="691" w:hanging="691"/>
              <w:rPr>
                <w:rFonts w:ascii="Times New Roman" w:hAnsi="Times New Roman"/>
                <w:b w:val="0"/>
                <w:sz w:val="24"/>
                <w:szCs w:val="24"/>
              </w:rPr>
            </w:pPr>
          </w:p>
        </w:tc>
      </w:tr>
      <w:tr w:rsidR="00181769" w:rsidRPr="00CD009F" w14:paraId="5E6CA3DB" w14:textId="77777777" w:rsidTr="00233898">
        <w:trPr>
          <w:trHeight w:val="6459"/>
          <w:jc w:val="center"/>
        </w:trPr>
        <w:tc>
          <w:tcPr>
            <w:tcW w:w="1754" w:type="dxa"/>
            <w:shd w:val="clear" w:color="auto" w:fill="FFFFFF"/>
            <w:vAlign w:val="center"/>
          </w:tcPr>
          <w:p w14:paraId="4E793FA0" w14:textId="77777777" w:rsidR="00233898" w:rsidRPr="00CD009F" w:rsidRDefault="00233898" w:rsidP="00C7227C">
            <w:pPr>
              <w:snapToGrid w:val="0"/>
              <w:spacing w:line="240" w:lineRule="atLeast"/>
              <w:ind w:left="464" w:hangingChars="193" w:hanging="464"/>
              <w:contextualSpacing/>
              <w:rPr>
                <w:rFonts w:ascii="Times New Roman" w:eastAsia="標楷體" w:hAnsi="Times New Roman" w:cs="Times New Roman"/>
              </w:rPr>
            </w:pPr>
            <w:r w:rsidRPr="00CD009F">
              <w:rPr>
                <w:rFonts w:ascii="Times New Roman" w:eastAsia="標楷體" w:hAnsi="Times New Roman" w:cs="Times New Roman"/>
                <w:b/>
              </w:rPr>
              <w:lastRenderedPageBreak/>
              <w:t>肆、價格評估</w:t>
            </w:r>
          </w:p>
        </w:tc>
        <w:tc>
          <w:tcPr>
            <w:tcW w:w="6859" w:type="dxa"/>
            <w:shd w:val="clear" w:color="auto" w:fill="FFFFFF"/>
          </w:tcPr>
          <w:p w14:paraId="1C8AB611" w14:textId="77777777" w:rsidR="00233898" w:rsidRPr="00CD009F" w:rsidRDefault="00233898" w:rsidP="00C7227C">
            <w:pPr>
              <w:pStyle w:val="affff2"/>
              <w:spacing w:line="320" w:lineRule="exact"/>
              <w:ind w:left="692" w:hanging="692"/>
              <w:rPr>
                <w:rFonts w:ascii="Times New Roman" w:hAnsi="Times New Roman"/>
                <w:sz w:val="24"/>
                <w:szCs w:val="24"/>
              </w:rPr>
            </w:pPr>
            <w:r w:rsidRPr="00CD009F">
              <w:rPr>
                <w:rFonts w:ascii="Times New Roman" w:hAnsi="Times New Roman"/>
                <w:sz w:val="24"/>
                <w:szCs w:val="24"/>
              </w:rPr>
              <w:t>一、</w:t>
            </w:r>
            <w:r w:rsidRPr="00CD009F">
              <w:rPr>
                <w:rFonts w:ascii="Times New Roman" w:hAnsi="Times New Roman"/>
                <w:kern w:val="0"/>
                <w:sz w:val="24"/>
                <w:szCs w:val="24"/>
              </w:rPr>
              <w:t>含容積移入之基地</w:t>
            </w:r>
          </w:p>
          <w:p w14:paraId="107774F5"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土地價格是否以兩種以上估價方法評估之。</w:t>
            </w:r>
          </w:p>
          <w:p w14:paraId="51CE991E"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開發後為收益型不動產，估價方式是否包含收益法之直接資本化法或折現現金流量分析法。</w:t>
            </w:r>
          </w:p>
          <w:p w14:paraId="7DD503FD" w14:textId="24C6AE13"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是否依勘估標的</w:t>
            </w:r>
            <w:r w:rsidR="007100A5">
              <w:rPr>
                <w:rFonts w:ascii="Times New Roman" w:hAnsi="Times New Roman"/>
                <w:sz w:val="24"/>
                <w:szCs w:val="24"/>
              </w:rPr>
              <w:t>容積移轉折繳代金估價說明書</w:t>
            </w:r>
            <w:r w:rsidRPr="00CD009F">
              <w:rPr>
                <w:rFonts w:ascii="Times New Roman" w:hAnsi="Times New Roman"/>
                <w:sz w:val="24"/>
                <w:szCs w:val="24"/>
              </w:rPr>
              <w:t>所載之規劃方案分析規劃量體、建材設備、</w:t>
            </w:r>
            <w:r w:rsidR="00AA1B5B" w:rsidRPr="00CD009F">
              <w:rPr>
                <w:rFonts w:ascii="Times New Roman" w:hAnsi="Times New Roman"/>
                <w:sz w:val="24"/>
                <w:szCs w:val="24"/>
              </w:rPr>
              <w:t>特殊建材、特殊建築工法、</w:t>
            </w:r>
            <w:r w:rsidRPr="00CD009F">
              <w:rPr>
                <w:rFonts w:ascii="Times New Roman" w:hAnsi="Times New Roman"/>
                <w:sz w:val="24"/>
                <w:szCs w:val="24"/>
              </w:rPr>
              <w:t>開發後建物用途、個別條件等進而推算開發後銷售面積及車位數量。</w:t>
            </w:r>
          </w:p>
          <w:p w14:paraId="7006F6EB"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是否說明如何決定之比準樓層與比準戶之理由。</w:t>
            </w:r>
          </w:p>
          <w:p w14:paraId="563B98DF" w14:textId="2BB6376C" w:rsidR="00A262CF"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比較標的是否至少有兩個成交</w:t>
            </w:r>
            <w:r w:rsidR="00623586">
              <w:rPr>
                <w:rFonts w:ascii="Times New Roman" w:hAnsi="Times New Roman" w:hint="eastAsia"/>
                <w:sz w:val="24"/>
                <w:szCs w:val="24"/>
              </w:rPr>
              <w:t>、</w:t>
            </w:r>
            <w:r w:rsidR="00623586" w:rsidRPr="00CD009F">
              <w:rPr>
                <w:rFonts w:ascii="Times New Roman" w:hAnsi="Times New Roman"/>
                <w:sz w:val="24"/>
                <w:szCs w:val="24"/>
              </w:rPr>
              <w:t>屬性類似之案例為比較標的</w:t>
            </w:r>
            <w:r w:rsidR="00B52B15" w:rsidRPr="00CD009F">
              <w:rPr>
                <w:rFonts w:ascii="Times New Roman" w:hAnsi="Times New Roman"/>
                <w:sz w:val="24"/>
                <w:szCs w:val="24"/>
              </w:rPr>
              <w:t>。</w:t>
            </w:r>
          </w:p>
          <w:p w14:paraId="47647475" w14:textId="77777777" w:rsidR="00233898" w:rsidRPr="00CD009F" w:rsidRDefault="00A262CF"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情況特殊</w:t>
            </w:r>
            <w:r w:rsidR="00233898" w:rsidRPr="00CD009F">
              <w:rPr>
                <w:rFonts w:ascii="Times New Roman" w:hAnsi="Times New Roman"/>
                <w:sz w:val="24"/>
                <w:szCs w:val="24"/>
              </w:rPr>
              <w:t>無法取得</w:t>
            </w:r>
            <w:r w:rsidRPr="00CD009F">
              <w:rPr>
                <w:rFonts w:ascii="Times New Roman" w:hAnsi="Times New Roman"/>
                <w:sz w:val="24"/>
                <w:szCs w:val="24"/>
              </w:rPr>
              <w:t>兩個成交</w:t>
            </w:r>
            <w:r w:rsidR="00233898" w:rsidRPr="00CD009F">
              <w:rPr>
                <w:rFonts w:ascii="Times New Roman" w:hAnsi="Times New Roman"/>
                <w:sz w:val="24"/>
                <w:szCs w:val="24"/>
              </w:rPr>
              <w:t>案例時，是否敘明理由。</w:t>
            </w:r>
          </w:p>
          <w:p w14:paraId="73D49759" w14:textId="77777777" w:rsidR="00A262CF"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比較標的成交日期是否為價格日期往前、後推算一年內</w:t>
            </w:r>
            <w:r w:rsidR="00A262CF" w:rsidRPr="00CD009F">
              <w:rPr>
                <w:rFonts w:ascii="Times New Roman" w:hAnsi="Times New Roman"/>
                <w:sz w:val="24"/>
                <w:szCs w:val="24"/>
              </w:rPr>
              <w:t>。</w:t>
            </w:r>
          </w:p>
          <w:p w14:paraId="3DBF3249" w14:textId="77777777" w:rsidR="00233898" w:rsidRPr="00CD009F" w:rsidRDefault="00A262CF"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00233898" w:rsidRPr="00CD009F">
              <w:rPr>
                <w:rFonts w:ascii="Times New Roman" w:hAnsi="Times New Roman"/>
                <w:sz w:val="24"/>
                <w:szCs w:val="24"/>
              </w:rPr>
              <w:t>無距價格日期一年內之比較案例，是否有敘明理由。</w:t>
            </w:r>
          </w:p>
          <w:p w14:paraId="6AF8E539" w14:textId="1DBD3852" w:rsidR="00A262CF"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比較</w:t>
            </w:r>
            <w:r w:rsidR="00623586">
              <w:rPr>
                <w:rFonts w:ascii="Times New Roman" w:hAnsi="Times New Roman" w:hint="eastAsia"/>
                <w:sz w:val="24"/>
                <w:szCs w:val="24"/>
              </w:rPr>
              <w:t>標的</w:t>
            </w:r>
            <w:r w:rsidRPr="00CD009F">
              <w:rPr>
                <w:rFonts w:ascii="Times New Roman" w:hAnsi="Times New Roman"/>
                <w:sz w:val="24"/>
                <w:szCs w:val="24"/>
              </w:rPr>
              <w:t>是否</w:t>
            </w:r>
            <w:r w:rsidR="00FA5FE3">
              <w:rPr>
                <w:rFonts w:ascii="Times New Roman" w:hAnsi="Times New Roman" w:hint="eastAsia"/>
                <w:sz w:val="24"/>
                <w:szCs w:val="24"/>
              </w:rPr>
              <w:t>與勘估標的位於</w:t>
            </w:r>
            <w:r w:rsidR="00AA1B5B" w:rsidRPr="00CD009F">
              <w:rPr>
                <w:rFonts w:ascii="Times New Roman" w:hAnsi="Times New Roman"/>
                <w:sz w:val="24"/>
                <w:szCs w:val="24"/>
              </w:rPr>
              <w:t>相同或相鄰行政區</w:t>
            </w:r>
            <w:r w:rsidR="00623586">
              <w:rPr>
                <w:rFonts w:ascii="Times New Roman" w:hAnsi="Times New Roman" w:hint="eastAsia"/>
                <w:sz w:val="24"/>
                <w:szCs w:val="24"/>
              </w:rPr>
              <w:t>或</w:t>
            </w:r>
            <w:r w:rsidR="00623586" w:rsidRPr="00CD009F">
              <w:rPr>
                <w:rFonts w:ascii="Times New Roman" w:hAnsi="Times New Roman"/>
                <w:sz w:val="24"/>
                <w:szCs w:val="24"/>
              </w:rPr>
              <w:t>敘明理由</w:t>
            </w:r>
            <w:r w:rsidR="00623586">
              <w:rPr>
                <w:rFonts w:ascii="Times New Roman" w:hAnsi="Times New Roman" w:hint="eastAsia"/>
                <w:sz w:val="24"/>
                <w:szCs w:val="24"/>
              </w:rPr>
              <w:t>。</w:t>
            </w:r>
          </w:p>
          <w:p w14:paraId="697E9937" w14:textId="77777777" w:rsidR="00233898" w:rsidRPr="00CD009F" w:rsidRDefault="00A262CF"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00233898" w:rsidRPr="00CD009F">
              <w:rPr>
                <w:rFonts w:ascii="Times New Roman" w:hAnsi="Times New Roman"/>
                <w:sz w:val="24"/>
                <w:szCs w:val="24"/>
              </w:rPr>
              <w:t>無法取得上述案例時，是否有敘明理由。</w:t>
            </w:r>
          </w:p>
          <w:p w14:paraId="38C8C732" w14:textId="7510E4B1" w:rsidR="00A262CF"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比較案例屋齡是否為</w:t>
            </w:r>
            <w:r w:rsidR="00C77879" w:rsidRPr="00CD009F">
              <w:rPr>
                <w:rFonts w:ascii="Times New Roman" w:hAnsi="Times New Roman"/>
                <w:sz w:val="24"/>
                <w:szCs w:val="24"/>
              </w:rPr>
              <w:t>五</w:t>
            </w:r>
            <w:r w:rsidRPr="00CD009F">
              <w:rPr>
                <w:rFonts w:ascii="Times New Roman" w:hAnsi="Times New Roman"/>
                <w:sz w:val="24"/>
                <w:szCs w:val="24"/>
              </w:rPr>
              <w:t>年內之新成屋</w:t>
            </w:r>
          </w:p>
          <w:p w14:paraId="098E9871" w14:textId="242259AE" w:rsidR="00233898" w:rsidRPr="00CD009F" w:rsidRDefault="00A262CF"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00233898" w:rsidRPr="00CD009F">
              <w:rPr>
                <w:rFonts w:ascii="Times New Roman" w:hAnsi="Times New Roman"/>
                <w:sz w:val="24"/>
                <w:szCs w:val="24"/>
              </w:rPr>
              <w:t>無屋齡</w:t>
            </w:r>
            <w:r w:rsidR="00C77879" w:rsidRPr="00CD009F">
              <w:rPr>
                <w:rFonts w:ascii="Times New Roman" w:hAnsi="Times New Roman"/>
                <w:sz w:val="24"/>
                <w:szCs w:val="24"/>
              </w:rPr>
              <w:t>五</w:t>
            </w:r>
            <w:r w:rsidR="00233898" w:rsidRPr="00CD009F">
              <w:rPr>
                <w:rFonts w:ascii="Times New Roman" w:hAnsi="Times New Roman"/>
                <w:sz w:val="24"/>
                <w:szCs w:val="24"/>
              </w:rPr>
              <w:t>年以內之比較案例，是否有敘明理由。</w:t>
            </w:r>
          </w:p>
          <w:p w14:paraId="3E7AE145"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估價師是否詳細載明勘估建物與比較標的停車位型式。</w:t>
            </w:r>
          </w:p>
          <w:p w14:paraId="0B20F314" w14:textId="77777777" w:rsidR="00DC6336"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試算價格之調整運算過程中，區域因素調整、個別因素調整或區域因素及個別因素內之任一單獨項目之價格調整率</w:t>
            </w:r>
            <w:r w:rsidR="00DC6336" w:rsidRPr="00CD009F">
              <w:rPr>
                <w:rFonts w:ascii="Times New Roman" w:hAnsi="Times New Roman"/>
                <w:sz w:val="24"/>
                <w:szCs w:val="24"/>
              </w:rPr>
              <w:t>是否小</w:t>
            </w:r>
            <w:r w:rsidRPr="00CD009F">
              <w:rPr>
                <w:rFonts w:ascii="Times New Roman" w:hAnsi="Times New Roman"/>
                <w:sz w:val="24"/>
                <w:szCs w:val="24"/>
              </w:rPr>
              <w:t>於百分之十五</w:t>
            </w:r>
            <w:r w:rsidR="00DC6336" w:rsidRPr="00CD009F">
              <w:rPr>
                <w:rFonts w:ascii="Times New Roman" w:hAnsi="Times New Roman"/>
                <w:sz w:val="24"/>
                <w:szCs w:val="24"/>
              </w:rPr>
              <w:t>。</w:t>
            </w:r>
          </w:p>
          <w:p w14:paraId="0A1A0609" w14:textId="77777777" w:rsidR="00DC6336" w:rsidRPr="00CD009F" w:rsidRDefault="00DC6336"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00233898" w:rsidRPr="00CD009F">
              <w:rPr>
                <w:rFonts w:ascii="Times New Roman" w:hAnsi="Times New Roman"/>
                <w:sz w:val="24"/>
                <w:szCs w:val="24"/>
              </w:rPr>
              <w:t>情況、價格日期、區域因素及個別因素調整總調整率</w:t>
            </w:r>
            <w:r w:rsidRPr="00CD009F">
              <w:rPr>
                <w:rFonts w:ascii="Times New Roman" w:hAnsi="Times New Roman"/>
                <w:sz w:val="24"/>
                <w:szCs w:val="24"/>
              </w:rPr>
              <w:t>是否小</w:t>
            </w:r>
            <w:r w:rsidR="00233898" w:rsidRPr="00CD009F">
              <w:rPr>
                <w:rFonts w:ascii="Times New Roman" w:hAnsi="Times New Roman"/>
                <w:sz w:val="24"/>
                <w:szCs w:val="24"/>
              </w:rPr>
              <w:t>於百分之三十</w:t>
            </w:r>
          </w:p>
          <w:p w14:paraId="23662A7D" w14:textId="77777777" w:rsidR="00A262CF" w:rsidRPr="00CD009F" w:rsidRDefault="00DC6336"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若上述總調整率大於百分之三十</w:t>
            </w:r>
            <w:r w:rsidR="00233898" w:rsidRPr="00CD009F">
              <w:rPr>
                <w:rFonts w:ascii="Times New Roman" w:hAnsi="Times New Roman"/>
                <w:sz w:val="24"/>
                <w:szCs w:val="24"/>
              </w:rPr>
              <w:t>時，是否排除該比較標的之適用</w:t>
            </w:r>
            <w:r w:rsidR="00A262CF" w:rsidRPr="00CD009F">
              <w:rPr>
                <w:rFonts w:ascii="Times New Roman" w:hAnsi="Times New Roman"/>
                <w:sz w:val="24"/>
                <w:szCs w:val="24"/>
              </w:rPr>
              <w:t>。</w:t>
            </w:r>
          </w:p>
          <w:p w14:paraId="2178BF20" w14:textId="77777777" w:rsidR="00233898" w:rsidRPr="00CD009F" w:rsidRDefault="00A262CF"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00233898" w:rsidRPr="00CD009F">
              <w:rPr>
                <w:rFonts w:ascii="Times New Roman" w:hAnsi="Times New Roman"/>
                <w:sz w:val="24"/>
                <w:szCs w:val="24"/>
              </w:rPr>
              <w:t>勘估標的性質特殊或區位特殊缺乏市場交易資料，未符合上述規定，是否於估價報告書中敘明理由。</w:t>
            </w:r>
          </w:p>
          <w:p w14:paraId="3048ED91"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經比較調整後求得之勘估標的試算價格，應就價格偏高或偏低者重新檢討，經檢討確認適當合理者，始得作為決定比較價格之基礎。檢討後試算價格之間差距仍達百分之二十以上者，是否排除該試算價格之適用。</w:t>
            </w:r>
          </w:p>
          <w:p w14:paraId="78CE9D54"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不動產估價師是否採用三件以上比較標的。</w:t>
            </w:r>
          </w:p>
          <w:p w14:paraId="29768E90" w14:textId="77777777" w:rsidR="00DC6336"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比較法評估含容積移入後之基地價格時，比較案例面積、容積等因素應是否接近勘估標的，且</w:t>
            </w:r>
            <w:r w:rsidR="00DC6336" w:rsidRPr="00CD009F">
              <w:rPr>
                <w:rFonts w:ascii="Times New Roman" w:hAnsi="Times New Roman"/>
                <w:sz w:val="24"/>
                <w:szCs w:val="24"/>
              </w:rPr>
              <w:t>有</w:t>
            </w:r>
            <w:r w:rsidRPr="00CD009F">
              <w:rPr>
                <w:rFonts w:ascii="Times New Roman" w:hAnsi="Times New Roman"/>
                <w:sz w:val="24"/>
                <w:szCs w:val="24"/>
              </w:rPr>
              <w:t>二個以上成交案例</w:t>
            </w:r>
            <w:r w:rsidR="00DC6336" w:rsidRPr="00CD009F">
              <w:rPr>
                <w:rFonts w:ascii="Times New Roman" w:hAnsi="Times New Roman"/>
                <w:sz w:val="24"/>
                <w:szCs w:val="24"/>
              </w:rPr>
              <w:t>。</w:t>
            </w:r>
          </w:p>
          <w:p w14:paraId="4447E548" w14:textId="77777777" w:rsidR="00DC6336" w:rsidRPr="00CD009F" w:rsidRDefault="00DC6336"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00233898" w:rsidRPr="00CD009F">
              <w:rPr>
                <w:rFonts w:ascii="Times New Roman" w:hAnsi="Times New Roman"/>
                <w:sz w:val="24"/>
                <w:szCs w:val="24"/>
              </w:rPr>
              <w:t>因交易案例稀少或條件差異過大，無法採用二個以上成交案例是否於報告書中說明</w:t>
            </w:r>
            <w:r w:rsidRPr="00CD009F">
              <w:rPr>
                <w:rFonts w:ascii="Times New Roman" w:hAnsi="Times New Roman"/>
                <w:sz w:val="24"/>
                <w:szCs w:val="24"/>
              </w:rPr>
              <w:t>。</w:t>
            </w:r>
          </w:p>
          <w:p w14:paraId="1533D320" w14:textId="77777777" w:rsidR="00233898" w:rsidRPr="00CD009F" w:rsidRDefault="00DC6336"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00233898" w:rsidRPr="00CD009F">
              <w:rPr>
                <w:rFonts w:ascii="Times New Roman" w:hAnsi="Times New Roman"/>
                <w:sz w:val="24"/>
                <w:szCs w:val="24"/>
              </w:rPr>
              <w:t>成交時間是否需與價格日期接近。</w:t>
            </w:r>
          </w:p>
          <w:p w14:paraId="00372F8C"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土地比較案例面積應與勘估標的相近，不宜採用小面積透天厝土地與可獨立開發勘估標的相比。若土地比較案例</w:t>
            </w:r>
            <w:r w:rsidRPr="00CD009F">
              <w:rPr>
                <w:rFonts w:ascii="Times New Roman" w:hAnsi="Times New Roman"/>
                <w:sz w:val="24"/>
                <w:szCs w:val="24"/>
              </w:rPr>
              <w:lastRenderedPageBreak/>
              <w:t>稀少則不在此限，報告書中是否述明理由。</w:t>
            </w:r>
          </w:p>
          <w:p w14:paraId="6027B4D2"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廣告費、銷售費、管理費及稅捐，是否按總銷售金額乘以相關費率計算，相關費率應由全聯會定期公告之。</w:t>
            </w:r>
          </w:p>
          <w:p w14:paraId="6E50C783" w14:textId="77777777" w:rsidR="00233898" w:rsidRPr="00CD009F" w:rsidRDefault="00233898" w:rsidP="00C7227C">
            <w:pPr>
              <w:pStyle w:val="affff2"/>
              <w:spacing w:line="320" w:lineRule="exact"/>
              <w:ind w:left="692" w:hanging="692"/>
              <w:rPr>
                <w:rFonts w:ascii="Times New Roman" w:hAnsi="Times New Roman"/>
                <w:kern w:val="0"/>
                <w:sz w:val="24"/>
                <w:szCs w:val="24"/>
              </w:rPr>
            </w:pPr>
            <w:r w:rsidRPr="00CD009F">
              <w:rPr>
                <w:rFonts w:ascii="Times New Roman" w:hAnsi="Times New Roman"/>
                <w:kern w:val="0"/>
                <w:sz w:val="24"/>
                <w:szCs w:val="24"/>
              </w:rPr>
              <w:t>二、</w:t>
            </w:r>
            <w:r w:rsidRPr="00CD009F">
              <w:rPr>
                <w:rFonts w:ascii="Times New Roman" w:hAnsi="Times New Roman"/>
                <w:sz w:val="24"/>
                <w:szCs w:val="24"/>
              </w:rPr>
              <w:t>未</w:t>
            </w:r>
            <w:r w:rsidRPr="00CD009F">
              <w:rPr>
                <w:rFonts w:ascii="Times New Roman" w:hAnsi="Times New Roman"/>
                <w:kern w:val="0"/>
                <w:sz w:val="24"/>
                <w:szCs w:val="24"/>
              </w:rPr>
              <w:t>含容積移入之基地</w:t>
            </w:r>
          </w:p>
          <w:p w14:paraId="2C02D20B" w14:textId="77777777" w:rsidR="00233898" w:rsidRPr="00CD009F" w:rsidRDefault="00233898" w:rsidP="00B52B15">
            <w:pPr>
              <w:pStyle w:val="25"/>
              <w:snapToGrid w:val="0"/>
              <w:spacing w:line="320" w:lineRule="exact"/>
              <w:ind w:leftChars="87" w:left="209" w:firstLineChars="0" w:firstLine="0"/>
              <w:contextualSpacing/>
              <w:rPr>
                <w:rFonts w:ascii="Times New Roman" w:hAnsi="Times New Roman"/>
                <w:sz w:val="24"/>
                <w:szCs w:val="24"/>
              </w:rPr>
            </w:pPr>
            <w:r w:rsidRPr="00CD009F">
              <w:rPr>
                <w:rFonts w:ascii="Times New Roman" w:hAnsi="Times New Roman"/>
                <w:sz w:val="24"/>
                <w:szCs w:val="24"/>
              </w:rPr>
              <w:t>未含容積移入基地之土地開發分析法中規劃面積由估價師依都市設計審議</w:t>
            </w:r>
            <w:r w:rsidRPr="00CD009F">
              <w:rPr>
                <w:rFonts w:ascii="Times New Roman" w:hAnsi="Times New Roman"/>
                <w:kern w:val="0"/>
                <w:sz w:val="24"/>
              </w:rPr>
              <w:t>核定</w:t>
            </w:r>
            <w:r w:rsidRPr="00CD009F">
              <w:rPr>
                <w:rFonts w:ascii="Times New Roman" w:hAnsi="Times New Roman"/>
                <w:sz w:val="24"/>
                <w:szCs w:val="24"/>
              </w:rPr>
              <w:t>報告書內容為基礎進行調整，是否依據下列調整原則：</w:t>
            </w:r>
          </w:p>
          <w:p w14:paraId="0340C7BE"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ab/>
            </w:r>
            <w:r w:rsidRPr="00CD009F">
              <w:rPr>
                <w:rFonts w:ascii="Times New Roman" w:hAnsi="Times New Roman"/>
                <w:sz w:val="24"/>
                <w:szCs w:val="24"/>
              </w:rPr>
              <w:t>容積移入前後實設建蔽率是否相同。</w:t>
            </w:r>
          </w:p>
          <w:p w14:paraId="673B6C08" w14:textId="77777777"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未含移入容積所減少的容積是否由頂層依次遞減。</w:t>
            </w:r>
          </w:p>
          <w:p w14:paraId="6DAC6EF5" w14:textId="77777777" w:rsidR="00DC6336" w:rsidRPr="00CD009F" w:rsidRDefault="00233898" w:rsidP="00FF21D7">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ab/>
            </w:r>
            <w:r w:rsidRPr="00CD009F">
              <w:rPr>
                <w:rFonts w:ascii="Times New Roman" w:hAnsi="Times New Roman"/>
                <w:sz w:val="24"/>
                <w:szCs w:val="24"/>
              </w:rPr>
              <w:t>調整後面積是否達到與容積移入後銷坪比相同的條件，並盡量維持接近之地下室開挖率</w:t>
            </w:r>
            <w:r w:rsidR="00DC6336" w:rsidRPr="00CD009F">
              <w:rPr>
                <w:rFonts w:ascii="Times New Roman" w:hAnsi="Times New Roman"/>
                <w:sz w:val="24"/>
                <w:szCs w:val="24"/>
              </w:rPr>
              <w:t>。</w:t>
            </w:r>
          </w:p>
          <w:p w14:paraId="0B29AE1C" w14:textId="77777777" w:rsidR="00233898" w:rsidRPr="00CD009F" w:rsidRDefault="00DC6336" w:rsidP="00FF21D7">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00233898" w:rsidRPr="00CD009F">
              <w:rPr>
                <w:rFonts w:ascii="Times New Roman" w:hAnsi="Times New Roman"/>
                <w:sz w:val="24"/>
                <w:szCs w:val="24"/>
              </w:rPr>
              <w:t>調整後面積與容移移入後之銷坪比不同時，是否敘明理由。</w:t>
            </w:r>
          </w:p>
          <w:p w14:paraId="59091A73" w14:textId="54D739F5" w:rsidR="00233898" w:rsidRPr="00CD009F" w:rsidRDefault="00233898" w:rsidP="00C7227C">
            <w:pPr>
              <w:pStyle w:val="25"/>
              <w:snapToGrid w:val="0"/>
              <w:spacing w:line="320" w:lineRule="exact"/>
              <w:ind w:leftChars="217" w:left="775" w:hangingChars="106" w:hanging="254"/>
              <w:contextualSpacing/>
              <w:rPr>
                <w:rFonts w:ascii="Times New Roman" w:hAnsi="Times New Roman"/>
                <w:sz w:val="24"/>
                <w:szCs w:val="24"/>
              </w:rPr>
            </w:pPr>
            <w:r w:rsidRPr="00CD009F">
              <w:rPr>
                <w:rFonts w:ascii="Times New Roman" w:hAnsi="Times New Roman"/>
                <w:sz w:val="24"/>
                <w:szCs w:val="24"/>
              </w:rPr>
              <w:t>□</w:t>
            </w:r>
            <w:r w:rsidRPr="00CD009F">
              <w:rPr>
                <w:rFonts w:ascii="Times New Roman" w:hAnsi="Times New Roman"/>
                <w:sz w:val="24"/>
                <w:szCs w:val="24"/>
              </w:rPr>
              <w:tab/>
            </w:r>
            <w:r w:rsidRPr="00CD009F">
              <w:rPr>
                <w:rFonts w:ascii="Times New Roman" w:hAnsi="Times New Roman"/>
                <w:sz w:val="24"/>
                <w:szCs w:val="24"/>
              </w:rPr>
              <w:t>地下層是否達到原車位數量設置原則，例如</w:t>
            </w:r>
            <w:r w:rsidRPr="00CD009F">
              <w:rPr>
                <w:rFonts w:ascii="Times New Roman" w:hAnsi="Times New Roman"/>
                <w:sz w:val="24"/>
                <w:szCs w:val="24"/>
              </w:rPr>
              <w:t>1</w:t>
            </w:r>
            <w:r w:rsidRPr="00CD009F">
              <w:rPr>
                <w:rFonts w:ascii="Times New Roman" w:hAnsi="Times New Roman"/>
                <w:sz w:val="24"/>
                <w:szCs w:val="24"/>
              </w:rPr>
              <w:t>戶</w:t>
            </w:r>
            <w:r w:rsidRPr="00CD009F">
              <w:rPr>
                <w:rFonts w:ascii="Times New Roman" w:hAnsi="Times New Roman"/>
                <w:sz w:val="24"/>
                <w:szCs w:val="24"/>
              </w:rPr>
              <w:t>1</w:t>
            </w:r>
            <w:r w:rsidRPr="00CD009F">
              <w:rPr>
                <w:rFonts w:ascii="Times New Roman" w:hAnsi="Times New Roman"/>
                <w:sz w:val="24"/>
                <w:szCs w:val="24"/>
              </w:rPr>
              <w:t>汽車車位或機車位、或每</w:t>
            </w:r>
            <w:r w:rsidRPr="00CD009F">
              <w:rPr>
                <w:rFonts w:ascii="Times New Roman" w:hAnsi="Times New Roman"/>
                <w:sz w:val="24"/>
                <w:szCs w:val="24"/>
              </w:rPr>
              <w:t>1</w:t>
            </w:r>
            <w:r w:rsidR="00C77879" w:rsidRPr="00CD009F">
              <w:rPr>
                <w:rFonts w:ascii="Times New Roman" w:hAnsi="Times New Roman"/>
                <w:sz w:val="24"/>
                <w:szCs w:val="24"/>
              </w:rPr>
              <w:t>5</w:t>
            </w:r>
            <w:r w:rsidRPr="00CD009F">
              <w:rPr>
                <w:rFonts w:ascii="Times New Roman" w:hAnsi="Times New Roman"/>
                <w:sz w:val="24"/>
                <w:szCs w:val="24"/>
              </w:rPr>
              <w:t>0M</w:t>
            </w:r>
            <w:r w:rsidRPr="00CD009F">
              <w:rPr>
                <w:rFonts w:ascii="Times New Roman" w:hAnsi="Times New Roman"/>
                <w:sz w:val="24"/>
                <w:szCs w:val="24"/>
                <w:vertAlign w:val="superscript"/>
              </w:rPr>
              <w:t>2</w:t>
            </w:r>
            <w:r w:rsidRPr="00CD009F">
              <w:rPr>
                <w:rFonts w:ascii="Times New Roman" w:hAnsi="Times New Roman"/>
                <w:sz w:val="24"/>
                <w:szCs w:val="24"/>
              </w:rPr>
              <w:t>設計一車位、或不設置機械車位等。</w:t>
            </w:r>
          </w:p>
          <w:p w14:paraId="4D48830C" w14:textId="77777777" w:rsidR="00233898" w:rsidRPr="00CD009F" w:rsidRDefault="00233898" w:rsidP="00806A95">
            <w:pPr>
              <w:pStyle w:val="25"/>
              <w:snapToGrid w:val="0"/>
              <w:spacing w:line="320" w:lineRule="exact"/>
              <w:ind w:leftChars="217" w:left="775" w:hangingChars="106" w:hanging="254"/>
              <w:contextualSpacing/>
              <w:rPr>
                <w:rFonts w:ascii="Times New Roman" w:hAnsi="Times New Roman"/>
                <w:sz w:val="24"/>
                <w:szCs w:val="24"/>
              </w:rPr>
            </w:pPr>
          </w:p>
        </w:tc>
        <w:tc>
          <w:tcPr>
            <w:tcW w:w="1694" w:type="dxa"/>
            <w:shd w:val="clear" w:color="auto" w:fill="FFFFFF"/>
          </w:tcPr>
          <w:p w14:paraId="71D831F5" w14:textId="77777777" w:rsidR="00233898" w:rsidRPr="00CD009F" w:rsidRDefault="00233898" w:rsidP="00C7227C">
            <w:pPr>
              <w:pStyle w:val="affff2"/>
              <w:spacing w:line="320" w:lineRule="exact"/>
              <w:ind w:left="692" w:hanging="692"/>
              <w:rPr>
                <w:rFonts w:ascii="Times New Roman" w:hAnsi="Times New Roman"/>
                <w:sz w:val="24"/>
                <w:szCs w:val="24"/>
              </w:rPr>
            </w:pPr>
          </w:p>
          <w:p w14:paraId="0E01729A" w14:textId="77777777" w:rsidR="00233898" w:rsidRPr="00CD009F" w:rsidRDefault="00233898" w:rsidP="00C7227C">
            <w:pPr>
              <w:pStyle w:val="affff2"/>
              <w:spacing w:line="320" w:lineRule="exact"/>
              <w:ind w:left="692" w:hanging="692"/>
              <w:rPr>
                <w:rFonts w:ascii="Times New Roman" w:hAnsi="Times New Roman"/>
                <w:sz w:val="24"/>
                <w:szCs w:val="24"/>
              </w:rPr>
            </w:pPr>
          </w:p>
          <w:p w14:paraId="68963551" w14:textId="77777777" w:rsidR="00233898" w:rsidRPr="00CD009F" w:rsidRDefault="00233898" w:rsidP="00233898">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w:t>
            </w:r>
            <w:r w:rsidR="00A262CF" w:rsidRPr="00CD009F">
              <w:rPr>
                <w:rFonts w:ascii="Times New Roman" w:hAnsi="Times New Roman"/>
                <w:b w:val="0"/>
                <w:sz w:val="24"/>
                <w:szCs w:val="24"/>
              </w:rPr>
              <w:t>屬</w:t>
            </w:r>
            <w:r w:rsidRPr="00CD009F">
              <w:rPr>
                <w:rFonts w:ascii="Times New Roman" w:hAnsi="Times New Roman"/>
                <w:b w:val="0"/>
                <w:sz w:val="24"/>
                <w:szCs w:val="24"/>
              </w:rPr>
              <w:t>本項</w:t>
            </w:r>
          </w:p>
          <w:p w14:paraId="6588472E" w14:textId="77777777" w:rsidR="00A262CF" w:rsidRPr="00CD009F" w:rsidRDefault="00A262CF" w:rsidP="00233898">
            <w:pPr>
              <w:pStyle w:val="affff2"/>
              <w:spacing w:line="320" w:lineRule="exact"/>
              <w:ind w:left="691" w:hanging="691"/>
              <w:rPr>
                <w:rFonts w:ascii="Times New Roman" w:hAnsi="Times New Roman"/>
                <w:b w:val="0"/>
                <w:sz w:val="24"/>
                <w:szCs w:val="24"/>
              </w:rPr>
            </w:pPr>
          </w:p>
          <w:p w14:paraId="381F98FC" w14:textId="77777777" w:rsidR="00A262CF" w:rsidRPr="00CD009F" w:rsidRDefault="00A262CF" w:rsidP="00233898">
            <w:pPr>
              <w:pStyle w:val="affff2"/>
              <w:spacing w:line="320" w:lineRule="exact"/>
              <w:ind w:left="691" w:hanging="691"/>
              <w:rPr>
                <w:rFonts w:ascii="Times New Roman" w:hAnsi="Times New Roman"/>
                <w:b w:val="0"/>
                <w:sz w:val="24"/>
                <w:szCs w:val="24"/>
              </w:rPr>
            </w:pPr>
          </w:p>
          <w:p w14:paraId="2F3CDD41" w14:textId="77777777" w:rsidR="00A262CF" w:rsidRPr="00CD009F" w:rsidRDefault="00A262CF" w:rsidP="00233898">
            <w:pPr>
              <w:pStyle w:val="affff2"/>
              <w:spacing w:line="320" w:lineRule="exact"/>
              <w:ind w:left="691" w:hanging="691"/>
              <w:rPr>
                <w:rFonts w:ascii="Times New Roman" w:hAnsi="Times New Roman"/>
                <w:b w:val="0"/>
                <w:sz w:val="24"/>
                <w:szCs w:val="24"/>
              </w:rPr>
            </w:pPr>
          </w:p>
          <w:p w14:paraId="4D00DB0F" w14:textId="77777777" w:rsidR="00A262CF" w:rsidRPr="00CD009F" w:rsidRDefault="00A262CF" w:rsidP="00233898">
            <w:pPr>
              <w:pStyle w:val="affff2"/>
              <w:spacing w:line="320" w:lineRule="exact"/>
              <w:ind w:left="691" w:hanging="691"/>
              <w:rPr>
                <w:rFonts w:ascii="Times New Roman" w:hAnsi="Times New Roman"/>
                <w:b w:val="0"/>
                <w:sz w:val="24"/>
                <w:szCs w:val="24"/>
              </w:rPr>
            </w:pPr>
          </w:p>
          <w:p w14:paraId="34E09D20" w14:textId="77777777" w:rsidR="00A262CF" w:rsidRPr="00CD009F" w:rsidRDefault="00A262CF" w:rsidP="00233898">
            <w:pPr>
              <w:pStyle w:val="affff2"/>
              <w:spacing w:line="320" w:lineRule="exact"/>
              <w:ind w:left="691" w:hanging="691"/>
              <w:rPr>
                <w:rFonts w:ascii="Times New Roman" w:hAnsi="Times New Roman"/>
                <w:b w:val="0"/>
                <w:sz w:val="24"/>
                <w:szCs w:val="24"/>
              </w:rPr>
            </w:pPr>
          </w:p>
          <w:p w14:paraId="27F8A3D3" w14:textId="77777777" w:rsidR="00A262CF" w:rsidRPr="00CD009F" w:rsidRDefault="00A262CF" w:rsidP="00A262CF">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08B1AF45" w14:textId="77777777" w:rsidR="00A262CF" w:rsidRPr="00CD009F" w:rsidRDefault="00A262CF" w:rsidP="00A262CF">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239DA6D6" w14:textId="77777777" w:rsidR="00A262CF" w:rsidRPr="00CD009F" w:rsidRDefault="00A262CF" w:rsidP="00A262CF">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72161F21" w14:textId="77777777" w:rsidR="00A262CF" w:rsidRPr="00CD009F" w:rsidRDefault="00A262CF" w:rsidP="00A262CF">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55B52874" w14:textId="77777777" w:rsidR="00A262CF" w:rsidRPr="00CD009F" w:rsidRDefault="00A262CF" w:rsidP="00A262CF">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21DDC089" w14:textId="77777777" w:rsidR="00A262CF" w:rsidRPr="00CD009F" w:rsidRDefault="00A262CF" w:rsidP="00A262CF">
            <w:pPr>
              <w:pStyle w:val="affff2"/>
              <w:spacing w:line="320" w:lineRule="exact"/>
              <w:ind w:left="691" w:hanging="691"/>
              <w:rPr>
                <w:rFonts w:ascii="Times New Roman" w:eastAsia="新細明體" w:hAnsi="Times New Roman"/>
                <w:b w:val="0"/>
                <w:sz w:val="24"/>
                <w:szCs w:val="24"/>
              </w:rPr>
            </w:pPr>
          </w:p>
          <w:p w14:paraId="53300BCE" w14:textId="77777777" w:rsidR="00A262CF" w:rsidRPr="00CD009F" w:rsidRDefault="00A262CF" w:rsidP="00A262CF">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7541B4FA" w14:textId="77777777" w:rsidR="00A262CF" w:rsidRPr="00CD009F" w:rsidRDefault="00A262CF" w:rsidP="00233898">
            <w:pPr>
              <w:pStyle w:val="affff2"/>
              <w:spacing w:line="320" w:lineRule="exact"/>
              <w:ind w:left="691" w:hanging="691"/>
              <w:rPr>
                <w:rFonts w:ascii="Times New Roman" w:hAnsi="Times New Roman"/>
                <w:b w:val="0"/>
                <w:sz w:val="24"/>
                <w:szCs w:val="24"/>
              </w:rPr>
            </w:pPr>
          </w:p>
          <w:p w14:paraId="74C8BE2C"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543498CA"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00D67280" w14:textId="77777777" w:rsidR="00DC6336" w:rsidRPr="00CD009F" w:rsidRDefault="00DC6336" w:rsidP="00DC6336">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3DF3484E" w14:textId="77777777" w:rsidR="00DC6336" w:rsidRPr="00CD009F" w:rsidRDefault="00DC6336" w:rsidP="00DC6336">
            <w:pPr>
              <w:pStyle w:val="affff2"/>
              <w:spacing w:line="320" w:lineRule="exact"/>
              <w:ind w:left="691" w:hanging="691"/>
              <w:rPr>
                <w:rFonts w:ascii="Times New Roman" w:eastAsia="新細明體" w:hAnsi="Times New Roman"/>
                <w:b w:val="0"/>
                <w:sz w:val="24"/>
                <w:szCs w:val="24"/>
              </w:rPr>
            </w:pPr>
          </w:p>
          <w:p w14:paraId="3929ADD5" w14:textId="77777777" w:rsidR="00DC6336" w:rsidRPr="00CD009F" w:rsidRDefault="00DC6336" w:rsidP="00DC6336">
            <w:pPr>
              <w:pStyle w:val="affff2"/>
              <w:spacing w:line="320" w:lineRule="exact"/>
              <w:ind w:left="691" w:hanging="691"/>
              <w:rPr>
                <w:rFonts w:ascii="Times New Roman" w:eastAsia="新細明體" w:hAnsi="Times New Roman"/>
                <w:b w:val="0"/>
                <w:sz w:val="24"/>
                <w:szCs w:val="24"/>
              </w:rPr>
            </w:pPr>
          </w:p>
          <w:p w14:paraId="0EFE8CFD" w14:textId="77777777" w:rsidR="00DC6336" w:rsidRPr="00CD009F" w:rsidRDefault="00DC6336" w:rsidP="00DC6336">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567379C2" w14:textId="77777777" w:rsidR="00DC6336" w:rsidRPr="00CD009F" w:rsidRDefault="00DC6336" w:rsidP="00DC6336">
            <w:pPr>
              <w:pStyle w:val="affff2"/>
              <w:spacing w:line="320" w:lineRule="exact"/>
              <w:ind w:left="691" w:hanging="691"/>
              <w:rPr>
                <w:rFonts w:ascii="Times New Roman" w:eastAsia="新細明體" w:hAnsi="Times New Roman"/>
                <w:b w:val="0"/>
                <w:sz w:val="24"/>
                <w:szCs w:val="24"/>
              </w:rPr>
            </w:pPr>
          </w:p>
          <w:p w14:paraId="2712FBFE" w14:textId="77777777" w:rsidR="00DC6336" w:rsidRPr="00CD009F" w:rsidRDefault="00DC6336" w:rsidP="00DC6336">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1E5A040F"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7E5A838B" w14:textId="77777777" w:rsidR="00DC6336" w:rsidRPr="00CD009F" w:rsidRDefault="00DC6336" w:rsidP="00DC6336">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7175725D"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41B15830"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4B9113C3"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17AFF004"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53978A91"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77ABB098"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10A2A1D8" w14:textId="77777777" w:rsidR="00DC6336" w:rsidRPr="00CD009F" w:rsidRDefault="00DC6336" w:rsidP="00DC6336">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4A27A13A" w14:textId="77777777" w:rsidR="00DC6336" w:rsidRPr="00CD009F" w:rsidRDefault="00DC6336" w:rsidP="00DC6336">
            <w:pPr>
              <w:pStyle w:val="affff2"/>
              <w:spacing w:line="320" w:lineRule="exact"/>
              <w:ind w:left="691" w:hanging="691"/>
              <w:rPr>
                <w:rFonts w:ascii="Times New Roman" w:eastAsia="新細明體" w:hAnsi="Times New Roman"/>
                <w:b w:val="0"/>
                <w:sz w:val="24"/>
                <w:szCs w:val="24"/>
              </w:rPr>
            </w:pPr>
          </w:p>
          <w:p w14:paraId="6D610C07" w14:textId="77777777" w:rsidR="00DC6336" w:rsidRPr="00CD009F" w:rsidRDefault="00DC6336" w:rsidP="00DC6336">
            <w:pPr>
              <w:pStyle w:val="affff2"/>
              <w:spacing w:line="320" w:lineRule="exact"/>
              <w:ind w:left="691" w:hanging="691"/>
              <w:rPr>
                <w:rFonts w:ascii="Times New Roman" w:eastAsia="新細明體" w:hAnsi="Times New Roman"/>
                <w:b w:val="0"/>
                <w:sz w:val="24"/>
                <w:szCs w:val="24"/>
              </w:rPr>
            </w:pPr>
          </w:p>
          <w:p w14:paraId="3F176034" w14:textId="77777777" w:rsidR="00DC6336" w:rsidRPr="00CD009F" w:rsidRDefault="00DC6336" w:rsidP="00DC6336">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7ED287E0" w14:textId="77777777" w:rsidR="00DC6336" w:rsidRPr="00CD009F" w:rsidRDefault="00DC6336" w:rsidP="00DC6336">
            <w:pPr>
              <w:pStyle w:val="affff2"/>
              <w:spacing w:line="320" w:lineRule="exact"/>
              <w:ind w:left="691" w:hanging="691"/>
              <w:rPr>
                <w:rFonts w:ascii="Times New Roman" w:eastAsia="新細明體" w:hAnsi="Times New Roman"/>
                <w:b w:val="0"/>
                <w:sz w:val="24"/>
                <w:szCs w:val="24"/>
              </w:rPr>
            </w:pPr>
          </w:p>
          <w:p w14:paraId="6DB3862C" w14:textId="77777777" w:rsidR="00DC6336" w:rsidRPr="00CD009F" w:rsidRDefault="00DC6336" w:rsidP="00DC6336">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1B2F321C" w14:textId="77777777" w:rsidR="00DC6336" w:rsidRPr="00CD009F" w:rsidRDefault="00DC6336" w:rsidP="00DC6336">
            <w:pPr>
              <w:pStyle w:val="affff2"/>
              <w:spacing w:line="320" w:lineRule="exact"/>
              <w:ind w:left="691" w:hanging="691"/>
              <w:rPr>
                <w:rFonts w:ascii="Times New Roman" w:hAnsi="Times New Roman"/>
                <w:b w:val="0"/>
                <w:sz w:val="24"/>
                <w:szCs w:val="24"/>
              </w:rPr>
            </w:pPr>
          </w:p>
          <w:p w14:paraId="7CA213D7" w14:textId="77777777" w:rsidR="00DC6336" w:rsidRPr="00CD009F" w:rsidRDefault="00DC6336" w:rsidP="00DC6336">
            <w:pPr>
              <w:pStyle w:val="affff2"/>
              <w:spacing w:line="320" w:lineRule="exact"/>
              <w:ind w:left="691" w:hanging="691"/>
              <w:rPr>
                <w:rFonts w:ascii="Times New Roman" w:hAnsi="Times New Roman"/>
                <w:b w:val="0"/>
                <w:sz w:val="24"/>
                <w:szCs w:val="24"/>
              </w:rPr>
            </w:pPr>
          </w:p>
          <w:p w14:paraId="70E01DBB" w14:textId="77777777" w:rsidR="00DC6336" w:rsidRPr="00CD009F" w:rsidRDefault="00DC6336" w:rsidP="00DC6336">
            <w:pPr>
              <w:pStyle w:val="affff2"/>
              <w:spacing w:line="320" w:lineRule="exact"/>
              <w:ind w:left="691" w:hanging="691"/>
              <w:rPr>
                <w:rFonts w:ascii="Times New Roman" w:hAnsi="Times New Roman"/>
                <w:b w:val="0"/>
                <w:sz w:val="24"/>
                <w:szCs w:val="24"/>
              </w:rPr>
            </w:pPr>
          </w:p>
          <w:p w14:paraId="60E18E3C" w14:textId="77777777" w:rsidR="00DC6336" w:rsidRPr="00CD009F" w:rsidRDefault="00DC6336" w:rsidP="00DC6336">
            <w:pPr>
              <w:pStyle w:val="affff2"/>
              <w:spacing w:line="320" w:lineRule="exact"/>
              <w:ind w:left="691" w:hanging="691"/>
              <w:rPr>
                <w:rFonts w:ascii="Times New Roman" w:hAnsi="Times New Roman"/>
                <w:b w:val="0"/>
                <w:sz w:val="24"/>
                <w:szCs w:val="24"/>
              </w:rPr>
            </w:pPr>
          </w:p>
          <w:p w14:paraId="481A8503" w14:textId="77777777" w:rsidR="00DC6336" w:rsidRPr="00CD009F" w:rsidRDefault="00DC6336" w:rsidP="00DC6336">
            <w:pPr>
              <w:pStyle w:val="affff2"/>
              <w:spacing w:line="320" w:lineRule="exact"/>
              <w:ind w:left="691" w:hanging="691"/>
              <w:rPr>
                <w:rFonts w:ascii="Times New Roman" w:hAnsi="Times New Roman"/>
                <w:b w:val="0"/>
                <w:sz w:val="24"/>
                <w:szCs w:val="24"/>
              </w:rPr>
            </w:pPr>
          </w:p>
          <w:p w14:paraId="3C6DAF8A" w14:textId="77777777" w:rsidR="00DC6336" w:rsidRPr="00CD009F" w:rsidRDefault="00DC6336" w:rsidP="00DC6336">
            <w:pPr>
              <w:pStyle w:val="affff2"/>
              <w:spacing w:line="320" w:lineRule="exact"/>
              <w:ind w:left="691" w:hanging="691"/>
              <w:rPr>
                <w:rFonts w:ascii="Times New Roman" w:hAnsi="Times New Roman"/>
                <w:b w:val="0"/>
                <w:sz w:val="24"/>
                <w:szCs w:val="24"/>
              </w:rPr>
            </w:pPr>
          </w:p>
          <w:p w14:paraId="56F406BD" w14:textId="77777777" w:rsidR="00DC6336" w:rsidRPr="00CD009F" w:rsidRDefault="00DC6336" w:rsidP="00DC6336">
            <w:pPr>
              <w:pStyle w:val="affff2"/>
              <w:spacing w:line="320" w:lineRule="exact"/>
              <w:ind w:left="691" w:hanging="691"/>
              <w:rPr>
                <w:rFonts w:ascii="Times New Roman" w:hAnsi="Times New Roman"/>
                <w:b w:val="0"/>
                <w:sz w:val="24"/>
                <w:szCs w:val="24"/>
              </w:rPr>
            </w:pPr>
          </w:p>
          <w:p w14:paraId="6AB3770B" w14:textId="77777777" w:rsidR="00DC6336" w:rsidRPr="00CD009F" w:rsidRDefault="00DC6336" w:rsidP="00DC6336">
            <w:pPr>
              <w:pStyle w:val="affff2"/>
              <w:spacing w:line="320" w:lineRule="exact"/>
              <w:ind w:left="691" w:hanging="691"/>
              <w:rPr>
                <w:rFonts w:ascii="Times New Roman" w:hAnsi="Times New Roman"/>
                <w:b w:val="0"/>
                <w:sz w:val="24"/>
                <w:szCs w:val="24"/>
              </w:rPr>
            </w:pPr>
          </w:p>
          <w:p w14:paraId="01EAE0E7"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2AC2B3B8"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0A755D5C" w14:textId="77777777" w:rsidR="00DC6336" w:rsidRPr="00CD009F" w:rsidRDefault="00DC6336" w:rsidP="00233898">
            <w:pPr>
              <w:pStyle w:val="affff2"/>
              <w:spacing w:line="320" w:lineRule="exact"/>
              <w:ind w:left="691" w:hanging="691"/>
              <w:rPr>
                <w:rFonts w:ascii="Times New Roman" w:hAnsi="Times New Roman"/>
                <w:b w:val="0"/>
                <w:sz w:val="24"/>
                <w:szCs w:val="24"/>
              </w:rPr>
            </w:pPr>
          </w:p>
          <w:p w14:paraId="538B4FCA" w14:textId="77777777" w:rsidR="00DC6336" w:rsidRPr="00CD009F" w:rsidRDefault="00DC6336" w:rsidP="00DC6336">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2280C928" w14:textId="77777777" w:rsidR="00DC6336" w:rsidRPr="00CD009F" w:rsidRDefault="00DC6336" w:rsidP="00DC6336">
            <w:pPr>
              <w:pStyle w:val="affff2"/>
              <w:spacing w:line="320" w:lineRule="exact"/>
              <w:ind w:left="691" w:hanging="691"/>
              <w:rPr>
                <w:rFonts w:ascii="Times New Roman" w:eastAsia="新細明體" w:hAnsi="Times New Roman"/>
                <w:b w:val="0"/>
                <w:sz w:val="24"/>
                <w:szCs w:val="24"/>
              </w:rPr>
            </w:pPr>
          </w:p>
          <w:p w14:paraId="41B1D607" w14:textId="77777777" w:rsidR="00DC6336" w:rsidRPr="00CD009F" w:rsidRDefault="00DC6336" w:rsidP="00B52B15">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tc>
      </w:tr>
      <w:tr w:rsidR="00181769" w:rsidRPr="00CD009F" w14:paraId="4B5774BC" w14:textId="77777777" w:rsidTr="00233898">
        <w:trPr>
          <w:trHeight w:val="1124"/>
          <w:jc w:val="center"/>
        </w:trPr>
        <w:tc>
          <w:tcPr>
            <w:tcW w:w="1754" w:type="dxa"/>
            <w:shd w:val="clear" w:color="auto" w:fill="FFFFFF"/>
            <w:vAlign w:val="center"/>
          </w:tcPr>
          <w:p w14:paraId="08D6F62F" w14:textId="77777777" w:rsidR="00233898" w:rsidRPr="00CD009F" w:rsidRDefault="00233898" w:rsidP="00B52B15">
            <w:pPr>
              <w:snapToGrid w:val="0"/>
              <w:spacing w:line="240" w:lineRule="atLeast"/>
              <w:ind w:left="496" w:hangingChars="200" w:hanging="496"/>
              <w:contextualSpacing/>
              <w:jc w:val="both"/>
              <w:rPr>
                <w:rFonts w:ascii="Times New Roman" w:eastAsia="標楷體" w:hAnsi="Times New Roman" w:cs="Times New Roman"/>
                <w:spacing w:val="4"/>
              </w:rPr>
            </w:pPr>
            <w:r w:rsidRPr="00CD009F">
              <w:rPr>
                <w:rFonts w:ascii="Times New Roman" w:eastAsia="標楷體" w:hAnsi="Times New Roman" w:cs="Times New Roman"/>
                <w:b/>
                <w:spacing w:val="4"/>
              </w:rPr>
              <w:lastRenderedPageBreak/>
              <w:t>伍、其他與估價相關之必要事項及依本規則規定需敘明之情況</w:t>
            </w:r>
          </w:p>
        </w:tc>
        <w:tc>
          <w:tcPr>
            <w:tcW w:w="6859" w:type="dxa"/>
            <w:shd w:val="clear" w:color="auto" w:fill="FFFFFF"/>
          </w:tcPr>
          <w:p w14:paraId="39AF1296" w14:textId="5FD74C5C" w:rsidR="00233898" w:rsidRPr="00CD009F" w:rsidRDefault="00233898" w:rsidP="00B52B15">
            <w:pPr>
              <w:pStyle w:val="affff2"/>
              <w:spacing w:line="320" w:lineRule="exact"/>
              <w:ind w:left="240" w:hangingChars="100" w:hanging="240"/>
              <w:rPr>
                <w:rFonts w:ascii="Times New Roman" w:hAnsi="Times New Roman"/>
                <w:b w:val="0"/>
                <w:sz w:val="24"/>
                <w:szCs w:val="24"/>
              </w:rPr>
            </w:pPr>
            <w:r w:rsidRPr="00CD009F">
              <w:rPr>
                <w:rFonts w:ascii="Times New Roman" w:hAnsi="Times New Roman"/>
                <w:b w:val="0"/>
                <w:sz w:val="24"/>
                <w:szCs w:val="24"/>
              </w:rPr>
              <w:t>□</w:t>
            </w:r>
            <w:r w:rsidR="0089618D" w:rsidRPr="00CD009F">
              <w:rPr>
                <w:rFonts w:ascii="Times New Roman" w:hAnsi="Times New Roman"/>
                <w:b w:val="0"/>
                <w:sz w:val="24"/>
                <w:szCs w:val="24"/>
              </w:rPr>
              <w:t>是否敘明</w:t>
            </w:r>
            <w:r w:rsidRPr="00CD009F">
              <w:rPr>
                <w:rFonts w:ascii="Times New Roman" w:hAnsi="Times New Roman"/>
                <w:b w:val="0"/>
                <w:sz w:val="24"/>
                <w:szCs w:val="24"/>
              </w:rPr>
              <w:t>其他與估價相關之必要事項及依本規則規定</w:t>
            </w:r>
            <w:r w:rsidR="0089618D" w:rsidRPr="00CD009F">
              <w:rPr>
                <w:rFonts w:ascii="Times New Roman" w:hAnsi="Times New Roman"/>
                <w:b w:val="0"/>
                <w:sz w:val="24"/>
                <w:szCs w:val="24"/>
              </w:rPr>
              <w:t>應</w:t>
            </w:r>
            <w:r w:rsidRPr="00CD009F">
              <w:rPr>
                <w:rFonts w:ascii="Times New Roman" w:hAnsi="Times New Roman"/>
                <w:b w:val="0"/>
                <w:sz w:val="24"/>
                <w:szCs w:val="24"/>
              </w:rPr>
              <w:t>敘明之情況</w:t>
            </w:r>
          </w:p>
          <w:p w14:paraId="0C68D019" w14:textId="77777777" w:rsidR="00233898" w:rsidRPr="00CD009F" w:rsidRDefault="00233898" w:rsidP="00B52B15">
            <w:pPr>
              <w:pStyle w:val="affff2"/>
              <w:spacing w:line="320" w:lineRule="exact"/>
              <w:ind w:left="692" w:hanging="692"/>
              <w:rPr>
                <w:rFonts w:ascii="Times New Roman" w:hAnsi="Times New Roman"/>
                <w:strike/>
                <w:sz w:val="24"/>
                <w:szCs w:val="24"/>
              </w:rPr>
            </w:pPr>
          </w:p>
        </w:tc>
        <w:tc>
          <w:tcPr>
            <w:tcW w:w="1694" w:type="dxa"/>
            <w:shd w:val="clear" w:color="auto" w:fill="FFFFFF"/>
          </w:tcPr>
          <w:p w14:paraId="2C040D20" w14:textId="77777777" w:rsidR="0089618D" w:rsidRPr="00CD009F" w:rsidRDefault="0089618D" w:rsidP="0089618D">
            <w:pPr>
              <w:pStyle w:val="affff2"/>
              <w:spacing w:line="320" w:lineRule="exact"/>
              <w:ind w:left="691" w:hanging="691"/>
              <w:rPr>
                <w:rFonts w:ascii="Times New Roman" w:hAnsi="Times New Roman"/>
                <w:b w:val="0"/>
                <w:sz w:val="24"/>
                <w:szCs w:val="24"/>
              </w:rPr>
            </w:pPr>
            <w:r w:rsidRPr="00CD009F">
              <w:rPr>
                <w:rFonts w:ascii="Times New Roman" w:eastAsia="新細明體" w:hAnsi="Times New Roman"/>
                <w:b w:val="0"/>
                <w:sz w:val="24"/>
                <w:szCs w:val="24"/>
              </w:rPr>
              <w:t>□</w:t>
            </w:r>
            <w:r w:rsidRPr="00CD009F">
              <w:rPr>
                <w:rFonts w:ascii="Times New Roman" w:hAnsi="Times New Roman"/>
                <w:b w:val="0"/>
                <w:sz w:val="24"/>
                <w:szCs w:val="24"/>
              </w:rPr>
              <w:t>非屬本項</w:t>
            </w:r>
          </w:p>
          <w:p w14:paraId="32784763" w14:textId="77777777" w:rsidR="00233898" w:rsidRPr="00CD009F" w:rsidRDefault="00233898" w:rsidP="00C7227C">
            <w:pPr>
              <w:pStyle w:val="affff2"/>
              <w:spacing w:line="320" w:lineRule="exact"/>
              <w:ind w:left="691" w:hanging="691"/>
              <w:rPr>
                <w:rFonts w:ascii="Times New Roman" w:hAnsi="Times New Roman"/>
                <w:b w:val="0"/>
                <w:sz w:val="24"/>
                <w:szCs w:val="24"/>
              </w:rPr>
            </w:pPr>
          </w:p>
        </w:tc>
      </w:tr>
      <w:tr w:rsidR="00181769" w:rsidRPr="00CD009F" w14:paraId="1F47B1D0" w14:textId="77777777" w:rsidTr="00233898">
        <w:trPr>
          <w:trHeight w:val="2685"/>
          <w:jc w:val="center"/>
        </w:trPr>
        <w:tc>
          <w:tcPr>
            <w:tcW w:w="1754" w:type="dxa"/>
            <w:shd w:val="clear" w:color="auto" w:fill="FFFFFF"/>
            <w:vAlign w:val="center"/>
          </w:tcPr>
          <w:p w14:paraId="75262CFB" w14:textId="77777777" w:rsidR="00233898" w:rsidRPr="00CD009F" w:rsidRDefault="00233898" w:rsidP="00B52B15">
            <w:pPr>
              <w:snapToGrid w:val="0"/>
              <w:spacing w:line="240" w:lineRule="atLeast"/>
              <w:contextualSpacing/>
              <w:jc w:val="center"/>
              <w:rPr>
                <w:rFonts w:ascii="Times New Roman" w:eastAsia="標楷體" w:hAnsi="Times New Roman" w:cs="Times New Roman"/>
              </w:rPr>
            </w:pPr>
            <w:r w:rsidRPr="00CD009F">
              <w:rPr>
                <w:rFonts w:ascii="Times New Roman" w:eastAsia="標楷體" w:hAnsi="Times New Roman" w:cs="Times New Roman"/>
                <w:b/>
              </w:rPr>
              <w:t>陸、檢附資料</w:t>
            </w:r>
          </w:p>
        </w:tc>
        <w:tc>
          <w:tcPr>
            <w:tcW w:w="6859" w:type="dxa"/>
            <w:shd w:val="clear" w:color="auto" w:fill="FFFFFF"/>
          </w:tcPr>
          <w:p w14:paraId="54988D79" w14:textId="77777777" w:rsidR="00233898" w:rsidRPr="00CD009F" w:rsidRDefault="00233898" w:rsidP="00C7227C">
            <w:pPr>
              <w:pStyle w:val="affff2"/>
              <w:spacing w:line="320" w:lineRule="exact"/>
              <w:ind w:left="691" w:hanging="691"/>
              <w:rPr>
                <w:rFonts w:ascii="Times New Roman" w:hAnsi="Times New Roman"/>
                <w:b w:val="0"/>
                <w:sz w:val="24"/>
                <w:szCs w:val="24"/>
              </w:rPr>
            </w:pPr>
            <w:r w:rsidRPr="00CD009F">
              <w:rPr>
                <w:rFonts w:ascii="Times New Roman" w:hAnsi="Times New Roman"/>
                <w:b w:val="0"/>
                <w:sz w:val="24"/>
                <w:szCs w:val="24"/>
              </w:rPr>
              <w:t>報告書</w:t>
            </w:r>
            <w:r w:rsidR="0089618D" w:rsidRPr="00CD009F">
              <w:rPr>
                <w:rFonts w:ascii="Times New Roman" w:hAnsi="Times New Roman"/>
                <w:b w:val="0"/>
                <w:sz w:val="24"/>
                <w:szCs w:val="24"/>
              </w:rPr>
              <w:t>是否</w:t>
            </w:r>
            <w:r w:rsidRPr="00CD009F">
              <w:rPr>
                <w:rFonts w:ascii="Times New Roman" w:hAnsi="Times New Roman"/>
                <w:b w:val="0"/>
                <w:sz w:val="24"/>
                <w:szCs w:val="24"/>
              </w:rPr>
              <w:t>檢附下列資料</w:t>
            </w:r>
          </w:p>
          <w:p w14:paraId="7B783132" w14:textId="5280D7F4" w:rsidR="0089618D" w:rsidRPr="00CD009F" w:rsidRDefault="0089618D" w:rsidP="00C7227C">
            <w:pPr>
              <w:pStyle w:val="affff2"/>
              <w:spacing w:line="320" w:lineRule="exact"/>
              <w:ind w:leftChars="194" w:left="648" w:hangingChars="76" w:hanging="182"/>
              <w:rPr>
                <w:rFonts w:ascii="Times New Roman" w:hAnsi="Times New Roman"/>
                <w:b w:val="0"/>
                <w:sz w:val="24"/>
                <w:szCs w:val="24"/>
              </w:rPr>
            </w:pPr>
            <w:r w:rsidRPr="00CD009F">
              <w:rPr>
                <w:rFonts w:ascii="Times New Roman" w:hAnsi="Times New Roman"/>
                <w:b w:val="0"/>
                <w:sz w:val="24"/>
                <w:szCs w:val="24"/>
              </w:rPr>
              <w:t>□</w:t>
            </w:r>
            <w:r w:rsidR="007100A5">
              <w:rPr>
                <w:rFonts w:ascii="Times New Roman" w:hAnsi="Times New Roman"/>
                <w:b w:val="0"/>
                <w:sz w:val="24"/>
                <w:szCs w:val="24"/>
              </w:rPr>
              <w:t>容積移轉折繳代金估價說明書</w:t>
            </w:r>
          </w:p>
          <w:p w14:paraId="4D044DFD" w14:textId="33E99A76" w:rsidR="00233898" w:rsidRPr="00CD009F" w:rsidRDefault="00233898" w:rsidP="00C7227C">
            <w:pPr>
              <w:pStyle w:val="affff2"/>
              <w:spacing w:line="320" w:lineRule="exact"/>
              <w:ind w:leftChars="194" w:left="648" w:hangingChars="76" w:hanging="182"/>
              <w:rPr>
                <w:rFonts w:ascii="Times New Roman" w:hAnsi="Times New Roman"/>
                <w:b w:val="0"/>
                <w:kern w:val="0"/>
                <w:sz w:val="24"/>
                <w:szCs w:val="24"/>
              </w:rPr>
            </w:pPr>
            <w:r w:rsidRPr="00CD009F">
              <w:rPr>
                <w:rFonts w:ascii="Times New Roman" w:hAnsi="Times New Roman"/>
                <w:b w:val="0"/>
                <w:sz w:val="24"/>
                <w:szCs w:val="24"/>
              </w:rPr>
              <w:t>□</w:t>
            </w:r>
            <w:r w:rsidR="0089618D" w:rsidRPr="00CD009F">
              <w:rPr>
                <w:rFonts w:ascii="Times New Roman" w:hAnsi="Times New Roman"/>
                <w:b w:val="0"/>
                <w:sz w:val="24"/>
                <w:szCs w:val="24"/>
              </w:rPr>
              <w:t>都市</w:t>
            </w:r>
            <w:r w:rsidRPr="00CD009F">
              <w:rPr>
                <w:rFonts w:ascii="Times New Roman" w:hAnsi="Times New Roman"/>
                <w:b w:val="0"/>
                <w:kern w:val="0"/>
                <w:sz w:val="24"/>
                <w:szCs w:val="24"/>
              </w:rPr>
              <w:t>更新</w:t>
            </w:r>
            <w:r w:rsidR="0089618D" w:rsidRPr="00CD009F">
              <w:rPr>
                <w:rFonts w:ascii="Times New Roman" w:hAnsi="Times New Roman"/>
                <w:b w:val="0"/>
                <w:kern w:val="0"/>
                <w:sz w:val="24"/>
                <w:szCs w:val="24"/>
              </w:rPr>
              <w:t>事業計畫</w:t>
            </w:r>
            <w:r w:rsidRPr="00CD009F">
              <w:rPr>
                <w:rFonts w:ascii="Times New Roman" w:hAnsi="Times New Roman"/>
                <w:b w:val="0"/>
                <w:kern w:val="0"/>
                <w:sz w:val="24"/>
                <w:szCs w:val="24"/>
              </w:rPr>
              <w:t>建築規劃設計圖說</w:t>
            </w:r>
          </w:p>
          <w:p w14:paraId="3930C272" w14:textId="2DDDA7C7" w:rsidR="00233898" w:rsidRPr="00CD009F" w:rsidRDefault="00233898" w:rsidP="00C7227C">
            <w:pPr>
              <w:pStyle w:val="affff2"/>
              <w:spacing w:line="320" w:lineRule="exact"/>
              <w:ind w:leftChars="194" w:left="648" w:hangingChars="76" w:hanging="182"/>
              <w:rPr>
                <w:rFonts w:ascii="Times New Roman" w:hAnsi="Times New Roman"/>
                <w:b w:val="0"/>
                <w:kern w:val="0"/>
                <w:sz w:val="24"/>
                <w:szCs w:val="24"/>
              </w:rPr>
            </w:pPr>
            <w:r w:rsidRPr="00CD009F">
              <w:rPr>
                <w:rFonts w:ascii="Times New Roman" w:hAnsi="Times New Roman"/>
                <w:b w:val="0"/>
                <w:sz w:val="24"/>
                <w:szCs w:val="24"/>
              </w:rPr>
              <w:t>□</w:t>
            </w:r>
            <w:r w:rsidRPr="00CD009F">
              <w:rPr>
                <w:rFonts w:ascii="Times New Roman" w:hAnsi="Times New Roman"/>
                <w:b w:val="0"/>
                <w:kern w:val="0"/>
                <w:sz w:val="24"/>
                <w:szCs w:val="24"/>
              </w:rPr>
              <w:t>建材設備</w:t>
            </w:r>
            <w:r w:rsidR="00FE2C29" w:rsidRPr="00CD009F">
              <w:rPr>
                <w:rFonts w:ascii="Times New Roman" w:hAnsi="Times New Roman"/>
                <w:b w:val="0"/>
                <w:kern w:val="0"/>
                <w:sz w:val="24"/>
                <w:szCs w:val="24"/>
              </w:rPr>
              <w:t>表</w:t>
            </w:r>
            <w:r w:rsidR="00AA1B5B" w:rsidRPr="00CD009F">
              <w:rPr>
                <w:rFonts w:ascii="Times New Roman" w:hAnsi="Times New Roman"/>
                <w:b w:val="0"/>
                <w:kern w:val="0"/>
                <w:sz w:val="24"/>
                <w:szCs w:val="24"/>
              </w:rPr>
              <w:t>或特殊建材、特殊建築工法</w:t>
            </w:r>
          </w:p>
          <w:p w14:paraId="1EA05998" w14:textId="77777777" w:rsidR="00233898" w:rsidRPr="00CD009F" w:rsidRDefault="00233898" w:rsidP="00C7227C">
            <w:pPr>
              <w:pStyle w:val="affff2"/>
              <w:spacing w:line="320" w:lineRule="exact"/>
              <w:ind w:leftChars="194" w:left="648" w:hangingChars="76" w:hanging="182"/>
              <w:rPr>
                <w:rFonts w:ascii="Times New Roman" w:hAnsi="Times New Roman"/>
                <w:b w:val="0"/>
                <w:kern w:val="0"/>
                <w:sz w:val="24"/>
                <w:szCs w:val="24"/>
              </w:rPr>
            </w:pPr>
            <w:r w:rsidRPr="00CD009F">
              <w:rPr>
                <w:rFonts w:ascii="Times New Roman" w:hAnsi="Times New Roman"/>
                <w:b w:val="0"/>
                <w:sz w:val="24"/>
                <w:szCs w:val="24"/>
              </w:rPr>
              <w:t>□</w:t>
            </w:r>
            <w:r w:rsidRPr="00CD009F">
              <w:rPr>
                <w:rFonts w:ascii="Times New Roman" w:hAnsi="Times New Roman"/>
                <w:b w:val="0"/>
                <w:kern w:val="0"/>
                <w:sz w:val="24"/>
                <w:szCs w:val="24"/>
              </w:rPr>
              <w:t>勘估標的</w:t>
            </w:r>
            <w:r w:rsidR="0089618D" w:rsidRPr="00CD009F">
              <w:rPr>
                <w:rFonts w:ascii="Times New Roman" w:hAnsi="Times New Roman"/>
                <w:b w:val="0"/>
                <w:kern w:val="0"/>
                <w:sz w:val="24"/>
                <w:szCs w:val="24"/>
              </w:rPr>
              <w:t>現況</w:t>
            </w:r>
            <w:r w:rsidRPr="00CD009F">
              <w:rPr>
                <w:rFonts w:ascii="Times New Roman" w:hAnsi="Times New Roman"/>
                <w:b w:val="0"/>
                <w:kern w:val="0"/>
                <w:sz w:val="24"/>
                <w:szCs w:val="24"/>
              </w:rPr>
              <w:t>照片</w:t>
            </w:r>
          </w:p>
          <w:p w14:paraId="0899EF51" w14:textId="77777777" w:rsidR="00233898" w:rsidRPr="00CD009F" w:rsidRDefault="00233898" w:rsidP="00C7227C">
            <w:pPr>
              <w:pStyle w:val="affff2"/>
              <w:spacing w:line="320" w:lineRule="exact"/>
              <w:ind w:leftChars="194" w:left="648" w:hangingChars="76" w:hanging="182"/>
              <w:rPr>
                <w:rFonts w:ascii="Times New Roman" w:hAnsi="Times New Roman"/>
                <w:b w:val="0"/>
                <w:kern w:val="0"/>
                <w:sz w:val="24"/>
                <w:szCs w:val="24"/>
              </w:rPr>
            </w:pPr>
            <w:r w:rsidRPr="00CD009F">
              <w:rPr>
                <w:rFonts w:ascii="Times New Roman" w:hAnsi="Times New Roman"/>
                <w:b w:val="0"/>
                <w:sz w:val="24"/>
                <w:szCs w:val="24"/>
              </w:rPr>
              <w:t>□</w:t>
            </w:r>
            <w:r w:rsidRPr="00CD009F">
              <w:rPr>
                <w:rFonts w:ascii="Times New Roman" w:hAnsi="Times New Roman"/>
                <w:b w:val="0"/>
                <w:kern w:val="0"/>
                <w:sz w:val="24"/>
                <w:szCs w:val="24"/>
              </w:rPr>
              <w:t>不動產估價師證明文件</w:t>
            </w:r>
          </w:p>
          <w:p w14:paraId="147EBAC3" w14:textId="77777777" w:rsidR="00233898" w:rsidRPr="00CD009F" w:rsidRDefault="00233898" w:rsidP="00C7227C">
            <w:pPr>
              <w:pStyle w:val="affff2"/>
              <w:spacing w:line="320" w:lineRule="exact"/>
              <w:ind w:leftChars="194" w:left="648" w:hangingChars="76" w:hanging="182"/>
              <w:rPr>
                <w:rFonts w:ascii="Times New Roman" w:hAnsi="Times New Roman"/>
                <w:b w:val="0"/>
                <w:kern w:val="0"/>
                <w:sz w:val="24"/>
                <w:szCs w:val="24"/>
              </w:rPr>
            </w:pPr>
            <w:r w:rsidRPr="00CD009F">
              <w:rPr>
                <w:rFonts w:ascii="Times New Roman" w:hAnsi="Times New Roman"/>
                <w:b w:val="0"/>
                <w:sz w:val="24"/>
                <w:szCs w:val="24"/>
              </w:rPr>
              <w:t>□</w:t>
            </w:r>
            <w:r w:rsidRPr="00CD009F">
              <w:rPr>
                <w:rFonts w:ascii="Times New Roman" w:hAnsi="Times New Roman"/>
                <w:b w:val="0"/>
                <w:kern w:val="0"/>
                <w:sz w:val="24"/>
                <w:szCs w:val="24"/>
              </w:rPr>
              <w:t>勘估標的位置圖</w:t>
            </w:r>
          </w:p>
          <w:p w14:paraId="5CCF977D" w14:textId="77777777" w:rsidR="00233898" w:rsidRPr="00CD009F" w:rsidRDefault="00233898" w:rsidP="00C7227C">
            <w:pPr>
              <w:pStyle w:val="affff2"/>
              <w:spacing w:line="320" w:lineRule="exact"/>
              <w:ind w:leftChars="194" w:left="648" w:hangingChars="76" w:hanging="182"/>
              <w:rPr>
                <w:rFonts w:ascii="Times New Roman" w:hAnsi="Times New Roman"/>
                <w:b w:val="0"/>
                <w:kern w:val="0"/>
                <w:sz w:val="24"/>
                <w:szCs w:val="24"/>
              </w:rPr>
            </w:pPr>
            <w:r w:rsidRPr="00CD009F">
              <w:rPr>
                <w:rFonts w:ascii="Times New Roman" w:hAnsi="Times New Roman"/>
                <w:b w:val="0"/>
                <w:kern w:val="0"/>
                <w:sz w:val="24"/>
                <w:szCs w:val="24"/>
              </w:rPr>
              <w:t>□</w:t>
            </w:r>
            <w:r w:rsidRPr="00CD009F">
              <w:rPr>
                <w:rFonts w:ascii="Times New Roman" w:hAnsi="Times New Roman"/>
                <w:b w:val="0"/>
                <w:kern w:val="0"/>
                <w:sz w:val="24"/>
                <w:szCs w:val="24"/>
              </w:rPr>
              <w:t>比較標的位置圖</w:t>
            </w:r>
          </w:p>
          <w:p w14:paraId="22F38FA5" w14:textId="77777777" w:rsidR="00233898" w:rsidRPr="00CD009F" w:rsidRDefault="00233898" w:rsidP="00C7227C">
            <w:pPr>
              <w:pStyle w:val="affff2"/>
              <w:spacing w:line="320" w:lineRule="exact"/>
              <w:ind w:leftChars="194" w:left="648" w:hangingChars="76" w:hanging="182"/>
              <w:rPr>
                <w:rFonts w:ascii="Times New Roman" w:hAnsi="Times New Roman"/>
                <w:b w:val="0"/>
                <w:kern w:val="0"/>
                <w:sz w:val="24"/>
                <w:szCs w:val="24"/>
              </w:rPr>
            </w:pPr>
            <w:r w:rsidRPr="00CD009F">
              <w:rPr>
                <w:rFonts w:ascii="Times New Roman" w:hAnsi="Times New Roman"/>
                <w:b w:val="0"/>
                <w:kern w:val="0"/>
                <w:sz w:val="24"/>
                <w:szCs w:val="24"/>
              </w:rPr>
              <w:t>□</w:t>
            </w:r>
            <w:r w:rsidRPr="00CD009F">
              <w:rPr>
                <w:rFonts w:ascii="Times New Roman" w:hAnsi="Times New Roman"/>
                <w:b w:val="0"/>
                <w:sz w:val="24"/>
                <w:szCs w:val="24"/>
              </w:rPr>
              <w:t>容積率調整試算表</w:t>
            </w:r>
          </w:p>
          <w:p w14:paraId="74DA82BB" w14:textId="77777777" w:rsidR="00233898" w:rsidRPr="00CD009F" w:rsidRDefault="00233898" w:rsidP="00C7227C">
            <w:pPr>
              <w:pStyle w:val="affff2"/>
              <w:spacing w:line="320" w:lineRule="exact"/>
              <w:ind w:leftChars="194" w:left="649" w:hangingChars="76" w:hanging="183"/>
              <w:rPr>
                <w:rFonts w:ascii="Times New Roman" w:hAnsi="Times New Roman"/>
                <w:sz w:val="24"/>
                <w:szCs w:val="24"/>
              </w:rPr>
            </w:pPr>
          </w:p>
        </w:tc>
        <w:tc>
          <w:tcPr>
            <w:tcW w:w="1694" w:type="dxa"/>
            <w:shd w:val="clear" w:color="auto" w:fill="FFFFFF"/>
          </w:tcPr>
          <w:p w14:paraId="7DD63F4F" w14:textId="77777777" w:rsidR="00233898" w:rsidRPr="00CD009F" w:rsidRDefault="00233898" w:rsidP="00C7227C">
            <w:pPr>
              <w:pStyle w:val="affff2"/>
              <w:spacing w:line="320" w:lineRule="exact"/>
              <w:ind w:left="691" w:hanging="691"/>
              <w:rPr>
                <w:rFonts w:ascii="Times New Roman" w:hAnsi="Times New Roman"/>
                <w:b w:val="0"/>
                <w:sz w:val="24"/>
                <w:szCs w:val="24"/>
              </w:rPr>
            </w:pPr>
          </w:p>
        </w:tc>
      </w:tr>
      <w:bookmarkEnd w:id="4"/>
      <w:bookmarkEnd w:id="5"/>
    </w:tbl>
    <w:p w14:paraId="1C7D32A2" w14:textId="77777777" w:rsidR="00233898" w:rsidRPr="00CD009F" w:rsidRDefault="00233898">
      <w:pPr>
        <w:widowControl/>
        <w:rPr>
          <w:rFonts w:ascii="Times New Roman" w:eastAsia="標楷體" w:hAnsi="Times New Roman" w:cs="Times New Roman"/>
          <w:b/>
          <w:kern w:val="0"/>
          <w:sz w:val="32"/>
          <w:szCs w:val="32"/>
        </w:rPr>
      </w:pPr>
      <w:r w:rsidRPr="00CD009F">
        <w:rPr>
          <w:rFonts w:ascii="Times New Roman" w:eastAsia="標楷體" w:hAnsi="Times New Roman" w:cs="Times New Roman"/>
          <w:b/>
          <w:sz w:val="32"/>
          <w:szCs w:val="32"/>
        </w:rPr>
        <w:br w:type="page"/>
      </w:r>
    </w:p>
    <w:p w14:paraId="0A0C41ED" w14:textId="77777777" w:rsidR="00662BFE" w:rsidRPr="00CD009F" w:rsidRDefault="00C17016" w:rsidP="00E06E82">
      <w:pPr>
        <w:pStyle w:val="DefaultText"/>
        <w:tabs>
          <w:tab w:val="left" w:pos="644"/>
        </w:tabs>
        <w:spacing w:after="280" w:line="500" w:lineRule="exact"/>
        <w:outlineLvl w:val="1"/>
        <w:rPr>
          <w:rFonts w:ascii="Times New Roman" w:eastAsia="標楷體" w:hAnsi="Times New Roman"/>
          <w:sz w:val="24"/>
          <w:szCs w:val="32"/>
        </w:rPr>
      </w:pPr>
      <w:bookmarkStart w:id="334" w:name="_Toc63344923"/>
      <w:r w:rsidRPr="00CD009F">
        <w:rPr>
          <w:rFonts w:ascii="Times New Roman" w:eastAsia="標楷體" w:hAnsi="Times New Roman"/>
          <w:b/>
          <w:sz w:val="32"/>
          <w:szCs w:val="32"/>
        </w:rPr>
        <w:lastRenderedPageBreak/>
        <w:t>附錄</w:t>
      </w:r>
      <w:r w:rsidR="00AE39A5" w:rsidRPr="00CD009F">
        <w:rPr>
          <w:rFonts w:ascii="Times New Roman" w:eastAsia="標楷體" w:hAnsi="Times New Roman"/>
          <w:sz w:val="24"/>
          <w:szCs w:val="32"/>
        </w:rPr>
        <w:t>(</w:t>
      </w:r>
      <w:r w:rsidR="00AE39A5" w:rsidRPr="00CD009F">
        <w:rPr>
          <w:rFonts w:ascii="Times New Roman" w:eastAsia="標楷體" w:hAnsi="Times New Roman"/>
          <w:sz w:val="24"/>
          <w:szCs w:val="32"/>
        </w:rPr>
        <w:t>不使用時應刪除</w:t>
      </w:r>
      <w:r w:rsidR="00AE39A5" w:rsidRPr="00CD009F">
        <w:rPr>
          <w:rFonts w:ascii="Times New Roman" w:eastAsia="標楷體" w:hAnsi="Times New Roman"/>
          <w:sz w:val="24"/>
          <w:szCs w:val="32"/>
        </w:rPr>
        <w:t>)</w:t>
      </w:r>
      <w:bookmarkEnd w:id="334"/>
    </w:p>
    <w:p w14:paraId="1349E91B" w14:textId="5F502501" w:rsidR="00C17016" w:rsidRPr="00CD009F" w:rsidRDefault="007100A5" w:rsidP="00C17016">
      <w:pPr>
        <w:pStyle w:val="afff5"/>
        <w:ind w:left="0"/>
        <w:jc w:val="center"/>
        <w:rPr>
          <w:rFonts w:eastAsia="標楷體"/>
          <w:sz w:val="32"/>
          <w:szCs w:val="32"/>
        </w:rPr>
      </w:pPr>
      <w:r>
        <w:rPr>
          <w:rFonts w:eastAsia="標楷體" w:hint="eastAsia"/>
          <w:sz w:val="32"/>
          <w:szCs w:val="32"/>
        </w:rPr>
        <w:t>容移代金</w:t>
      </w:r>
      <w:r w:rsidR="00B54C27">
        <w:rPr>
          <w:rFonts w:eastAsia="標楷體" w:hint="eastAsia"/>
          <w:sz w:val="32"/>
          <w:szCs w:val="32"/>
        </w:rPr>
        <w:t>協檢</w:t>
      </w:r>
      <w:r w:rsidR="002D54D0">
        <w:rPr>
          <w:rFonts w:eastAsia="標楷體" w:hint="eastAsia"/>
          <w:sz w:val="32"/>
          <w:szCs w:val="32"/>
        </w:rPr>
        <w:t>（審議）</w:t>
      </w:r>
      <w:r w:rsidR="00C17016" w:rsidRPr="00CD009F">
        <w:rPr>
          <w:rFonts w:eastAsia="標楷體"/>
          <w:sz w:val="32"/>
          <w:szCs w:val="32"/>
        </w:rPr>
        <w:t>意見說明與回應表</w:t>
      </w:r>
    </w:p>
    <w:p w14:paraId="158079A4" w14:textId="77777777" w:rsidR="00C17016" w:rsidRPr="00CD009F" w:rsidRDefault="00C17016" w:rsidP="00C17016">
      <w:pPr>
        <w:pStyle w:val="afff5"/>
        <w:spacing w:line="400" w:lineRule="exact"/>
        <w:ind w:left="0"/>
        <w:rPr>
          <w:rFonts w:eastAsia="標楷體"/>
          <w:sz w:val="28"/>
          <w:szCs w:val="28"/>
        </w:rPr>
      </w:pPr>
      <w:r w:rsidRPr="00CD009F">
        <w:rPr>
          <w:rFonts w:eastAsia="標楷體"/>
          <w:sz w:val="28"/>
          <w:szCs w:val="28"/>
        </w:rPr>
        <w:t>估價單位：</w:t>
      </w:r>
      <w:r w:rsidR="00FE2C29" w:rsidRPr="00CD009F">
        <w:rPr>
          <w:rFonts w:eastAsia="標楷體"/>
          <w:sz w:val="28"/>
          <w:szCs w:val="28"/>
        </w:rPr>
        <w:t xml:space="preserve">                                      </w:t>
      </w:r>
      <w:r w:rsidR="00FE2C29" w:rsidRPr="00CD009F">
        <w:rPr>
          <w:rFonts w:eastAsia="標楷體"/>
          <w:sz w:val="28"/>
          <w:szCs w:val="28"/>
        </w:rPr>
        <w:t>會議日期：</w:t>
      </w:r>
    </w:p>
    <w:tbl>
      <w:tblPr>
        <w:tblW w:w="486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7"/>
        <w:gridCol w:w="3884"/>
        <w:gridCol w:w="3589"/>
        <w:gridCol w:w="1701"/>
      </w:tblGrid>
      <w:tr w:rsidR="00181769" w:rsidRPr="00CD009F" w14:paraId="37E1B8B4" w14:textId="77777777" w:rsidTr="00C17016">
        <w:tc>
          <w:tcPr>
            <w:tcW w:w="427" w:type="pct"/>
            <w:tcBorders>
              <w:top w:val="single" w:sz="12" w:space="0" w:color="auto"/>
              <w:bottom w:val="single" w:sz="12" w:space="0" w:color="auto"/>
            </w:tcBorders>
            <w:shd w:val="clear" w:color="auto" w:fill="auto"/>
          </w:tcPr>
          <w:p w14:paraId="7CC75155" w14:textId="77777777" w:rsidR="00C17016" w:rsidRPr="00CD009F" w:rsidRDefault="00C17016" w:rsidP="00C17016">
            <w:pPr>
              <w:spacing w:line="320" w:lineRule="exact"/>
              <w:rPr>
                <w:rFonts w:ascii="Times New Roman" w:eastAsia="標楷體" w:hAnsi="Times New Roman" w:cs="Times New Roman"/>
                <w:sz w:val="28"/>
                <w:szCs w:val="28"/>
              </w:rPr>
            </w:pPr>
            <w:r w:rsidRPr="00CD009F">
              <w:rPr>
                <w:rFonts w:ascii="Times New Roman" w:eastAsia="標楷體" w:hAnsi="Times New Roman" w:cs="Times New Roman"/>
                <w:sz w:val="28"/>
                <w:szCs w:val="28"/>
              </w:rPr>
              <w:t>序號</w:t>
            </w:r>
          </w:p>
        </w:tc>
        <w:tc>
          <w:tcPr>
            <w:tcW w:w="1936" w:type="pct"/>
            <w:tcBorders>
              <w:top w:val="single" w:sz="12" w:space="0" w:color="auto"/>
              <w:bottom w:val="single" w:sz="12" w:space="0" w:color="auto"/>
            </w:tcBorders>
            <w:shd w:val="clear" w:color="auto" w:fill="auto"/>
            <w:hideMark/>
          </w:tcPr>
          <w:p w14:paraId="05881208" w14:textId="16F8FB5B" w:rsidR="00C17016" w:rsidRPr="00CD009F" w:rsidRDefault="00B54C27" w:rsidP="00C17016">
            <w:pPr>
              <w:spacing w:line="320" w:lineRule="exact"/>
              <w:rPr>
                <w:rFonts w:ascii="Times New Roman" w:eastAsia="標楷體" w:hAnsi="Times New Roman" w:cs="Times New Roman"/>
                <w:sz w:val="28"/>
                <w:szCs w:val="28"/>
              </w:rPr>
            </w:pPr>
            <w:r>
              <w:rPr>
                <w:rFonts w:ascii="Times New Roman" w:eastAsia="標楷體" w:hAnsi="Times New Roman" w:cs="Times New Roman" w:hint="eastAsia"/>
                <w:sz w:val="28"/>
                <w:szCs w:val="28"/>
              </w:rPr>
              <w:t>委員</w:t>
            </w:r>
            <w:r w:rsidR="00C17016" w:rsidRPr="00CD009F">
              <w:rPr>
                <w:rFonts w:ascii="Times New Roman" w:eastAsia="標楷體" w:hAnsi="Times New Roman" w:cs="Times New Roman"/>
                <w:sz w:val="28"/>
                <w:szCs w:val="28"/>
              </w:rPr>
              <w:t>意見</w:t>
            </w:r>
          </w:p>
        </w:tc>
        <w:tc>
          <w:tcPr>
            <w:tcW w:w="1789" w:type="pct"/>
            <w:tcBorders>
              <w:top w:val="single" w:sz="12" w:space="0" w:color="auto"/>
              <w:bottom w:val="single" w:sz="12" w:space="0" w:color="auto"/>
            </w:tcBorders>
            <w:shd w:val="clear" w:color="auto" w:fill="auto"/>
            <w:hideMark/>
          </w:tcPr>
          <w:p w14:paraId="502882F7" w14:textId="77777777" w:rsidR="00C17016" w:rsidRPr="00CD009F" w:rsidRDefault="00C17016" w:rsidP="00C17016">
            <w:pPr>
              <w:spacing w:line="320" w:lineRule="exact"/>
              <w:rPr>
                <w:rFonts w:ascii="Times New Roman" w:eastAsia="標楷體" w:hAnsi="Times New Roman" w:cs="Times New Roman"/>
                <w:sz w:val="28"/>
                <w:szCs w:val="28"/>
              </w:rPr>
            </w:pPr>
            <w:r w:rsidRPr="00CD009F">
              <w:rPr>
                <w:rFonts w:ascii="Times New Roman" w:eastAsia="標楷體" w:hAnsi="Times New Roman" w:cs="Times New Roman"/>
                <w:sz w:val="28"/>
                <w:szCs w:val="28"/>
              </w:rPr>
              <w:t>估價單位說明與回應</w:t>
            </w:r>
          </w:p>
        </w:tc>
        <w:tc>
          <w:tcPr>
            <w:tcW w:w="848" w:type="pct"/>
            <w:tcBorders>
              <w:top w:val="single" w:sz="12" w:space="0" w:color="auto"/>
              <w:bottom w:val="single" w:sz="12" w:space="0" w:color="auto"/>
            </w:tcBorders>
            <w:shd w:val="clear" w:color="auto" w:fill="auto"/>
            <w:hideMark/>
          </w:tcPr>
          <w:p w14:paraId="3D351133" w14:textId="77777777" w:rsidR="00C17016" w:rsidRPr="00CD009F" w:rsidRDefault="00C17016" w:rsidP="00C17016">
            <w:pPr>
              <w:spacing w:line="320" w:lineRule="exact"/>
              <w:rPr>
                <w:rFonts w:ascii="Times New Roman" w:eastAsia="標楷體" w:hAnsi="Times New Roman" w:cs="Times New Roman"/>
                <w:sz w:val="28"/>
                <w:szCs w:val="28"/>
              </w:rPr>
            </w:pPr>
            <w:r w:rsidRPr="00CD009F">
              <w:rPr>
                <w:rFonts w:ascii="Times New Roman" w:eastAsia="標楷體" w:hAnsi="Times New Roman" w:cs="Times New Roman"/>
                <w:sz w:val="28"/>
                <w:szCs w:val="28"/>
              </w:rPr>
              <w:t>修正後頁次</w:t>
            </w:r>
          </w:p>
        </w:tc>
      </w:tr>
      <w:tr w:rsidR="00181769" w:rsidRPr="00CD009F" w14:paraId="2FA02038" w14:textId="77777777" w:rsidTr="00C17016">
        <w:trPr>
          <w:trHeight w:val="391"/>
        </w:trPr>
        <w:tc>
          <w:tcPr>
            <w:tcW w:w="5000" w:type="pct"/>
            <w:gridSpan w:val="4"/>
            <w:tcBorders>
              <w:top w:val="single" w:sz="12" w:space="0" w:color="auto"/>
            </w:tcBorders>
            <w:shd w:val="clear" w:color="auto" w:fill="auto"/>
          </w:tcPr>
          <w:p w14:paraId="6977AFCC" w14:textId="4F025513" w:rsidR="00C17016" w:rsidRPr="00CD009F" w:rsidRDefault="00C17016" w:rsidP="00C17016">
            <w:pPr>
              <w:tabs>
                <w:tab w:val="left" w:pos="1418"/>
              </w:tabs>
              <w:spacing w:line="500" w:lineRule="exact"/>
              <w:jc w:val="both"/>
              <w:rPr>
                <w:rFonts w:ascii="Times New Roman" w:eastAsia="標楷體" w:hAnsi="Times New Roman" w:cs="Times New Roman"/>
                <w:sz w:val="28"/>
                <w:szCs w:val="28"/>
              </w:rPr>
            </w:pPr>
            <w:r w:rsidRPr="00CD009F">
              <w:rPr>
                <w:rFonts w:ascii="Times New Roman" w:eastAsia="標楷體" w:hAnsi="Times New Roman" w:cs="Times New Roman"/>
                <w:sz w:val="28"/>
                <w:szCs w:val="28"/>
              </w:rPr>
              <w:t>○○○</w:t>
            </w:r>
            <w:r w:rsidR="00B54C27">
              <w:rPr>
                <w:rFonts w:ascii="Times New Roman" w:eastAsia="標楷體" w:hAnsi="Times New Roman" w:cs="Times New Roman" w:hint="eastAsia"/>
                <w:sz w:val="28"/>
                <w:szCs w:val="28"/>
              </w:rPr>
              <w:t>協檢</w:t>
            </w:r>
            <w:r w:rsidR="002D54D0">
              <w:rPr>
                <w:rFonts w:ascii="Times New Roman" w:eastAsia="標楷體" w:hAnsi="Times New Roman" w:cs="Times New Roman" w:hint="eastAsia"/>
                <w:sz w:val="28"/>
                <w:szCs w:val="28"/>
              </w:rPr>
              <w:t>（審議）</w:t>
            </w:r>
            <w:r w:rsidR="00B54C27">
              <w:rPr>
                <w:rFonts w:ascii="Times New Roman" w:eastAsia="標楷體" w:hAnsi="Times New Roman" w:cs="Times New Roman" w:hint="eastAsia"/>
                <w:sz w:val="28"/>
                <w:szCs w:val="28"/>
              </w:rPr>
              <w:t>委員</w:t>
            </w:r>
          </w:p>
        </w:tc>
      </w:tr>
      <w:tr w:rsidR="00181769" w:rsidRPr="00CD009F" w14:paraId="013B7A70" w14:textId="77777777" w:rsidTr="00C17016">
        <w:tc>
          <w:tcPr>
            <w:tcW w:w="427" w:type="pct"/>
            <w:shd w:val="clear" w:color="auto" w:fill="auto"/>
          </w:tcPr>
          <w:p w14:paraId="2D00C888"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1219C820"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021F2861"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005CBFEC"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08940546" w14:textId="77777777" w:rsidTr="00C17016">
        <w:tc>
          <w:tcPr>
            <w:tcW w:w="427" w:type="pct"/>
            <w:shd w:val="clear" w:color="auto" w:fill="auto"/>
          </w:tcPr>
          <w:p w14:paraId="61D4B98D"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38DF3FE1"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67A27CAB"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5F959578"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24DA5D52" w14:textId="77777777" w:rsidTr="00C17016">
        <w:tc>
          <w:tcPr>
            <w:tcW w:w="427" w:type="pct"/>
            <w:shd w:val="clear" w:color="auto" w:fill="auto"/>
          </w:tcPr>
          <w:p w14:paraId="319AF864"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2137E361"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781ACBEA"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370DBB62"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1943D57D" w14:textId="77777777" w:rsidTr="00C17016">
        <w:tc>
          <w:tcPr>
            <w:tcW w:w="427" w:type="pct"/>
            <w:shd w:val="clear" w:color="auto" w:fill="auto"/>
          </w:tcPr>
          <w:p w14:paraId="683AC789"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3205CE2D"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23C37468"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1C558E61"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785C6782" w14:textId="77777777" w:rsidTr="00C17016">
        <w:trPr>
          <w:trHeight w:val="444"/>
        </w:trPr>
        <w:tc>
          <w:tcPr>
            <w:tcW w:w="5000" w:type="pct"/>
            <w:gridSpan w:val="4"/>
            <w:shd w:val="clear" w:color="auto" w:fill="auto"/>
          </w:tcPr>
          <w:p w14:paraId="5A61E35E" w14:textId="43668E86" w:rsidR="00C17016" w:rsidRPr="00CD009F" w:rsidRDefault="00C17016" w:rsidP="00C17016">
            <w:pPr>
              <w:tabs>
                <w:tab w:val="left" w:pos="1418"/>
              </w:tabs>
              <w:spacing w:line="500" w:lineRule="exact"/>
              <w:jc w:val="both"/>
              <w:rPr>
                <w:rFonts w:ascii="Times New Roman" w:eastAsia="標楷體" w:hAnsi="Times New Roman" w:cs="Times New Roman"/>
                <w:sz w:val="28"/>
                <w:szCs w:val="28"/>
              </w:rPr>
            </w:pPr>
            <w:r w:rsidRPr="00CD009F">
              <w:rPr>
                <w:rFonts w:ascii="Times New Roman" w:eastAsia="標楷體" w:hAnsi="Times New Roman" w:cs="Times New Roman"/>
                <w:sz w:val="28"/>
                <w:szCs w:val="28"/>
              </w:rPr>
              <w:t>○○○</w:t>
            </w:r>
            <w:r w:rsidR="002D54D0">
              <w:rPr>
                <w:rFonts w:ascii="Times New Roman" w:eastAsia="標楷體" w:hAnsi="Times New Roman" w:cs="Times New Roman" w:hint="eastAsia"/>
                <w:sz w:val="28"/>
                <w:szCs w:val="28"/>
              </w:rPr>
              <w:t>協檢（審議）委員</w:t>
            </w:r>
          </w:p>
        </w:tc>
      </w:tr>
      <w:tr w:rsidR="00181769" w:rsidRPr="00CD009F" w14:paraId="61973DC6" w14:textId="77777777" w:rsidTr="00C17016">
        <w:tc>
          <w:tcPr>
            <w:tcW w:w="427" w:type="pct"/>
            <w:shd w:val="clear" w:color="auto" w:fill="auto"/>
          </w:tcPr>
          <w:p w14:paraId="0BFBE8AE"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5A1A17D4"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3610F7D5"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44007BB9"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1FBA7CBF" w14:textId="77777777" w:rsidTr="00C17016">
        <w:tc>
          <w:tcPr>
            <w:tcW w:w="427" w:type="pct"/>
            <w:shd w:val="clear" w:color="auto" w:fill="auto"/>
          </w:tcPr>
          <w:p w14:paraId="0229BF68"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16A0B088"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2DA10A48"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16143178"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21F263D4" w14:textId="77777777" w:rsidTr="00C17016">
        <w:tc>
          <w:tcPr>
            <w:tcW w:w="427" w:type="pct"/>
            <w:shd w:val="clear" w:color="auto" w:fill="auto"/>
          </w:tcPr>
          <w:p w14:paraId="50506F0C"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38C0FA06"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5E4489C6"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066669B8"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3BA9CF2A" w14:textId="77777777" w:rsidTr="00C17016">
        <w:tc>
          <w:tcPr>
            <w:tcW w:w="427" w:type="pct"/>
            <w:shd w:val="clear" w:color="auto" w:fill="auto"/>
          </w:tcPr>
          <w:p w14:paraId="6AEC8764"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0F12FD32"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66880FFF"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0CDAA99E"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24EA578B" w14:textId="77777777" w:rsidTr="00C17016">
        <w:tc>
          <w:tcPr>
            <w:tcW w:w="427" w:type="pct"/>
            <w:shd w:val="clear" w:color="auto" w:fill="auto"/>
          </w:tcPr>
          <w:p w14:paraId="7C7D6402"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71729430"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53ABF231"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06772C47"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587272D1" w14:textId="77777777" w:rsidTr="00C17016">
        <w:trPr>
          <w:trHeight w:val="391"/>
        </w:trPr>
        <w:tc>
          <w:tcPr>
            <w:tcW w:w="5000" w:type="pct"/>
            <w:gridSpan w:val="4"/>
            <w:tcBorders>
              <w:top w:val="single" w:sz="12" w:space="0" w:color="auto"/>
            </w:tcBorders>
            <w:shd w:val="clear" w:color="auto" w:fill="auto"/>
          </w:tcPr>
          <w:p w14:paraId="4D2D285E" w14:textId="0BD8893C" w:rsidR="00C17016" w:rsidRPr="00CD009F" w:rsidRDefault="00C17016" w:rsidP="00C17016">
            <w:pPr>
              <w:tabs>
                <w:tab w:val="left" w:pos="1418"/>
              </w:tabs>
              <w:spacing w:line="500" w:lineRule="exact"/>
              <w:jc w:val="both"/>
              <w:rPr>
                <w:rFonts w:ascii="Times New Roman" w:eastAsia="標楷體" w:hAnsi="Times New Roman" w:cs="Times New Roman"/>
                <w:sz w:val="28"/>
                <w:szCs w:val="28"/>
              </w:rPr>
            </w:pPr>
            <w:r w:rsidRPr="00CD009F">
              <w:rPr>
                <w:rFonts w:ascii="Times New Roman" w:eastAsia="標楷體" w:hAnsi="Times New Roman" w:cs="Times New Roman"/>
                <w:sz w:val="28"/>
                <w:szCs w:val="28"/>
              </w:rPr>
              <w:t>○○○</w:t>
            </w:r>
            <w:r w:rsidR="002D54D0">
              <w:rPr>
                <w:rFonts w:ascii="Times New Roman" w:eastAsia="標楷體" w:hAnsi="Times New Roman" w:cs="Times New Roman" w:hint="eastAsia"/>
                <w:sz w:val="28"/>
                <w:szCs w:val="28"/>
              </w:rPr>
              <w:t>協檢（審議）委員</w:t>
            </w:r>
          </w:p>
        </w:tc>
      </w:tr>
      <w:tr w:rsidR="00181769" w:rsidRPr="00CD009F" w14:paraId="16D8CDB0" w14:textId="77777777" w:rsidTr="00C17016">
        <w:tc>
          <w:tcPr>
            <w:tcW w:w="427" w:type="pct"/>
            <w:shd w:val="clear" w:color="auto" w:fill="auto"/>
          </w:tcPr>
          <w:p w14:paraId="39AB9F82"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08130111"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5C1C9D8D"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50D502CA"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53DCAB42" w14:textId="77777777" w:rsidTr="00C17016">
        <w:tc>
          <w:tcPr>
            <w:tcW w:w="427" w:type="pct"/>
            <w:shd w:val="clear" w:color="auto" w:fill="auto"/>
          </w:tcPr>
          <w:p w14:paraId="1657854C"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36A17C77"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6C30C27C"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25A20669"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7E20362C" w14:textId="77777777" w:rsidTr="00C17016">
        <w:tc>
          <w:tcPr>
            <w:tcW w:w="427" w:type="pct"/>
            <w:shd w:val="clear" w:color="auto" w:fill="auto"/>
          </w:tcPr>
          <w:p w14:paraId="53A2D6E5"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291AF9D1"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0AEE8C9D"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7C9513A9"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4CF9351D" w14:textId="77777777" w:rsidTr="00C17016">
        <w:tc>
          <w:tcPr>
            <w:tcW w:w="427" w:type="pct"/>
            <w:shd w:val="clear" w:color="auto" w:fill="auto"/>
          </w:tcPr>
          <w:p w14:paraId="34CB38E3"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73521C87"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301D4C7F"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6F0C7BE0"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7491FB8B" w14:textId="77777777" w:rsidTr="00C17016">
        <w:trPr>
          <w:trHeight w:val="444"/>
        </w:trPr>
        <w:tc>
          <w:tcPr>
            <w:tcW w:w="5000" w:type="pct"/>
            <w:gridSpan w:val="4"/>
            <w:shd w:val="clear" w:color="auto" w:fill="auto"/>
          </w:tcPr>
          <w:p w14:paraId="0F777361" w14:textId="66F19E21" w:rsidR="00C17016" w:rsidRPr="00CD009F" w:rsidRDefault="00C17016" w:rsidP="00C17016">
            <w:pPr>
              <w:tabs>
                <w:tab w:val="left" w:pos="1418"/>
              </w:tabs>
              <w:spacing w:line="500" w:lineRule="exact"/>
              <w:jc w:val="both"/>
              <w:rPr>
                <w:rFonts w:ascii="Times New Roman" w:eastAsia="標楷體" w:hAnsi="Times New Roman" w:cs="Times New Roman"/>
                <w:sz w:val="28"/>
                <w:szCs w:val="28"/>
              </w:rPr>
            </w:pPr>
            <w:r w:rsidRPr="00CD009F">
              <w:rPr>
                <w:rFonts w:ascii="Times New Roman" w:eastAsia="標楷體" w:hAnsi="Times New Roman" w:cs="Times New Roman"/>
                <w:sz w:val="28"/>
                <w:szCs w:val="28"/>
              </w:rPr>
              <w:t>○○○</w:t>
            </w:r>
            <w:r w:rsidR="002D54D0">
              <w:rPr>
                <w:rFonts w:ascii="Times New Roman" w:eastAsia="標楷體" w:hAnsi="Times New Roman" w:cs="Times New Roman" w:hint="eastAsia"/>
                <w:sz w:val="28"/>
                <w:szCs w:val="28"/>
              </w:rPr>
              <w:t>協檢（審議）委員</w:t>
            </w:r>
          </w:p>
        </w:tc>
      </w:tr>
      <w:tr w:rsidR="00181769" w:rsidRPr="00CD009F" w14:paraId="30679CE6" w14:textId="77777777" w:rsidTr="00C17016">
        <w:tc>
          <w:tcPr>
            <w:tcW w:w="427" w:type="pct"/>
            <w:shd w:val="clear" w:color="auto" w:fill="auto"/>
          </w:tcPr>
          <w:p w14:paraId="1F6C0340"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0DC57C8E"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6C47FFF1"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2132AEC6"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7B9BC8ED" w14:textId="77777777" w:rsidTr="00C17016">
        <w:tc>
          <w:tcPr>
            <w:tcW w:w="427" w:type="pct"/>
            <w:shd w:val="clear" w:color="auto" w:fill="auto"/>
          </w:tcPr>
          <w:p w14:paraId="11FAFB86"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64900098"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0373BAE9"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09D64182"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6B0C5F4F" w14:textId="77777777" w:rsidTr="00C17016">
        <w:tc>
          <w:tcPr>
            <w:tcW w:w="427" w:type="pct"/>
            <w:shd w:val="clear" w:color="auto" w:fill="auto"/>
          </w:tcPr>
          <w:p w14:paraId="22782EDA"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77AA1352"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52B41E7C"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630251E3" w14:textId="77777777" w:rsidR="00C17016" w:rsidRPr="00CD009F" w:rsidRDefault="00C17016" w:rsidP="00C17016">
            <w:pPr>
              <w:spacing w:line="440" w:lineRule="exact"/>
              <w:rPr>
                <w:rFonts w:ascii="Times New Roman" w:eastAsia="標楷體" w:hAnsi="Times New Roman" w:cs="Times New Roman"/>
                <w:sz w:val="28"/>
                <w:szCs w:val="28"/>
              </w:rPr>
            </w:pPr>
          </w:p>
        </w:tc>
      </w:tr>
      <w:tr w:rsidR="00181769" w:rsidRPr="00CD009F" w14:paraId="02030C71" w14:textId="77777777" w:rsidTr="00C17016">
        <w:tc>
          <w:tcPr>
            <w:tcW w:w="427" w:type="pct"/>
            <w:shd w:val="clear" w:color="auto" w:fill="auto"/>
          </w:tcPr>
          <w:p w14:paraId="54B13E7A"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2EB6B400"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32242A22"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307134CB" w14:textId="77777777" w:rsidR="00C17016" w:rsidRPr="00CD009F" w:rsidRDefault="00C17016" w:rsidP="00C17016">
            <w:pPr>
              <w:spacing w:line="440" w:lineRule="exact"/>
              <w:rPr>
                <w:rFonts w:ascii="Times New Roman" w:eastAsia="標楷體" w:hAnsi="Times New Roman" w:cs="Times New Roman"/>
                <w:sz w:val="28"/>
                <w:szCs w:val="28"/>
              </w:rPr>
            </w:pPr>
          </w:p>
        </w:tc>
      </w:tr>
      <w:tr w:rsidR="00C17016" w:rsidRPr="00CD009F" w14:paraId="21D4EEB4" w14:textId="77777777" w:rsidTr="00C17016">
        <w:tc>
          <w:tcPr>
            <w:tcW w:w="427" w:type="pct"/>
            <w:shd w:val="clear" w:color="auto" w:fill="auto"/>
          </w:tcPr>
          <w:p w14:paraId="4A010379"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936" w:type="pct"/>
            <w:shd w:val="clear" w:color="auto" w:fill="auto"/>
          </w:tcPr>
          <w:p w14:paraId="23EF0A2F" w14:textId="77777777" w:rsidR="00C17016" w:rsidRPr="00CD009F" w:rsidRDefault="00C17016" w:rsidP="00C17016">
            <w:pPr>
              <w:spacing w:line="440" w:lineRule="exact"/>
              <w:rPr>
                <w:rFonts w:ascii="Times New Roman" w:eastAsia="標楷體" w:hAnsi="Times New Roman" w:cs="Times New Roman"/>
                <w:sz w:val="28"/>
                <w:szCs w:val="28"/>
              </w:rPr>
            </w:pPr>
          </w:p>
        </w:tc>
        <w:tc>
          <w:tcPr>
            <w:tcW w:w="1789" w:type="pct"/>
            <w:shd w:val="clear" w:color="auto" w:fill="auto"/>
          </w:tcPr>
          <w:p w14:paraId="246673A9" w14:textId="77777777" w:rsidR="00C17016" w:rsidRPr="00CD009F" w:rsidRDefault="00C17016" w:rsidP="00C17016">
            <w:pPr>
              <w:spacing w:line="440" w:lineRule="exact"/>
              <w:rPr>
                <w:rFonts w:ascii="Times New Roman" w:eastAsia="標楷體" w:hAnsi="Times New Roman" w:cs="Times New Roman"/>
                <w:sz w:val="28"/>
                <w:szCs w:val="28"/>
              </w:rPr>
            </w:pPr>
          </w:p>
        </w:tc>
        <w:tc>
          <w:tcPr>
            <w:tcW w:w="848" w:type="pct"/>
            <w:shd w:val="clear" w:color="auto" w:fill="auto"/>
          </w:tcPr>
          <w:p w14:paraId="096FD1EC" w14:textId="77777777" w:rsidR="00C17016" w:rsidRPr="00CD009F" w:rsidRDefault="00C17016" w:rsidP="00C17016">
            <w:pPr>
              <w:spacing w:line="440" w:lineRule="exact"/>
              <w:rPr>
                <w:rFonts w:ascii="Times New Roman" w:eastAsia="標楷體" w:hAnsi="Times New Roman" w:cs="Times New Roman"/>
                <w:sz w:val="28"/>
                <w:szCs w:val="28"/>
              </w:rPr>
            </w:pPr>
          </w:p>
        </w:tc>
      </w:tr>
    </w:tbl>
    <w:p w14:paraId="00D62A10" w14:textId="77777777" w:rsidR="00C17016" w:rsidRPr="00CD009F" w:rsidRDefault="00C17016" w:rsidP="0041128E">
      <w:pPr>
        <w:spacing w:line="500" w:lineRule="exact"/>
        <w:ind w:leftChars="322" w:left="773" w:firstLineChars="200" w:firstLine="560"/>
        <w:jc w:val="both"/>
        <w:rPr>
          <w:rFonts w:ascii="Times New Roman" w:eastAsia="標楷體" w:hAnsi="Times New Roman" w:cs="Times New Roman"/>
          <w:sz w:val="28"/>
          <w:szCs w:val="28"/>
        </w:rPr>
      </w:pPr>
    </w:p>
    <w:p w14:paraId="331863E8" w14:textId="77777777" w:rsidR="00C17016" w:rsidRPr="00CD009F" w:rsidRDefault="00C17016" w:rsidP="0041128E">
      <w:pPr>
        <w:spacing w:line="500" w:lineRule="exact"/>
        <w:ind w:leftChars="322" w:left="773" w:firstLineChars="200" w:firstLine="560"/>
        <w:jc w:val="both"/>
        <w:rPr>
          <w:rFonts w:ascii="Times New Roman" w:eastAsia="標楷體" w:hAnsi="Times New Roman" w:cs="Times New Roman"/>
          <w:sz w:val="28"/>
          <w:szCs w:val="28"/>
        </w:rPr>
      </w:pPr>
    </w:p>
    <w:p w14:paraId="49BD88AF" w14:textId="77777777" w:rsidR="00C17016" w:rsidRPr="00CD009F" w:rsidRDefault="00C17016" w:rsidP="0041128E">
      <w:pPr>
        <w:spacing w:line="500" w:lineRule="exact"/>
        <w:ind w:leftChars="322" w:left="773" w:firstLineChars="200" w:firstLine="560"/>
        <w:jc w:val="both"/>
        <w:rPr>
          <w:rFonts w:ascii="Times New Roman" w:eastAsia="標楷體" w:hAnsi="Times New Roman" w:cs="Times New Roman"/>
          <w:sz w:val="28"/>
          <w:szCs w:val="28"/>
        </w:rPr>
      </w:pPr>
    </w:p>
    <w:p w14:paraId="073178E8" w14:textId="77777777" w:rsidR="00E06E82" w:rsidRPr="00CD009F" w:rsidRDefault="00E06E82">
      <w:pPr>
        <w:widowControl/>
        <w:rPr>
          <w:rFonts w:ascii="Times New Roman" w:eastAsia="標楷體" w:hAnsi="Times New Roman" w:cs="Times New Roman"/>
          <w:sz w:val="32"/>
          <w:szCs w:val="32"/>
        </w:rPr>
      </w:pPr>
      <w:r w:rsidRPr="00CD009F">
        <w:rPr>
          <w:rFonts w:ascii="Times New Roman" w:eastAsia="標楷體" w:hAnsi="Times New Roman" w:cs="Times New Roman"/>
          <w:sz w:val="32"/>
          <w:szCs w:val="32"/>
        </w:rPr>
        <w:br w:type="page"/>
      </w:r>
    </w:p>
    <w:p w14:paraId="0FF8177A" w14:textId="77777777" w:rsidR="00C17016" w:rsidRPr="00CD009F" w:rsidRDefault="00C17016" w:rsidP="00C17016">
      <w:pPr>
        <w:jc w:val="center"/>
        <w:rPr>
          <w:rFonts w:ascii="Times New Roman" w:eastAsia="標楷體" w:hAnsi="Times New Roman" w:cs="Times New Roman"/>
          <w:sz w:val="32"/>
          <w:szCs w:val="32"/>
        </w:rPr>
      </w:pPr>
      <w:r w:rsidRPr="00CD009F">
        <w:rPr>
          <w:rFonts w:ascii="Times New Roman" w:eastAsia="標楷體" w:hAnsi="Times New Roman" w:cs="Times New Roman"/>
          <w:sz w:val="32"/>
          <w:szCs w:val="32"/>
        </w:rPr>
        <w:lastRenderedPageBreak/>
        <w:t>歷次價格調整差異表</w:t>
      </w:r>
    </w:p>
    <w:tbl>
      <w:tblPr>
        <w:tblW w:w="976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45"/>
        <w:gridCol w:w="1080"/>
        <w:gridCol w:w="1020"/>
        <w:gridCol w:w="1020"/>
        <w:gridCol w:w="1020"/>
        <w:gridCol w:w="1020"/>
        <w:gridCol w:w="1020"/>
        <w:gridCol w:w="1020"/>
        <w:gridCol w:w="1020"/>
      </w:tblGrid>
      <w:tr w:rsidR="00181769" w:rsidRPr="00CD009F" w14:paraId="153FB2B6" w14:textId="77777777" w:rsidTr="00C17016">
        <w:trPr>
          <w:trHeight w:val="20"/>
          <w:tblHeader/>
        </w:trPr>
        <w:tc>
          <w:tcPr>
            <w:tcW w:w="2625" w:type="dxa"/>
            <w:gridSpan w:val="2"/>
            <w:tcBorders>
              <w:top w:val="single" w:sz="12" w:space="0" w:color="auto"/>
              <w:left w:val="single" w:sz="12" w:space="0" w:color="auto"/>
              <w:bottom w:val="single" w:sz="4" w:space="0" w:color="auto"/>
              <w:right w:val="single" w:sz="4" w:space="0" w:color="auto"/>
            </w:tcBorders>
            <w:noWrap/>
            <w:vAlign w:val="center"/>
            <w:hideMark/>
          </w:tcPr>
          <w:p w14:paraId="3BA969D4" w14:textId="77777777" w:rsidR="00E06E82" w:rsidRPr="00CD009F" w:rsidRDefault="00E06E82"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項目</w:t>
            </w:r>
          </w:p>
        </w:tc>
        <w:tc>
          <w:tcPr>
            <w:tcW w:w="1020" w:type="dxa"/>
            <w:tcBorders>
              <w:top w:val="single" w:sz="12" w:space="0" w:color="auto"/>
              <w:left w:val="single" w:sz="4" w:space="0" w:color="auto"/>
              <w:bottom w:val="single" w:sz="4" w:space="0" w:color="auto"/>
              <w:right w:val="single" w:sz="4" w:space="0" w:color="auto"/>
            </w:tcBorders>
            <w:noWrap/>
            <w:vAlign w:val="center"/>
            <w:hideMark/>
          </w:tcPr>
          <w:p w14:paraId="6D4DC0EE" w14:textId="155CB7D6" w:rsidR="00E06E82" w:rsidRPr="00CD009F" w:rsidRDefault="00E06E82"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第</w:t>
            </w:r>
            <w:r w:rsidRPr="00CD009F">
              <w:rPr>
                <w:rFonts w:ascii="Times New Roman" w:eastAsia="標楷體" w:hAnsi="Times New Roman" w:cs="Times New Roman"/>
                <w:sz w:val="20"/>
                <w:szCs w:val="24"/>
              </w:rPr>
              <w:t>1</w:t>
            </w:r>
            <w:r w:rsidRPr="00CD009F">
              <w:rPr>
                <w:rFonts w:ascii="Times New Roman" w:eastAsia="標楷體" w:hAnsi="Times New Roman" w:cs="Times New Roman"/>
                <w:sz w:val="20"/>
                <w:szCs w:val="24"/>
              </w:rPr>
              <w:t>次</w:t>
            </w:r>
            <w:r w:rsidR="00623586">
              <w:rPr>
                <w:rFonts w:ascii="Times New Roman" w:eastAsia="標楷體" w:hAnsi="Times New Roman" w:cs="Times New Roman" w:hint="eastAsia"/>
                <w:sz w:val="20"/>
                <w:szCs w:val="24"/>
              </w:rPr>
              <w:t>協檢</w:t>
            </w:r>
          </w:p>
          <w:p w14:paraId="5AEF5F46" w14:textId="77777777" w:rsidR="00E06E82" w:rsidRPr="00CD009F" w:rsidRDefault="00E06E82"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16"/>
                <w:szCs w:val="24"/>
              </w:rPr>
              <w:t>(yyy/mm/dd)</w:t>
            </w:r>
          </w:p>
        </w:tc>
        <w:tc>
          <w:tcPr>
            <w:tcW w:w="1020" w:type="dxa"/>
            <w:tcBorders>
              <w:top w:val="single" w:sz="12" w:space="0" w:color="auto"/>
              <w:left w:val="single" w:sz="4" w:space="0" w:color="auto"/>
              <w:bottom w:val="single" w:sz="4" w:space="0" w:color="auto"/>
              <w:right w:val="single" w:sz="4" w:space="0" w:color="auto"/>
            </w:tcBorders>
            <w:noWrap/>
            <w:vAlign w:val="center"/>
            <w:hideMark/>
          </w:tcPr>
          <w:p w14:paraId="2C26E12A" w14:textId="3FF57C3C" w:rsidR="00E06E82" w:rsidRPr="00CD009F" w:rsidRDefault="00E06E82" w:rsidP="001858E4">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第</w:t>
            </w:r>
            <w:r w:rsidRPr="00CD009F">
              <w:rPr>
                <w:rFonts w:ascii="Times New Roman" w:eastAsia="標楷體" w:hAnsi="Times New Roman" w:cs="Times New Roman"/>
                <w:sz w:val="20"/>
                <w:szCs w:val="24"/>
              </w:rPr>
              <w:t>2</w:t>
            </w:r>
            <w:r w:rsidRPr="00CD009F">
              <w:rPr>
                <w:rFonts w:ascii="Times New Roman" w:eastAsia="標楷體" w:hAnsi="Times New Roman" w:cs="Times New Roman"/>
                <w:sz w:val="20"/>
                <w:szCs w:val="24"/>
              </w:rPr>
              <w:t>次</w:t>
            </w:r>
            <w:r w:rsidR="00623586">
              <w:rPr>
                <w:rFonts w:ascii="Times New Roman" w:eastAsia="標楷體" w:hAnsi="Times New Roman" w:cs="Times New Roman" w:hint="eastAsia"/>
                <w:sz w:val="20"/>
                <w:szCs w:val="24"/>
              </w:rPr>
              <w:t>協檢</w:t>
            </w:r>
          </w:p>
          <w:p w14:paraId="6A98CED7" w14:textId="77777777" w:rsidR="00E06E82" w:rsidRPr="00CD009F" w:rsidRDefault="00E06E82" w:rsidP="001858E4">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16"/>
                <w:szCs w:val="24"/>
              </w:rPr>
              <w:t>(yyy/mm/dd)</w:t>
            </w:r>
          </w:p>
        </w:tc>
        <w:tc>
          <w:tcPr>
            <w:tcW w:w="1020" w:type="dxa"/>
            <w:tcBorders>
              <w:top w:val="single" w:sz="12" w:space="0" w:color="auto"/>
              <w:left w:val="single" w:sz="4" w:space="0" w:color="auto"/>
              <w:bottom w:val="single" w:sz="4" w:space="0" w:color="auto"/>
              <w:right w:val="single" w:sz="4" w:space="0" w:color="auto"/>
            </w:tcBorders>
            <w:noWrap/>
            <w:vAlign w:val="center"/>
            <w:hideMark/>
          </w:tcPr>
          <w:p w14:paraId="0343EBFF" w14:textId="232AA794" w:rsidR="00E06E82" w:rsidRPr="00CD009F" w:rsidRDefault="00E06E82" w:rsidP="001858E4">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第</w:t>
            </w:r>
            <w:r w:rsidRPr="00CD009F">
              <w:rPr>
                <w:rFonts w:ascii="Times New Roman" w:eastAsia="標楷體" w:hAnsi="Times New Roman" w:cs="Times New Roman"/>
                <w:sz w:val="20"/>
                <w:szCs w:val="24"/>
              </w:rPr>
              <w:t>3</w:t>
            </w:r>
            <w:r w:rsidRPr="00CD009F">
              <w:rPr>
                <w:rFonts w:ascii="Times New Roman" w:eastAsia="標楷體" w:hAnsi="Times New Roman" w:cs="Times New Roman"/>
                <w:sz w:val="20"/>
                <w:szCs w:val="24"/>
              </w:rPr>
              <w:t>次</w:t>
            </w:r>
            <w:r w:rsidR="00623586">
              <w:rPr>
                <w:rFonts w:ascii="Times New Roman" w:eastAsia="標楷體" w:hAnsi="Times New Roman" w:cs="Times New Roman" w:hint="eastAsia"/>
                <w:sz w:val="20"/>
                <w:szCs w:val="24"/>
              </w:rPr>
              <w:t>協檢</w:t>
            </w:r>
          </w:p>
          <w:p w14:paraId="5FC1399A" w14:textId="77777777" w:rsidR="00E06E82" w:rsidRPr="00CD009F" w:rsidRDefault="00E06E82" w:rsidP="001858E4">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16"/>
                <w:szCs w:val="24"/>
              </w:rPr>
              <w:t>(yyy/mm/dd)</w:t>
            </w:r>
          </w:p>
        </w:tc>
        <w:tc>
          <w:tcPr>
            <w:tcW w:w="1020" w:type="dxa"/>
            <w:tcBorders>
              <w:top w:val="single" w:sz="12" w:space="0" w:color="auto"/>
              <w:left w:val="single" w:sz="4" w:space="0" w:color="auto"/>
              <w:bottom w:val="single" w:sz="4" w:space="0" w:color="auto"/>
              <w:right w:val="single" w:sz="4" w:space="0" w:color="auto"/>
            </w:tcBorders>
            <w:noWrap/>
            <w:vAlign w:val="center"/>
            <w:hideMark/>
          </w:tcPr>
          <w:p w14:paraId="7588AA5A" w14:textId="77777777" w:rsidR="00623586" w:rsidRPr="00CD009F" w:rsidRDefault="00623586" w:rsidP="0062358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第</w:t>
            </w:r>
            <w:r w:rsidRPr="00CD009F">
              <w:rPr>
                <w:rFonts w:ascii="Times New Roman" w:eastAsia="標楷體" w:hAnsi="Times New Roman" w:cs="Times New Roman"/>
                <w:sz w:val="20"/>
                <w:szCs w:val="24"/>
              </w:rPr>
              <w:t xml:space="preserve">  </w:t>
            </w:r>
            <w:r w:rsidRPr="00CD009F">
              <w:rPr>
                <w:rFonts w:ascii="Times New Roman" w:eastAsia="標楷體" w:hAnsi="Times New Roman" w:cs="Times New Roman"/>
                <w:sz w:val="20"/>
                <w:szCs w:val="24"/>
              </w:rPr>
              <w:t>次</w:t>
            </w:r>
          </w:p>
          <w:p w14:paraId="2A44D548" w14:textId="77777777" w:rsidR="00E06E82" w:rsidRPr="00CD009F" w:rsidRDefault="00E06E82" w:rsidP="001858E4">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16"/>
                <w:szCs w:val="24"/>
              </w:rPr>
              <w:t>(yyy/mm/dd)</w:t>
            </w:r>
          </w:p>
        </w:tc>
        <w:tc>
          <w:tcPr>
            <w:tcW w:w="1020" w:type="dxa"/>
            <w:tcBorders>
              <w:top w:val="single" w:sz="12" w:space="0" w:color="auto"/>
              <w:left w:val="single" w:sz="4" w:space="0" w:color="auto"/>
              <w:bottom w:val="single" w:sz="4" w:space="0" w:color="auto"/>
              <w:right w:val="single" w:sz="4" w:space="0" w:color="auto"/>
            </w:tcBorders>
            <w:noWrap/>
            <w:vAlign w:val="center"/>
            <w:hideMark/>
          </w:tcPr>
          <w:p w14:paraId="2DB6EF7E" w14:textId="153B59E3" w:rsidR="00E06E82" w:rsidRPr="00623586" w:rsidRDefault="00623586" w:rsidP="0062358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第次</w:t>
            </w:r>
            <w:r>
              <w:rPr>
                <w:rFonts w:ascii="Times New Roman" w:eastAsia="標楷體" w:hAnsi="Times New Roman" w:cs="Times New Roman" w:hint="eastAsia"/>
                <w:sz w:val="20"/>
                <w:szCs w:val="24"/>
              </w:rPr>
              <w:t>審議</w:t>
            </w:r>
          </w:p>
          <w:p w14:paraId="5E0E816C" w14:textId="77777777" w:rsidR="00E06E82" w:rsidRPr="00CD009F" w:rsidRDefault="00E06E82" w:rsidP="001858E4">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16"/>
                <w:szCs w:val="24"/>
              </w:rPr>
              <w:t>(yyy/mm/dd)</w:t>
            </w:r>
          </w:p>
        </w:tc>
        <w:tc>
          <w:tcPr>
            <w:tcW w:w="1020" w:type="dxa"/>
            <w:tcBorders>
              <w:top w:val="single" w:sz="12" w:space="0" w:color="auto"/>
              <w:left w:val="single" w:sz="4" w:space="0" w:color="auto"/>
              <w:bottom w:val="single" w:sz="4" w:space="0" w:color="auto"/>
              <w:right w:val="single" w:sz="4" w:space="0" w:color="auto"/>
            </w:tcBorders>
            <w:vAlign w:val="center"/>
            <w:hideMark/>
          </w:tcPr>
          <w:p w14:paraId="6279782B" w14:textId="77777777" w:rsidR="00623586" w:rsidRPr="00623586" w:rsidRDefault="00623586" w:rsidP="0062358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第次</w:t>
            </w:r>
            <w:r>
              <w:rPr>
                <w:rFonts w:ascii="Times New Roman" w:eastAsia="標楷體" w:hAnsi="Times New Roman" w:cs="Times New Roman" w:hint="eastAsia"/>
                <w:sz w:val="20"/>
                <w:szCs w:val="24"/>
              </w:rPr>
              <w:t>審議</w:t>
            </w:r>
          </w:p>
          <w:p w14:paraId="1646A264" w14:textId="77777777" w:rsidR="00E06E82" w:rsidRPr="00CD009F" w:rsidRDefault="00E06E82" w:rsidP="001858E4">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16"/>
                <w:szCs w:val="24"/>
              </w:rPr>
              <w:t>(yyy/mm/dd)</w:t>
            </w:r>
          </w:p>
        </w:tc>
        <w:tc>
          <w:tcPr>
            <w:tcW w:w="1020" w:type="dxa"/>
            <w:tcBorders>
              <w:top w:val="single" w:sz="12" w:space="0" w:color="auto"/>
              <w:left w:val="single" w:sz="4" w:space="0" w:color="auto"/>
              <w:bottom w:val="single" w:sz="4" w:space="0" w:color="auto"/>
              <w:right w:val="single" w:sz="12" w:space="0" w:color="auto"/>
            </w:tcBorders>
            <w:vAlign w:val="center"/>
            <w:hideMark/>
          </w:tcPr>
          <w:p w14:paraId="6903E7E1" w14:textId="77777777" w:rsidR="00623586" w:rsidRPr="00623586" w:rsidRDefault="00623586" w:rsidP="0062358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第次</w:t>
            </w:r>
            <w:r>
              <w:rPr>
                <w:rFonts w:ascii="Times New Roman" w:eastAsia="標楷體" w:hAnsi="Times New Roman" w:cs="Times New Roman" w:hint="eastAsia"/>
                <w:sz w:val="20"/>
                <w:szCs w:val="24"/>
              </w:rPr>
              <w:t>審議</w:t>
            </w:r>
          </w:p>
          <w:p w14:paraId="1126B6CE" w14:textId="77777777" w:rsidR="00E06E82" w:rsidRPr="00CD009F" w:rsidRDefault="00E06E82" w:rsidP="001858E4">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16"/>
                <w:szCs w:val="24"/>
              </w:rPr>
              <w:t>(yyy/mm/dd)</w:t>
            </w:r>
          </w:p>
        </w:tc>
      </w:tr>
      <w:tr w:rsidR="00181769" w:rsidRPr="00CD009F" w14:paraId="54E0EB2F"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47B7BA99"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總樓地板面積</w:t>
            </w:r>
            <w:r w:rsidRPr="00CD009F">
              <w:rPr>
                <w:rFonts w:ascii="Times New Roman" w:eastAsia="標楷體" w:hAnsi="Times New Roman" w:cs="Times New Roman"/>
                <w:sz w:val="20"/>
                <w:szCs w:val="24"/>
              </w:rPr>
              <w:br/>
              <w:t>(</w:t>
            </w:r>
            <w:r w:rsidRPr="00CD009F">
              <w:rPr>
                <w:rFonts w:ascii="Times New Roman" w:eastAsia="標楷體" w:hAnsi="Times New Roman" w:cs="Times New Roman"/>
                <w:sz w:val="20"/>
                <w:szCs w:val="24"/>
              </w:rPr>
              <w:t>地上</w:t>
            </w:r>
            <w:r w:rsidRPr="00CD009F">
              <w:rPr>
                <w:rFonts w:ascii="Times New Roman" w:eastAsia="標楷體" w:hAnsi="Times New Roman" w:cs="Times New Roman"/>
                <w:sz w:val="20"/>
                <w:szCs w:val="24"/>
              </w:rPr>
              <w:t>+</w:t>
            </w:r>
            <w:r w:rsidRPr="00CD009F">
              <w:rPr>
                <w:rFonts w:ascii="Times New Roman" w:eastAsia="標楷體" w:hAnsi="Times New Roman" w:cs="Times New Roman"/>
                <w:sz w:val="20"/>
                <w:szCs w:val="24"/>
              </w:rPr>
              <w:t>地下</w:t>
            </w:r>
            <w:r w:rsidRPr="00CD009F">
              <w:rPr>
                <w:rFonts w:ascii="Times New Roman" w:eastAsia="標楷體" w:hAnsi="Times New Roman" w:cs="Times New Roman"/>
                <w:sz w:val="20"/>
                <w:szCs w:val="24"/>
              </w:rPr>
              <w:t>)</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6E7E482F"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7DA433A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F5E5BD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1F54C2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A7724D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7CE5B6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295477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03E3CA9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362CB687" w14:textId="77777777" w:rsidTr="00C17016">
        <w:trPr>
          <w:trHeight w:val="20"/>
        </w:trPr>
        <w:tc>
          <w:tcPr>
            <w:tcW w:w="1545" w:type="dxa"/>
            <w:vMerge/>
            <w:tcBorders>
              <w:left w:val="single" w:sz="12" w:space="0" w:color="auto"/>
              <w:right w:val="single" w:sz="4" w:space="0" w:color="auto"/>
            </w:tcBorders>
            <w:vAlign w:val="center"/>
            <w:hideMark/>
          </w:tcPr>
          <w:p w14:paraId="53AB5778"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6F4777EC"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23D0971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440243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BBB39C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8A4B70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20D52E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431D12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5631238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29059DC" w14:textId="77777777" w:rsidTr="00C17016">
        <w:trPr>
          <w:trHeight w:val="20"/>
        </w:trPr>
        <w:tc>
          <w:tcPr>
            <w:tcW w:w="1545" w:type="dxa"/>
            <w:vMerge/>
            <w:tcBorders>
              <w:left w:val="single" w:sz="12" w:space="0" w:color="auto"/>
              <w:right w:val="single" w:sz="4" w:space="0" w:color="auto"/>
            </w:tcBorders>
            <w:vAlign w:val="center"/>
            <w:hideMark/>
          </w:tcPr>
          <w:p w14:paraId="6C6333A1"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34C0987B"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5BA67D3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D1EEC0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65230E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A2AA54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11421D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C63D92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D8F6E8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DA4C782"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46D40977"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4F7BEB14"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5FF637B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3C4D62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157779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394DB1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0A6C4E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8DC6B7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5B13B21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35440EFA"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5586949A"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總銷售面積</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26FFB1A3"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3A4E7DF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042B4E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A231C1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FFAA43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D7A620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B0F085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7AC0107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5E9EAAA" w14:textId="77777777" w:rsidTr="00C17016">
        <w:trPr>
          <w:trHeight w:val="20"/>
        </w:trPr>
        <w:tc>
          <w:tcPr>
            <w:tcW w:w="1545" w:type="dxa"/>
            <w:vMerge/>
            <w:tcBorders>
              <w:left w:val="single" w:sz="12" w:space="0" w:color="auto"/>
              <w:right w:val="single" w:sz="4" w:space="0" w:color="auto"/>
            </w:tcBorders>
            <w:vAlign w:val="center"/>
            <w:hideMark/>
          </w:tcPr>
          <w:p w14:paraId="0EFF68C3"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7762AF71"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1FF1818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F020AA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C5F8BD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885D6B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18BB34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769817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759951F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04062E9" w14:textId="77777777" w:rsidTr="00C17016">
        <w:trPr>
          <w:trHeight w:val="20"/>
        </w:trPr>
        <w:tc>
          <w:tcPr>
            <w:tcW w:w="1545" w:type="dxa"/>
            <w:vMerge/>
            <w:tcBorders>
              <w:left w:val="single" w:sz="12" w:space="0" w:color="auto"/>
              <w:right w:val="single" w:sz="4" w:space="0" w:color="auto"/>
            </w:tcBorders>
            <w:vAlign w:val="center"/>
            <w:hideMark/>
          </w:tcPr>
          <w:p w14:paraId="49DC3A53"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20B64F5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0D0E26C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2F365C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E94854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2CA6DC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AE25BE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8ECD3B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6082AD5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292C2BB0"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111F2DA2"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74266109"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7F65978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772AFE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5D2B14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EE860A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3D0379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5F2592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D53F6B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48FB12C9"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1E94BFAE"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車位數</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4B8A274A"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0E121AC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798FB8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2F7858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CCB3B9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BB9700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40AF55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373B53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796363E3" w14:textId="77777777" w:rsidTr="00C17016">
        <w:trPr>
          <w:trHeight w:val="20"/>
        </w:trPr>
        <w:tc>
          <w:tcPr>
            <w:tcW w:w="1545" w:type="dxa"/>
            <w:vMerge/>
            <w:tcBorders>
              <w:left w:val="single" w:sz="12" w:space="0" w:color="auto"/>
              <w:right w:val="single" w:sz="4" w:space="0" w:color="auto"/>
            </w:tcBorders>
            <w:vAlign w:val="center"/>
            <w:hideMark/>
          </w:tcPr>
          <w:p w14:paraId="630C77C4"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705B96BB"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04B27FC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EDD4BF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AB8059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0BA666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9F7C91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1E9AC3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1C80199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0300C9F2" w14:textId="77777777" w:rsidTr="00C17016">
        <w:trPr>
          <w:trHeight w:val="20"/>
        </w:trPr>
        <w:tc>
          <w:tcPr>
            <w:tcW w:w="1545" w:type="dxa"/>
            <w:vMerge/>
            <w:tcBorders>
              <w:left w:val="single" w:sz="12" w:space="0" w:color="auto"/>
              <w:right w:val="single" w:sz="4" w:space="0" w:color="auto"/>
            </w:tcBorders>
            <w:vAlign w:val="center"/>
            <w:hideMark/>
          </w:tcPr>
          <w:p w14:paraId="74FC0315"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030F342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7950182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0BA75A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C40FD3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43EBD2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5EB9EB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B35B87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6F3689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7948B53"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504FEEE7"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258CF148"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2B112E1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D215D5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407265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15730A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8F3187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0FF63B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0A1BB2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0C4373FE"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38B1BAAE"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銷坪比</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155382A6"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3FC7E13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216C1D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E16E89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FE5A50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7F8ABA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9DCE7E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7AB8528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ED2EA3B" w14:textId="77777777" w:rsidTr="00C17016">
        <w:trPr>
          <w:trHeight w:val="20"/>
        </w:trPr>
        <w:tc>
          <w:tcPr>
            <w:tcW w:w="1545" w:type="dxa"/>
            <w:vMerge/>
            <w:tcBorders>
              <w:left w:val="single" w:sz="12" w:space="0" w:color="auto"/>
              <w:right w:val="single" w:sz="4" w:space="0" w:color="auto"/>
            </w:tcBorders>
            <w:vAlign w:val="center"/>
            <w:hideMark/>
          </w:tcPr>
          <w:p w14:paraId="12C5947E"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40DE689C"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2F60036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16FABB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41B336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290629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823291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7EB9F2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545B8E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0B275FB" w14:textId="77777777" w:rsidTr="00C17016">
        <w:trPr>
          <w:trHeight w:val="20"/>
        </w:trPr>
        <w:tc>
          <w:tcPr>
            <w:tcW w:w="1545" w:type="dxa"/>
            <w:vMerge/>
            <w:tcBorders>
              <w:left w:val="single" w:sz="12" w:space="0" w:color="auto"/>
              <w:right w:val="single" w:sz="4" w:space="0" w:color="auto"/>
            </w:tcBorders>
            <w:vAlign w:val="center"/>
            <w:hideMark/>
          </w:tcPr>
          <w:p w14:paraId="1C70A663"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28ABEC59"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6696D7A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3DB891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827216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03860E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DEA4F8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0F94D7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571D0E1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234CFE9"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2964C7B2"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1A4DC34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3448EC1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C96B0E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C0E949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667680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80FBD0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ED3642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2EB5DEE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7F756806"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0F18D38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土開住宅</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46775FCC"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6CA2DDB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F208FB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F356DD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FC2AFB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ADBA93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7F7837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5D7C2A7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676F81B0" w14:textId="77777777" w:rsidTr="00C17016">
        <w:trPr>
          <w:trHeight w:val="20"/>
        </w:trPr>
        <w:tc>
          <w:tcPr>
            <w:tcW w:w="1545" w:type="dxa"/>
            <w:vMerge/>
            <w:tcBorders>
              <w:left w:val="single" w:sz="12" w:space="0" w:color="auto"/>
              <w:right w:val="single" w:sz="4" w:space="0" w:color="auto"/>
            </w:tcBorders>
            <w:vAlign w:val="center"/>
            <w:hideMark/>
          </w:tcPr>
          <w:p w14:paraId="56249DBF"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55C4940F"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7170DDF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200106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781A71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3F30FB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EAFBA5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68BD4E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3D725D3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6D792686" w14:textId="77777777" w:rsidTr="00C17016">
        <w:trPr>
          <w:trHeight w:val="20"/>
        </w:trPr>
        <w:tc>
          <w:tcPr>
            <w:tcW w:w="1545" w:type="dxa"/>
            <w:vMerge/>
            <w:tcBorders>
              <w:left w:val="single" w:sz="12" w:space="0" w:color="auto"/>
              <w:right w:val="single" w:sz="4" w:space="0" w:color="auto"/>
            </w:tcBorders>
            <w:vAlign w:val="center"/>
            <w:hideMark/>
          </w:tcPr>
          <w:p w14:paraId="3BCF344D"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17162F03"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4916530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87C956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E7B6F8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073287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CE38E6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0DB025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CF4FC2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61ABC6BF"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5BC7C6C8"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1A21DA46"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1FBF6D5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DD1BDF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271FBD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9D6F65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6B4566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F6339C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5CAC865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569510AF"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15F47E3B"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土開車位</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5F9B660A"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67A667D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5EABDF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987315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27C5A2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79A6C1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A30BE5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1B02D43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03F74232" w14:textId="77777777" w:rsidTr="00C17016">
        <w:trPr>
          <w:trHeight w:val="20"/>
        </w:trPr>
        <w:tc>
          <w:tcPr>
            <w:tcW w:w="1545" w:type="dxa"/>
            <w:vMerge/>
            <w:tcBorders>
              <w:left w:val="single" w:sz="12" w:space="0" w:color="auto"/>
              <w:right w:val="single" w:sz="4" w:space="0" w:color="auto"/>
            </w:tcBorders>
            <w:vAlign w:val="center"/>
            <w:hideMark/>
          </w:tcPr>
          <w:p w14:paraId="2FADF253"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3F363172"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1D13AD5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6EDD50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D1208A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7E3588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7C7BC5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490F6C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7858DBD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50C105C9" w14:textId="77777777" w:rsidTr="00C17016">
        <w:trPr>
          <w:trHeight w:val="20"/>
        </w:trPr>
        <w:tc>
          <w:tcPr>
            <w:tcW w:w="1545" w:type="dxa"/>
            <w:vMerge/>
            <w:tcBorders>
              <w:left w:val="single" w:sz="12" w:space="0" w:color="auto"/>
              <w:right w:val="single" w:sz="4" w:space="0" w:color="auto"/>
            </w:tcBorders>
            <w:vAlign w:val="center"/>
            <w:hideMark/>
          </w:tcPr>
          <w:p w14:paraId="3FB31F5A"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55C6997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3EFA0E9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A0DD48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F9FF31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63CEF2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AB071E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E0F967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170C5FB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2F710795"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1807D819"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7FF9F60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33600DD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6FF938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5CA574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E8377C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4976C4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021CF3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C17284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3BBE75F2"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1E3CA62A"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土開法</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17BF543B"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220F0D0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673F58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99FEF8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7B5B91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18A31B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DA1560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216F092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4D9E57D5" w14:textId="77777777" w:rsidTr="00C17016">
        <w:trPr>
          <w:trHeight w:val="20"/>
        </w:trPr>
        <w:tc>
          <w:tcPr>
            <w:tcW w:w="1545" w:type="dxa"/>
            <w:vMerge/>
            <w:tcBorders>
              <w:left w:val="single" w:sz="12" w:space="0" w:color="auto"/>
              <w:right w:val="single" w:sz="4" w:space="0" w:color="auto"/>
            </w:tcBorders>
            <w:vAlign w:val="center"/>
            <w:hideMark/>
          </w:tcPr>
          <w:p w14:paraId="14BF882A"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12D77ABE"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6F8C897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D81734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A30C36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BC571C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0AAC8F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2EBA3E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24FB093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467EA37F" w14:textId="77777777" w:rsidTr="00C17016">
        <w:trPr>
          <w:trHeight w:val="20"/>
        </w:trPr>
        <w:tc>
          <w:tcPr>
            <w:tcW w:w="1545" w:type="dxa"/>
            <w:vMerge/>
            <w:tcBorders>
              <w:left w:val="single" w:sz="12" w:space="0" w:color="auto"/>
              <w:right w:val="single" w:sz="4" w:space="0" w:color="auto"/>
            </w:tcBorders>
            <w:vAlign w:val="center"/>
            <w:hideMark/>
          </w:tcPr>
          <w:p w14:paraId="4E9C5BB9"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5F779DC6"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0AEC9F6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2AC108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E02EA4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0E27A7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B80E47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AC8D29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5544ABC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6CD3A7DB"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03530D71"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24375469"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79AE080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475E04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929325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C7D492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D6C990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A36F03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8AB406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B6F461B"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0EDB6BFB"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比較法</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12CA338F"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7228B15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E283FE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9277C8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AE0D5B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E74317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A9B57F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748B34A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7CD2C0CB" w14:textId="77777777" w:rsidTr="00C17016">
        <w:trPr>
          <w:trHeight w:val="20"/>
        </w:trPr>
        <w:tc>
          <w:tcPr>
            <w:tcW w:w="1545" w:type="dxa"/>
            <w:vMerge/>
            <w:tcBorders>
              <w:left w:val="single" w:sz="12" w:space="0" w:color="auto"/>
              <w:right w:val="single" w:sz="4" w:space="0" w:color="auto"/>
            </w:tcBorders>
            <w:vAlign w:val="center"/>
            <w:hideMark/>
          </w:tcPr>
          <w:p w14:paraId="16E13B13"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59A4036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04231C1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1F8CB56"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09D723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332945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672E0C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026B54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6804022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65F54BD9" w14:textId="77777777" w:rsidTr="00C17016">
        <w:trPr>
          <w:trHeight w:val="20"/>
        </w:trPr>
        <w:tc>
          <w:tcPr>
            <w:tcW w:w="1545" w:type="dxa"/>
            <w:vMerge/>
            <w:tcBorders>
              <w:left w:val="single" w:sz="12" w:space="0" w:color="auto"/>
              <w:right w:val="single" w:sz="4" w:space="0" w:color="auto"/>
            </w:tcBorders>
            <w:vAlign w:val="center"/>
            <w:hideMark/>
          </w:tcPr>
          <w:p w14:paraId="3C3B304B"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45B89386"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5500533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884850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EEF10B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46018E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5A88ED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E7CB30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0ED2D7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390C50CB"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0E6BB115"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54751FA9"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2C4C769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C6ED47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2DA20B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524EE0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4CB960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148239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178A8B3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76883EB9"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288446FA"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結論</w:t>
            </w:r>
            <w:r w:rsidRPr="00CD009F">
              <w:rPr>
                <w:rFonts w:ascii="Times New Roman" w:eastAsia="標楷體" w:hAnsi="Times New Roman" w:cs="Times New Roman"/>
                <w:sz w:val="20"/>
                <w:szCs w:val="24"/>
              </w:rPr>
              <w:t>-</w:t>
            </w:r>
            <w:r w:rsidRPr="00CD009F">
              <w:rPr>
                <w:rFonts w:ascii="Times New Roman" w:eastAsia="標楷體" w:hAnsi="Times New Roman" w:cs="Times New Roman"/>
                <w:sz w:val="20"/>
                <w:szCs w:val="24"/>
              </w:rPr>
              <w:t>單價</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75A3A661"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2232D4F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321002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40F3AF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75535E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B01864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488535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6CF10CE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31540F1" w14:textId="77777777" w:rsidTr="00C17016">
        <w:trPr>
          <w:trHeight w:val="20"/>
        </w:trPr>
        <w:tc>
          <w:tcPr>
            <w:tcW w:w="1545" w:type="dxa"/>
            <w:vMerge/>
            <w:tcBorders>
              <w:left w:val="single" w:sz="12" w:space="0" w:color="auto"/>
              <w:right w:val="single" w:sz="4" w:space="0" w:color="auto"/>
            </w:tcBorders>
            <w:vAlign w:val="center"/>
            <w:hideMark/>
          </w:tcPr>
          <w:p w14:paraId="63DB2C87"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6A48117B"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69D37EB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1B1F771"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36EA1A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63BC02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D47A57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0A44F8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A8CB55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02FEA2E" w14:textId="77777777" w:rsidTr="00C17016">
        <w:trPr>
          <w:trHeight w:val="20"/>
        </w:trPr>
        <w:tc>
          <w:tcPr>
            <w:tcW w:w="1545" w:type="dxa"/>
            <w:vMerge/>
            <w:tcBorders>
              <w:left w:val="single" w:sz="12" w:space="0" w:color="auto"/>
              <w:right w:val="single" w:sz="4" w:space="0" w:color="auto"/>
            </w:tcBorders>
            <w:vAlign w:val="center"/>
            <w:hideMark/>
          </w:tcPr>
          <w:p w14:paraId="316926D5"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2A03859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6428748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F0C33B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229D6C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A21EA6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22A8E9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5AE206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241D396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2A1A0C6A"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19379E4F"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05C10E00"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5A42CC8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FADF9B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050C52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5A9534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BED5F6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C72CA1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5AC09B7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5D741EA7" w14:textId="77777777" w:rsidTr="00C17016">
        <w:trPr>
          <w:trHeight w:val="20"/>
        </w:trPr>
        <w:tc>
          <w:tcPr>
            <w:tcW w:w="1545" w:type="dxa"/>
            <w:vMerge w:val="restart"/>
            <w:tcBorders>
              <w:top w:val="single" w:sz="4" w:space="0" w:color="auto"/>
              <w:left w:val="single" w:sz="12" w:space="0" w:color="auto"/>
              <w:right w:val="single" w:sz="4" w:space="0" w:color="auto"/>
            </w:tcBorders>
            <w:vAlign w:val="center"/>
            <w:hideMark/>
          </w:tcPr>
          <w:p w14:paraId="445AF79A"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結論</w:t>
            </w:r>
            <w:r w:rsidRPr="00CD009F">
              <w:rPr>
                <w:rFonts w:ascii="Times New Roman" w:eastAsia="標楷體" w:hAnsi="Times New Roman" w:cs="Times New Roman"/>
                <w:sz w:val="20"/>
                <w:szCs w:val="24"/>
              </w:rPr>
              <w:t>-</w:t>
            </w:r>
            <w:r w:rsidRPr="00CD009F">
              <w:rPr>
                <w:rFonts w:ascii="Times New Roman" w:eastAsia="標楷體" w:hAnsi="Times New Roman" w:cs="Times New Roman"/>
                <w:sz w:val="20"/>
                <w:szCs w:val="24"/>
              </w:rPr>
              <w:t>總價</w:t>
            </w: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70D9B884"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容移後</w:t>
            </w:r>
          </w:p>
        </w:tc>
        <w:tc>
          <w:tcPr>
            <w:tcW w:w="1020" w:type="dxa"/>
            <w:tcBorders>
              <w:top w:val="single" w:sz="4" w:space="0" w:color="auto"/>
              <w:left w:val="single" w:sz="4" w:space="0" w:color="auto"/>
              <w:bottom w:val="single" w:sz="4" w:space="0" w:color="auto"/>
              <w:right w:val="single" w:sz="4" w:space="0" w:color="auto"/>
            </w:tcBorders>
            <w:noWrap/>
            <w:vAlign w:val="center"/>
          </w:tcPr>
          <w:p w14:paraId="6B889D8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31054B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48F5A2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A83853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29AFF3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F3D2E6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792A0E5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602E8AB5" w14:textId="77777777" w:rsidTr="00C17016">
        <w:trPr>
          <w:trHeight w:val="20"/>
        </w:trPr>
        <w:tc>
          <w:tcPr>
            <w:tcW w:w="1545" w:type="dxa"/>
            <w:vMerge/>
            <w:tcBorders>
              <w:left w:val="single" w:sz="12" w:space="0" w:color="auto"/>
              <w:right w:val="single" w:sz="4" w:space="0" w:color="auto"/>
            </w:tcBorders>
            <w:vAlign w:val="center"/>
            <w:hideMark/>
          </w:tcPr>
          <w:p w14:paraId="4AC8D5CB"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15BEA085"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容移前</w:t>
            </w:r>
          </w:p>
        </w:tc>
        <w:tc>
          <w:tcPr>
            <w:tcW w:w="1020" w:type="dxa"/>
            <w:tcBorders>
              <w:top w:val="single" w:sz="4" w:space="0" w:color="auto"/>
              <w:left w:val="single" w:sz="4" w:space="0" w:color="auto"/>
              <w:bottom w:val="single" w:sz="4" w:space="0" w:color="auto"/>
              <w:right w:val="single" w:sz="4" w:space="0" w:color="auto"/>
            </w:tcBorders>
            <w:noWrap/>
            <w:vAlign w:val="center"/>
          </w:tcPr>
          <w:p w14:paraId="4D20C4A4"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D249580"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F884C1A"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ADC845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8CE0A6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371AA2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7A99250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374BAB16" w14:textId="77777777" w:rsidTr="00C17016">
        <w:trPr>
          <w:trHeight w:val="20"/>
        </w:trPr>
        <w:tc>
          <w:tcPr>
            <w:tcW w:w="1545" w:type="dxa"/>
            <w:vMerge/>
            <w:tcBorders>
              <w:left w:val="single" w:sz="12" w:space="0" w:color="auto"/>
              <w:right w:val="single" w:sz="4" w:space="0" w:color="auto"/>
            </w:tcBorders>
            <w:vAlign w:val="center"/>
            <w:hideMark/>
          </w:tcPr>
          <w:p w14:paraId="748C23AF"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3F41D9EC"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差額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5C521B8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4F81B3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D38AD6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261FB07"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53E7F98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055BD26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2EA2D17E"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57AE4D47" w14:textId="77777777" w:rsidTr="00C17016">
        <w:trPr>
          <w:trHeight w:val="20"/>
        </w:trPr>
        <w:tc>
          <w:tcPr>
            <w:tcW w:w="1545" w:type="dxa"/>
            <w:vMerge/>
            <w:tcBorders>
              <w:left w:val="single" w:sz="12" w:space="0" w:color="auto"/>
              <w:bottom w:val="single" w:sz="4" w:space="0" w:color="auto"/>
              <w:right w:val="single" w:sz="4" w:space="0" w:color="auto"/>
            </w:tcBorders>
            <w:vAlign w:val="center"/>
          </w:tcPr>
          <w:p w14:paraId="6CEF3C70" w14:textId="77777777" w:rsidR="00C17016" w:rsidRPr="00CD009F" w:rsidRDefault="00C17016" w:rsidP="00C17016">
            <w:pPr>
              <w:rPr>
                <w:rFonts w:ascii="Times New Roman" w:eastAsia="標楷體"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30EE7F89" w14:textId="77777777" w:rsidR="00C17016" w:rsidRPr="00CD009F" w:rsidRDefault="00C17016" w:rsidP="00C17016">
            <w:pPr>
              <w:suppressAutoHyphens/>
              <w:overflowPunct w:val="0"/>
              <w:autoSpaceDE w:val="0"/>
              <w:autoSpaceDN w:val="0"/>
              <w:jc w:val="center"/>
              <w:rPr>
                <w:rFonts w:ascii="Times New Roman" w:eastAsia="標楷體" w:hAnsi="Times New Roman" w:cs="Times New Roman"/>
                <w:sz w:val="20"/>
                <w:szCs w:val="24"/>
              </w:rPr>
            </w:pPr>
            <w:r w:rsidRPr="00CD009F">
              <w:rPr>
                <w:rFonts w:ascii="Times New Roman" w:eastAsia="標楷體" w:hAnsi="Times New Roman" w:cs="Times New Roman"/>
                <w:sz w:val="20"/>
                <w:szCs w:val="24"/>
              </w:rPr>
              <w:t>修正原因</w:t>
            </w:r>
          </w:p>
        </w:tc>
        <w:tc>
          <w:tcPr>
            <w:tcW w:w="1020" w:type="dxa"/>
            <w:tcBorders>
              <w:top w:val="single" w:sz="4" w:space="0" w:color="auto"/>
              <w:left w:val="single" w:sz="4" w:space="0" w:color="auto"/>
              <w:bottom w:val="single" w:sz="4" w:space="0" w:color="auto"/>
              <w:right w:val="single" w:sz="4" w:space="0" w:color="auto"/>
            </w:tcBorders>
            <w:noWrap/>
            <w:vAlign w:val="center"/>
          </w:tcPr>
          <w:p w14:paraId="489F858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AD1A4CB"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47ABCE0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50C751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9F46E7C"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613F6C4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592ABD5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181769" w:rsidRPr="00CD009F" w14:paraId="15C44638" w14:textId="77777777" w:rsidTr="00C17016">
        <w:trPr>
          <w:trHeight w:val="20"/>
        </w:trPr>
        <w:tc>
          <w:tcPr>
            <w:tcW w:w="2625" w:type="dxa"/>
            <w:gridSpan w:val="2"/>
            <w:tcBorders>
              <w:top w:val="single" w:sz="4" w:space="0" w:color="auto"/>
              <w:left w:val="single" w:sz="12" w:space="0" w:color="auto"/>
              <w:bottom w:val="single" w:sz="4" w:space="0" w:color="auto"/>
              <w:right w:val="single" w:sz="4" w:space="0" w:color="auto"/>
            </w:tcBorders>
            <w:noWrap/>
            <w:vAlign w:val="center"/>
            <w:hideMark/>
          </w:tcPr>
          <w:p w14:paraId="54D7901B" w14:textId="669D0929" w:rsidR="00C17016" w:rsidRPr="00CD009F" w:rsidRDefault="00B54C27" w:rsidP="00C17016">
            <w:pPr>
              <w:suppressAutoHyphens/>
              <w:overflowPunct w:val="0"/>
              <w:autoSpaceDE w:val="0"/>
              <w:autoSpaceDN w:val="0"/>
              <w:jc w:val="center"/>
              <w:rPr>
                <w:rFonts w:ascii="Times New Roman" w:eastAsia="標楷體" w:hAnsi="Times New Roman" w:cs="Times New Roman"/>
                <w:sz w:val="20"/>
                <w:szCs w:val="24"/>
              </w:rPr>
            </w:pPr>
            <w:r>
              <w:rPr>
                <w:rFonts w:ascii="Times New Roman" w:eastAsia="標楷體" w:hAnsi="Times New Roman" w:cs="Times New Roman" w:hint="eastAsia"/>
                <w:sz w:val="20"/>
                <w:szCs w:val="24"/>
              </w:rPr>
              <w:t>歷次評估</w:t>
            </w:r>
            <w:r w:rsidR="00C17016" w:rsidRPr="00CD009F">
              <w:rPr>
                <w:rFonts w:ascii="Times New Roman" w:eastAsia="標楷體" w:hAnsi="Times New Roman" w:cs="Times New Roman"/>
                <w:sz w:val="20"/>
                <w:szCs w:val="24"/>
              </w:rPr>
              <w:t>代金金額</w:t>
            </w:r>
          </w:p>
        </w:tc>
        <w:tc>
          <w:tcPr>
            <w:tcW w:w="1020" w:type="dxa"/>
            <w:tcBorders>
              <w:top w:val="single" w:sz="4" w:space="0" w:color="auto"/>
              <w:left w:val="single" w:sz="4" w:space="0" w:color="auto"/>
              <w:bottom w:val="single" w:sz="4" w:space="0" w:color="auto"/>
              <w:right w:val="single" w:sz="4" w:space="0" w:color="auto"/>
            </w:tcBorders>
            <w:noWrap/>
            <w:vAlign w:val="center"/>
          </w:tcPr>
          <w:p w14:paraId="6CC04A8D"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27F8EEE5"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13F1A1C8"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7D8404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7E27070F"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4" w:space="0" w:color="auto"/>
            </w:tcBorders>
            <w:noWrap/>
            <w:vAlign w:val="center"/>
          </w:tcPr>
          <w:p w14:paraId="3A46C2C9"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c>
          <w:tcPr>
            <w:tcW w:w="1020" w:type="dxa"/>
            <w:tcBorders>
              <w:top w:val="single" w:sz="4" w:space="0" w:color="auto"/>
              <w:left w:val="single" w:sz="4" w:space="0" w:color="auto"/>
              <w:bottom w:val="single" w:sz="4" w:space="0" w:color="auto"/>
              <w:right w:val="single" w:sz="12" w:space="0" w:color="auto"/>
            </w:tcBorders>
            <w:noWrap/>
            <w:vAlign w:val="center"/>
          </w:tcPr>
          <w:p w14:paraId="47AB6812"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r w:rsidR="00C17016" w:rsidRPr="00CD009F" w14:paraId="4D8A732C" w14:textId="77777777" w:rsidTr="00C17016">
        <w:trPr>
          <w:trHeight w:val="20"/>
        </w:trPr>
        <w:tc>
          <w:tcPr>
            <w:tcW w:w="2625" w:type="dxa"/>
            <w:gridSpan w:val="2"/>
            <w:tcBorders>
              <w:top w:val="single" w:sz="4" w:space="0" w:color="auto"/>
              <w:left w:val="single" w:sz="12" w:space="0" w:color="auto"/>
              <w:bottom w:val="single" w:sz="4" w:space="0" w:color="auto"/>
              <w:right w:val="single" w:sz="4" w:space="0" w:color="auto"/>
            </w:tcBorders>
            <w:noWrap/>
            <w:vAlign w:val="center"/>
            <w:hideMark/>
          </w:tcPr>
          <w:p w14:paraId="25C6975B" w14:textId="338D298B" w:rsidR="00C17016" w:rsidRPr="00CD009F" w:rsidRDefault="00B54C27" w:rsidP="00C17016">
            <w:pPr>
              <w:suppressAutoHyphens/>
              <w:overflowPunct w:val="0"/>
              <w:autoSpaceDE w:val="0"/>
              <w:autoSpaceDN w:val="0"/>
              <w:jc w:val="center"/>
              <w:rPr>
                <w:rFonts w:ascii="Times New Roman" w:eastAsia="標楷體" w:hAnsi="Times New Roman" w:cs="Times New Roman"/>
                <w:sz w:val="20"/>
                <w:szCs w:val="24"/>
              </w:rPr>
            </w:pPr>
            <w:r>
              <w:rPr>
                <w:rFonts w:ascii="Times New Roman" w:eastAsia="標楷體" w:hAnsi="Times New Roman" w:cs="Times New Roman" w:hint="eastAsia"/>
                <w:sz w:val="20"/>
                <w:szCs w:val="24"/>
              </w:rPr>
              <w:t>估價</w:t>
            </w:r>
            <w:r w:rsidR="00DA245D">
              <w:rPr>
                <w:rFonts w:ascii="Times New Roman" w:eastAsia="標楷體" w:hAnsi="Times New Roman" w:cs="Times New Roman" w:hint="eastAsia"/>
                <w:sz w:val="20"/>
                <w:szCs w:val="24"/>
              </w:rPr>
              <w:t>結果</w:t>
            </w:r>
            <w:r>
              <w:rPr>
                <w:rFonts w:ascii="Times New Roman" w:eastAsia="標楷體" w:hAnsi="Times New Roman" w:cs="Times New Roman" w:hint="eastAsia"/>
                <w:sz w:val="20"/>
                <w:szCs w:val="24"/>
              </w:rPr>
              <w:t>審竣</w:t>
            </w:r>
            <w:r w:rsidR="00C17016" w:rsidRPr="00CD009F">
              <w:rPr>
                <w:rFonts w:ascii="Times New Roman" w:eastAsia="標楷體" w:hAnsi="Times New Roman" w:cs="Times New Roman"/>
                <w:sz w:val="20"/>
                <w:szCs w:val="24"/>
              </w:rPr>
              <w:t>代金金額</w:t>
            </w:r>
          </w:p>
        </w:tc>
        <w:tc>
          <w:tcPr>
            <w:tcW w:w="7140" w:type="dxa"/>
            <w:gridSpan w:val="7"/>
            <w:tcBorders>
              <w:top w:val="single" w:sz="4" w:space="0" w:color="auto"/>
              <w:left w:val="single" w:sz="4" w:space="0" w:color="auto"/>
              <w:bottom w:val="single" w:sz="4" w:space="0" w:color="auto"/>
              <w:right w:val="single" w:sz="12" w:space="0" w:color="auto"/>
            </w:tcBorders>
            <w:noWrap/>
            <w:vAlign w:val="center"/>
          </w:tcPr>
          <w:p w14:paraId="4EA93CB3" w14:textId="77777777" w:rsidR="00C17016" w:rsidRPr="00CD009F" w:rsidRDefault="00C17016" w:rsidP="00C17016">
            <w:pPr>
              <w:suppressAutoHyphens/>
              <w:overflowPunct w:val="0"/>
              <w:autoSpaceDE w:val="0"/>
              <w:autoSpaceDN w:val="0"/>
              <w:rPr>
                <w:rFonts w:ascii="Times New Roman" w:eastAsia="標楷體" w:hAnsi="Times New Roman" w:cs="Times New Roman"/>
                <w:sz w:val="20"/>
                <w:szCs w:val="24"/>
              </w:rPr>
            </w:pPr>
          </w:p>
        </w:tc>
      </w:tr>
    </w:tbl>
    <w:p w14:paraId="53713826" w14:textId="77777777" w:rsidR="00C17016" w:rsidRPr="00CD009F" w:rsidRDefault="00C17016" w:rsidP="000677D9">
      <w:pPr>
        <w:spacing w:line="500" w:lineRule="exact"/>
        <w:jc w:val="both"/>
        <w:rPr>
          <w:rFonts w:ascii="Times New Roman" w:eastAsia="標楷體" w:hAnsi="Times New Roman" w:cs="Times New Roman"/>
          <w:sz w:val="28"/>
          <w:szCs w:val="28"/>
        </w:rPr>
      </w:pPr>
    </w:p>
    <w:sectPr w:rsidR="00C17016" w:rsidRPr="00CD009F" w:rsidSect="000C634E">
      <w:headerReference w:type="default" r:id="rId20"/>
      <w:footerReference w:type="default" r:id="rId21"/>
      <w:pgSz w:w="11905" w:h="16838"/>
      <w:pgMar w:top="1701" w:right="907" w:bottom="851" w:left="907" w:header="720" w:footer="3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6E2A7" w14:textId="77777777" w:rsidR="00047FD5" w:rsidRDefault="00047FD5" w:rsidP="00C71899">
      <w:r>
        <w:separator/>
      </w:r>
    </w:p>
  </w:endnote>
  <w:endnote w:type="continuationSeparator" w:id="0">
    <w:p w14:paraId="48880E3B" w14:textId="77777777" w:rsidR="00047FD5" w:rsidRDefault="00047FD5" w:rsidP="00C7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華康中明體">
    <w:altName w:val="細明體"/>
    <w:charset w:val="88"/>
    <w:family w:val="modern"/>
    <w:pitch w:val="fixed"/>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ө">
    <w:charset w:val="00"/>
    <w:family w:val="roman"/>
    <w:pitch w:val="default"/>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標楷體±踂.">
    <w:altName w:val="標楷體"/>
    <w:panose1 w:val="00000000000000000000"/>
    <w:charset w:val="88"/>
    <w:family w:val="roman"/>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A5AB7" w14:textId="77777777" w:rsidR="00B80913" w:rsidRDefault="00B80913">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94733" w14:textId="77777777" w:rsidR="00B80913" w:rsidRDefault="00B80913">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4E225" w14:textId="77777777" w:rsidR="00B80913" w:rsidRDefault="00B80913">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251320"/>
      <w:docPartObj>
        <w:docPartGallery w:val="Page Numbers (Bottom of Page)"/>
        <w:docPartUnique/>
      </w:docPartObj>
    </w:sdtPr>
    <w:sdtEndPr/>
    <w:sdtContent>
      <w:p w14:paraId="060C2C87" w14:textId="682B30DC" w:rsidR="00EF5475" w:rsidRDefault="00EF5475">
        <w:pPr>
          <w:pStyle w:val="a7"/>
          <w:jc w:val="center"/>
        </w:pPr>
        <w:r>
          <w:fldChar w:fldCharType="begin"/>
        </w:r>
        <w:r>
          <w:instrText>PAGE   \* MERGEFORMAT</w:instrText>
        </w:r>
        <w:r>
          <w:fldChar w:fldCharType="separate"/>
        </w:r>
        <w:r>
          <w:rPr>
            <w:lang w:val="zh-TW"/>
          </w:rPr>
          <w:t>2</w:t>
        </w:r>
        <w:r>
          <w:fldChar w:fldCharType="end"/>
        </w:r>
      </w:p>
    </w:sdtContent>
  </w:sdt>
  <w:p w14:paraId="194D6BC4" w14:textId="668E8EE1" w:rsidR="00EF5475" w:rsidRDefault="00EF5475">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56763"/>
      <w:docPartObj>
        <w:docPartGallery w:val="Page Numbers (Bottom of Page)"/>
        <w:docPartUnique/>
      </w:docPartObj>
    </w:sdtPr>
    <w:sdtEndPr/>
    <w:sdtContent>
      <w:p w14:paraId="16D7A585" w14:textId="5A401090" w:rsidR="00EF5475" w:rsidRDefault="00EF5475">
        <w:pPr>
          <w:pStyle w:val="a7"/>
          <w:jc w:val="center"/>
        </w:pPr>
        <w:r>
          <w:fldChar w:fldCharType="begin"/>
        </w:r>
        <w:r>
          <w:instrText>PAGE   \* MERGEFORMAT</w:instrText>
        </w:r>
        <w:r>
          <w:fldChar w:fldCharType="separate"/>
        </w:r>
        <w:r w:rsidR="00B80913" w:rsidRPr="00B80913">
          <w:rPr>
            <w:noProof/>
            <w:lang w:val="zh-TW"/>
          </w:rPr>
          <w:t>1</w:t>
        </w:r>
        <w:r>
          <w:fldChar w:fldCharType="end"/>
        </w:r>
      </w:p>
    </w:sdtContent>
  </w:sdt>
  <w:p w14:paraId="124DF89C" w14:textId="3E1716EF" w:rsidR="00EF5475" w:rsidRPr="003F6ED1" w:rsidRDefault="00EF5475" w:rsidP="000677D9">
    <w:pPr>
      <w:pStyle w:val="a7"/>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092AD" w14:textId="32FFE74B" w:rsidR="00EF5475" w:rsidRDefault="00EF5475" w:rsidP="00F5286E">
    <w:pPr>
      <w:pStyle w:val="a7"/>
      <w:jc w:val="right"/>
    </w:pPr>
    <w:r>
      <w:fldChar w:fldCharType="begin"/>
    </w:r>
    <w:r>
      <w:instrText xml:space="preserve"> PAGE   \* MERGEFORMAT </w:instrText>
    </w:r>
    <w:r>
      <w:fldChar w:fldCharType="separate"/>
    </w:r>
    <w:r w:rsidR="00B80913" w:rsidRPr="00B80913">
      <w:rPr>
        <w:noProof/>
        <w:lang w:val="zh-TW"/>
      </w:rPr>
      <w:t>57</w:t>
    </w:r>
    <w:r>
      <w:rPr>
        <w:noProof/>
        <w:lang w:val="zh-TW"/>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A617E" w14:textId="1C1E60FF" w:rsidR="00EF5475" w:rsidRDefault="00EF5475" w:rsidP="00F5286E">
    <w:pPr>
      <w:pStyle w:val="a7"/>
      <w:jc w:val="right"/>
    </w:pPr>
    <w:r>
      <w:fldChar w:fldCharType="begin"/>
    </w:r>
    <w:r>
      <w:instrText xml:space="preserve"> PAGE   \* MERGEFORMAT </w:instrText>
    </w:r>
    <w:r>
      <w:fldChar w:fldCharType="separate"/>
    </w:r>
    <w:r w:rsidR="00B80913" w:rsidRPr="00B80913">
      <w:rPr>
        <w:noProof/>
        <w:lang w:val="zh-TW"/>
      </w:rPr>
      <w:t>66</w:t>
    </w:r>
    <w:r>
      <w:rPr>
        <w:noProof/>
        <w:lang w:val="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ED980" w14:textId="77777777" w:rsidR="00047FD5" w:rsidRDefault="00047FD5" w:rsidP="00C71899">
      <w:r>
        <w:separator/>
      </w:r>
    </w:p>
  </w:footnote>
  <w:footnote w:type="continuationSeparator" w:id="0">
    <w:p w14:paraId="5F46669B" w14:textId="77777777" w:rsidR="00047FD5" w:rsidRDefault="00047FD5" w:rsidP="00C71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0A55F" w14:textId="77777777" w:rsidR="00EF5475" w:rsidRDefault="00EF5475">
    <w:pPr>
      <w:pStyle w:val="a5"/>
      <w:rPr>
        <w:noProof/>
      </w:rPr>
    </w:pPr>
  </w:p>
  <w:p w14:paraId="1A6538A8" w14:textId="7B41F015" w:rsidR="00EF5475" w:rsidRDefault="00EF5475" w:rsidP="008B7D8E">
    <w:pPr>
      <w:pStyle w:val="a5"/>
    </w:pPr>
    <w:r>
      <w:rPr>
        <w:rFonts w:hint="eastAsia"/>
        <w:noProof/>
      </w:rPr>
      <w:t>110</w:t>
    </w:r>
    <w:r>
      <w:rPr>
        <w:rFonts w:hint="eastAsia"/>
        <w:noProof/>
      </w:rPr>
      <w:t>年</w:t>
    </w:r>
    <w:r>
      <w:rPr>
        <w:rFonts w:hint="eastAsia"/>
        <w:noProof/>
      </w:rPr>
      <w:t>3</w:t>
    </w:r>
    <w:r>
      <w:rPr>
        <w:rFonts w:hint="eastAsia"/>
        <w:noProof/>
      </w:rPr>
      <w:t>月範本</w:t>
    </w:r>
  </w:p>
  <w:p w14:paraId="383B4459" w14:textId="77777777" w:rsidR="00EF5475" w:rsidRDefault="00EF5475" w:rsidP="008B7D8E">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F3FAA" w14:textId="77777777" w:rsidR="00EF5475" w:rsidRDefault="00EF5475" w:rsidP="000C634E">
    <w:pPr>
      <w:pStyle w:val="a5"/>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761A6" w14:textId="77777777" w:rsidR="00B80913" w:rsidRDefault="00B80913">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EAB47" w14:textId="77777777" w:rsidR="00EF5475" w:rsidRDefault="00EF5475">
    <w:pPr>
      <w:pStyle w:val="a5"/>
      <w:jc w:val="right"/>
      <w:rPr>
        <w:noProof/>
      </w:rPr>
    </w:pPr>
    <w:r>
      <w:rPr>
        <w:rFonts w:hint="eastAsia"/>
        <w:noProof/>
      </w:rPr>
      <w:t>○○不動產估價師</w:t>
    </w:r>
    <w:r>
      <w:rPr>
        <w:rFonts w:hint="eastAsia"/>
        <w:noProof/>
      </w:rPr>
      <w:t>(</w:t>
    </w:r>
    <w:r>
      <w:rPr>
        <w:rFonts w:hint="eastAsia"/>
        <w:noProof/>
      </w:rPr>
      <w:t>聯合</w:t>
    </w:r>
    <w:r>
      <w:rPr>
        <w:rFonts w:hint="eastAsia"/>
        <w:noProof/>
      </w:rPr>
      <w:t>)</w:t>
    </w:r>
    <w:r>
      <w:rPr>
        <w:rFonts w:hint="eastAsia"/>
        <w:noProof/>
      </w:rPr>
      <w:t>事務所</w:t>
    </w:r>
  </w:p>
  <w:p w14:paraId="032DC852" w14:textId="07D3BC14" w:rsidR="00EF5475" w:rsidRDefault="00EF5475" w:rsidP="00D51A85">
    <w:pPr>
      <w:pStyle w:val="a5"/>
      <w:jc w:val="right"/>
    </w:pPr>
    <w:r>
      <w:rPr>
        <w:rFonts w:hint="eastAsia"/>
        <w:noProof/>
      </w:rPr>
      <w:t>1</w:t>
    </w:r>
    <w:r>
      <w:rPr>
        <w:noProof/>
      </w:rPr>
      <w:t>10</w:t>
    </w:r>
    <w:r>
      <w:rPr>
        <w:rFonts w:hint="eastAsia"/>
        <w:noProof/>
      </w:rPr>
      <w:t>年</w:t>
    </w:r>
    <w:r w:rsidR="00B80913">
      <w:rPr>
        <w:rFonts w:hint="eastAsia"/>
        <w:noProof/>
      </w:rPr>
      <w:t>4</w:t>
    </w:r>
    <w:bookmarkStart w:id="299" w:name="_GoBack"/>
    <w:bookmarkEnd w:id="299"/>
    <w:r>
      <w:rPr>
        <w:rFonts w:hint="eastAsia"/>
        <w:noProof/>
      </w:rPr>
      <w:t>月範本</w:t>
    </w:r>
  </w:p>
  <w:p w14:paraId="0E6A9948" w14:textId="77777777" w:rsidR="00EF5475" w:rsidRDefault="00EF5475" w:rsidP="008B7D8E">
    <w:pPr>
      <w:pStyle w:val="a5"/>
      <w:ind w:right="40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29974" w14:textId="77777777" w:rsidR="00EF5475" w:rsidRDefault="00EF5475" w:rsidP="00D51A85">
    <w:pPr>
      <w:pStyle w:val="a5"/>
      <w:jc w:val="right"/>
      <w:rPr>
        <w:noProof/>
      </w:rPr>
    </w:pPr>
    <w:r>
      <w:rPr>
        <w:rFonts w:hint="eastAsia"/>
        <w:noProof/>
      </w:rPr>
      <w:t>○○不動產估價師</w:t>
    </w:r>
    <w:r>
      <w:rPr>
        <w:rFonts w:hint="eastAsia"/>
        <w:noProof/>
      </w:rPr>
      <w:t>(</w:t>
    </w:r>
    <w:r>
      <w:rPr>
        <w:rFonts w:hint="eastAsia"/>
        <w:noProof/>
      </w:rPr>
      <w:t>聯合</w:t>
    </w:r>
    <w:r>
      <w:rPr>
        <w:rFonts w:hint="eastAsia"/>
        <w:noProof/>
      </w:rPr>
      <w:t>)</w:t>
    </w:r>
    <w:r>
      <w:rPr>
        <w:rFonts w:hint="eastAsia"/>
        <w:noProof/>
      </w:rPr>
      <w:t>事務所</w:t>
    </w:r>
  </w:p>
  <w:p w14:paraId="6085E090" w14:textId="2246D37D" w:rsidR="00EF5475" w:rsidRDefault="00EF5475" w:rsidP="00D51A85">
    <w:pPr>
      <w:pStyle w:val="a5"/>
      <w:jc w:val="right"/>
    </w:pPr>
    <w:r>
      <w:rPr>
        <w:rFonts w:hint="eastAsia"/>
        <w:noProof/>
      </w:rPr>
      <w:t>110</w:t>
    </w:r>
    <w:r>
      <w:rPr>
        <w:rFonts w:hint="eastAsia"/>
        <w:noProof/>
      </w:rPr>
      <w:t>年版本</w:t>
    </w:r>
  </w:p>
  <w:p w14:paraId="0B04E3F6" w14:textId="77777777" w:rsidR="00EF5475" w:rsidRDefault="00EF5475">
    <w:pPr>
      <w:pStyle w:val="a5"/>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71DFE" w14:textId="77777777" w:rsidR="00EF5475" w:rsidRDefault="00EF5475" w:rsidP="00D51A85">
    <w:pPr>
      <w:pStyle w:val="a5"/>
      <w:jc w:val="right"/>
      <w:rPr>
        <w:noProof/>
      </w:rPr>
    </w:pPr>
    <w:r>
      <w:rPr>
        <w:rFonts w:hint="eastAsia"/>
        <w:noProof/>
      </w:rPr>
      <w:t>○○不動產估價師</w:t>
    </w:r>
    <w:r>
      <w:rPr>
        <w:rFonts w:hint="eastAsia"/>
        <w:noProof/>
      </w:rPr>
      <w:t>(</w:t>
    </w:r>
    <w:r>
      <w:rPr>
        <w:rFonts w:hint="eastAsia"/>
        <w:noProof/>
      </w:rPr>
      <w:t>聯合</w:t>
    </w:r>
    <w:r>
      <w:rPr>
        <w:rFonts w:hint="eastAsia"/>
        <w:noProof/>
      </w:rPr>
      <w:t>)</w:t>
    </w:r>
    <w:r>
      <w:rPr>
        <w:rFonts w:hint="eastAsia"/>
        <w:noProof/>
      </w:rPr>
      <w:t>事務所</w:t>
    </w:r>
  </w:p>
  <w:p w14:paraId="69F660C1" w14:textId="42AC1BFA" w:rsidR="00EF5475" w:rsidRDefault="00EF5475" w:rsidP="00D51A85">
    <w:pPr>
      <w:pStyle w:val="a5"/>
      <w:jc w:val="right"/>
    </w:pPr>
    <w:r>
      <w:rPr>
        <w:rFonts w:hint="eastAsia"/>
        <w:noProof/>
      </w:rPr>
      <w:t>110</w:t>
    </w:r>
    <w:r>
      <w:rPr>
        <w:rFonts w:hint="eastAsia"/>
        <w:noProof/>
      </w:rPr>
      <w:t>年版本</w:t>
    </w:r>
  </w:p>
  <w:p w14:paraId="2BEAB0E5" w14:textId="77777777" w:rsidR="00EF5475" w:rsidRPr="00F5286E" w:rsidRDefault="00EF5475" w:rsidP="008B7D8E">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DFD"/>
    <w:multiLevelType w:val="multilevel"/>
    <w:tmpl w:val="5DFE488C"/>
    <w:lvl w:ilvl="0">
      <w:start w:val="1"/>
      <w:numFmt w:val="decimal"/>
      <w:lvlText w:val="(%1)"/>
      <w:lvlJc w:val="left"/>
      <w:pPr>
        <w:ind w:left="1880" w:hanging="480"/>
      </w:pPr>
      <w:rPr>
        <w:rFonts w:ascii="Book Antiqua" w:hAnsi="Book Antiqua" w:cs="Arial" w:hint="default"/>
        <w:b w:val="0"/>
        <w:i w:val="0"/>
        <w:color w:val="000000"/>
        <w:sz w:val="28"/>
        <w:szCs w:val="28"/>
      </w:rPr>
    </w:lvl>
    <w:lvl w:ilvl="1">
      <w:start w:val="1"/>
      <w:numFmt w:val="ideographTraditional"/>
      <w:lvlText w:val="%2、"/>
      <w:lvlJc w:val="left"/>
      <w:pPr>
        <w:ind w:left="2360" w:hanging="480"/>
      </w:pPr>
    </w:lvl>
    <w:lvl w:ilvl="2">
      <w:start w:val="1"/>
      <w:numFmt w:val="lowerRoman"/>
      <w:lvlText w:val="%3."/>
      <w:lvlJc w:val="right"/>
      <w:pPr>
        <w:ind w:left="2840" w:hanging="480"/>
      </w:pPr>
    </w:lvl>
    <w:lvl w:ilvl="3">
      <w:start w:val="1"/>
      <w:numFmt w:val="decimal"/>
      <w:lvlText w:val="%4."/>
      <w:lvlJc w:val="left"/>
      <w:pPr>
        <w:ind w:left="3320" w:hanging="480"/>
      </w:pPr>
    </w:lvl>
    <w:lvl w:ilvl="4">
      <w:start w:val="1"/>
      <w:numFmt w:val="ideographTraditional"/>
      <w:lvlText w:val="%5、"/>
      <w:lvlJc w:val="left"/>
      <w:pPr>
        <w:ind w:left="3800" w:hanging="480"/>
      </w:pPr>
    </w:lvl>
    <w:lvl w:ilvl="5">
      <w:start w:val="1"/>
      <w:numFmt w:val="lowerRoman"/>
      <w:lvlText w:val="%6."/>
      <w:lvlJc w:val="right"/>
      <w:pPr>
        <w:ind w:left="4280" w:hanging="480"/>
      </w:pPr>
    </w:lvl>
    <w:lvl w:ilvl="6">
      <w:start w:val="1"/>
      <w:numFmt w:val="decimal"/>
      <w:lvlText w:val="%7."/>
      <w:lvlJc w:val="left"/>
      <w:pPr>
        <w:ind w:left="4760" w:hanging="480"/>
      </w:pPr>
    </w:lvl>
    <w:lvl w:ilvl="7">
      <w:start w:val="1"/>
      <w:numFmt w:val="ideographTraditional"/>
      <w:lvlText w:val="%8、"/>
      <w:lvlJc w:val="left"/>
      <w:pPr>
        <w:ind w:left="5240" w:hanging="480"/>
      </w:pPr>
    </w:lvl>
    <w:lvl w:ilvl="8">
      <w:start w:val="1"/>
      <w:numFmt w:val="lowerRoman"/>
      <w:lvlText w:val="%9."/>
      <w:lvlJc w:val="right"/>
      <w:pPr>
        <w:ind w:left="5720" w:hanging="480"/>
      </w:pPr>
    </w:lvl>
  </w:abstractNum>
  <w:abstractNum w:abstractNumId="1" w15:restartNumberingAfterBreak="0">
    <w:nsid w:val="0452679C"/>
    <w:multiLevelType w:val="multilevel"/>
    <w:tmpl w:val="556811D8"/>
    <w:lvl w:ilvl="0">
      <w:start w:val="1"/>
      <w:numFmt w:val="taiwaneseCountingThousand"/>
      <w:lvlText w:val="%1、"/>
      <w:lvlJc w:val="left"/>
      <w:pPr>
        <w:ind w:left="1670" w:hanging="482"/>
      </w:pPr>
    </w:lvl>
    <w:lvl w:ilvl="1">
      <w:start w:val="1"/>
      <w:numFmt w:val="taiwaneseCountingThousand"/>
      <w:lvlText w:val="(%2)"/>
      <w:lvlJc w:val="left"/>
      <w:pPr>
        <w:ind w:left="1812" w:hanging="624"/>
      </w:pPr>
      <w:rPr>
        <w:rFonts w:ascii="標楷體" w:eastAsia="標楷體" w:hAnsi="標楷體"/>
      </w:rPr>
    </w:lvl>
    <w:lvl w:ilvl="2">
      <w:start w:val="1"/>
      <w:numFmt w:val="lowerRoman"/>
      <w:lvlText w:val="%3."/>
      <w:lvlJc w:val="right"/>
      <w:pPr>
        <w:ind w:left="2148" w:hanging="480"/>
      </w:pPr>
    </w:lvl>
    <w:lvl w:ilvl="3">
      <w:start w:val="1"/>
      <w:numFmt w:val="decimal"/>
      <w:lvlText w:val="%4."/>
      <w:lvlJc w:val="left"/>
      <w:pPr>
        <w:ind w:left="2628" w:hanging="480"/>
      </w:pPr>
    </w:lvl>
    <w:lvl w:ilvl="4">
      <w:start w:val="1"/>
      <w:numFmt w:val="ideographTraditional"/>
      <w:lvlText w:val="%5、"/>
      <w:lvlJc w:val="left"/>
      <w:pPr>
        <w:ind w:left="3108" w:hanging="480"/>
      </w:pPr>
    </w:lvl>
    <w:lvl w:ilvl="5">
      <w:start w:val="1"/>
      <w:numFmt w:val="lowerRoman"/>
      <w:lvlText w:val="%6."/>
      <w:lvlJc w:val="right"/>
      <w:pPr>
        <w:ind w:left="3588" w:hanging="480"/>
      </w:pPr>
    </w:lvl>
    <w:lvl w:ilvl="6">
      <w:start w:val="1"/>
      <w:numFmt w:val="decimal"/>
      <w:lvlText w:val="%7."/>
      <w:lvlJc w:val="left"/>
      <w:pPr>
        <w:ind w:left="4068" w:hanging="480"/>
      </w:pPr>
    </w:lvl>
    <w:lvl w:ilvl="7">
      <w:start w:val="1"/>
      <w:numFmt w:val="ideographTraditional"/>
      <w:lvlText w:val="%8、"/>
      <w:lvlJc w:val="left"/>
      <w:pPr>
        <w:ind w:left="4548" w:hanging="480"/>
      </w:pPr>
    </w:lvl>
    <w:lvl w:ilvl="8">
      <w:start w:val="1"/>
      <w:numFmt w:val="lowerRoman"/>
      <w:lvlText w:val="%9."/>
      <w:lvlJc w:val="right"/>
      <w:pPr>
        <w:ind w:left="5028" w:hanging="480"/>
      </w:pPr>
    </w:lvl>
  </w:abstractNum>
  <w:abstractNum w:abstractNumId="2" w15:restartNumberingAfterBreak="0">
    <w:nsid w:val="0466788E"/>
    <w:multiLevelType w:val="multilevel"/>
    <w:tmpl w:val="71E4CB3E"/>
    <w:lvl w:ilvl="0">
      <w:start w:val="1"/>
      <w:numFmt w:val="upperLetter"/>
      <w:lvlText w:val="%1."/>
      <w:lvlJc w:val="left"/>
      <w:pPr>
        <w:tabs>
          <w:tab w:val="num" w:pos="46"/>
        </w:tabs>
        <w:ind w:left="-249" w:hanging="425"/>
      </w:pPr>
      <w:rPr>
        <w:rFonts w:hint="eastAsia"/>
        <w:b w:val="0"/>
        <w:i w:val="0"/>
        <w:sz w:val="24"/>
        <w:szCs w:val="24"/>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3" w15:restartNumberingAfterBreak="0">
    <w:nsid w:val="08D20E32"/>
    <w:multiLevelType w:val="multilevel"/>
    <w:tmpl w:val="5596BB76"/>
    <w:lvl w:ilvl="0">
      <w:start w:val="1"/>
      <w:numFmt w:val="decimal"/>
      <w:lvlText w:val="(%1)"/>
      <w:lvlJc w:val="left"/>
      <w:pPr>
        <w:ind w:left="480" w:hanging="480"/>
      </w:pPr>
      <w:rPr>
        <w:rFonts w:ascii="Book Antiqua" w:hAnsi="Book Antiqua" w:cs="Arial" w:hint="default"/>
        <w:b w:val="0"/>
        <w:i w:val="0"/>
        <w:color w:val="000000"/>
        <w:sz w:val="28"/>
        <w:szCs w:val="28"/>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146402E2"/>
    <w:multiLevelType w:val="multilevel"/>
    <w:tmpl w:val="AAEEE132"/>
    <w:lvl w:ilvl="0">
      <w:start w:val="1"/>
      <w:numFmt w:val="decimal"/>
      <w:lvlText w:val="(%1)"/>
      <w:lvlJc w:val="left"/>
      <w:pPr>
        <w:ind w:left="480" w:hanging="480"/>
      </w:pPr>
      <w:rPr>
        <w:rFonts w:ascii="Book Antiqua" w:hAnsi="Book Antiqua" w:cs="Arial" w:hint="default"/>
        <w:b w:val="0"/>
        <w:i w:val="0"/>
        <w:color w:val="000000"/>
        <w:sz w:val="28"/>
        <w:szCs w:val="28"/>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162364F1"/>
    <w:multiLevelType w:val="multilevel"/>
    <w:tmpl w:val="72F2523E"/>
    <w:lvl w:ilvl="0">
      <w:start w:val="1"/>
      <w:numFmt w:val="taiwaneseCountingThousand"/>
      <w:lvlText w:val="(%1)"/>
      <w:lvlJc w:val="left"/>
      <w:pPr>
        <w:ind w:left="1380" w:hanging="480"/>
      </w:pPr>
      <w:rPr>
        <w:rFonts w:ascii="標楷體" w:eastAsia="標楷體" w:hAnsi="標楷體" w:cs="Times New Roman"/>
        <w:b w:val="0"/>
        <w:sz w:val="28"/>
        <w:szCs w:val="28"/>
      </w:rPr>
    </w:lvl>
    <w:lvl w:ilvl="1">
      <w:start w:val="1"/>
      <w:numFmt w:val="ideographTraditional"/>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ideographTraditional"/>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ideographTraditional"/>
      <w:lvlText w:val="%8、"/>
      <w:lvlJc w:val="left"/>
      <w:pPr>
        <w:ind w:left="4740" w:hanging="480"/>
      </w:pPr>
    </w:lvl>
    <w:lvl w:ilvl="8">
      <w:start w:val="1"/>
      <w:numFmt w:val="lowerRoman"/>
      <w:lvlText w:val="%9."/>
      <w:lvlJc w:val="right"/>
      <w:pPr>
        <w:ind w:left="5220" w:hanging="480"/>
      </w:pPr>
    </w:lvl>
  </w:abstractNum>
  <w:abstractNum w:abstractNumId="6" w15:restartNumberingAfterBreak="0">
    <w:nsid w:val="163D46C5"/>
    <w:multiLevelType w:val="multilevel"/>
    <w:tmpl w:val="FFC24136"/>
    <w:lvl w:ilvl="0">
      <w:start w:val="1"/>
      <w:numFmt w:val="taiwaneseCountingThousand"/>
      <w:lvlText w:val="(%1)"/>
      <w:lvlJc w:val="left"/>
      <w:pPr>
        <w:ind w:left="1280" w:hanging="480"/>
      </w:pPr>
      <w:rPr>
        <w:rFonts w:ascii="標楷體" w:eastAsia="標楷體" w:hAnsi="標楷體" w:hint="eastAsia"/>
        <w:b w:val="0"/>
      </w:rPr>
    </w:lvl>
    <w:lvl w:ilvl="1">
      <w:start w:val="1"/>
      <w:numFmt w:val="ideographTraditional"/>
      <w:lvlText w:val="%2、"/>
      <w:lvlJc w:val="left"/>
      <w:pPr>
        <w:ind w:left="1760" w:hanging="480"/>
      </w:pPr>
      <w:rPr>
        <w:rFonts w:hint="eastAsia"/>
      </w:rPr>
    </w:lvl>
    <w:lvl w:ilvl="2">
      <w:start w:val="1"/>
      <w:numFmt w:val="lowerRoman"/>
      <w:lvlText w:val="%3."/>
      <w:lvlJc w:val="right"/>
      <w:pPr>
        <w:ind w:left="2240" w:hanging="480"/>
      </w:pPr>
      <w:rPr>
        <w:rFonts w:hint="eastAsia"/>
      </w:rPr>
    </w:lvl>
    <w:lvl w:ilvl="3">
      <w:start w:val="1"/>
      <w:numFmt w:val="decimal"/>
      <w:lvlText w:val="%4."/>
      <w:lvlJc w:val="left"/>
      <w:pPr>
        <w:ind w:left="2720" w:hanging="480"/>
      </w:pPr>
      <w:rPr>
        <w:rFonts w:hint="eastAsia"/>
      </w:rPr>
    </w:lvl>
    <w:lvl w:ilvl="4">
      <w:start w:val="1"/>
      <w:numFmt w:val="ideographTraditional"/>
      <w:lvlText w:val="%5、"/>
      <w:lvlJc w:val="left"/>
      <w:pPr>
        <w:ind w:left="3200" w:hanging="480"/>
      </w:pPr>
      <w:rPr>
        <w:rFonts w:hint="eastAsia"/>
      </w:rPr>
    </w:lvl>
    <w:lvl w:ilvl="5">
      <w:start w:val="1"/>
      <w:numFmt w:val="lowerRoman"/>
      <w:lvlText w:val="%6."/>
      <w:lvlJc w:val="right"/>
      <w:pPr>
        <w:ind w:left="3680" w:hanging="480"/>
      </w:pPr>
      <w:rPr>
        <w:rFonts w:hint="eastAsia"/>
      </w:rPr>
    </w:lvl>
    <w:lvl w:ilvl="6">
      <w:start w:val="1"/>
      <w:numFmt w:val="decimal"/>
      <w:lvlText w:val="%7."/>
      <w:lvlJc w:val="left"/>
      <w:pPr>
        <w:ind w:left="4160" w:hanging="480"/>
      </w:pPr>
      <w:rPr>
        <w:rFonts w:hint="eastAsia"/>
      </w:rPr>
    </w:lvl>
    <w:lvl w:ilvl="7">
      <w:start w:val="1"/>
      <w:numFmt w:val="ideographTraditional"/>
      <w:lvlText w:val="%8、"/>
      <w:lvlJc w:val="left"/>
      <w:pPr>
        <w:ind w:left="4640" w:hanging="480"/>
      </w:pPr>
      <w:rPr>
        <w:rFonts w:hint="eastAsia"/>
      </w:rPr>
    </w:lvl>
    <w:lvl w:ilvl="8">
      <w:start w:val="1"/>
      <w:numFmt w:val="lowerRoman"/>
      <w:lvlText w:val="%9."/>
      <w:lvlJc w:val="right"/>
      <w:pPr>
        <w:ind w:left="5120" w:hanging="480"/>
      </w:pPr>
      <w:rPr>
        <w:rFonts w:hint="eastAsia"/>
      </w:rPr>
    </w:lvl>
  </w:abstractNum>
  <w:abstractNum w:abstractNumId="7" w15:restartNumberingAfterBreak="0">
    <w:nsid w:val="17106EA3"/>
    <w:multiLevelType w:val="multilevel"/>
    <w:tmpl w:val="15F00D6C"/>
    <w:lvl w:ilvl="0">
      <w:start w:val="1"/>
      <w:numFmt w:val="taiwaneseCountingThousand"/>
      <w:lvlText w:val="%1、"/>
      <w:lvlJc w:val="left"/>
      <w:pPr>
        <w:ind w:left="883" w:hanging="480"/>
      </w:pPr>
      <w:rPr>
        <w:rFonts w:hint="eastAsia"/>
        <w:b/>
        <w:sz w:val="32"/>
        <w:szCs w:val="32"/>
      </w:rPr>
    </w:lvl>
    <w:lvl w:ilvl="1">
      <w:start w:val="1"/>
      <w:numFmt w:val="ideographTraditional"/>
      <w:lvlText w:val="%2、"/>
      <w:lvlJc w:val="left"/>
      <w:pPr>
        <w:ind w:left="1363" w:hanging="480"/>
      </w:pPr>
      <w:rPr>
        <w:rFonts w:hint="eastAsia"/>
      </w:rPr>
    </w:lvl>
    <w:lvl w:ilvl="2">
      <w:start w:val="1"/>
      <w:numFmt w:val="taiwaneseCountingThousand"/>
      <w:lvlText w:val="(%3)"/>
      <w:lvlJc w:val="left"/>
      <w:pPr>
        <w:ind w:left="2083" w:hanging="720"/>
      </w:pPr>
      <w:rPr>
        <w:rFonts w:hint="eastAsia"/>
      </w:rPr>
    </w:lvl>
    <w:lvl w:ilvl="3">
      <w:start w:val="1"/>
      <w:numFmt w:val="decimal"/>
      <w:lvlText w:val="%4."/>
      <w:lvlJc w:val="left"/>
      <w:pPr>
        <w:ind w:left="2323" w:hanging="480"/>
      </w:pPr>
      <w:rPr>
        <w:rFonts w:hint="eastAsia"/>
      </w:rPr>
    </w:lvl>
    <w:lvl w:ilvl="4">
      <w:start w:val="1"/>
      <w:numFmt w:val="ideographTraditional"/>
      <w:lvlText w:val="%5、"/>
      <w:lvlJc w:val="left"/>
      <w:pPr>
        <w:ind w:left="2803" w:hanging="480"/>
      </w:pPr>
      <w:rPr>
        <w:rFonts w:hint="eastAsia"/>
      </w:rPr>
    </w:lvl>
    <w:lvl w:ilvl="5">
      <w:start w:val="1"/>
      <w:numFmt w:val="lowerRoman"/>
      <w:lvlText w:val="%6."/>
      <w:lvlJc w:val="right"/>
      <w:pPr>
        <w:ind w:left="3283" w:hanging="480"/>
      </w:pPr>
      <w:rPr>
        <w:rFonts w:hint="eastAsia"/>
      </w:rPr>
    </w:lvl>
    <w:lvl w:ilvl="6">
      <w:start w:val="1"/>
      <w:numFmt w:val="decimal"/>
      <w:lvlText w:val="%7."/>
      <w:lvlJc w:val="left"/>
      <w:pPr>
        <w:ind w:left="3763" w:hanging="480"/>
      </w:pPr>
      <w:rPr>
        <w:rFonts w:hint="eastAsia"/>
      </w:rPr>
    </w:lvl>
    <w:lvl w:ilvl="7">
      <w:start w:val="1"/>
      <w:numFmt w:val="ideographTraditional"/>
      <w:lvlText w:val="%8、"/>
      <w:lvlJc w:val="left"/>
      <w:pPr>
        <w:ind w:left="4243" w:hanging="480"/>
      </w:pPr>
      <w:rPr>
        <w:rFonts w:hint="eastAsia"/>
      </w:rPr>
    </w:lvl>
    <w:lvl w:ilvl="8">
      <w:start w:val="1"/>
      <w:numFmt w:val="lowerRoman"/>
      <w:lvlText w:val="%9."/>
      <w:lvlJc w:val="right"/>
      <w:pPr>
        <w:ind w:left="4723" w:hanging="480"/>
      </w:pPr>
      <w:rPr>
        <w:rFonts w:hint="eastAsia"/>
      </w:rPr>
    </w:lvl>
  </w:abstractNum>
  <w:abstractNum w:abstractNumId="8" w15:restartNumberingAfterBreak="0">
    <w:nsid w:val="19477060"/>
    <w:multiLevelType w:val="multilevel"/>
    <w:tmpl w:val="1BC6CF24"/>
    <w:lvl w:ilvl="0">
      <w:start w:val="1"/>
      <w:numFmt w:val="upperLetter"/>
      <w:lvlText w:val="%1."/>
      <w:lvlJc w:val="left"/>
      <w:pPr>
        <w:tabs>
          <w:tab w:val="num" w:pos="46"/>
        </w:tabs>
        <w:ind w:left="-249" w:hanging="425"/>
      </w:pPr>
      <w:rPr>
        <w:rFonts w:hint="eastAsia"/>
        <w:b w:val="0"/>
        <w:i w:val="0"/>
        <w:sz w:val="28"/>
        <w:szCs w:val="28"/>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9" w15:restartNumberingAfterBreak="0">
    <w:nsid w:val="19A75552"/>
    <w:multiLevelType w:val="hybridMultilevel"/>
    <w:tmpl w:val="619887D4"/>
    <w:lvl w:ilvl="0" w:tplc="23DAC1D0">
      <w:start w:val="1"/>
      <w:numFmt w:val="taiwaneseCountingThousand"/>
      <w:lvlText w:val="(%1)"/>
      <w:lvlJc w:val="left"/>
      <w:pPr>
        <w:ind w:left="1840" w:hanging="480"/>
      </w:pPr>
      <w:rPr>
        <w:rFonts w:hAnsi="Times New Roman" w:hint="eastAsia"/>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9B03D5C"/>
    <w:multiLevelType w:val="multilevel"/>
    <w:tmpl w:val="F9328C26"/>
    <w:lvl w:ilvl="0">
      <w:start w:val="1"/>
      <w:numFmt w:val="upperLetter"/>
      <w:lvlText w:val="%1."/>
      <w:lvlJc w:val="left"/>
      <w:pPr>
        <w:tabs>
          <w:tab w:val="num" w:pos="46"/>
        </w:tabs>
        <w:ind w:left="-249" w:hanging="425"/>
      </w:pPr>
      <w:rPr>
        <w:rFonts w:hint="eastAsia"/>
        <w:b w:val="0"/>
        <w:i w:val="0"/>
        <w:sz w:val="28"/>
        <w:szCs w:val="28"/>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11" w15:restartNumberingAfterBreak="0">
    <w:nsid w:val="1A5C6AA5"/>
    <w:multiLevelType w:val="hybridMultilevel"/>
    <w:tmpl w:val="64C0918C"/>
    <w:lvl w:ilvl="0" w:tplc="04090017">
      <w:start w:val="1"/>
      <w:numFmt w:val="ideographLegalTradition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41DAB59C">
      <w:start w:val="1"/>
      <w:numFmt w:val="taiwaneseCountingThousand"/>
      <w:lvlText w:val="%6、"/>
      <w:lvlJc w:val="left"/>
      <w:pPr>
        <w:ind w:left="3120" w:hanging="720"/>
      </w:pPr>
      <w:rPr>
        <w:rFonts w:hint="default"/>
      </w:r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A9C103B"/>
    <w:multiLevelType w:val="multilevel"/>
    <w:tmpl w:val="CBAE6E4E"/>
    <w:lvl w:ilvl="0">
      <w:start w:val="1"/>
      <w:numFmt w:val="taiwaneseCountingThousand"/>
      <w:lvlText w:val="(%1)"/>
      <w:lvlJc w:val="left"/>
      <w:pPr>
        <w:ind w:left="1279" w:hanging="480"/>
      </w:pPr>
      <w:rPr>
        <w:rFonts w:ascii="標楷體" w:eastAsia="標楷體" w:hAnsi="標楷體"/>
        <w:b w:val="0"/>
      </w:rPr>
    </w:lvl>
    <w:lvl w:ilvl="1">
      <w:start w:val="1"/>
      <w:numFmt w:val="ideographTraditional"/>
      <w:lvlText w:val="%2、"/>
      <w:lvlJc w:val="left"/>
      <w:pPr>
        <w:ind w:left="1759" w:hanging="480"/>
      </w:pPr>
    </w:lvl>
    <w:lvl w:ilvl="2">
      <w:start w:val="1"/>
      <w:numFmt w:val="lowerRoman"/>
      <w:lvlText w:val="%3."/>
      <w:lvlJc w:val="right"/>
      <w:pPr>
        <w:ind w:left="2239" w:hanging="480"/>
      </w:pPr>
    </w:lvl>
    <w:lvl w:ilvl="3">
      <w:start w:val="1"/>
      <w:numFmt w:val="decimal"/>
      <w:lvlText w:val="%4."/>
      <w:lvlJc w:val="left"/>
      <w:pPr>
        <w:ind w:left="2719" w:hanging="480"/>
      </w:pPr>
    </w:lvl>
    <w:lvl w:ilvl="4">
      <w:start w:val="1"/>
      <w:numFmt w:val="ideographTraditional"/>
      <w:lvlText w:val="%5、"/>
      <w:lvlJc w:val="left"/>
      <w:pPr>
        <w:ind w:left="3199" w:hanging="480"/>
      </w:pPr>
    </w:lvl>
    <w:lvl w:ilvl="5">
      <w:start w:val="1"/>
      <w:numFmt w:val="lowerRoman"/>
      <w:lvlText w:val="%6."/>
      <w:lvlJc w:val="right"/>
      <w:pPr>
        <w:ind w:left="3679" w:hanging="480"/>
      </w:pPr>
    </w:lvl>
    <w:lvl w:ilvl="6">
      <w:start w:val="1"/>
      <w:numFmt w:val="decimal"/>
      <w:lvlText w:val="%7."/>
      <w:lvlJc w:val="left"/>
      <w:pPr>
        <w:ind w:left="4159" w:hanging="480"/>
      </w:pPr>
    </w:lvl>
    <w:lvl w:ilvl="7">
      <w:start w:val="1"/>
      <w:numFmt w:val="ideographTraditional"/>
      <w:lvlText w:val="%8、"/>
      <w:lvlJc w:val="left"/>
      <w:pPr>
        <w:ind w:left="4639" w:hanging="480"/>
      </w:pPr>
    </w:lvl>
    <w:lvl w:ilvl="8">
      <w:start w:val="1"/>
      <w:numFmt w:val="lowerRoman"/>
      <w:lvlText w:val="%9."/>
      <w:lvlJc w:val="right"/>
      <w:pPr>
        <w:ind w:left="5119" w:hanging="480"/>
      </w:pPr>
    </w:lvl>
  </w:abstractNum>
  <w:abstractNum w:abstractNumId="13" w15:restartNumberingAfterBreak="0">
    <w:nsid w:val="1C3D183A"/>
    <w:multiLevelType w:val="hybridMultilevel"/>
    <w:tmpl w:val="2A905392"/>
    <w:lvl w:ilvl="0" w:tplc="A3A2149A">
      <w:start w:val="1"/>
      <w:numFmt w:val="decimal"/>
      <w:lvlText w:val="(%1)"/>
      <w:lvlJc w:val="left"/>
      <w:pPr>
        <w:ind w:left="2060" w:hanging="360"/>
      </w:pPr>
      <w:rPr>
        <w:rFonts w:cs="Arial" w:hint="default"/>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C4C40FE"/>
    <w:multiLevelType w:val="multilevel"/>
    <w:tmpl w:val="2DCEBAC2"/>
    <w:lvl w:ilvl="0">
      <w:start w:val="1"/>
      <w:numFmt w:val="taiwaneseCountingThousand"/>
      <w:lvlText w:val="%1、"/>
      <w:lvlJc w:val="left"/>
      <w:pPr>
        <w:ind w:left="883" w:hanging="480"/>
      </w:pPr>
      <w:rPr>
        <w:b/>
        <w:sz w:val="32"/>
        <w:szCs w:val="32"/>
      </w:rPr>
    </w:lvl>
    <w:lvl w:ilvl="1">
      <w:start w:val="1"/>
      <w:numFmt w:val="ideographTraditional"/>
      <w:lvlText w:val="%2、"/>
      <w:lvlJc w:val="left"/>
      <w:pPr>
        <w:ind w:left="1363" w:hanging="480"/>
      </w:pPr>
    </w:lvl>
    <w:lvl w:ilvl="2">
      <w:start w:val="1"/>
      <w:numFmt w:val="taiwaneseCountingThousand"/>
      <w:lvlText w:val="(%3)"/>
      <w:lvlJc w:val="left"/>
      <w:pPr>
        <w:ind w:left="2083" w:hanging="720"/>
      </w:pPr>
    </w:lvl>
    <w:lvl w:ilvl="3">
      <w:start w:val="1"/>
      <w:numFmt w:val="decimal"/>
      <w:lvlText w:val="%4."/>
      <w:lvlJc w:val="left"/>
      <w:pPr>
        <w:ind w:left="2323" w:hanging="480"/>
      </w:pPr>
    </w:lvl>
    <w:lvl w:ilvl="4">
      <w:start w:val="1"/>
      <w:numFmt w:val="ideographTraditional"/>
      <w:lvlText w:val="%5、"/>
      <w:lvlJc w:val="left"/>
      <w:pPr>
        <w:ind w:left="2803" w:hanging="480"/>
      </w:pPr>
    </w:lvl>
    <w:lvl w:ilvl="5">
      <w:start w:val="1"/>
      <w:numFmt w:val="lowerRoman"/>
      <w:lvlText w:val="%6."/>
      <w:lvlJc w:val="right"/>
      <w:pPr>
        <w:ind w:left="3283" w:hanging="480"/>
      </w:pPr>
    </w:lvl>
    <w:lvl w:ilvl="6">
      <w:start w:val="1"/>
      <w:numFmt w:val="decimal"/>
      <w:lvlText w:val="%7."/>
      <w:lvlJc w:val="left"/>
      <w:pPr>
        <w:ind w:left="3763" w:hanging="480"/>
      </w:pPr>
    </w:lvl>
    <w:lvl w:ilvl="7">
      <w:start w:val="1"/>
      <w:numFmt w:val="ideographTraditional"/>
      <w:lvlText w:val="%8、"/>
      <w:lvlJc w:val="left"/>
      <w:pPr>
        <w:ind w:left="4243" w:hanging="480"/>
      </w:pPr>
    </w:lvl>
    <w:lvl w:ilvl="8">
      <w:start w:val="1"/>
      <w:numFmt w:val="lowerRoman"/>
      <w:lvlText w:val="%9."/>
      <w:lvlJc w:val="right"/>
      <w:pPr>
        <w:ind w:left="4723" w:hanging="480"/>
      </w:pPr>
    </w:lvl>
  </w:abstractNum>
  <w:abstractNum w:abstractNumId="15" w15:restartNumberingAfterBreak="0">
    <w:nsid w:val="1F472270"/>
    <w:multiLevelType w:val="hybridMultilevel"/>
    <w:tmpl w:val="63DA2522"/>
    <w:lvl w:ilvl="0" w:tplc="A3A2149A">
      <w:start w:val="1"/>
      <w:numFmt w:val="decimal"/>
      <w:lvlText w:val="(%1)"/>
      <w:lvlJc w:val="left"/>
      <w:pPr>
        <w:ind w:left="2060" w:hanging="360"/>
      </w:pPr>
      <w:rPr>
        <w:rFonts w:cs="Arial" w:hint="default"/>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0516A6E"/>
    <w:multiLevelType w:val="multilevel"/>
    <w:tmpl w:val="0BAABAFA"/>
    <w:lvl w:ilvl="0">
      <w:start w:val="1"/>
      <w:numFmt w:val="decimal"/>
      <w:lvlText w:val="%1、"/>
      <w:lvlJc w:val="left"/>
      <w:pPr>
        <w:ind w:left="1880" w:hanging="480"/>
      </w:pPr>
      <w:rPr>
        <w:rFonts w:hAnsi="標楷體" w:cs="Arial" w:hint="default"/>
        <w:b w:val="0"/>
        <w:i w:val="0"/>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17" w15:restartNumberingAfterBreak="0">
    <w:nsid w:val="229C7B97"/>
    <w:multiLevelType w:val="hybridMultilevel"/>
    <w:tmpl w:val="36AA6B6E"/>
    <w:lvl w:ilvl="0" w:tplc="04090003">
      <w:start w:val="1"/>
      <w:numFmt w:val="bullet"/>
      <w:lvlText w:val=""/>
      <w:lvlJc w:val="left"/>
      <w:pPr>
        <w:ind w:left="1840" w:hanging="480"/>
      </w:pPr>
      <w:rPr>
        <w:rFonts w:ascii="Wingdings" w:hAnsi="Wingdings" w:hint="default"/>
      </w:rPr>
    </w:lvl>
    <w:lvl w:ilvl="1" w:tplc="04090019">
      <w:start w:val="1"/>
      <w:numFmt w:val="ideographTraditional"/>
      <w:lvlText w:val="%2、"/>
      <w:lvlJc w:val="left"/>
      <w:pPr>
        <w:ind w:left="2320" w:hanging="480"/>
      </w:pPr>
    </w:lvl>
    <w:lvl w:ilvl="2" w:tplc="0409001B">
      <w:start w:val="1"/>
      <w:numFmt w:val="lowerRoman"/>
      <w:lvlText w:val="%3."/>
      <w:lvlJc w:val="right"/>
      <w:pPr>
        <w:ind w:left="2800" w:hanging="480"/>
      </w:pPr>
    </w:lvl>
    <w:lvl w:ilvl="3" w:tplc="0409000F">
      <w:start w:val="1"/>
      <w:numFmt w:val="decimal"/>
      <w:lvlText w:val="%4."/>
      <w:lvlJc w:val="left"/>
      <w:pPr>
        <w:ind w:left="3280" w:hanging="480"/>
      </w:pPr>
    </w:lvl>
    <w:lvl w:ilvl="4" w:tplc="04090019" w:tentative="1">
      <w:start w:val="1"/>
      <w:numFmt w:val="ideographTraditional"/>
      <w:lvlText w:val="%5、"/>
      <w:lvlJc w:val="left"/>
      <w:pPr>
        <w:ind w:left="3760" w:hanging="480"/>
      </w:pPr>
    </w:lvl>
    <w:lvl w:ilvl="5" w:tplc="0409001B" w:tentative="1">
      <w:start w:val="1"/>
      <w:numFmt w:val="lowerRoman"/>
      <w:lvlText w:val="%6."/>
      <w:lvlJc w:val="right"/>
      <w:pPr>
        <w:ind w:left="4240" w:hanging="480"/>
      </w:pPr>
    </w:lvl>
    <w:lvl w:ilvl="6" w:tplc="0409000F" w:tentative="1">
      <w:start w:val="1"/>
      <w:numFmt w:val="decimal"/>
      <w:lvlText w:val="%7."/>
      <w:lvlJc w:val="left"/>
      <w:pPr>
        <w:ind w:left="4720" w:hanging="480"/>
      </w:pPr>
    </w:lvl>
    <w:lvl w:ilvl="7" w:tplc="04090019" w:tentative="1">
      <w:start w:val="1"/>
      <w:numFmt w:val="ideographTraditional"/>
      <w:lvlText w:val="%8、"/>
      <w:lvlJc w:val="left"/>
      <w:pPr>
        <w:ind w:left="5200" w:hanging="480"/>
      </w:pPr>
    </w:lvl>
    <w:lvl w:ilvl="8" w:tplc="0409001B" w:tentative="1">
      <w:start w:val="1"/>
      <w:numFmt w:val="lowerRoman"/>
      <w:lvlText w:val="%9."/>
      <w:lvlJc w:val="right"/>
      <w:pPr>
        <w:ind w:left="5680" w:hanging="480"/>
      </w:pPr>
    </w:lvl>
  </w:abstractNum>
  <w:abstractNum w:abstractNumId="18" w15:restartNumberingAfterBreak="0">
    <w:nsid w:val="23790392"/>
    <w:multiLevelType w:val="multilevel"/>
    <w:tmpl w:val="61D4763C"/>
    <w:lvl w:ilvl="0">
      <w:start w:val="1"/>
      <w:numFmt w:val="taiwaneseCountingThousand"/>
      <w:lvlText w:val="(%1)"/>
      <w:lvlJc w:val="left"/>
      <w:pPr>
        <w:ind w:left="1280" w:hanging="480"/>
      </w:pPr>
      <w:rPr>
        <w:rFonts w:ascii="標楷體" w:eastAsia="標楷體" w:hAnsi="標楷體" w:hint="eastAsia"/>
        <w:b w:val="0"/>
      </w:rPr>
    </w:lvl>
    <w:lvl w:ilvl="1">
      <w:start w:val="1"/>
      <w:numFmt w:val="ideographTraditional"/>
      <w:lvlText w:val="%2、"/>
      <w:lvlJc w:val="left"/>
      <w:pPr>
        <w:ind w:left="1760" w:hanging="480"/>
      </w:pPr>
      <w:rPr>
        <w:rFonts w:hint="eastAsia"/>
      </w:rPr>
    </w:lvl>
    <w:lvl w:ilvl="2">
      <w:start w:val="1"/>
      <w:numFmt w:val="lowerRoman"/>
      <w:lvlText w:val="%3."/>
      <w:lvlJc w:val="right"/>
      <w:pPr>
        <w:ind w:left="2240" w:hanging="480"/>
      </w:pPr>
      <w:rPr>
        <w:rFonts w:hint="eastAsia"/>
      </w:rPr>
    </w:lvl>
    <w:lvl w:ilvl="3">
      <w:start w:val="1"/>
      <w:numFmt w:val="decimal"/>
      <w:lvlText w:val="%4."/>
      <w:lvlJc w:val="left"/>
      <w:pPr>
        <w:ind w:left="2720" w:hanging="480"/>
      </w:pPr>
      <w:rPr>
        <w:rFonts w:hint="eastAsia"/>
      </w:rPr>
    </w:lvl>
    <w:lvl w:ilvl="4">
      <w:start w:val="1"/>
      <w:numFmt w:val="ideographTraditional"/>
      <w:lvlText w:val="%5、"/>
      <w:lvlJc w:val="left"/>
      <w:pPr>
        <w:ind w:left="3200" w:hanging="480"/>
      </w:pPr>
      <w:rPr>
        <w:rFonts w:hint="eastAsia"/>
      </w:rPr>
    </w:lvl>
    <w:lvl w:ilvl="5">
      <w:start w:val="1"/>
      <w:numFmt w:val="lowerRoman"/>
      <w:lvlText w:val="%6."/>
      <w:lvlJc w:val="right"/>
      <w:pPr>
        <w:ind w:left="3680" w:hanging="480"/>
      </w:pPr>
      <w:rPr>
        <w:rFonts w:hint="eastAsia"/>
      </w:rPr>
    </w:lvl>
    <w:lvl w:ilvl="6">
      <w:start w:val="1"/>
      <w:numFmt w:val="decimal"/>
      <w:lvlText w:val="%7."/>
      <w:lvlJc w:val="left"/>
      <w:pPr>
        <w:ind w:left="4160" w:hanging="480"/>
      </w:pPr>
      <w:rPr>
        <w:rFonts w:hint="eastAsia"/>
      </w:rPr>
    </w:lvl>
    <w:lvl w:ilvl="7">
      <w:start w:val="1"/>
      <w:numFmt w:val="ideographTraditional"/>
      <w:lvlText w:val="%8、"/>
      <w:lvlJc w:val="left"/>
      <w:pPr>
        <w:ind w:left="4640" w:hanging="480"/>
      </w:pPr>
      <w:rPr>
        <w:rFonts w:hint="eastAsia"/>
      </w:rPr>
    </w:lvl>
    <w:lvl w:ilvl="8">
      <w:start w:val="1"/>
      <w:numFmt w:val="lowerRoman"/>
      <w:lvlText w:val="%9."/>
      <w:lvlJc w:val="right"/>
      <w:pPr>
        <w:ind w:left="5120" w:hanging="480"/>
      </w:pPr>
      <w:rPr>
        <w:rFonts w:hint="eastAsia"/>
      </w:rPr>
    </w:lvl>
  </w:abstractNum>
  <w:abstractNum w:abstractNumId="19" w15:restartNumberingAfterBreak="0">
    <w:nsid w:val="251D08C7"/>
    <w:multiLevelType w:val="multilevel"/>
    <w:tmpl w:val="7D56B9A4"/>
    <w:lvl w:ilvl="0">
      <w:start w:val="1"/>
      <w:numFmt w:val="decimal"/>
      <w:lvlText w:val="(%1)"/>
      <w:lvlJc w:val="left"/>
      <w:pPr>
        <w:ind w:left="1880" w:hanging="480"/>
      </w:pPr>
      <w:rPr>
        <w:rFonts w:ascii="Book Antiqua" w:hAnsi="Book Antiqua" w:cs="Arial" w:hint="default"/>
        <w:b w:val="0"/>
        <w:i w:val="0"/>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20" w15:restartNumberingAfterBreak="0">
    <w:nsid w:val="253E621B"/>
    <w:multiLevelType w:val="hybridMultilevel"/>
    <w:tmpl w:val="D2D0FA52"/>
    <w:lvl w:ilvl="0" w:tplc="564E5D1A">
      <w:start w:val="1"/>
      <w:numFmt w:val="decimal"/>
      <w:lvlText w:val="%1."/>
      <w:lvlJc w:val="left"/>
      <w:pPr>
        <w:ind w:left="8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63A3DBC"/>
    <w:multiLevelType w:val="hybridMultilevel"/>
    <w:tmpl w:val="7A30FA4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78F40FF"/>
    <w:multiLevelType w:val="multilevel"/>
    <w:tmpl w:val="51F2345E"/>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23" w15:restartNumberingAfterBreak="0">
    <w:nsid w:val="293212F4"/>
    <w:multiLevelType w:val="multilevel"/>
    <w:tmpl w:val="D68664EC"/>
    <w:lvl w:ilvl="0">
      <w:start w:val="1"/>
      <w:numFmt w:val="taiwaneseCountingThousand"/>
      <w:lvlText w:val="(%1)"/>
      <w:lvlJc w:val="left"/>
      <w:pPr>
        <w:ind w:left="1330" w:hanging="480"/>
      </w:pPr>
      <w:rPr>
        <w:rFonts w:ascii="標楷體" w:eastAsia="標楷體" w:hAnsi="標楷體"/>
        <w:b w:val="0"/>
        <w:sz w:val="28"/>
        <w:szCs w:val="28"/>
      </w:rPr>
    </w:lvl>
    <w:lvl w:ilvl="1">
      <w:start w:val="1"/>
      <w:numFmt w:val="decimal"/>
      <w:lvlText w:val="%2、"/>
      <w:lvlJc w:val="left"/>
      <w:pPr>
        <w:ind w:left="2050" w:hanging="720"/>
      </w:pPr>
    </w:lvl>
    <w:lvl w:ilvl="2">
      <w:start w:val="1"/>
      <w:numFmt w:val="lowerRoman"/>
      <w:lvlText w:val="%3."/>
      <w:lvlJc w:val="right"/>
      <w:pPr>
        <w:ind w:left="2290" w:hanging="480"/>
      </w:pPr>
    </w:lvl>
    <w:lvl w:ilvl="3">
      <w:start w:val="1"/>
      <w:numFmt w:val="decimal"/>
      <w:lvlText w:val="%4."/>
      <w:lvlJc w:val="left"/>
      <w:pPr>
        <w:ind w:left="2770" w:hanging="480"/>
      </w:pPr>
    </w:lvl>
    <w:lvl w:ilvl="4">
      <w:start w:val="1"/>
      <w:numFmt w:val="ideographTraditional"/>
      <w:lvlText w:val="%5、"/>
      <w:lvlJc w:val="left"/>
      <w:pPr>
        <w:ind w:left="3250" w:hanging="480"/>
      </w:pPr>
    </w:lvl>
    <w:lvl w:ilvl="5">
      <w:start w:val="1"/>
      <w:numFmt w:val="lowerRoman"/>
      <w:lvlText w:val="%6."/>
      <w:lvlJc w:val="right"/>
      <w:pPr>
        <w:ind w:left="3730" w:hanging="480"/>
      </w:pPr>
    </w:lvl>
    <w:lvl w:ilvl="6">
      <w:start w:val="1"/>
      <w:numFmt w:val="decimal"/>
      <w:lvlText w:val="%7."/>
      <w:lvlJc w:val="left"/>
      <w:pPr>
        <w:ind w:left="4210" w:hanging="480"/>
      </w:pPr>
    </w:lvl>
    <w:lvl w:ilvl="7">
      <w:start w:val="1"/>
      <w:numFmt w:val="ideographTraditional"/>
      <w:lvlText w:val="%8、"/>
      <w:lvlJc w:val="left"/>
      <w:pPr>
        <w:ind w:left="4690" w:hanging="480"/>
      </w:pPr>
    </w:lvl>
    <w:lvl w:ilvl="8">
      <w:start w:val="1"/>
      <w:numFmt w:val="lowerRoman"/>
      <w:lvlText w:val="%9."/>
      <w:lvlJc w:val="right"/>
      <w:pPr>
        <w:ind w:left="5170" w:hanging="480"/>
      </w:pPr>
    </w:lvl>
  </w:abstractNum>
  <w:abstractNum w:abstractNumId="24" w15:restartNumberingAfterBreak="0">
    <w:nsid w:val="2C2D66C3"/>
    <w:multiLevelType w:val="hybridMultilevel"/>
    <w:tmpl w:val="26C4B6B0"/>
    <w:lvl w:ilvl="0" w:tplc="04090011">
      <w:start w:val="1"/>
      <w:numFmt w:val="upperLetter"/>
      <w:lvlText w:val="%1."/>
      <w:lvlJc w:val="left"/>
      <w:pPr>
        <w:ind w:left="2380" w:hanging="480"/>
      </w:pPr>
    </w:lvl>
    <w:lvl w:ilvl="1" w:tplc="04090019" w:tentative="1">
      <w:start w:val="1"/>
      <w:numFmt w:val="ideographTraditional"/>
      <w:lvlText w:val="%2、"/>
      <w:lvlJc w:val="left"/>
      <w:pPr>
        <w:ind w:left="2860" w:hanging="480"/>
      </w:pPr>
    </w:lvl>
    <w:lvl w:ilvl="2" w:tplc="0409001B" w:tentative="1">
      <w:start w:val="1"/>
      <w:numFmt w:val="lowerRoman"/>
      <w:lvlText w:val="%3."/>
      <w:lvlJc w:val="right"/>
      <w:pPr>
        <w:ind w:left="3340" w:hanging="480"/>
      </w:pPr>
    </w:lvl>
    <w:lvl w:ilvl="3" w:tplc="0409000F" w:tentative="1">
      <w:start w:val="1"/>
      <w:numFmt w:val="decimal"/>
      <w:lvlText w:val="%4."/>
      <w:lvlJc w:val="left"/>
      <w:pPr>
        <w:ind w:left="3820" w:hanging="480"/>
      </w:pPr>
    </w:lvl>
    <w:lvl w:ilvl="4" w:tplc="04090019" w:tentative="1">
      <w:start w:val="1"/>
      <w:numFmt w:val="ideographTraditional"/>
      <w:lvlText w:val="%5、"/>
      <w:lvlJc w:val="left"/>
      <w:pPr>
        <w:ind w:left="4300" w:hanging="480"/>
      </w:pPr>
    </w:lvl>
    <w:lvl w:ilvl="5" w:tplc="0409001B" w:tentative="1">
      <w:start w:val="1"/>
      <w:numFmt w:val="lowerRoman"/>
      <w:lvlText w:val="%6."/>
      <w:lvlJc w:val="right"/>
      <w:pPr>
        <w:ind w:left="4780" w:hanging="480"/>
      </w:pPr>
    </w:lvl>
    <w:lvl w:ilvl="6" w:tplc="0409000F" w:tentative="1">
      <w:start w:val="1"/>
      <w:numFmt w:val="decimal"/>
      <w:lvlText w:val="%7."/>
      <w:lvlJc w:val="left"/>
      <w:pPr>
        <w:ind w:left="5260" w:hanging="480"/>
      </w:pPr>
    </w:lvl>
    <w:lvl w:ilvl="7" w:tplc="04090019" w:tentative="1">
      <w:start w:val="1"/>
      <w:numFmt w:val="ideographTraditional"/>
      <w:lvlText w:val="%8、"/>
      <w:lvlJc w:val="left"/>
      <w:pPr>
        <w:ind w:left="5740" w:hanging="480"/>
      </w:pPr>
    </w:lvl>
    <w:lvl w:ilvl="8" w:tplc="0409001B" w:tentative="1">
      <w:start w:val="1"/>
      <w:numFmt w:val="lowerRoman"/>
      <w:lvlText w:val="%9."/>
      <w:lvlJc w:val="right"/>
      <w:pPr>
        <w:ind w:left="6220" w:hanging="480"/>
      </w:pPr>
    </w:lvl>
  </w:abstractNum>
  <w:abstractNum w:abstractNumId="25" w15:restartNumberingAfterBreak="0">
    <w:nsid w:val="2F9178AC"/>
    <w:multiLevelType w:val="hybridMultilevel"/>
    <w:tmpl w:val="06703EA4"/>
    <w:lvl w:ilvl="0" w:tplc="A3A2149A">
      <w:start w:val="1"/>
      <w:numFmt w:val="decimal"/>
      <w:lvlText w:val="(%1)"/>
      <w:lvlJc w:val="left"/>
      <w:pPr>
        <w:ind w:left="2146" w:hanging="360"/>
      </w:pPr>
      <w:rPr>
        <w:rFonts w:cs="Arial" w:hint="default"/>
        <w:b w:val="0"/>
        <w:i w:val="0"/>
        <w:color w:val="000000"/>
        <w:sz w:val="28"/>
        <w:szCs w:val="28"/>
      </w:rPr>
    </w:lvl>
    <w:lvl w:ilvl="1" w:tplc="04090019" w:tentative="1">
      <w:start w:val="1"/>
      <w:numFmt w:val="ideographTraditional"/>
      <w:lvlText w:val="%2、"/>
      <w:lvlJc w:val="left"/>
      <w:pPr>
        <w:ind w:left="1046" w:hanging="480"/>
      </w:pPr>
    </w:lvl>
    <w:lvl w:ilvl="2" w:tplc="0409001B" w:tentative="1">
      <w:start w:val="1"/>
      <w:numFmt w:val="lowerRoman"/>
      <w:lvlText w:val="%3."/>
      <w:lvlJc w:val="right"/>
      <w:pPr>
        <w:ind w:left="1526" w:hanging="480"/>
      </w:pPr>
    </w:lvl>
    <w:lvl w:ilvl="3" w:tplc="0409000F" w:tentative="1">
      <w:start w:val="1"/>
      <w:numFmt w:val="decimal"/>
      <w:lvlText w:val="%4."/>
      <w:lvlJc w:val="left"/>
      <w:pPr>
        <w:ind w:left="2006" w:hanging="480"/>
      </w:pPr>
    </w:lvl>
    <w:lvl w:ilvl="4" w:tplc="04090019" w:tentative="1">
      <w:start w:val="1"/>
      <w:numFmt w:val="ideographTraditional"/>
      <w:lvlText w:val="%5、"/>
      <w:lvlJc w:val="left"/>
      <w:pPr>
        <w:ind w:left="2486" w:hanging="480"/>
      </w:pPr>
    </w:lvl>
    <w:lvl w:ilvl="5" w:tplc="0409001B" w:tentative="1">
      <w:start w:val="1"/>
      <w:numFmt w:val="lowerRoman"/>
      <w:lvlText w:val="%6."/>
      <w:lvlJc w:val="right"/>
      <w:pPr>
        <w:ind w:left="2966" w:hanging="480"/>
      </w:pPr>
    </w:lvl>
    <w:lvl w:ilvl="6" w:tplc="0409000F" w:tentative="1">
      <w:start w:val="1"/>
      <w:numFmt w:val="decimal"/>
      <w:lvlText w:val="%7."/>
      <w:lvlJc w:val="left"/>
      <w:pPr>
        <w:ind w:left="3446" w:hanging="480"/>
      </w:pPr>
    </w:lvl>
    <w:lvl w:ilvl="7" w:tplc="04090019" w:tentative="1">
      <w:start w:val="1"/>
      <w:numFmt w:val="ideographTraditional"/>
      <w:lvlText w:val="%8、"/>
      <w:lvlJc w:val="left"/>
      <w:pPr>
        <w:ind w:left="3926" w:hanging="480"/>
      </w:pPr>
    </w:lvl>
    <w:lvl w:ilvl="8" w:tplc="0409001B" w:tentative="1">
      <w:start w:val="1"/>
      <w:numFmt w:val="lowerRoman"/>
      <w:lvlText w:val="%9."/>
      <w:lvlJc w:val="right"/>
      <w:pPr>
        <w:ind w:left="4406" w:hanging="480"/>
      </w:pPr>
    </w:lvl>
  </w:abstractNum>
  <w:abstractNum w:abstractNumId="26" w15:restartNumberingAfterBreak="0">
    <w:nsid w:val="2FE93626"/>
    <w:multiLevelType w:val="hybridMultilevel"/>
    <w:tmpl w:val="E43A0A22"/>
    <w:lvl w:ilvl="0" w:tplc="661EF1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0210F52"/>
    <w:multiLevelType w:val="hybridMultilevel"/>
    <w:tmpl w:val="F6802178"/>
    <w:lvl w:ilvl="0" w:tplc="1F16FD1E">
      <w:start w:val="1"/>
      <w:numFmt w:val="decimal"/>
      <w:lvlText w:val="%1. "/>
      <w:lvlJc w:val="left"/>
      <w:pPr>
        <w:tabs>
          <w:tab w:val="num" w:pos="1920"/>
        </w:tabs>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06852F6"/>
    <w:multiLevelType w:val="hybridMultilevel"/>
    <w:tmpl w:val="B98A944E"/>
    <w:lvl w:ilvl="0" w:tplc="0409000F">
      <w:start w:val="1"/>
      <w:numFmt w:val="decimal"/>
      <w:lvlText w:val="%1."/>
      <w:lvlJc w:val="left"/>
      <w:pPr>
        <w:ind w:left="2040" w:hanging="480"/>
      </w:pPr>
    </w:lvl>
    <w:lvl w:ilvl="1" w:tplc="04090019">
      <w:start w:val="1"/>
      <w:numFmt w:val="ideographTraditional"/>
      <w:lvlText w:val="%2、"/>
      <w:lvlJc w:val="left"/>
      <w:pPr>
        <w:ind w:left="2520" w:hanging="480"/>
      </w:pPr>
    </w:lvl>
    <w:lvl w:ilvl="2" w:tplc="0409001B">
      <w:start w:val="1"/>
      <w:numFmt w:val="lowerRoman"/>
      <w:lvlText w:val="%3."/>
      <w:lvlJc w:val="right"/>
      <w:pPr>
        <w:ind w:left="3000" w:hanging="480"/>
      </w:pPr>
    </w:lvl>
    <w:lvl w:ilvl="3" w:tplc="0409000F">
      <w:start w:val="1"/>
      <w:numFmt w:val="decimal"/>
      <w:lvlText w:val="%4."/>
      <w:lvlJc w:val="left"/>
      <w:pPr>
        <w:ind w:left="3174"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29" w15:restartNumberingAfterBreak="0">
    <w:nsid w:val="30DA66FB"/>
    <w:multiLevelType w:val="hybridMultilevel"/>
    <w:tmpl w:val="C1CADC0E"/>
    <w:lvl w:ilvl="0" w:tplc="A3A2149A">
      <w:start w:val="1"/>
      <w:numFmt w:val="decimal"/>
      <w:lvlText w:val="(%1)"/>
      <w:lvlJc w:val="left"/>
      <w:pPr>
        <w:ind w:left="1738" w:hanging="480"/>
      </w:pPr>
      <w:rPr>
        <w:rFonts w:cs="Arial" w:hint="default"/>
        <w:b w:val="0"/>
        <w:i w:val="0"/>
        <w:color w:val="000000"/>
        <w:sz w:val="28"/>
        <w:szCs w:val="28"/>
      </w:rPr>
    </w:lvl>
    <w:lvl w:ilvl="1" w:tplc="84149022">
      <w:start w:val="1"/>
      <w:numFmt w:val="decimal"/>
      <w:lvlText w:val="%2."/>
      <w:lvlJc w:val="left"/>
      <w:pPr>
        <w:ind w:left="2098" w:hanging="360"/>
      </w:pPr>
      <w:rPr>
        <w:rFonts w:hint="default"/>
      </w:rPr>
    </w:lvl>
    <w:lvl w:ilvl="2" w:tplc="0409001B" w:tentative="1">
      <w:start w:val="1"/>
      <w:numFmt w:val="lowerRoman"/>
      <w:lvlText w:val="%3."/>
      <w:lvlJc w:val="right"/>
      <w:pPr>
        <w:ind w:left="2698" w:hanging="480"/>
      </w:pPr>
    </w:lvl>
    <w:lvl w:ilvl="3" w:tplc="0409000F" w:tentative="1">
      <w:start w:val="1"/>
      <w:numFmt w:val="decimal"/>
      <w:lvlText w:val="%4."/>
      <w:lvlJc w:val="left"/>
      <w:pPr>
        <w:ind w:left="3178" w:hanging="480"/>
      </w:pPr>
    </w:lvl>
    <w:lvl w:ilvl="4" w:tplc="04090019" w:tentative="1">
      <w:start w:val="1"/>
      <w:numFmt w:val="ideographTraditional"/>
      <w:lvlText w:val="%5、"/>
      <w:lvlJc w:val="left"/>
      <w:pPr>
        <w:ind w:left="3658" w:hanging="480"/>
      </w:pPr>
    </w:lvl>
    <w:lvl w:ilvl="5" w:tplc="0409001B" w:tentative="1">
      <w:start w:val="1"/>
      <w:numFmt w:val="lowerRoman"/>
      <w:lvlText w:val="%6."/>
      <w:lvlJc w:val="right"/>
      <w:pPr>
        <w:ind w:left="4138" w:hanging="480"/>
      </w:pPr>
    </w:lvl>
    <w:lvl w:ilvl="6" w:tplc="0409000F" w:tentative="1">
      <w:start w:val="1"/>
      <w:numFmt w:val="decimal"/>
      <w:lvlText w:val="%7."/>
      <w:lvlJc w:val="left"/>
      <w:pPr>
        <w:ind w:left="4618" w:hanging="480"/>
      </w:pPr>
    </w:lvl>
    <w:lvl w:ilvl="7" w:tplc="04090019" w:tentative="1">
      <w:start w:val="1"/>
      <w:numFmt w:val="ideographTraditional"/>
      <w:lvlText w:val="%8、"/>
      <w:lvlJc w:val="left"/>
      <w:pPr>
        <w:ind w:left="5098" w:hanging="480"/>
      </w:pPr>
    </w:lvl>
    <w:lvl w:ilvl="8" w:tplc="0409001B" w:tentative="1">
      <w:start w:val="1"/>
      <w:numFmt w:val="lowerRoman"/>
      <w:lvlText w:val="%9."/>
      <w:lvlJc w:val="right"/>
      <w:pPr>
        <w:ind w:left="5578" w:hanging="480"/>
      </w:pPr>
    </w:lvl>
  </w:abstractNum>
  <w:abstractNum w:abstractNumId="30" w15:restartNumberingAfterBreak="0">
    <w:nsid w:val="31815FB2"/>
    <w:multiLevelType w:val="multilevel"/>
    <w:tmpl w:val="EC4A575A"/>
    <w:lvl w:ilvl="0">
      <w:start w:val="1"/>
      <w:numFmt w:val="taiwaneseCountingThousand"/>
      <w:lvlText w:val="(%1)"/>
      <w:lvlJc w:val="left"/>
      <w:pPr>
        <w:ind w:left="3316" w:hanging="480"/>
      </w:pPr>
      <w:rPr>
        <w:rFonts w:ascii="標楷體" w:eastAsia="標楷體" w:hAnsi="標楷體"/>
        <w:b w:val="0"/>
      </w:rPr>
    </w:lvl>
    <w:lvl w:ilvl="1">
      <w:start w:val="1"/>
      <w:numFmt w:val="ideographTraditional"/>
      <w:lvlText w:val="%2、"/>
      <w:lvlJc w:val="left"/>
      <w:pPr>
        <w:ind w:left="1760" w:hanging="480"/>
      </w:pPr>
    </w:lvl>
    <w:lvl w:ilvl="2">
      <w:start w:val="1"/>
      <w:numFmt w:val="lowerRoman"/>
      <w:lvlText w:val="%3."/>
      <w:lvlJc w:val="right"/>
      <w:pPr>
        <w:ind w:left="2240" w:hanging="480"/>
      </w:pPr>
    </w:lvl>
    <w:lvl w:ilvl="3">
      <w:start w:val="1"/>
      <w:numFmt w:val="decimal"/>
      <w:lvlText w:val="%4."/>
      <w:lvlJc w:val="left"/>
      <w:pPr>
        <w:ind w:left="2720" w:hanging="480"/>
      </w:pPr>
    </w:lvl>
    <w:lvl w:ilvl="4">
      <w:start w:val="1"/>
      <w:numFmt w:val="ideographTraditional"/>
      <w:lvlText w:val="%5、"/>
      <w:lvlJc w:val="left"/>
      <w:pPr>
        <w:ind w:left="3200" w:hanging="480"/>
      </w:pPr>
    </w:lvl>
    <w:lvl w:ilvl="5">
      <w:start w:val="1"/>
      <w:numFmt w:val="lowerRoman"/>
      <w:lvlText w:val="%6."/>
      <w:lvlJc w:val="right"/>
      <w:pPr>
        <w:ind w:left="3680" w:hanging="480"/>
      </w:pPr>
    </w:lvl>
    <w:lvl w:ilvl="6">
      <w:start w:val="1"/>
      <w:numFmt w:val="decimal"/>
      <w:lvlText w:val="%7."/>
      <w:lvlJc w:val="left"/>
      <w:pPr>
        <w:ind w:left="4160" w:hanging="480"/>
      </w:pPr>
    </w:lvl>
    <w:lvl w:ilvl="7">
      <w:start w:val="1"/>
      <w:numFmt w:val="ideographTraditional"/>
      <w:lvlText w:val="%8、"/>
      <w:lvlJc w:val="left"/>
      <w:pPr>
        <w:ind w:left="4640" w:hanging="480"/>
      </w:pPr>
    </w:lvl>
    <w:lvl w:ilvl="8">
      <w:start w:val="1"/>
      <w:numFmt w:val="lowerRoman"/>
      <w:lvlText w:val="%9."/>
      <w:lvlJc w:val="right"/>
      <w:pPr>
        <w:ind w:left="5120" w:hanging="480"/>
      </w:pPr>
    </w:lvl>
  </w:abstractNum>
  <w:abstractNum w:abstractNumId="31" w15:restartNumberingAfterBreak="0">
    <w:nsid w:val="337717CF"/>
    <w:multiLevelType w:val="multilevel"/>
    <w:tmpl w:val="18BE8532"/>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204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32" w15:restartNumberingAfterBreak="0">
    <w:nsid w:val="33B27F88"/>
    <w:multiLevelType w:val="multilevel"/>
    <w:tmpl w:val="1E0E7B44"/>
    <w:lvl w:ilvl="0">
      <w:start w:val="1"/>
      <w:numFmt w:val="decimal"/>
      <w:lvlText w:val="%1、"/>
      <w:lvlJc w:val="left"/>
      <w:pPr>
        <w:ind w:left="1860" w:hanging="480"/>
      </w:pPr>
      <w:rPr>
        <w:rFonts w:ascii="Book Antiqua" w:hAnsi="Book Antiqua" w:cs="Arial" w:hint="default"/>
        <w:color w:val="000000"/>
        <w:sz w:val="28"/>
        <w:szCs w:val="28"/>
      </w:rPr>
    </w:lvl>
    <w:lvl w:ilvl="1">
      <w:start w:val="1"/>
      <w:numFmt w:val="ideographTraditional"/>
      <w:lvlText w:val="%2、"/>
      <w:lvlJc w:val="left"/>
      <w:pPr>
        <w:ind w:left="2340" w:hanging="480"/>
      </w:pPr>
    </w:lvl>
    <w:lvl w:ilvl="2">
      <w:start w:val="1"/>
      <w:numFmt w:val="lowerRoman"/>
      <w:lvlText w:val="%3."/>
      <w:lvlJc w:val="right"/>
      <w:pPr>
        <w:ind w:left="2820" w:hanging="480"/>
      </w:pPr>
    </w:lvl>
    <w:lvl w:ilvl="3">
      <w:start w:val="1"/>
      <w:numFmt w:val="decimal"/>
      <w:lvlText w:val="%4."/>
      <w:lvlJc w:val="left"/>
      <w:pPr>
        <w:ind w:left="3300" w:hanging="480"/>
      </w:pPr>
    </w:lvl>
    <w:lvl w:ilvl="4">
      <w:start w:val="1"/>
      <w:numFmt w:val="ideographTraditional"/>
      <w:lvlText w:val="%5、"/>
      <w:lvlJc w:val="left"/>
      <w:pPr>
        <w:ind w:left="3780" w:hanging="480"/>
      </w:pPr>
    </w:lvl>
    <w:lvl w:ilvl="5">
      <w:start w:val="1"/>
      <w:numFmt w:val="lowerRoman"/>
      <w:lvlText w:val="%6."/>
      <w:lvlJc w:val="right"/>
      <w:pPr>
        <w:ind w:left="4260" w:hanging="480"/>
      </w:pPr>
    </w:lvl>
    <w:lvl w:ilvl="6">
      <w:start w:val="1"/>
      <w:numFmt w:val="decimal"/>
      <w:lvlText w:val="%7."/>
      <w:lvlJc w:val="left"/>
      <w:pPr>
        <w:ind w:left="4740" w:hanging="480"/>
      </w:pPr>
    </w:lvl>
    <w:lvl w:ilvl="7">
      <w:start w:val="1"/>
      <w:numFmt w:val="ideographTraditional"/>
      <w:lvlText w:val="%8、"/>
      <w:lvlJc w:val="left"/>
      <w:pPr>
        <w:ind w:left="5220" w:hanging="480"/>
      </w:pPr>
    </w:lvl>
    <w:lvl w:ilvl="8">
      <w:start w:val="1"/>
      <w:numFmt w:val="lowerRoman"/>
      <w:lvlText w:val="%9."/>
      <w:lvlJc w:val="right"/>
      <w:pPr>
        <w:ind w:left="5700" w:hanging="480"/>
      </w:pPr>
    </w:lvl>
  </w:abstractNum>
  <w:abstractNum w:abstractNumId="33" w15:restartNumberingAfterBreak="0">
    <w:nsid w:val="34915841"/>
    <w:multiLevelType w:val="multilevel"/>
    <w:tmpl w:val="6ECE363C"/>
    <w:lvl w:ilvl="0">
      <w:start w:val="1"/>
      <w:numFmt w:val="taiwaneseCountingThousand"/>
      <w:lvlText w:val="(%1)"/>
      <w:lvlJc w:val="left"/>
      <w:pPr>
        <w:ind w:left="1332" w:hanging="480"/>
      </w:pPr>
      <w:rPr>
        <w:rFonts w:ascii="標楷體" w:eastAsia="標楷體" w:hAnsi="標楷體"/>
        <w:b w:val="0"/>
        <w:sz w:val="28"/>
        <w:szCs w:val="28"/>
      </w:rPr>
    </w:lvl>
    <w:lvl w:ilvl="1">
      <w:start w:val="1"/>
      <w:numFmt w:val="ideographTraditional"/>
      <w:lvlText w:val="%2、"/>
      <w:lvlJc w:val="left"/>
      <w:pPr>
        <w:ind w:left="1812" w:hanging="480"/>
      </w:pPr>
    </w:lvl>
    <w:lvl w:ilvl="2">
      <w:start w:val="1"/>
      <w:numFmt w:val="lowerRoman"/>
      <w:lvlText w:val="%3."/>
      <w:lvlJc w:val="right"/>
      <w:pPr>
        <w:ind w:left="2292" w:hanging="480"/>
      </w:pPr>
    </w:lvl>
    <w:lvl w:ilvl="3">
      <w:start w:val="1"/>
      <w:numFmt w:val="decimal"/>
      <w:lvlText w:val="%4."/>
      <w:lvlJc w:val="left"/>
      <w:pPr>
        <w:ind w:left="2772" w:hanging="480"/>
      </w:pPr>
    </w:lvl>
    <w:lvl w:ilvl="4">
      <w:start w:val="1"/>
      <w:numFmt w:val="ideographTraditional"/>
      <w:lvlText w:val="%5、"/>
      <w:lvlJc w:val="left"/>
      <w:pPr>
        <w:ind w:left="3252" w:hanging="480"/>
      </w:pPr>
    </w:lvl>
    <w:lvl w:ilvl="5">
      <w:start w:val="1"/>
      <w:numFmt w:val="lowerRoman"/>
      <w:lvlText w:val="%6."/>
      <w:lvlJc w:val="right"/>
      <w:pPr>
        <w:ind w:left="3732" w:hanging="480"/>
      </w:pPr>
    </w:lvl>
    <w:lvl w:ilvl="6">
      <w:start w:val="1"/>
      <w:numFmt w:val="decimal"/>
      <w:lvlText w:val="%7."/>
      <w:lvlJc w:val="left"/>
      <w:pPr>
        <w:ind w:left="4212" w:hanging="480"/>
      </w:pPr>
    </w:lvl>
    <w:lvl w:ilvl="7">
      <w:start w:val="1"/>
      <w:numFmt w:val="ideographTraditional"/>
      <w:lvlText w:val="%8、"/>
      <w:lvlJc w:val="left"/>
      <w:pPr>
        <w:ind w:left="4692" w:hanging="480"/>
      </w:pPr>
    </w:lvl>
    <w:lvl w:ilvl="8">
      <w:start w:val="1"/>
      <w:numFmt w:val="lowerRoman"/>
      <w:lvlText w:val="%9."/>
      <w:lvlJc w:val="right"/>
      <w:pPr>
        <w:ind w:left="5172" w:hanging="480"/>
      </w:pPr>
    </w:lvl>
  </w:abstractNum>
  <w:abstractNum w:abstractNumId="34" w15:restartNumberingAfterBreak="0">
    <w:nsid w:val="35A778D0"/>
    <w:multiLevelType w:val="multilevel"/>
    <w:tmpl w:val="88080606"/>
    <w:lvl w:ilvl="0">
      <w:start w:val="1"/>
      <w:numFmt w:val="decimal"/>
      <w:lvlText w:val="(%1)"/>
      <w:lvlJc w:val="left"/>
      <w:pPr>
        <w:ind w:left="2040" w:hanging="480"/>
      </w:pPr>
      <w:rPr>
        <w:rFonts w:ascii="Book Antiqua" w:hAnsi="Book Antiqua" w:cs="Arial" w:hint="default"/>
        <w:b w:val="0"/>
        <w:i w:val="0"/>
        <w:color w:val="000000"/>
        <w:sz w:val="28"/>
        <w:szCs w:val="28"/>
      </w:rPr>
    </w:lvl>
    <w:lvl w:ilvl="1">
      <w:start w:val="1"/>
      <w:numFmt w:val="ideographTraditional"/>
      <w:lvlText w:val="%2、"/>
      <w:lvlJc w:val="left"/>
      <w:pPr>
        <w:ind w:left="2520" w:hanging="480"/>
      </w:pPr>
      <w:rPr>
        <w:rFonts w:hint="eastAsia"/>
      </w:rPr>
    </w:lvl>
    <w:lvl w:ilvl="2">
      <w:start w:val="1"/>
      <w:numFmt w:val="lowerRoman"/>
      <w:lvlText w:val="%3."/>
      <w:lvlJc w:val="right"/>
      <w:pPr>
        <w:ind w:left="3000" w:hanging="480"/>
      </w:pPr>
      <w:rPr>
        <w:rFonts w:hint="eastAsia"/>
      </w:rPr>
    </w:lvl>
    <w:lvl w:ilvl="3">
      <w:start w:val="1"/>
      <w:numFmt w:val="decimal"/>
      <w:lvlText w:val="%4."/>
      <w:lvlJc w:val="left"/>
      <w:pPr>
        <w:ind w:left="3480" w:hanging="480"/>
      </w:pPr>
      <w:rPr>
        <w:rFonts w:hint="eastAsia"/>
      </w:rPr>
    </w:lvl>
    <w:lvl w:ilvl="4">
      <w:start w:val="1"/>
      <w:numFmt w:val="ideographTraditional"/>
      <w:lvlText w:val="%5、"/>
      <w:lvlJc w:val="left"/>
      <w:pPr>
        <w:ind w:left="3960" w:hanging="480"/>
      </w:pPr>
      <w:rPr>
        <w:rFonts w:hint="eastAsia"/>
      </w:rPr>
    </w:lvl>
    <w:lvl w:ilvl="5">
      <w:start w:val="1"/>
      <w:numFmt w:val="lowerRoman"/>
      <w:lvlText w:val="%6."/>
      <w:lvlJc w:val="right"/>
      <w:pPr>
        <w:ind w:left="4440" w:hanging="480"/>
      </w:pPr>
      <w:rPr>
        <w:rFonts w:hint="eastAsia"/>
      </w:rPr>
    </w:lvl>
    <w:lvl w:ilvl="6">
      <w:start w:val="1"/>
      <w:numFmt w:val="decimal"/>
      <w:lvlText w:val="%7."/>
      <w:lvlJc w:val="left"/>
      <w:pPr>
        <w:ind w:left="4920" w:hanging="480"/>
      </w:pPr>
      <w:rPr>
        <w:rFonts w:hint="eastAsia"/>
      </w:rPr>
    </w:lvl>
    <w:lvl w:ilvl="7">
      <w:start w:val="1"/>
      <w:numFmt w:val="ideographTraditional"/>
      <w:lvlText w:val="%8、"/>
      <w:lvlJc w:val="left"/>
      <w:pPr>
        <w:ind w:left="5400" w:hanging="480"/>
      </w:pPr>
      <w:rPr>
        <w:rFonts w:hint="eastAsia"/>
      </w:rPr>
    </w:lvl>
    <w:lvl w:ilvl="8">
      <w:start w:val="1"/>
      <w:numFmt w:val="lowerRoman"/>
      <w:lvlText w:val="%9."/>
      <w:lvlJc w:val="right"/>
      <w:pPr>
        <w:ind w:left="5880" w:hanging="480"/>
      </w:pPr>
      <w:rPr>
        <w:rFonts w:hint="eastAsia"/>
      </w:rPr>
    </w:lvl>
  </w:abstractNum>
  <w:abstractNum w:abstractNumId="35" w15:restartNumberingAfterBreak="0">
    <w:nsid w:val="35BE73DF"/>
    <w:multiLevelType w:val="multilevel"/>
    <w:tmpl w:val="6BC4AA1E"/>
    <w:lvl w:ilvl="0">
      <w:start w:val="1"/>
      <w:numFmt w:val="decimal"/>
      <w:lvlText w:val="(%1)"/>
      <w:lvlJc w:val="left"/>
      <w:pPr>
        <w:ind w:left="480" w:hanging="480"/>
      </w:pPr>
      <w:rPr>
        <w:rFonts w:ascii="Book Antiqua" w:hAnsi="Book Antiqua" w:cs="Arial" w:hint="default"/>
        <w:b w:val="0"/>
        <w:i w:val="0"/>
        <w:color w:val="000000"/>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36E47CD6"/>
    <w:multiLevelType w:val="hybridMultilevel"/>
    <w:tmpl w:val="1C80A9C2"/>
    <w:lvl w:ilvl="0" w:tplc="0409000F">
      <w:start w:val="1"/>
      <w:numFmt w:val="decimal"/>
      <w:lvlText w:val="%1."/>
      <w:lvlJc w:val="left"/>
      <w:pPr>
        <w:ind w:left="1840" w:hanging="480"/>
      </w:pPr>
      <w:rPr>
        <w:rFonts w:hint="default"/>
        <w:b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7684B76"/>
    <w:multiLevelType w:val="multilevel"/>
    <w:tmpl w:val="7030460C"/>
    <w:lvl w:ilvl="0">
      <w:start w:val="1"/>
      <w:numFmt w:val="taiwaneseCountingThousand"/>
      <w:lvlText w:val="(%1)"/>
      <w:lvlJc w:val="left"/>
      <w:pPr>
        <w:ind w:left="1713" w:hanging="720"/>
      </w:pPr>
      <w:rPr>
        <w:rFonts w:ascii="標楷體" w:eastAsia="標楷體" w:hAnsi="標楷體"/>
        <w:b w:val="0"/>
        <w:sz w:val="28"/>
        <w:szCs w:val="28"/>
      </w:rPr>
    </w:lvl>
    <w:lvl w:ilvl="1">
      <w:start w:val="2"/>
      <w:numFmt w:val="decimal"/>
      <w:lvlText w:val="%2、"/>
      <w:lvlJc w:val="left"/>
      <w:pPr>
        <w:ind w:left="2193" w:hanging="720"/>
      </w:pPr>
      <w:rPr>
        <w:rFonts w:ascii="Book Antiqua" w:hAnsi="Book Antiqua"/>
      </w:rPr>
    </w:lvl>
    <w:lvl w:ilvl="2">
      <w:start w:val="1"/>
      <w:numFmt w:val="lowerRoman"/>
      <w:lvlText w:val="%3."/>
      <w:lvlJc w:val="right"/>
      <w:pPr>
        <w:ind w:left="2433" w:hanging="480"/>
      </w:pPr>
    </w:lvl>
    <w:lvl w:ilvl="3">
      <w:start w:val="1"/>
      <w:numFmt w:val="decimal"/>
      <w:lvlText w:val="%4."/>
      <w:lvlJc w:val="left"/>
      <w:pPr>
        <w:ind w:left="2913"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abstractNum w:abstractNumId="38" w15:restartNumberingAfterBreak="0">
    <w:nsid w:val="395A68F2"/>
    <w:multiLevelType w:val="multilevel"/>
    <w:tmpl w:val="7E6677EE"/>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39" w15:restartNumberingAfterBreak="0">
    <w:nsid w:val="3A7B3E7A"/>
    <w:multiLevelType w:val="hybridMultilevel"/>
    <w:tmpl w:val="FBBE42D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15:restartNumberingAfterBreak="0">
    <w:nsid w:val="3ACA1F57"/>
    <w:multiLevelType w:val="hybridMultilevel"/>
    <w:tmpl w:val="0D5CD91E"/>
    <w:lvl w:ilvl="0" w:tplc="04090003">
      <w:start w:val="1"/>
      <w:numFmt w:val="bullet"/>
      <w:lvlText w:val=""/>
      <w:lvlJc w:val="left"/>
      <w:pPr>
        <w:ind w:left="2320" w:hanging="480"/>
      </w:pPr>
      <w:rPr>
        <w:rFonts w:ascii="Wingdings" w:hAnsi="Wingdings" w:hint="default"/>
      </w:rPr>
    </w:lvl>
    <w:lvl w:ilvl="1" w:tplc="04090003" w:tentative="1">
      <w:start w:val="1"/>
      <w:numFmt w:val="bullet"/>
      <w:lvlText w:val=""/>
      <w:lvlJc w:val="left"/>
      <w:pPr>
        <w:ind w:left="2800" w:hanging="480"/>
      </w:pPr>
      <w:rPr>
        <w:rFonts w:ascii="Wingdings" w:hAnsi="Wingdings" w:hint="default"/>
      </w:rPr>
    </w:lvl>
    <w:lvl w:ilvl="2" w:tplc="04090005" w:tentative="1">
      <w:start w:val="1"/>
      <w:numFmt w:val="bullet"/>
      <w:lvlText w:val=""/>
      <w:lvlJc w:val="left"/>
      <w:pPr>
        <w:ind w:left="3280" w:hanging="480"/>
      </w:pPr>
      <w:rPr>
        <w:rFonts w:ascii="Wingdings" w:hAnsi="Wingdings" w:hint="default"/>
      </w:rPr>
    </w:lvl>
    <w:lvl w:ilvl="3" w:tplc="04090001" w:tentative="1">
      <w:start w:val="1"/>
      <w:numFmt w:val="bullet"/>
      <w:lvlText w:val=""/>
      <w:lvlJc w:val="left"/>
      <w:pPr>
        <w:ind w:left="3760" w:hanging="480"/>
      </w:pPr>
      <w:rPr>
        <w:rFonts w:ascii="Wingdings" w:hAnsi="Wingdings" w:hint="default"/>
      </w:rPr>
    </w:lvl>
    <w:lvl w:ilvl="4" w:tplc="04090003" w:tentative="1">
      <w:start w:val="1"/>
      <w:numFmt w:val="bullet"/>
      <w:lvlText w:val=""/>
      <w:lvlJc w:val="left"/>
      <w:pPr>
        <w:ind w:left="4240" w:hanging="480"/>
      </w:pPr>
      <w:rPr>
        <w:rFonts w:ascii="Wingdings" w:hAnsi="Wingdings" w:hint="default"/>
      </w:rPr>
    </w:lvl>
    <w:lvl w:ilvl="5" w:tplc="04090005" w:tentative="1">
      <w:start w:val="1"/>
      <w:numFmt w:val="bullet"/>
      <w:lvlText w:val=""/>
      <w:lvlJc w:val="left"/>
      <w:pPr>
        <w:ind w:left="4720" w:hanging="480"/>
      </w:pPr>
      <w:rPr>
        <w:rFonts w:ascii="Wingdings" w:hAnsi="Wingdings" w:hint="default"/>
      </w:rPr>
    </w:lvl>
    <w:lvl w:ilvl="6" w:tplc="04090001" w:tentative="1">
      <w:start w:val="1"/>
      <w:numFmt w:val="bullet"/>
      <w:lvlText w:val=""/>
      <w:lvlJc w:val="left"/>
      <w:pPr>
        <w:ind w:left="5200" w:hanging="480"/>
      </w:pPr>
      <w:rPr>
        <w:rFonts w:ascii="Wingdings" w:hAnsi="Wingdings" w:hint="default"/>
      </w:rPr>
    </w:lvl>
    <w:lvl w:ilvl="7" w:tplc="04090003" w:tentative="1">
      <w:start w:val="1"/>
      <w:numFmt w:val="bullet"/>
      <w:lvlText w:val=""/>
      <w:lvlJc w:val="left"/>
      <w:pPr>
        <w:ind w:left="5680" w:hanging="480"/>
      </w:pPr>
      <w:rPr>
        <w:rFonts w:ascii="Wingdings" w:hAnsi="Wingdings" w:hint="default"/>
      </w:rPr>
    </w:lvl>
    <w:lvl w:ilvl="8" w:tplc="04090005" w:tentative="1">
      <w:start w:val="1"/>
      <w:numFmt w:val="bullet"/>
      <w:lvlText w:val=""/>
      <w:lvlJc w:val="left"/>
      <w:pPr>
        <w:ind w:left="6160" w:hanging="480"/>
      </w:pPr>
      <w:rPr>
        <w:rFonts w:ascii="Wingdings" w:hAnsi="Wingdings" w:hint="default"/>
      </w:rPr>
    </w:lvl>
  </w:abstractNum>
  <w:abstractNum w:abstractNumId="41" w15:restartNumberingAfterBreak="0">
    <w:nsid w:val="3CD62A4C"/>
    <w:multiLevelType w:val="multilevel"/>
    <w:tmpl w:val="DE785C50"/>
    <w:lvl w:ilvl="0">
      <w:start w:val="1"/>
      <w:numFmt w:val="taiwaneseCountingThousand"/>
      <w:lvlText w:val="(%1)"/>
      <w:lvlJc w:val="left"/>
      <w:pPr>
        <w:ind w:left="1372" w:hanging="720"/>
      </w:pPr>
      <w:rPr>
        <w:rFonts w:ascii="標楷體" w:eastAsia="標楷體" w:hAnsi="標楷體"/>
      </w:rPr>
    </w:lvl>
    <w:lvl w:ilvl="1">
      <w:start w:val="1"/>
      <w:numFmt w:val="taiwaneseCountingThousand"/>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3DA11BE4"/>
    <w:multiLevelType w:val="multilevel"/>
    <w:tmpl w:val="44FCFC06"/>
    <w:lvl w:ilvl="0">
      <w:start w:val="1"/>
      <w:numFmt w:val="taiwaneseCountingThousand"/>
      <w:lvlText w:val="%1、"/>
      <w:lvlJc w:val="left"/>
      <w:pPr>
        <w:ind w:left="883" w:hanging="480"/>
      </w:pPr>
      <w:rPr>
        <w:rFonts w:ascii="Book Antiqua" w:hAnsi="Book Antiqua"/>
        <w:b w:val="0"/>
        <w:sz w:val="28"/>
        <w:szCs w:val="28"/>
      </w:rPr>
    </w:lvl>
    <w:lvl w:ilvl="1">
      <w:start w:val="1"/>
      <w:numFmt w:val="ideographTraditional"/>
      <w:lvlText w:val="%2、"/>
      <w:lvlJc w:val="left"/>
      <w:pPr>
        <w:ind w:left="1363" w:hanging="480"/>
      </w:pPr>
    </w:lvl>
    <w:lvl w:ilvl="2">
      <w:start w:val="1"/>
      <w:numFmt w:val="lowerRoman"/>
      <w:lvlText w:val="%3."/>
      <w:lvlJc w:val="right"/>
      <w:pPr>
        <w:ind w:left="1843" w:hanging="480"/>
      </w:pPr>
    </w:lvl>
    <w:lvl w:ilvl="3">
      <w:start w:val="1"/>
      <w:numFmt w:val="decimal"/>
      <w:lvlText w:val="%4."/>
      <w:lvlJc w:val="left"/>
      <w:pPr>
        <w:ind w:left="2323" w:hanging="480"/>
      </w:pPr>
    </w:lvl>
    <w:lvl w:ilvl="4">
      <w:start w:val="1"/>
      <w:numFmt w:val="ideographTraditional"/>
      <w:lvlText w:val="%5、"/>
      <w:lvlJc w:val="left"/>
      <w:pPr>
        <w:ind w:left="2803" w:hanging="480"/>
      </w:pPr>
    </w:lvl>
    <w:lvl w:ilvl="5">
      <w:start w:val="1"/>
      <w:numFmt w:val="lowerRoman"/>
      <w:lvlText w:val="%6."/>
      <w:lvlJc w:val="right"/>
      <w:pPr>
        <w:ind w:left="3283" w:hanging="480"/>
      </w:pPr>
    </w:lvl>
    <w:lvl w:ilvl="6">
      <w:start w:val="1"/>
      <w:numFmt w:val="decimal"/>
      <w:lvlText w:val="%7."/>
      <w:lvlJc w:val="left"/>
      <w:pPr>
        <w:ind w:left="3763" w:hanging="480"/>
      </w:pPr>
    </w:lvl>
    <w:lvl w:ilvl="7">
      <w:start w:val="1"/>
      <w:numFmt w:val="ideographTraditional"/>
      <w:lvlText w:val="%8、"/>
      <w:lvlJc w:val="left"/>
      <w:pPr>
        <w:ind w:left="4243" w:hanging="480"/>
      </w:pPr>
    </w:lvl>
    <w:lvl w:ilvl="8">
      <w:start w:val="1"/>
      <w:numFmt w:val="lowerRoman"/>
      <w:lvlText w:val="%9."/>
      <w:lvlJc w:val="right"/>
      <w:pPr>
        <w:ind w:left="4723" w:hanging="480"/>
      </w:pPr>
    </w:lvl>
  </w:abstractNum>
  <w:abstractNum w:abstractNumId="43" w15:restartNumberingAfterBreak="0">
    <w:nsid w:val="3F490B7B"/>
    <w:multiLevelType w:val="multilevel"/>
    <w:tmpl w:val="1BC6CF24"/>
    <w:lvl w:ilvl="0">
      <w:start w:val="1"/>
      <w:numFmt w:val="upperLetter"/>
      <w:lvlText w:val="%1."/>
      <w:lvlJc w:val="left"/>
      <w:pPr>
        <w:tabs>
          <w:tab w:val="num" w:pos="46"/>
        </w:tabs>
        <w:ind w:left="-249" w:hanging="425"/>
      </w:pPr>
      <w:rPr>
        <w:rFonts w:hint="eastAsia"/>
        <w:b w:val="0"/>
        <w:i w:val="0"/>
        <w:sz w:val="28"/>
        <w:szCs w:val="28"/>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44" w15:restartNumberingAfterBreak="0">
    <w:nsid w:val="416D2345"/>
    <w:multiLevelType w:val="hybridMultilevel"/>
    <w:tmpl w:val="43822B2C"/>
    <w:lvl w:ilvl="0" w:tplc="E69A5436">
      <w:start w:val="1"/>
      <w:numFmt w:val="taiwaneseCountingThousand"/>
      <w:lvlText w:val="%1、"/>
      <w:lvlJc w:val="left"/>
      <w:pPr>
        <w:tabs>
          <w:tab w:val="num" w:pos="720"/>
        </w:tabs>
        <w:ind w:left="720" w:hanging="72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450E9EC0">
      <w:start w:val="1"/>
      <w:numFmt w:val="taiwaneseCountingThousand"/>
      <w:lvlText w:val="(%6)"/>
      <w:lvlJc w:val="left"/>
      <w:pPr>
        <w:ind w:left="2880" w:hanging="480"/>
      </w:pPr>
      <w:rPr>
        <w:rFonts w:hint="eastAsia"/>
      </w:rPr>
    </w:lvl>
    <w:lvl w:ilvl="6" w:tplc="A420CA50">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45BF7503"/>
    <w:multiLevelType w:val="hybridMultilevel"/>
    <w:tmpl w:val="C8FE5D6E"/>
    <w:lvl w:ilvl="0" w:tplc="206E923C">
      <w:start w:val="1"/>
      <w:numFmt w:val="taiwaneseCountingThousand"/>
      <w:lvlText w:val="(%1)"/>
      <w:lvlJc w:val="left"/>
      <w:pPr>
        <w:ind w:left="1840" w:hanging="480"/>
      </w:pPr>
      <w:rPr>
        <w:rFonts w:ascii="標楷體" w:eastAsia="標楷體" w:hAnsi="標楷體" w:hint="default"/>
        <w:b/>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4AE44F39"/>
    <w:multiLevelType w:val="hybridMultilevel"/>
    <w:tmpl w:val="C1CADC0E"/>
    <w:lvl w:ilvl="0" w:tplc="A3A2149A">
      <w:start w:val="1"/>
      <w:numFmt w:val="decimal"/>
      <w:lvlText w:val="(%1)"/>
      <w:lvlJc w:val="left"/>
      <w:pPr>
        <w:ind w:left="1738" w:hanging="480"/>
      </w:pPr>
      <w:rPr>
        <w:rFonts w:cs="Arial" w:hint="default"/>
        <w:b w:val="0"/>
        <w:i w:val="0"/>
        <w:color w:val="000000"/>
        <w:sz w:val="28"/>
        <w:szCs w:val="28"/>
      </w:rPr>
    </w:lvl>
    <w:lvl w:ilvl="1" w:tplc="84149022">
      <w:start w:val="1"/>
      <w:numFmt w:val="decimal"/>
      <w:lvlText w:val="%2."/>
      <w:lvlJc w:val="left"/>
      <w:pPr>
        <w:ind w:left="2098" w:hanging="360"/>
      </w:pPr>
      <w:rPr>
        <w:rFonts w:hint="default"/>
      </w:rPr>
    </w:lvl>
    <w:lvl w:ilvl="2" w:tplc="0409001B" w:tentative="1">
      <w:start w:val="1"/>
      <w:numFmt w:val="lowerRoman"/>
      <w:lvlText w:val="%3."/>
      <w:lvlJc w:val="right"/>
      <w:pPr>
        <w:ind w:left="2698" w:hanging="480"/>
      </w:pPr>
    </w:lvl>
    <w:lvl w:ilvl="3" w:tplc="0409000F">
      <w:start w:val="1"/>
      <w:numFmt w:val="decimal"/>
      <w:lvlText w:val="%4."/>
      <w:lvlJc w:val="left"/>
      <w:pPr>
        <w:ind w:left="3178" w:hanging="480"/>
      </w:pPr>
    </w:lvl>
    <w:lvl w:ilvl="4" w:tplc="04090019" w:tentative="1">
      <w:start w:val="1"/>
      <w:numFmt w:val="ideographTraditional"/>
      <w:lvlText w:val="%5、"/>
      <w:lvlJc w:val="left"/>
      <w:pPr>
        <w:ind w:left="3658" w:hanging="480"/>
      </w:pPr>
    </w:lvl>
    <w:lvl w:ilvl="5" w:tplc="0409001B" w:tentative="1">
      <w:start w:val="1"/>
      <w:numFmt w:val="lowerRoman"/>
      <w:lvlText w:val="%6."/>
      <w:lvlJc w:val="right"/>
      <w:pPr>
        <w:ind w:left="4138" w:hanging="480"/>
      </w:pPr>
    </w:lvl>
    <w:lvl w:ilvl="6" w:tplc="0409000F" w:tentative="1">
      <w:start w:val="1"/>
      <w:numFmt w:val="decimal"/>
      <w:lvlText w:val="%7."/>
      <w:lvlJc w:val="left"/>
      <w:pPr>
        <w:ind w:left="4618" w:hanging="480"/>
      </w:pPr>
    </w:lvl>
    <w:lvl w:ilvl="7" w:tplc="04090019" w:tentative="1">
      <w:start w:val="1"/>
      <w:numFmt w:val="ideographTraditional"/>
      <w:lvlText w:val="%8、"/>
      <w:lvlJc w:val="left"/>
      <w:pPr>
        <w:ind w:left="5098" w:hanging="480"/>
      </w:pPr>
    </w:lvl>
    <w:lvl w:ilvl="8" w:tplc="0409001B" w:tentative="1">
      <w:start w:val="1"/>
      <w:numFmt w:val="lowerRoman"/>
      <w:lvlText w:val="%9."/>
      <w:lvlJc w:val="right"/>
      <w:pPr>
        <w:ind w:left="5578" w:hanging="480"/>
      </w:pPr>
    </w:lvl>
  </w:abstractNum>
  <w:abstractNum w:abstractNumId="47" w15:restartNumberingAfterBreak="0">
    <w:nsid w:val="4C6163D2"/>
    <w:multiLevelType w:val="hybridMultilevel"/>
    <w:tmpl w:val="51825542"/>
    <w:lvl w:ilvl="0" w:tplc="B69052C8">
      <w:start w:val="1"/>
      <w:numFmt w:val="decimal"/>
      <w:lvlText w:val="%1、"/>
      <w:lvlJc w:val="left"/>
      <w:pPr>
        <w:ind w:left="1840" w:hanging="480"/>
      </w:pPr>
      <w:rPr>
        <w:rFonts w:hAnsi="標楷體" w:cs="Arial" w:hint="default"/>
        <w:b w:val="0"/>
        <w:color w:val="000000"/>
        <w:sz w:val="28"/>
        <w:szCs w:val="28"/>
      </w:rPr>
    </w:lvl>
    <w:lvl w:ilvl="1" w:tplc="04090019">
      <w:start w:val="1"/>
      <w:numFmt w:val="ideographTraditional"/>
      <w:lvlText w:val="%2、"/>
      <w:lvlJc w:val="left"/>
      <w:pPr>
        <w:ind w:left="2320" w:hanging="480"/>
      </w:pPr>
    </w:lvl>
    <w:lvl w:ilvl="2" w:tplc="0409001B" w:tentative="1">
      <w:start w:val="1"/>
      <w:numFmt w:val="lowerRoman"/>
      <w:lvlText w:val="%3."/>
      <w:lvlJc w:val="right"/>
      <w:pPr>
        <w:ind w:left="2800" w:hanging="480"/>
      </w:pPr>
    </w:lvl>
    <w:lvl w:ilvl="3" w:tplc="0409000F" w:tentative="1">
      <w:start w:val="1"/>
      <w:numFmt w:val="decimal"/>
      <w:lvlText w:val="%4."/>
      <w:lvlJc w:val="left"/>
      <w:pPr>
        <w:ind w:left="3280" w:hanging="480"/>
      </w:pPr>
    </w:lvl>
    <w:lvl w:ilvl="4" w:tplc="04090019" w:tentative="1">
      <w:start w:val="1"/>
      <w:numFmt w:val="ideographTraditional"/>
      <w:lvlText w:val="%5、"/>
      <w:lvlJc w:val="left"/>
      <w:pPr>
        <w:ind w:left="3760" w:hanging="480"/>
      </w:pPr>
    </w:lvl>
    <w:lvl w:ilvl="5" w:tplc="0409001B" w:tentative="1">
      <w:start w:val="1"/>
      <w:numFmt w:val="lowerRoman"/>
      <w:lvlText w:val="%6."/>
      <w:lvlJc w:val="right"/>
      <w:pPr>
        <w:ind w:left="4240" w:hanging="480"/>
      </w:pPr>
    </w:lvl>
    <w:lvl w:ilvl="6" w:tplc="0409000F" w:tentative="1">
      <w:start w:val="1"/>
      <w:numFmt w:val="decimal"/>
      <w:lvlText w:val="%7."/>
      <w:lvlJc w:val="left"/>
      <w:pPr>
        <w:ind w:left="4720" w:hanging="480"/>
      </w:pPr>
    </w:lvl>
    <w:lvl w:ilvl="7" w:tplc="04090019" w:tentative="1">
      <w:start w:val="1"/>
      <w:numFmt w:val="ideographTraditional"/>
      <w:lvlText w:val="%8、"/>
      <w:lvlJc w:val="left"/>
      <w:pPr>
        <w:ind w:left="5200" w:hanging="480"/>
      </w:pPr>
    </w:lvl>
    <w:lvl w:ilvl="8" w:tplc="0409001B" w:tentative="1">
      <w:start w:val="1"/>
      <w:numFmt w:val="lowerRoman"/>
      <w:lvlText w:val="%9."/>
      <w:lvlJc w:val="right"/>
      <w:pPr>
        <w:ind w:left="5680" w:hanging="480"/>
      </w:pPr>
    </w:lvl>
  </w:abstractNum>
  <w:abstractNum w:abstractNumId="48" w15:restartNumberingAfterBreak="0">
    <w:nsid w:val="50382A5A"/>
    <w:multiLevelType w:val="hybridMultilevel"/>
    <w:tmpl w:val="F1F29606"/>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49" w15:restartNumberingAfterBreak="0">
    <w:nsid w:val="506744F4"/>
    <w:multiLevelType w:val="multilevel"/>
    <w:tmpl w:val="3C3634E0"/>
    <w:lvl w:ilvl="0">
      <w:start w:val="1"/>
      <w:numFmt w:val="ideographLegalTraditional"/>
      <w:lvlText w:val="%1、"/>
      <w:lvlJc w:val="left"/>
      <w:pPr>
        <w:tabs>
          <w:tab w:val="num" w:pos="46"/>
        </w:tabs>
        <w:ind w:left="-249" w:hanging="425"/>
      </w:pPr>
      <w:rPr>
        <w:rFonts w:ascii="華康中明體" w:eastAsia="華康中明體" w:hAnsi="華康中明體" w:hint="eastAsia"/>
        <w:b/>
        <w:i w:val="0"/>
        <w:sz w:val="32"/>
      </w:rPr>
    </w:lvl>
    <w:lvl w:ilvl="1">
      <w:start w:val="1"/>
      <w:numFmt w:val="taiwaneseCountingThousand"/>
      <w:pStyle w:val="CCIS"/>
      <w:suff w:val="nothing"/>
      <w:lvlText w:val="%2、"/>
      <w:lvlJc w:val="left"/>
      <w:pPr>
        <w:tabs>
          <w:tab w:val="num" w:pos="0"/>
        </w:tabs>
        <w:ind w:left="176" w:hanging="425"/>
      </w:pPr>
      <w:rPr>
        <w:rFonts w:ascii="標楷體" w:eastAsia="標楷體" w:hAnsi="標楷體" w:hint="eastAsia"/>
        <w:b w:val="0"/>
        <w:i w:val="0"/>
        <w:color w:val="auto"/>
        <w:sz w:val="24"/>
        <w:lang w:val="en-US"/>
      </w:rPr>
    </w:lvl>
    <w:lvl w:ilvl="2">
      <w:start w:val="1"/>
      <w:numFmt w:val="taiwaneseCountingThousand"/>
      <w:pStyle w:val="CCIS0"/>
      <w:lvlText w:val="(%3)"/>
      <w:lvlJc w:val="left"/>
      <w:pPr>
        <w:tabs>
          <w:tab w:val="num" w:pos="601"/>
        </w:tabs>
        <w:ind w:left="601" w:hanging="425"/>
      </w:pPr>
      <w:rPr>
        <w:rFonts w:ascii="標楷體" w:eastAsia="標楷體" w:hAnsi="標楷體" w:hint="eastAsia"/>
        <w:b w:val="0"/>
        <w:i w:val="0"/>
        <w:sz w:val="24"/>
      </w:rPr>
    </w:lvl>
    <w:lvl w:ilvl="3">
      <w:start w:val="1"/>
      <w:numFmt w:val="decimal"/>
      <w:pStyle w:val="CCIS1"/>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pStyle w:val="CCISa"/>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50" w15:restartNumberingAfterBreak="0">
    <w:nsid w:val="54F75989"/>
    <w:multiLevelType w:val="hybridMultilevel"/>
    <w:tmpl w:val="C1CADC0E"/>
    <w:lvl w:ilvl="0" w:tplc="A3A2149A">
      <w:start w:val="1"/>
      <w:numFmt w:val="decimal"/>
      <w:lvlText w:val="(%1)"/>
      <w:lvlJc w:val="left"/>
      <w:pPr>
        <w:ind w:left="1738" w:hanging="480"/>
      </w:pPr>
      <w:rPr>
        <w:rFonts w:cs="Arial" w:hint="default"/>
        <w:b w:val="0"/>
        <w:i w:val="0"/>
        <w:color w:val="000000"/>
        <w:sz w:val="28"/>
        <w:szCs w:val="28"/>
      </w:rPr>
    </w:lvl>
    <w:lvl w:ilvl="1" w:tplc="84149022">
      <w:start w:val="1"/>
      <w:numFmt w:val="decimal"/>
      <w:lvlText w:val="%2."/>
      <w:lvlJc w:val="left"/>
      <w:pPr>
        <w:ind w:left="2098" w:hanging="360"/>
      </w:pPr>
      <w:rPr>
        <w:rFonts w:hint="default"/>
      </w:rPr>
    </w:lvl>
    <w:lvl w:ilvl="2" w:tplc="0409001B" w:tentative="1">
      <w:start w:val="1"/>
      <w:numFmt w:val="lowerRoman"/>
      <w:lvlText w:val="%3."/>
      <w:lvlJc w:val="right"/>
      <w:pPr>
        <w:ind w:left="2698" w:hanging="480"/>
      </w:pPr>
    </w:lvl>
    <w:lvl w:ilvl="3" w:tplc="0409000F" w:tentative="1">
      <w:start w:val="1"/>
      <w:numFmt w:val="decimal"/>
      <w:lvlText w:val="%4."/>
      <w:lvlJc w:val="left"/>
      <w:pPr>
        <w:ind w:left="3178" w:hanging="480"/>
      </w:pPr>
    </w:lvl>
    <w:lvl w:ilvl="4" w:tplc="04090019" w:tentative="1">
      <w:start w:val="1"/>
      <w:numFmt w:val="ideographTraditional"/>
      <w:lvlText w:val="%5、"/>
      <w:lvlJc w:val="left"/>
      <w:pPr>
        <w:ind w:left="3658" w:hanging="480"/>
      </w:pPr>
    </w:lvl>
    <w:lvl w:ilvl="5" w:tplc="0409001B" w:tentative="1">
      <w:start w:val="1"/>
      <w:numFmt w:val="lowerRoman"/>
      <w:lvlText w:val="%6."/>
      <w:lvlJc w:val="right"/>
      <w:pPr>
        <w:ind w:left="4138" w:hanging="480"/>
      </w:pPr>
    </w:lvl>
    <w:lvl w:ilvl="6" w:tplc="0409000F" w:tentative="1">
      <w:start w:val="1"/>
      <w:numFmt w:val="decimal"/>
      <w:lvlText w:val="%7."/>
      <w:lvlJc w:val="left"/>
      <w:pPr>
        <w:ind w:left="4618" w:hanging="480"/>
      </w:pPr>
    </w:lvl>
    <w:lvl w:ilvl="7" w:tplc="04090019" w:tentative="1">
      <w:start w:val="1"/>
      <w:numFmt w:val="ideographTraditional"/>
      <w:lvlText w:val="%8、"/>
      <w:lvlJc w:val="left"/>
      <w:pPr>
        <w:ind w:left="5098" w:hanging="480"/>
      </w:pPr>
    </w:lvl>
    <w:lvl w:ilvl="8" w:tplc="0409001B" w:tentative="1">
      <w:start w:val="1"/>
      <w:numFmt w:val="lowerRoman"/>
      <w:lvlText w:val="%9."/>
      <w:lvlJc w:val="right"/>
      <w:pPr>
        <w:ind w:left="5578" w:hanging="480"/>
      </w:pPr>
    </w:lvl>
  </w:abstractNum>
  <w:abstractNum w:abstractNumId="51" w15:restartNumberingAfterBreak="0">
    <w:nsid w:val="58AF082E"/>
    <w:multiLevelType w:val="multilevel"/>
    <w:tmpl w:val="E1E00500"/>
    <w:lvl w:ilvl="0">
      <w:start w:val="1"/>
      <w:numFmt w:val="taiwaneseCountingThousand"/>
      <w:lvlText w:val="(%1)"/>
      <w:lvlJc w:val="left"/>
      <w:pPr>
        <w:ind w:left="2120" w:hanging="720"/>
      </w:pPr>
      <w:rPr>
        <w:rFonts w:ascii="標楷體" w:eastAsia="標楷體" w:hAnsi="標楷體"/>
        <w:b w:val="0"/>
        <w:sz w:val="28"/>
        <w:szCs w:val="28"/>
      </w:rPr>
    </w:lvl>
    <w:lvl w:ilvl="1">
      <w:start w:val="1"/>
      <w:numFmt w:val="ideographTraditional"/>
      <w:lvlText w:val="%2、"/>
      <w:lvlJc w:val="left"/>
      <w:pPr>
        <w:ind w:left="2360" w:hanging="480"/>
      </w:pPr>
    </w:lvl>
    <w:lvl w:ilvl="2">
      <w:start w:val="1"/>
      <w:numFmt w:val="lowerRoman"/>
      <w:lvlText w:val="%3."/>
      <w:lvlJc w:val="right"/>
      <w:pPr>
        <w:ind w:left="2840" w:hanging="480"/>
      </w:pPr>
    </w:lvl>
    <w:lvl w:ilvl="3">
      <w:start w:val="1"/>
      <w:numFmt w:val="decimal"/>
      <w:lvlText w:val="%4."/>
      <w:lvlJc w:val="left"/>
      <w:pPr>
        <w:ind w:left="1899" w:hanging="480"/>
      </w:pPr>
    </w:lvl>
    <w:lvl w:ilvl="4">
      <w:start w:val="1"/>
      <w:numFmt w:val="ideographTraditional"/>
      <w:lvlText w:val="%5、"/>
      <w:lvlJc w:val="left"/>
      <w:pPr>
        <w:ind w:left="3800" w:hanging="480"/>
      </w:pPr>
    </w:lvl>
    <w:lvl w:ilvl="5">
      <w:start w:val="1"/>
      <w:numFmt w:val="lowerRoman"/>
      <w:lvlText w:val="%6."/>
      <w:lvlJc w:val="right"/>
      <w:pPr>
        <w:ind w:left="4280" w:hanging="480"/>
      </w:pPr>
    </w:lvl>
    <w:lvl w:ilvl="6">
      <w:start w:val="1"/>
      <w:numFmt w:val="decimal"/>
      <w:lvlText w:val="%7."/>
      <w:lvlJc w:val="left"/>
      <w:pPr>
        <w:ind w:left="4760" w:hanging="480"/>
      </w:pPr>
    </w:lvl>
    <w:lvl w:ilvl="7">
      <w:start w:val="1"/>
      <w:numFmt w:val="ideographTraditional"/>
      <w:lvlText w:val="%8、"/>
      <w:lvlJc w:val="left"/>
      <w:pPr>
        <w:ind w:left="5240" w:hanging="480"/>
      </w:pPr>
    </w:lvl>
    <w:lvl w:ilvl="8">
      <w:start w:val="1"/>
      <w:numFmt w:val="lowerRoman"/>
      <w:lvlText w:val="%9."/>
      <w:lvlJc w:val="right"/>
      <w:pPr>
        <w:ind w:left="5720" w:hanging="480"/>
      </w:pPr>
    </w:lvl>
  </w:abstractNum>
  <w:abstractNum w:abstractNumId="52" w15:restartNumberingAfterBreak="0">
    <w:nsid w:val="59B662E8"/>
    <w:multiLevelType w:val="multilevel"/>
    <w:tmpl w:val="49EEB296"/>
    <w:lvl w:ilvl="0">
      <w:start w:val="1"/>
      <w:numFmt w:val="upperLetter"/>
      <w:lvlText w:val="(%1)"/>
      <w:lvlJc w:val="left"/>
      <w:pPr>
        <w:tabs>
          <w:tab w:val="num" w:pos="1997"/>
        </w:tabs>
        <w:ind w:left="1702" w:hanging="425"/>
      </w:pPr>
      <w:rPr>
        <w:rFonts w:ascii="Times New Roman" w:eastAsia="標楷體" w:hAnsi="標楷體" w:cs="Times New Roman" w:hint="eastAsia"/>
        <w:b w:val="0"/>
        <w:i w:val="0"/>
        <w:color w:val="000000"/>
        <w:sz w:val="28"/>
        <w:szCs w:val="24"/>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53" w15:restartNumberingAfterBreak="0">
    <w:nsid w:val="5A5A7C69"/>
    <w:multiLevelType w:val="multilevel"/>
    <w:tmpl w:val="BA200C48"/>
    <w:lvl w:ilvl="0">
      <w:start w:val="1"/>
      <w:numFmt w:val="taiwaneseCountingThousand"/>
      <w:lvlText w:val="%1、"/>
      <w:lvlJc w:val="left"/>
      <w:pPr>
        <w:ind w:left="1620" w:hanging="720"/>
      </w:pPr>
      <w:rPr>
        <w:rFonts w:ascii="標楷體" w:eastAsia="標楷體" w:hAnsi="標楷體"/>
        <w:b/>
        <w:sz w:val="28"/>
        <w:szCs w:val="28"/>
      </w:rPr>
    </w:lvl>
    <w:lvl w:ilvl="1">
      <w:start w:val="1"/>
      <w:numFmt w:val="taiwaneseCountingThousand"/>
      <w:lvlText w:val="%2、"/>
      <w:lvlJc w:val="left"/>
      <w:pPr>
        <w:ind w:left="2120" w:hanging="720"/>
      </w:pPr>
    </w:lvl>
    <w:lvl w:ilvl="2">
      <w:start w:val="1"/>
      <w:numFmt w:val="taiwaneseCountingThousand"/>
      <w:lvlText w:val="(%3)"/>
      <w:lvlJc w:val="left"/>
      <w:pPr>
        <w:ind w:left="2680" w:hanging="720"/>
      </w:pPr>
      <w:rPr>
        <w:rFonts w:ascii="Book Antiqua" w:hAnsi="Book Antiqua" w:cs="Times New Roman"/>
        <w:b/>
        <w:sz w:val="30"/>
        <w:szCs w:val="30"/>
      </w:rPr>
    </w:lvl>
    <w:lvl w:ilvl="3">
      <w:start w:val="1"/>
      <w:numFmt w:val="decimal"/>
      <w:lvlText w:val="%4、"/>
      <w:lvlJc w:val="left"/>
      <w:pPr>
        <w:ind w:left="3160" w:hanging="720"/>
      </w:pPr>
      <w:rPr>
        <w:rFonts w:cs="Arial"/>
        <w:color w:val="000000"/>
        <w:sz w:val="28"/>
        <w:szCs w:val="28"/>
      </w:rPr>
    </w:lvl>
    <w:lvl w:ilvl="4">
      <w:start w:val="1"/>
      <w:numFmt w:val="ideographTraditional"/>
      <w:lvlText w:val="%5、"/>
      <w:lvlJc w:val="left"/>
      <w:pPr>
        <w:ind w:left="3400" w:hanging="480"/>
      </w:pPr>
    </w:lvl>
    <w:lvl w:ilvl="5">
      <w:start w:val="1"/>
      <w:numFmt w:val="lowerRoman"/>
      <w:lvlText w:val="%6."/>
      <w:lvlJc w:val="right"/>
      <w:pPr>
        <w:ind w:left="3880" w:hanging="480"/>
      </w:pPr>
    </w:lvl>
    <w:lvl w:ilvl="6">
      <w:start w:val="1"/>
      <w:numFmt w:val="decimal"/>
      <w:lvlText w:val="%7."/>
      <w:lvlJc w:val="left"/>
      <w:pPr>
        <w:ind w:left="4360" w:hanging="480"/>
      </w:pPr>
    </w:lvl>
    <w:lvl w:ilvl="7">
      <w:start w:val="1"/>
      <w:numFmt w:val="ideographTraditional"/>
      <w:lvlText w:val="%8、"/>
      <w:lvlJc w:val="left"/>
      <w:pPr>
        <w:ind w:left="4840" w:hanging="480"/>
      </w:pPr>
    </w:lvl>
    <w:lvl w:ilvl="8">
      <w:start w:val="1"/>
      <w:numFmt w:val="lowerRoman"/>
      <w:lvlText w:val="%9."/>
      <w:lvlJc w:val="right"/>
      <w:pPr>
        <w:ind w:left="5320" w:hanging="480"/>
      </w:pPr>
    </w:lvl>
  </w:abstractNum>
  <w:abstractNum w:abstractNumId="54" w15:restartNumberingAfterBreak="0">
    <w:nsid w:val="5C351E9F"/>
    <w:multiLevelType w:val="multilevel"/>
    <w:tmpl w:val="7E6677EE"/>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55" w15:restartNumberingAfterBreak="0">
    <w:nsid w:val="5E40060D"/>
    <w:multiLevelType w:val="hybridMultilevel"/>
    <w:tmpl w:val="3C9C7AF0"/>
    <w:lvl w:ilvl="0" w:tplc="A3A2149A">
      <w:start w:val="1"/>
      <w:numFmt w:val="decimal"/>
      <w:lvlText w:val="(%1)"/>
      <w:lvlJc w:val="left"/>
      <w:pPr>
        <w:ind w:left="2060" w:hanging="360"/>
      </w:pPr>
      <w:rPr>
        <w:rFonts w:cs="Arial" w:hint="default"/>
        <w:b w:val="0"/>
        <w:i w:val="0"/>
        <w:color w:val="000000"/>
        <w:sz w:val="28"/>
        <w:szCs w:val="28"/>
      </w:rPr>
    </w:lvl>
    <w:lvl w:ilvl="1" w:tplc="04090019" w:tentative="1">
      <w:start w:val="1"/>
      <w:numFmt w:val="ideographTraditional"/>
      <w:lvlText w:val="%2、"/>
      <w:lvlJc w:val="left"/>
      <w:pPr>
        <w:ind w:left="2660" w:hanging="480"/>
      </w:pPr>
    </w:lvl>
    <w:lvl w:ilvl="2" w:tplc="0409001B" w:tentative="1">
      <w:start w:val="1"/>
      <w:numFmt w:val="lowerRoman"/>
      <w:lvlText w:val="%3."/>
      <w:lvlJc w:val="right"/>
      <w:pPr>
        <w:ind w:left="3140" w:hanging="480"/>
      </w:pPr>
    </w:lvl>
    <w:lvl w:ilvl="3" w:tplc="0409000F" w:tentative="1">
      <w:start w:val="1"/>
      <w:numFmt w:val="decimal"/>
      <w:lvlText w:val="%4."/>
      <w:lvlJc w:val="left"/>
      <w:pPr>
        <w:ind w:left="3620" w:hanging="480"/>
      </w:pPr>
    </w:lvl>
    <w:lvl w:ilvl="4" w:tplc="04090019" w:tentative="1">
      <w:start w:val="1"/>
      <w:numFmt w:val="ideographTraditional"/>
      <w:lvlText w:val="%5、"/>
      <w:lvlJc w:val="left"/>
      <w:pPr>
        <w:ind w:left="4100" w:hanging="480"/>
      </w:pPr>
    </w:lvl>
    <w:lvl w:ilvl="5" w:tplc="0409001B" w:tentative="1">
      <w:start w:val="1"/>
      <w:numFmt w:val="lowerRoman"/>
      <w:lvlText w:val="%6."/>
      <w:lvlJc w:val="right"/>
      <w:pPr>
        <w:ind w:left="4580" w:hanging="480"/>
      </w:pPr>
    </w:lvl>
    <w:lvl w:ilvl="6" w:tplc="0409000F" w:tentative="1">
      <w:start w:val="1"/>
      <w:numFmt w:val="decimal"/>
      <w:lvlText w:val="%7."/>
      <w:lvlJc w:val="left"/>
      <w:pPr>
        <w:ind w:left="5060" w:hanging="480"/>
      </w:pPr>
    </w:lvl>
    <w:lvl w:ilvl="7" w:tplc="04090019" w:tentative="1">
      <w:start w:val="1"/>
      <w:numFmt w:val="ideographTraditional"/>
      <w:lvlText w:val="%8、"/>
      <w:lvlJc w:val="left"/>
      <w:pPr>
        <w:ind w:left="5540" w:hanging="480"/>
      </w:pPr>
    </w:lvl>
    <w:lvl w:ilvl="8" w:tplc="0409001B" w:tentative="1">
      <w:start w:val="1"/>
      <w:numFmt w:val="lowerRoman"/>
      <w:lvlText w:val="%9."/>
      <w:lvlJc w:val="right"/>
      <w:pPr>
        <w:ind w:left="6020" w:hanging="480"/>
      </w:pPr>
    </w:lvl>
  </w:abstractNum>
  <w:abstractNum w:abstractNumId="56" w15:restartNumberingAfterBreak="0">
    <w:nsid w:val="61C50631"/>
    <w:multiLevelType w:val="multilevel"/>
    <w:tmpl w:val="52948986"/>
    <w:lvl w:ilvl="0">
      <w:start w:val="1"/>
      <w:numFmt w:val="ideographLegalTraditional"/>
      <w:lvlText w:val="%1、"/>
      <w:lvlJc w:val="left"/>
      <w:pPr>
        <w:ind w:left="480" w:hanging="480"/>
      </w:pPr>
      <w:rPr>
        <w:b/>
        <w:sz w:val="32"/>
        <w:szCs w:val="3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7" w15:restartNumberingAfterBreak="0">
    <w:nsid w:val="63613A64"/>
    <w:multiLevelType w:val="multilevel"/>
    <w:tmpl w:val="7812A8D0"/>
    <w:lvl w:ilvl="0">
      <w:start w:val="1"/>
      <w:numFmt w:val="upperLetter"/>
      <w:lvlText w:val="%1."/>
      <w:lvlJc w:val="left"/>
      <w:pPr>
        <w:tabs>
          <w:tab w:val="num" w:pos="46"/>
        </w:tabs>
        <w:ind w:left="-249" w:hanging="425"/>
      </w:pPr>
      <w:rPr>
        <w:rFonts w:hint="eastAsia"/>
        <w:b w:val="0"/>
        <w:i w:val="0"/>
        <w:color w:val="000000"/>
        <w:sz w:val="24"/>
        <w:szCs w:val="24"/>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58" w15:restartNumberingAfterBreak="0">
    <w:nsid w:val="64A25603"/>
    <w:multiLevelType w:val="hybridMultilevel"/>
    <w:tmpl w:val="8C8C3AAC"/>
    <w:lvl w:ilvl="0" w:tplc="C3308A7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15:restartNumberingAfterBreak="0">
    <w:nsid w:val="64C93A1A"/>
    <w:multiLevelType w:val="multilevel"/>
    <w:tmpl w:val="CDCECCA8"/>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60" w15:restartNumberingAfterBreak="0">
    <w:nsid w:val="651C3462"/>
    <w:multiLevelType w:val="multilevel"/>
    <w:tmpl w:val="D86A125A"/>
    <w:lvl w:ilvl="0">
      <w:start w:val="1"/>
      <w:numFmt w:val="upperLetter"/>
      <w:lvlText w:val="%1."/>
      <w:lvlJc w:val="left"/>
      <w:pPr>
        <w:tabs>
          <w:tab w:val="num" w:pos="46"/>
        </w:tabs>
        <w:ind w:left="-249" w:hanging="425"/>
      </w:pPr>
      <w:rPr>
        <w:b w:val="0"/>
        <w:i w:val="0"/>
        <w:sz w:val="24"/>
        <w:szCs w:val="24"/>
      </w:rPr>
    </w:lvl>
    <w:lvl w:ilvl="1">
      <w:start w:val="1"/>
      <w:numFmt w:val="taiwaneseCountingThousand"/>
      <w:suff w:val="nothing"/>
      <w:lvlText w:val="%2、"/>
      <w:lvlJc w:val="left"/>
      <w:pPr>
        <w:tabs>
          <w:tab w:val="num" w:pos="0"/>
        </w:tabs>
        <w:ind w:left="176" w:hanging="425"/>
      </w:pPr>
      <w:rPr>
        <w:rFonts w:ascii="標楷體" w:eastAsia="標楷體" w:hAnsi="標楷體" w:hint="eastAsia"/>
        <w:b w:val="0"/>
        <w:i w:val="0"/>
        <w:color w:val="auto"/>
        <w:sz w:val="24"/>
        <w:lang w:val="en-US"/>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61" w15:restartNumberingAfterBreak="0">
    <w:nsid w:val="652221A9"/>
    <w:multiLevelType w:val="hybridMultilevel"/>
    <w:tmpl w:val="6BA2A964"/>
    <w:lvl w:ilvl="0" w:tplc="04090015">
      <w:start w:val="1"/>
      <w:numFmt w:val="taiwaneseCountingThousand"/>
      <w:lvlText w:val="%1、"/>
      <w:lvlJc w:val="left"/>
      <w:pPr>
        <w:tabs>
          <w:tab w:val="num" w:pos="720"/>
        </w:tabs>
        <w:ind w:left="720" w:hanging="720"/>
      </w:pPr>
      <w:rPr>
        <w:rFonts w:hint="default"/>
      </w:rPr>
    </w:lvl>
    <w:lvl w:ilvl="1" w:tplc="DFA09B90">
      <w:start w:val="1"/>
      <w:numFmt w:val="taiwaneseCountingThousand"/>
      <w:lvlText w:val="（%2）"/>
      <w:lvlJc w:val="left"/>
      <w:pPr>
        <w:tabs>
          <w:tab w:val="num" w:pos="1200"/>
        </w:tabs>
        <w:ind w:left="1200" w:hanging="720"/>
      </w:pPr>
      <w:rPr>
        <w:rFonts w:hint="eastAsia"/>
        <w:b w:val="0"/>
        <w:i w:val="0"/>
        <w:sz w:val="28"/>
      </w:rPr>
    </w:lvl>
    <w:lvl w:ilvl="2" w:tplc="0409001B">
      <w:start w:val="1"/>
      <w:numFmt w:val="lowerRoman"/>
      <w:lvlText w:val="%3."/>
      <w:lvlJc w:val="right"/>
      <w:pPr>
        <w:tabs>
          <w:tab w:val="num" w:pos="1440"/>
        </w:tabs>
        <w:ind w:left="1440" w:hanging="480"/>
      </w:pPr>
    </w:lvl>
    <w:lvl w:ilvl="3" w:tplc="1F16FD1E">
      <w:start w:val="1"/>
      <w:numFmt w:val="decimal"/>
      <w:lvlText w:val="%4. "/>
      <w:lvlJc w:val="left"/>
      <w:pPr>
        <w:tabs>
          <w:tab w:val="num" w:pos="4308"/>
        </w:tabs>
        <w:ind w:left="4308" w:hanging="480"/>
      </w:pPr>
      <w:rPr>
        <w:rFonts w:hint="eastAsia"/>
      </w:rPr>
    </w:lvl>
    <w:lvl w:ilvl="4" w:tplc="F4E473D4">
      <w:start w:val="1"/>
      <w:numFmt w:val="decimal"/>
      <w:lvlText w:val="（%5）"/>
      <w:lvlJc w:val="left"/>
      <w:pPr>
        <w:ind w:left="3272" w:hanging="720"/>
      </w:pPr>
      <w:rPr>
        <w:rFonts w:ascii="標楷體" w:eastAsia="標楷體" w:hAnsi="標楷體" w:hint="default"/>
        <w:b w:val="0"/>
        <w:color w:val="000000"/>
        <w:sz w:val="28"/>
        <w:szCs w:val="28"/>
      </w:rPr>
    </w:lvl>
    <w:lvl w:ilvl="5" w:tplc="622A7316">
      <w:start w:val="1"/>
      <w:numFmt w:val="decimal"/>
      <w:lvlText w:val="(%6)"/>
      <w:lvlJc w:val="left"/>
      <w:pPr>
        <w:ind w:left="2760" w:hanging="36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2" w15:restartNumberingAfterBreak="0">
    <w:nsid w:val="658B63D9"/>
    <w:multiLevelType w:val="hybridMultilevel"/>
    <w:tmpl w:val="32F0738C"/>
    <w:lvl w:ilvl="0" w:tplc="35ECEB60">
      <w:start w:val="1"/>
      <w:numFmt w:val="decimal"/>
      <w:lvlText w:val="%1."/>
      <w:lvlJc w:val="left"/>
      <w:pPr>
        <w:ind w:left="880" w:hanging="480"/>
      </w:pPr>
      <w:rPr>
        <w:rFonts w:hint="eastAsia"/>
        <w: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65CD2D7A"/>
    <w:multiLevelType w:val="hybridMultilevel"/>
    <w:tmpl w:val="2C18E680"/>
    <w:lvl w:ilvl="0" w:tplc="1F16FD1E">
      <w:start w:val="1"/>
      <w:numFmt w:val="decimal"/>
      <w:lvlText w:val="%1. "/>
      <w:lvlJc w:val="left"/>
      <w:pPr>
        <w:tabs>
          <w:tab w:val="num" w:pos="1920"/>
        </w:tabs>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669F331B"/>
    <w:multiLevelType w:val="hybridMultilevel"/>
    <w:tmpl w:val="93328B7E"/>
    <w:lvl w:ilvl="0" w:tplc="B3B6C99A">
      <w:start w:val="1"/>
      <w:numFmt w:val="upperLetter"/>
      <w:lvlText w:val="(%1)"/>
      <w:lvlJc w:val="left"/>
      <w:pPr>
        <w:ind w:left="2574" w:hanging="390"/>
      </w:pPr>
      <w:rPr>
        <w:rFonts w:hint="default"/>
      </w:rPr>
    </w:lvl>
    <w:lvl w:ilvl="1" w:tplc="04090019" w:tentative="1">
      <w:start w:val="1"/>
      <w:numFmt w:val="ideographTraditional"/>
      <w:lvlText w:val="%2、"/>
      <w:lvlJc w:val="left"/>
      <w:pPr>
        <w:ind w:left="3144" w:hanging="480"/>
      </w:pPr>
    </w:lvl>
    <w:lvl w:ilvl="2" w:tplc="0409001B" w:tentative="1">
      <w:start w:val="1"/>
      <w:numFmt w:val="lowerRoman"/>
      <w:lvlText w:val="%3."/>
      <w:lvlJc w:val="right"/>
      <w:pPr>
        <w:ind w:left="3624" w:hanging="480"/>
      </w:pPr>
    </w:lvl>
    <w:lvl w:ilvl="3" w:tplc="0409000F" w:tentative="1">
      <w:start w:val="1"/>
      <w:numFmt w:val="decimal"/>
      <w:lvlText w:val="%4."/>
      <w:lvlJc w:val="left"/>
      <w:pPr>
        <w:ind w:left="4104" w:hanging="480"/>
      </w:pPr>
    </w:lvl>
    <w:lvl w:ilvl="4" w:tplc="04090019" w:tentative="1">
      <w:start w:val="1"/>
      <w:numFmt w:val="ideographTraditional"/>
      <w:lvlText w:val="%5、"/>
      <w:lvlJc w:val="left"/>
      <w:pPr>
        <w:ind w:left="4584" w:hanging="480"/>
      </w:pPr>
    </w:lvl>
    <w:lvl w:ilvl="5" w:tplc="0409001B" w:tentative="1">
      <w:start w:val="1"/>
      <w:numFmt w:val="lowerRoman"/>
      <w:lvlText w:val="%6."/>
      <w:lvlJc w:val="right"/>
      <w:pPr>
        <w:ind w:left="5064" w:hanging="480"/>
      </w:pPr>
    </w:lvl>
    <w:lvl w:ilvl="6" w:tplc="0409000F" w:tentative="1">
      <w:start w:val="1"/>
      <w:numFmt w:val="decimal"/>
      <w:lvlText w:val="%7."/>
      <w:lvlJc w:val="left"/>
      <w:pPr>
        <w:ind w:left="5544" w:hanging="480"/>
      </w:pPr>
    </w:lvl>
    <w:lvl w:ilvl="7" w:tplc="04090019" w:tentative="1">
      <w:start w:val="1"/>
      <w:numFmt w:val="ideographTraditional"/>
      <w:lvlText w:val="%8、"/>
      <w:lvlJc w:val="left"/>
      <w:pPr>
        <w:ind w:left="6024" w:hanging="480"/>
      </w:pPr>
    </w:lvl>
    <w:lvl w:ilvl="8" w:tplc="0409001B" w:tentative="1">
      <w:start w:val="1"/>
      <w:numFmt w:val="lowerRoman"/>
      <w:lvlText w:val="%9."/>
      <w:lvlJc w:val="right"/>
      <w:pPr>
        <w:ind w:left="6504" w:hanging="480"/>
      </w:pPr>
    </w:lvl>
  </w:abstractNum>
  <w:abstractNum w:abstractNumId="65" w15:restartNumberingAfterBreak="0">
    <w:nsid w:val="684F6EE7"/>
    <w:multiLevelType w:val="hybridMultilevel"/>
    <w:tmpl w:val="B8E6C4D0"/>
    <w:lvl w:ilvl="0" w:tplc="622A7316">
      <w:start w:val="1"/>
      <w:numFmt w:val="decimal"/>
      <w:lvlText w:val="(%1)"/>
      <w:lvlJc w:val="left"/>
      <w:pPr>
        <w:ind w:left="27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693A3228"/>
    <w:multiLevelType w:val="multilevel"/>
    <w:tmpl w:val="CEF641D2"/>
    <w:lvl w:ilvl="0">
      <w:start w:val="1"/>
      <w:numFmt w:val="taiwaneseCountingThousand"/>
      <w:lvlText w:val="(%1)"/>
      <w:lvlJc w:val="left"/>
      <w:pPr>
        <w:ind w:left="1372" w:hanging="720"/>
      </w:pPr>
      <w:rPr>
        <w:rFonts w:ascii="標楷體" w:eastAsia="標楷體" w:hAnsi="標楷體"/>
      </w:rPr>
    </w:lvl>
    <w:lvl w:ilvl="1">
      <w:start w:val="1"/>
      <w:numFmt w:val="ideographTraditional"/>
      <w:lvlText w:val="%2、"/>
      <w:lvlJc w:val="left"/>
      <w:pPr>
        <w:ind w:left="1612" w:hanging="480"/>
      </w:pPr>
    </w:lvl>
    <w:lvl w:ilvl="2">
      <w:start w:val="1"/>
      <w:numFmt w:val="lowerRoman"/>
      <w:lvlText w:val="%3."/>
      <w:lvlJc w:val="right"/>
      <w:pPr>
        <w:ind w:left="2092" w:hanging="480"/>
      </w:pPr>
    </w:lvl>
    <w:lvl w:ilvl="3">
      <w:start w:val="1"/>
      <w:numFmt w:val="decimal"/>
      <w:lvlText w:val="%4."/>
      <w:lvlJc w:val="left"/>
      <w:pPr>
        <w:ind w:left="2572" w:hanging="480"/>
      </w:pPr>
    </w:lvl>
    <w:lvl w:ilvl="4">
      <w:start w:val="1"/>
      <w:numFmt w:val="ideographTraditional"/>
      <w:lvlText w:val="%5、"/>
      <w:lvlJc w:val="left"/>
      <w:pPr>
        <w:ind w:left="3052" w:hanging="480"/>
      </w:pPr>
    </w:lvl>
    <w:lvl w:ilvl="5">
      <w:start w:val="1"/>
      <w:numFmt w:val="lowerRoman"/>
      <w:lvlText w:val="%6."/>
      <w:lvlJc w:val="right"/>
      <w:pPr>
        <w:ind w:left="3532" w:hanging="480"/>
      </w:pPr>
    </w:lvl>
    <w:lvl w:ilvl="6">
      <w:start w:val="1"/>
      <w:numFmt w:val="decimal"/>
      <w:lvlText w:val="%7."/>
      <w:lvlJc w:val="left"/>
      <w:pPr>
        <w:ind w:left="4012" w:hanging="480"/>
      </w:pPr>
    </w:lvl>
    <w:lvl w:ilvl="7">
      <w:start w:val="1"/>
      <w:numFmt w:val="ideographTraditional"/>
      <w:lvlText w:val="%8、"/>
      <w:lvlJc w:val="left"/>
      <w:pPr>
        <w:ind w:left="4492" w:hanging="480"/>
      </w:pPr>
    </w:lvl>
    <w:lvl w:ilvl="8">
      <w:start w:val="1"/>
      <w:numFmt w:val="lowerRoman"/>
      <w:lvlText w:val="%9."/>
      <w:lvlJc w:val="right"/>
      <w:pPr>
        <w:ind w:left="4972" w:hanging="480"/>
      </w:pPr>
    </w:lvl>
  </w:abstractNum>
  <w:abstractNum w:abstractNumId="67" w15:restartNumberingAfterBreak="0">
    <w:nsid w:val="694124AC"/>
    <w:multiLevelType w:val="hybridMultilevel"/>
    <w:tmpl w:val="2C18E680"/>
    <w:lvl w:ilvl="0" w:tplc="1F16FD1E">
      <w:start w:val="1"/>
      <w:numFmt w:val="decimal"/>
      <w:lvlText w:val="%1. "/>
      <w:lvlJc w:val="left"/>
      <w:pPr>
        <w:tabs>
          <w:tab w:val="num" w:pos="7001"/>
        </w:tabs>
        <w:ind w:left="700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699E27B0"/>
    <w:multiLevelType w:val="hybridMultilevel"/>
    <w:tmpl w:val="4E7C5150"/>
    <w:lvl w:ilvl="0" w:tplc="0409000F">
      <w:start w:val="1"/>
      <w:numFmt w:val="decimal"/>
      <w:lvlText w:val="%1."/>
      <w:lvlJc w:val="left"/>
      <w:pPr>
        <w:ind w:left="1668" w:hanging="480"/>
      </w:pPr>
    </w:lvl>
    <w:lvl w:ilvl="1" w:tplc="04090019" w:tentative="1">
      <w:start w:val="1"/>
      <w:numFmt w:val="ideographTraditional"/>
      <w:lvlText w:val="%2、"/>
      <w:lvlJc w:val="left"/>
      <w:pPr>
        <w:ind w:left="2148" w:hanging="480"/>
      </w:pPr>
    </w:lvl>
    <w:lvl w:ilvl="2" w:tplc="0409001B" w:tentative="1">
      <w:start w:val="1"/>
      <w:numFmt w:val="lowerRoman"/>
      <w:lvlText w:val="%3."/>
      <w:lvlJc w:val="right"/>
      <w:pPr>
        <w:ind w:left="2628" w:hanging="480"/>
      </w:pPr>
    </w:lvl>
    <w:lvl w:ilvl="3" w:tplc="0409000F" w:tentative="1">
      <w:start w:val="1"/>
      <w:numFmt w:val="decimal"/>
      <w:lvlText w:val="%4."/>
      <w:lvlJc w:val="left"/>
      <w:pPr>
        <w:ind w:left="3108" w:hanging="480"/>
      </w:pPr>
    </w:lvl>
    <w:lvl w:ilvl="4" w:tplc="04090019" w:tentative="1">
      <w:start w:val="1"/>
      <w:numFmt w:val="ideographTraditional"/>
      <w:lvlText w:val="%5、"/>
      <w:lvlJc w:val="left"/>
      <w:pPr>
        <w:ind w:left="3588" w:hanging="480"/>
      </w:pPr>
    </w:lvl>
    <w:lvl w:ilvl="5" w:tplc="0409001B" w:tentative="1">
      <w:start w:val="1"/>
      <w:numFmt w:val="lowerRoman"/>
      <w:lvlText w:val="%6."/>
      <w:lvlJc w:val="right"/>
      <w:pPr>
        <w:ind w:left="4068" w:hanging="480"/>
      </w:pPr>
    </w:lvl>
    <w:lvl w:ilvl="6" w:tplc="0409000F" w:tentative="1">
      <w:start w:val="1"/>
      <w:numFmt w:val="decimal"/>
      <w:lvlText w:val="%7."/>
      <w:lvlJc w:val="left"/>
      <w:pPr>
        <w:ind w:left="4548" w:hanging="480"/>
      </w:pPr>
    </w:lvl>
    <w:lvl w:ilvl="7" w:tplc="04090019" w:tentative="1">
      <w:start w:val="1"/>
      <w:numFmt w:val="ideographTraditional"/>
      <w:lvlText w:val="%8、"/>
      <w:lvlJc w:val="left"/>
      <w:pPr>
        <w:ind w:left="5028" w:hanging="480"/>
      </w:pPr>
    </w:lvl>
    <w:lvl w:ilvl="8" w:tplc="0409001B" w:tentative="1">
      <w:start w:val="1"/>
      <w:numFmt w:val="lowerRoman"/>
      <w:lvlText w:val="%9."/>
      <w:lvlJc w:val="right"/>
      <w:pPr>
        <w:ind w:left="5508" w:hanging="480"/>
      </w:pPr>
    </w:lvl>
  </w:abstractNum>
  <w:abstractNum w:abstractNumId="69" w15:restartNumberingAfterBreak="0">
    <w:nsid w:val="6A0919E4"/>
    <w:multiLevelType w:val="multilevel"/>
    <w:tmpl w:val="DD5CACE8"/>
    <w:lvl w:ilvl="0">
      <w:start w:val="1"/>
      <w:numFmt w:val="taiwaneseCountingThousand"/>
      <w:lvlText w:val="(%1)"/>
      <w:lvlJc w:val="left"/>
      <w:pPr>
        <w:ind w:left="1330" w:hanging="480"/>
      </w:pPr>
      <w:rPr>
        <w:rFonts w:ascii="標楷體" w:eastAsia="標楷體" w:hAnsi="標楷體" w:cs="Times New Roman"/>
        <w:b w:val="0"/>
        <w:i w:val="0"/>
        <w:sz w:val="28"/>
        <w:szCs w:val="28"/>
      </w:rPr>
    </w:lvl>
    <w:lvl w:ilvl="1">
      <w:start w:val="1"/>
      <w:numFmt w:val="ideographTraditional"/>
      <w:lvlText w:val="%2、"/>
      <w:lvlJc w:val="left"/>
      <w:pPr>
        <w:ind w:left="1810" w:hanging="480"/>
      </w:pPr>
    </w:lvl>
    <w:lvl w:ilvl="2">
      <w:start w:val="1"/>
      <w:numFmt w:val="lowerRoman"/>
      <w:lvlText w:val="%3."/>
      <w:lvlJc w:val="right"/>
      <w:pPr>
        <w:ind w:left="2290" w:hanging="480"/>
      </w:pPr>
    </w:lvl>
    <w:lvl w:ilvl="3">
      <w:start w:val="1"/>
      <w:numFmt w:val="decimal"/>
      <w:lvlText w:val="%4."/>
      <w:lvlJc w:val="left"/>
      <w:pPr>
        <w:ind w:left="2770" w:hanging="480"/>
      </w:pPr>
    </w:lvl>
    <w:lvl w:ilvl="4">
      <w:start w:val="1"/>
      <w:numFmt w:val="ideographTraditional"/>
      <w:lvlText w:val="%5、"/>
      <w:lvlJc w:val="left"/>
      <w:pPr>
        <w:ind w:left="3250" w:hanging="480"/>
      </w:pPr>
    </w:lvl>
    <w:lvl w:ilvl="5">
      <w:start w:val="1"/>
      <w:numFmt w:val="lowerRoman"/>
      <w:lvlText w:val="%6."/>
      <w:lvlJc w:val="right"/>
      <w:pPr>
        <w:ind w:left="3730" w:hanging="480"/>
      </w:pPr>
    </w:lvl>
    <w:lvl w:ilvl="6">
      <w:start w:val="1"/>
      <w:numFmt w:val="decimal"/>
      <w:lvlText w:val="%7."/>
      <w:lvlJc w:val="left"/>
      <w:pPr>
        <w:ind w:left="4210" w:hanging="480"/>
      </w:pPr>
    </w:lvl>
    <w:lvl w:ilvl="7">
      <w:start w:val="1"/>
      <w:numFmt w:val="ideographTraditional"/>
      <w:lvlText w:val="%8、"/>
      <w:lvlJc w:val="left"/>
      <w:pPr>
        <w:ind w:left="4690" w:hanging="480"/>
      </w:pPr>
    </w:lvl>
    <w:lvl w:ilvl="8">
      <w:start w:val="1"/>
      <w:numFmt w:val="lowerRoman"/>
      <w:lvlText w:val="%9."/>
      <w:lvlJc w:val="right"/>
      <w:pPr>
        <w:ind w:left="5170" w:hanging="480"/>
      </w:pPr>
    </w:lvl>
  </w:abstractNum>
  <w:abstractNum w:abstractNumId="70" w15:restartNumberingAfterBreak="0">
    <w:nsid w:val="6A242C69"/>
    <w:multiLevelType w:val="hybridMultilevel"/>
    <w:tmpl w:val="4A900416"/>
    <w:lvl w:ilvl="0" w:tplc="04090017">
      <w:start w:val="1"/>
      <w:numFmt w:val="ideographLegalTraditional"/>
      <w:lvlText w:val="%1、"/>
      <w:lvlJc w:val="left"/>
      <w:pPr>
        <w:ind w:left="480" w:hanging="480"/>
      </w:pPr>
    </w:lvl>
    <w:lvl w:ilvl="1" w:tplc="C7B064EA">
      <w:start w:val="1"/>
      <w:numFmt w:val="taiwaneseCountingThousand"/>
      <w:lvlText w:val="%2."/>
      <w:lvlJc w:val="left"/>
      <w:pPr>
        <w:ind w:left="1331" w:hanging="480"/>
      </w:pPr>
      <w:rPr>
        <w:rFonts w:hint="eastAsia"/>
        <w:b w:val="0"/>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41DAB59C">
      <w:start w:val="1"/>
      <w:numFmt w:val="taiwaneseCountingThousand"/>
      <w:lvlText w:val="%6、"/>
      <w:lvlJc w:val="left"/>
      <w:pPr>
        <w:ind w:left="3120" w:hanging="720"/>
      </w:pPr>
      <w:rPr>
        <w:rFonts w:hint="default"/>
      </w:rPr>
    </w:lvl>
    <w:lvl w:ilvl="6" w:tplc="3892C548">
      <w:start w:val="1"/>
      <w:numFmt w:val="upperLetter"/>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6A7F59F9"/>
    <w:multiLevelType w:val="hybridMultilevel"/>
    <w:tmpl w:val="E8720934"/>
    <w:lvl w:ilvl="0" w:tplc="2ACC2B6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15:restartNumberingAfterBreak="0">
    <w:nsid w:val="6D5B12BB"/>
    <w:multiLevelType w:val="hybridMultilevel"/>
    <w:tmpl w:val="9D30A1FA"/>
    <w:lvl w:ilvl="0" w:tplc="B69052C8">
      <w:start w:val="1"/>
      <w:numFmt w:val="decimal"/>
      <w:lvlText w:val="%1、"/>
      <w:lvlJc w:val="left"/>
      <w:pPr>
        <w:ind w:left="1840" w:hanging="480"/>
      </w:pPr>
      <w:rPr>
        <w:rFonts w:hAnsi="標楷體" w:cs="Arial" w:hint="default"/>
        <w:b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EB26BA2"/>
    <w:multiLevelType w:val="multilevel"/>
    <w:tmpl w:val="EF949278"/>
    <w:lvl w:ilvl="0">
      <w:start w:val="1"/>
      <w:numFmt w:val="taiwaneseCountingThousand"/>
      <w:lvlText w:val="(%1)"/>
      <w:lvlJc w:val="left"/>
      <w:pPr>
        <w:ind w:left="1330" w:hanging="480"/>
      </w:pPr>
      <w:rPr>
        <w:rFonts w:ascii="標楷體" w:eastAsia="標楷體" w:hAnsi="標楷體" w:cs="Times New Roman"/>
        <w:b w:val="0"/>
        <w:sz w:val="28"/>
        <w:szCs w:val="28"/>
      </w:rPr>
    </w:lvl>
    <w:lvl w:ilvl="1">
      <w:start w:val="1"/>
      <w:numFmt w:val="ideographTraditional"/>
      <w:lvlText w:val="%2、"/>
      <w:lvlJc w:val="left"/>
      <w:pPr>
        <w:ind w:left="1810" w:hanging="480"/>
      </w:pPr>
    </w:lvl>
    <w:lvl w:ilvl="2">
      <w:start w:val="1"/>
      <w:numFmt w:val="lowerRoman"/>
      <w:lvlText w:val="%3."/>
      <w:lvlJc w:val="right"/>
      <w:pPr>
        <w:ind w:left="2290" w:hanging="480"/>
      </w:pPr>
    </w:lvl>
    <w:lvl w:ilvl="3">
      <w:start w:val="1"/>
      <w:numFmt w:val="decimal"/>
      <w:lvlText w:val="%4."/>
      <w:lvlJc w:val="left"/>
      <w:pPr>
        <w:ind w:left="2770" w:hanging="480"/>
      </w:pPr>
    </w:lvl>
    <w:lvl w:ilvl="4">
      <w:start w:val="1"/>
      <w:numFmt w:val="ideographTraditional"/>
      <w:lvlText w:val="%5、"/>
      <w:lvlJc w:val="left"/>
      <w:pPr>
        <w:ind w:left="3250" w:hanging="480"/>
      </w:pPr>
    </w:lvl>
    <w:lvl w:ilvl="5">
      <w:start w:val="1"/>
      <w:numFmt w:val="lowerRoman"/>
      <w:lvlText w:val="%6."/>
      <w:lvlJc w:val="right"/>
      <w:pPr>
        <w:ind w:left="3730" w:hanging="480"/>
      </w:pPr>
    </w:lvl>
    <w:lvl w:ilvl="6">
      <w:start w:val="1"/>
      <w:numFmt w:val="decimal"/>
      <w:lvlText w:val="%7."/>
      <w:lvlJc w:val="left"/>
      <w:pPr>
        <w:ind w:left="4210" w:hanging="480"/>
      </w:pPr>
    </w:lvl>
    <w:lvl w:ilvl="7">
      <w:start w:val="1"/>
      <w:numFmt w:val="ideographTraditional"/>
      <w:lvlText w:val="%8、"/>
      <w:lvlJc w:val="left"/>
      <w:pPr>
        <w:ind w:left="4690" w:hanging="480"/>
      </w:pPr>
    </w:lvl>
    <w:lvl w:ilvl="8">
      <w:start w:val="1"/>
      <w:numFmt w:val="lowerRoman"/>
      <w:lvlText w:val="%9."/>
      <w:lvlJc w:val="right"/>
      <w:pPr>
        <w:ind w:left="5170" w:hanging="480"/>
      </w:pPr>
    </w:lvl>
  </w:abstractNum>
  <w:abstractNum w:abstractNumId="74" w15:restartNumberingAfterBreak="0">
    <w:nsid w:val="71406A26"/>
    <w:multiLevelType w:val="multilevel"/>
    <w:tmpl w:val="08085CC8"/>
    <w:lvl w:ilvl="0">
      <w:start w:val="1"/>
      <w:numFmt w:val="taiwaneseCountingThousand"/>
      <w:lvlText w:val="(%1)"/>
      <w:lvlJc w:val="left"/>
      <w:pPr>
        <w:ind w:left="5016" w:hanging="480"/>
      </w:pPr>
      <w:rPr>
        <w:rFonts w:ascii="標楷體" w:eastAsia="標楷體" w:hAnsi="標楷體" w:cs="Times New Roman"/>
        <w:b w:val="0"/>
        <w:sz w:val="28"/>
        <w:szCs w:val="28"/>
      </w:rPr>
    </w:lvl>
    <w:lvl w:ilvl="1">
      <w:start w:val="1"/>
      <w:numFmt w:val="ideographTraditional"/>
      <w:lvlText w:val="%2、"/>
      <w:lvlJc w:val="left"/>
      <w:pPr>
        <w:ind w:left="5496" w:hanging="480"/>
      </w:pPr>
    </w:lvl>
    <w:lvl w:ilvl="2">
      <w:start w:val="1"/>
      <w:numFmt w:val="lowerRoman"/>
      <w:lvlText w:val="%3."/>
      <w:lvlJc w:val="right"/>
      <w:pPr>
        <w:ind w:left="5976" w:hanging="480"/>
      </w:pPr>
    </w:lvl>
    <w:lvl w:ilvl="3">
      <w:start w:val="1"/>
      <w:numFmt w:val="decimal"/>
      <w:lvlText w:val="%4."/>
      <w:lvlJc w:val="left"/>
      <w:pPr>
        <w:ind w:left="6456" w:hanging="480"/>
      </w:pPr>
    </w:lvl>
    <w:lvl w:ilvl="4">
      <w:start w:val="1"/>
      <w:numFmt w:val="ideographTraditional"/>
      <w:lvlText w:val="%5、"/>
      <w:lvlJc w:val="left"/>
      <w:pPr>
        <w:ind w:left="6936" w:hanging="480"/>
      </w:pPr>
    </w:lvl>
    <w:lvl w:ilvl="5">
      <w:start w:val="1"/>
      <w:numFmt w:val="lowerRoman"/>
      <w:lvlText w:val="%6."/>
      <w:lvlJc w:val="right"/>
      <w:pPr>
        <w:ind w:left="7416" w:hanging="480"/>
      </w:pPr>
    </w:lvl>
    <w:lvl w:ilvl="6">
      <w:start w:val="1"/>
      <w:numFmt w:val="decimal"/>
      <w:lvlText w:val="%7."/>
      <w:lvlJc w:val="left"/>
      <w:pPr>
        <w:ind w:left="7896" w:hanging="480"/>
      </w:pPr>
    </w:lvl>
    <w:lvl w:ilvl="7">
      <w:start w:val="1"/>
      <w:numFmt w:val="ideographTraditional"/>
      <w:lvlText w:val="%8、"/>
      <w:lvlJc w:val="left"/>
      <w:pPr>
        <w:ind w:left="8376" w:hanging="480"/>
      </w:pPr>
    </w:lvl>
    <w:lvl w:ilvl="8">
      <w:start w:val="1"/>
      <w:numFmt w:val="lowerRoman"/>
      <w:lvlText w:val="%9."/>
      <w:lvlJc w:val="right"/>
      <w:pPr>
        <w:ind w:left="8856" w:hanging="480"/>
      </w:pPr>
    </w:lvl>
  </w:abstractNum>
  <w:abstractNum w:abstractNumId="75" w15:restartNumberingAfterBreak="0">
    <w:nsid w:val="71A16FD7"/>
    <w:multiLevelType w:val="multilevel"/>
    <w:tmpl w:val="24669E96"/>
    <w:lvl w:ilvl="0">
      <w:start w:val="1"/>
      <w:numFmt w:val="decimal"/>
      <w:lvlText w:val="(%1)"/>
      <w:lvlJc w:val="left"/>
      <w:pPr>
        <w:ind w:left="2040" w:hanging="480"/>
      </w:pPr>
      <w:rPr>
        <w:rFonts w:ascii="Book Antiqua" w:hAnsi="Book Antiqua" w:cs="Arial" w:hint="default"/>
        <w:b w:val="0"/>
        <w:i w:val="0"/>
        <w:color w:val="000000"/>
        <w:sz w:val="28"/>
        <w:szCs w:val="28"/>
      </w:rPr>
    </w:lvl>
    <w:lvl w:ilvl="1">
      <w:start w:val="1"/>
      <w:numFmt w:val="ideographTraditional"/>
      <w:lvlText w:val="%2、"/>
      <w:lvlJc w:val="left"/>
      <w:pPr>
        <w:ind w:left="2520" w:hanging="480"/>
      </w:pPr>
      <w:rPr>
        <w:rFonts w:hint="eastAsia"/>
      </w:rPr>
    </w:lvl>
    <w:lvl w:ilvl="2">
      <w:start w:val="1"/>
      <w:numFmt w:val="lowerRoman"/>
      <w:lvlText w:val="%3."/>
      <w:lvlJc w:val="right"/>
      <w:pPr>
        <w:ind w:left="3000" w:hanging="480"/>
      </w:pPr>
      <w:rPr>
        <w:rFonts w:hint="eastAsia"/>
      </w:rPr>
    </w:lvl>
    <w:lvl w:ilvl="3">
      <w:start w:val="1"/>
      <w:numFmt w:val="decimal"/>
      <w:lvlText w:val="%4."/>
      <w:lvlJc w:val="left"/>
      <w:pPr>
        <w:ind w:left="3480" w:hanging="480"/>
      </w:pPr>
      <w:rPr>
        <w:rFonts w:hint="eastAsia"/>
      </w:rPr>
    </w:lvl>
    <w:lvl w:ilvl="4">
      <w:start w:val="1"/>
      <w:numFmt w:val="ideographTraditional"/>
      <w:lvlText w:val="%5、"/>
      <w:lvlJc w:val="left"/>
      <w:pPr>
        <w:ind w:left="3960" w:hanging="480"/>
      </w:pPr>
      <w:rPr>
        <w:rFonts w:hint="eastAsia"/>
      </w:rPr>
    </w:lvl>
    <w:lvl w:ilvl="5">
      <w:start w:val="1"/>
      <w:numFmt w:val="lowerRoman"/>
      <w:lvlText w:val="%6."/>
      <w:lvlJc w:val="right"/>
      <w:pPr>
        <w:ind w:left="4440" w:hanging="480"/>
      </w:pPr>
      <w:rPr>
        <w:rFonts w:hint="eastAsia"/>
      </w:rPr>
    </w:lvl>
    <w:lvl w:ilvl="6">
      <w:start w:val="1"/>
      <w:numFmt w:val="decimal"/>
      <w:lvlText w:val="%7."/>
      <w:lvlJc w:val="left"/>
      <w:pPr>
        <w:ind w:left="4920" w:hanging="480"/>
      </w:pPr>
      <w:rPr>
        <w:rFonts w:hint="eastAsia"/>
      </w:rPr>
    </w:lvl>
    <w:lvl w:ilvl="7">
      <w:start w:val="1"/>
      <w:numFmt w:val="ideographTraditional"/>
      <w:lvlText w:val="%8、"/>
      <w:lvlJc w:val="left"/>
      <w:pPr>
        <w:ind w:left="5400" w:hanging="480"/>
      </w:pPr>
      <w:rPr>
        <w:rFonts w:hint="eastAsia"/>
      </w:rPr>
    </w:lvl>
    <w:lvl w:ilvl="8">
      <w:start w:val="1"/>
      <w:numFmt w:val="lowerRoman"/>
      <w:lvlText w:val="%9."/>
      <w:lvlJc w:val="right"/>
      <w:pPr>
        <w:ind w:left="5880" w:hanging="480"/>
      </w:pPr>
      <w:rPr>
        <w:rFonts w:hint="eastAsia"/>
      </w:rPr>
    </w:lvl>
  </w:abstractNum>
  <w:abstractNum w:abstractNumId="76" w15:restartNumberingAfterBreak="0">
    <w:nsid w:val="73A26DC8"/>
    <w:multiLevelType w:val="multilevel"/>
    <w:tmpl w:val="D7CC456A"/>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lvl>
    <w:lvl w:ilvl="2">
      <w:start w:val="1"/>
      <w:numFmt w:val="lowerRoman"/>
      <w:lvlText w:val="%3."/>
      <w:lvlJc w:val="right"/>
      <w:pPr>
        <w:ind w:left="2840" w:hanging="480"/>
      </w:pPr>
    </w:lvl>
    <w:lvl w:ilvl="3">
      <w:start w:val="1"/>
      <w:numFmt w:val="decimal"/>
      <w:lvlText w:val="%4."/>
      <w:lvlJc w:val="left"/>
      <w:pPr>
        <w:ind w:left="3320" w:hanging="480"/>
      </w:pPr>
    </w:lvl>
    <w:lvl w:ilvl="4">
      <w:start w:val="1"/>
      <w:numFmt w:val="ideographTraditional"/>
      <w:lvlText w:val="%5、"/>
      <w:lvlJc w:val="left"/>
      <w:pPr>
        <w:ind w:left="3800" w:hanging="480"/>
      </w:pPr>
    </w:lvl>
    <w:lvl w:ilvl="5">
      <w:start w:val="1"/>
      <w:numFmt w:val="lowerRoman"/>
      <w:lvlText w:val="%6."/>
      <w:lvlJc w:val="right"/>
      <w:pPr>
        <w:ind w:left="4280" w:hanging="480"/>
      </w:pPr>
    </w:lvl>
    <w:lvl w:ilvl="6">
      <w:start w:val="1"/>
      <w:numFmt w:val="decimal"/>
      <w:lvlText w:val="%7."/>
      <w:lvlJc w:val="left"/>
      <w:pPr>
        <w:ind w:left="4760" w:hanging="480"/>
      </w:pPr>
    </w:lvl>
    <w:lvl w:ilvl="7">
      <w:start w:val="1"/>
      <w:numFmt w:val="ideographTraditional"/>
      <w:lvlText w:val="%8、"/>
      <w:lvlJc w:val="left"/>
      <w:pPr>
        <w:ind w:left="5240" w:hanging="480"/>
      </w:pPr>
    </w:lvl>
    <w:lvl w:ilvl="8">
      <w:start w:val="1"/>
      <w:numFmt w:val="lowerRoman"/>
      <w:lvlText w:val="%9."/>
      <w:lvlJc w:val="right"/>
      <w:pPr>
        <w:ind w:left="5720" w:hanging="480"/>
      </w:pPr>
    </w:lvl>
  </w:abstractNum>
  <w:abstractNum w:abstractNumId="77" w15:restartNumberingAfterBreak="0">
    <w:nsid w:val="73AE1CDB"/>
    <w:multiLevelType w:val="multilevel"/>
    <w:tmpl w:val="6E4E36A2"/>
    <w:lvl w:ilvl="0">
      <w:start w:val="1"/>
      <w:numFmt w:val="taiwaneseCountingThousand"/>
      <w:lvlText w:val="(%1)"/>
      <w:lvlJc w:val="left"/>
      <w:pPr>
        <w:ind w:left="1280" w:hanging="480"/>
      </w:pPr>
      <w:rPr>
        <w:rFonts w:ascii="標楷體" w:eastAsia="標楷體" w:hAnsi="標楷體"/>
        <w:b w:val="0"/>
      </w:rPr>
    </w:lvl>
    <w:lvl w:ilvl="1">
      <w:start w:val="1"/>
      <w:numFmt w:val="ideographTraditional"/>
      <w:lvlText w:val="%2、"/>
      <w:lvlJc w:val="left"/>
      <w:pPr>
        <w:ind w:left="1760" w:hanging="480"/>
      </w:pPr>
    </w:lvl>
    <w:lvl w:ilvl="2">
      <w:start w:val="1"/>
      <w:numFmt w:val="lowerRoman"/>
      <w:lvlText w:val="%3."/>
      <w:lvlJc w:val="right"/>
      <w:pPr>
        <w:ind w:left="2240" w:hanging="480"/>
      </w:pPr>
    </w:lvl>
    <w:lvl w:ilvl="3">
      <w:start w:val="1"/>
      <w:numFmt w:val="decimal"/>
      <w:lvlText w:val="%4."/>
      <w:lvlJc w:val="left"/>
      <w:pPr>
        <w:ind w:left="2720" w:hanging="480"/>
      </w:pPr>
    </w:lvl>
    <w:lvl w:ilvl="4">
      <w:start w:val="1"/>
      <w:numFmt w:val="ideographTraditional"/>
      <w:lvlText w:val="%5、"/>
      <w:lvlJc w:val="left"/>
      <w:pPr>
        <w:ind w:left="3200" w:hanging="480"/>
      </w:pPr>
    </w:lvl>
    <w:lvl w:ilvl="5">
      <w:start w:val="1"/>
      <w:numFmt w:val="lowerRoman"/>
      <w:lvlText w:val="%6."/>
      <w:lvlJc w:val="right"/>
      <w:pPr>
        <w:ind w:left="3680" w:hanging="480"/>
      </w:pPr>
    </w:lvl>
    <w:lvl w:ilvl="6">
      <w:start w:val="1"/>
      <w:numFmt w:val="decimal"/>
      <w:lvlText w:val="%7."/>
      <w:lvlJc w:val="left"/>
      <w:pPr>
        <w:ind w:left="4160" w:hanging="480"/>
      </w:pPr>
    </w:lvl>
    <w:lvl w:ilvl="7">
      <w:start w:val="1"/>
      <w:numFmt w:val="ideographTraditional"/>
      <w:lvlText w:val="%8、"/>
      <w:lvlJc w:val="left"/>
      <w:pPr>
        <w:ind w:left="4640" w:hanging="480"/>
      </w:pPr>
    </w:lvl>
    <w:lvl w:ilvl="8">
      <w:start w:val="1"/>
      <w:numFmt w:val="lowerRoman"/>
      <w:lvlText w:val="%9."/>
      <w:lvlJc w:val="right"/>
      <w:pPr>
        <w:ind w:left="5120" w:hanging="480"/>
      </w:pPr>
    </w:lvl>
  </w:abstractNum>
  <w:abstractNum w:abstractNumId="78" w15:restartNumberingAfterBreak="0">
    <w:nsid w:val="747E6157"/>
    <w:multiLevelType w:val="multilevel"/>
    <w:tmpl w:val="A8D2F4A2"/>
    <w:lvl w:ilvl="0">
      <w:start w:val="1"/>
      <w:numFmt w:val="taiwaneseCountingThousand"/>
      <w:lvlText w:val="%1、"/>
      <w:lvlJc w:val="left"/>
      <w:pPr>
        <w:ind w:left="905" w:hanging="480"/>
      </w:pPr>
      <w:rPr>
        <w:rFonts w:ascii="標楷體" w:eastAsia="標楷體" w:hAnsi="標楷體"/>
        <w:b w:val="0"/>
        <w:sz w:val="28"/>
        <w:szCs w:val="28"/>
      </w:rPr>
    </w:lvl>
    <w:lvl w:ilvl="1">
      <w:start w:val="1"/>
      <w:numFmt w:val="ideographTraditional"/>
      <w:lvlText w:val="%2、"/>
      <w:lvlJc w:val="left"/>
      <w:pPr>
        <w:ind w:left="1363" w:hanging="480"/>
      </w:pPr>
    </w:lvl>
    <w:lvl w:ilvl="2">
      <w:start w:val="1"/>
      <w:numFmt w:val="lowerRoman"/>
      <w:lvlText w:val="%3."/>
      <w:lvlJc w:val="right"/>
      <w:pPr>
        <w:ind w:left="1843" w:hanging="480"/>
      </w:pPr>
    </w:lvl>
    <w:lvl w:ilvl="3">
      <w:start w:val="1"/>
      <w:numFmt w:val="decimal"/>
      <w:lvlText w:val="%4."/>
      <w:lvlJc w:val="left"/>
      <w:pPr>
        <w:ind w:left="2323" w:hanging="480"/>
      </w:pPr>
    </w:lvl>
    <w:lvl w:ilvl="4">
      <w:start w:val="1"/>
      <w:numFmt w:val="ideographTraditional"/>
      <w:lvlText w:val="%5、"/>
      <w:lvlJc w:val="left"/>
      <w:pPr>
        <w:ind w:left="2803" w:hanging="480"/>
      </w:pPr>
    </w:lvl>
    <w:lvl w:ilvl="5">
      <w:start w:val="1"/>
      <w:numFmt w:val="lowerRoman"/>
      <w:lvlText w:val="%6."/>
      <w:lvlJc w:val="right"/>
      <w:pPr>
        <w:ind w:left="3283" w:hanging="480"/>
      </w:pPr>
    </w:lvl>
    <w:lvl w:ilvl="6">
      <w:start w:val="1"/>
      <w:numFmt w:val="decimal"/>
      <w:lvlText w:val="%7."/>
      <w:lvlJc w:val="left"/>
      <w:pPr>
        <w:ind w:left="3763" w:hanging="480"/>
      </w:pPr>
    </w:lvl>
    <w:lvl w:ilvl="7">
      <w:start w:val="1"/>
      <w:numFmt w:val="ideographTraditional"/>
      <w:lvlText w:val="%8、"/>
      <w:lvlJc w:val="left"/>
      <w:pPr>
        <w:ind w:left="4243" w:hanging="480"/>
      </w:pPr>
    </w:lvl>
    <w:lvl w:ilvl="8">
      <w:start w:val="1"/>
      <w:numFmt w:val="lowerRoman"/>
      <w:lvlText w:val="%9."/>
      <w:lvlJc w:val="right"/>
      <w:pPr>
        <w:ind w:left="4723" w:hanging="480"/>
      </w:pPr>
    </w:lvl>
  </w:abstractNum>
  <w:abstractNum w:abstractNumId="79" w15:restartNumberingAfterBreak="0">
    <w:nsid w:val="76167FB6"/>
    <w:multiLevelType w:val="hybridMultilevel"/>
    <w:tmpl w:val="C8FE5D6E"/>
    <w:lvl w:ilvl="0" w:tplc="206E923C">
      <w:start w:val="1"/>
      <w:numFmt w:val="taiwaneseCountingThousand"/>
      <w:lvlText w:val="(%1)"/>
      <w:lvlJc w:val="left"/>
      <w:pPr>
        <w:ind w:left="1840" w:hanging="480"/>
      </w:pPr>
      <w:rPr>
        <w:rFonts w:ascii="標楷體" w:eastAsia="標楷體" w:hAnsi="標楷體" w:hint="default"/>
        <w:b/>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767941F0"/>
    <w:multiLevelType w:val="hybridMultilevel"/>
    <w:tmpl w:val="C8FE5D6E"/>
    <w:lvl w:ilvl="0" w:tplc="206E923C">
      <w:start w:val="1"/>
      <w:numFmt w:val="taiwaneseCountingThousand"/>
      <w:lvlText w:val="(%1)"/>
      <w:lvlJc w:val="left"/>
      <w:pPr>
        <w:ind w:left="1840" w:hanging="480"/>
      </w:pPr>
      <w:rPr>
        <w:rFonts w:ascii="標楷體" w:eastAsia="標楷體" w:hAnsi="標楷體" w:hint="default"/>
        <w:b/>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79DD5F23"/>
    <w:multiLevelType w:val="hybridMultilevel"/>
    <w:tmpl w:val="64C0918C"/>
    <w:lvl w:ilvl="0" w:tplc="04090017">
      <w:start w:val="1"/>
      <w:numFmt w:val="ideographLegalTraditional"/>
      <w:lvlText w:val="%1、"/>
      <w:lvlJc w:val="left"/>
      <w:pPr>
        <w:ind w:left="2749"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41DAB59C">
      <w:start w:val="1"/>
      <w:numFmt w:val="taiwaneseCountingThousand"/>
      <w:lvlText w:val="%6、"/>
      <w:lvlJc w:val="left"/>
      <w:pPr>
        <w:ind w:left="3120" w:hanging="720"/>
      </w:pPr>
      <w:rPr>
        <w:rFonts w:hint="default"/>
      </w:r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7CA401C1"/>
    <w:multiLevelType w:val="hybridMultilevel"/>
    <w:tmpl w:val="EC946C8E"/>
    <w:lvl w:ilvl="0" w:tplc="E69A5436">
      <w:start w:val="1"/>
      <w:numFmt w:val="taiwaneseCountingThousand"/>
      <w:lvlText w:val="%1、"/>
      <w:lvlJc w:val="left"/>
      <w:pPr>
        <w:tabs>
          <w:tab w:val="num" w:pos="720"/>
        </w:tabs>
        <w:ind w:left="720" w:hanging="72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7E0423F9"/>
    <w:multiLevelType w:val="multilevel"/>
    <w:tmpl w:val="E1E00500"/>
    <w:lvl w:ilvl="0">
      <w:start w:val="1"/>
      <w:numFmt w:val="taiwaneseCountingThousand"/>
      <w:lvlText w:val="(%1)"/>
      <w:lvlJc w:val="left"/>
      <w:pPr>
        <w:ind w:left="2120" w:hanging="720"/>
      </w:pPr>
      <w:rPr>
        <w:rFonts w:ascii="標楷體" w:eastAsia="標楷體" w:hAnsi="標楷體"/>
        <w:b w:val="0"/>
        <w:sz w:val="28"/>
        <w:szCs w:val="28"/>
      </w:rPr>
    </w:lvl>
    <w:lvl w:ilvl="1">
      <w:start w:val="1"/>
      <w:numFmt w:val="ideographTraditional"/>
      <w:lvlText w:val="%2、"/>
      <w:lvlJc w:val="left"/>
      <w:pPr>
        <w:ind w:left="2360" w:hanging="480"/>
      </w:pPr>
    </w:lvl>
    <w:lvl w:ilvl="2">
      <w:start w:val="1"/>
      <w:numFmt w:val="lowerRoman"/>
      <w:lvlText w:val="%3."/>
      <w:lvlJc w:val="right"/>
      <w:pPr>
        <w:ind w:left="2840" w:hanging="480"/>
      </w:pPr>
    </w:lvl>
    <w:lvl w:ilvl="3">
      <w:start w:val="1"/>
      <w:numFmt w:val="decimal"/>
      <w:lvlText w:val="%4."/>
      <w:lvlJc w:val="left"/>
      <w:pPr>
        <w:ind w:left="1899" w:hanging="480"/>
      </w:pPr>
    </w:lvl>
    <w:lvl w:ilvl="4">
      <w:start w:val="1"/>
      <w:numFmt w:val="ideographTraditional"/>
      <w:lvlText w:val="%5、"/>
      <w:lvlJc w:val="left"/>
      <w:pPr>
        <w:ind w:left="3800" w:hanging="480"/>
      </w:pPr>
    </w:lvl>
    <w:lvl w:ilvl="5">
      <w:start w:val="1"/>
      <w:numFmt w:val="lowerRoman"/>
      <w:lvlText w:val="%6."/>
      <w:lvlJc w:val="right"/>
      <w:pPr>
        <w:ind w:left="4280" w:hanging="480"/>
      </w:pPr>
    </w:lvl>
    <w:lvl w:ilvl="6">
      <w:start w:val="1"/>
      <w:numFmt w:val="decimal"/>
      <w:lvlText w:val="%7."/>
      <w:lvlJc w:val="left"/>
      <w:pPr>
        <w:ind w:left="4760" w:hanging="480"/>
      </w:pPr>
    </w:lvl>
    <w:lvl w:ilvl="7">
      <w:start w:val="1"/>
      <w:numFmt w:val="ideographTraditional"/>
      <w:lvlText w:val="%8、"/>
      <w:lvlJc w:val="left"/>
      <w:pPr>
        <w:ind w:left="5240" w:hanging="480"/>
      </w:pPr>
    </w:lvl>
    <w:lvl w:ilvl="8">
      <w:start w:val="1"/>
      <w:numFmt w:val="lowerRoman"/>
      <w:lvlText w:val="%9."/>
      <w:lvlJc w:val="right"/>
      <w:pPr>
        <w:ind w:left="5720" w:hanging="480"/>
      </w:pPr>
    </w:lvl>
  </w:abstractNum>
  <w:num w:numId="1">
    <w:abstractNumId w:val="53"/>
  </w:num>
  <w:num w:numId="2">
    <w:abstractNumId w:val="37"/>
  </w:num>
  <w:num w:numId="3">
    <w:abstractNumId w:val="51"/>
  </w:num>
  <w:num w:numId="4">
    <w:abstractNumId w:val="56"/>
  </w:num>
  <w:num w:numId="5">
    <w:abstractNumId w:val="42"/>
  </w:num>
  <w:num w:numId="6">
    <w:abstractNumId w:val="1"/>
  </w:num>
  <w:num w:numId="7">
    <w:abstractNumId w:val="66"/>
  </w:num>
  <w:num w:numId="8">
    <w:abstractNumId w:val="41"/>
  </w:num>
  <w:num w:numId="9">
    <w:abstractNumId w:val="78"/>
  </w:num>
  <w:num w:numId="10">
    <w:abstractNumId w:val="5"/>
  </w:num>
  <w:num w:numId="11">
    <w:abstractNumId w:val="32"/>
  </w:num>
  <w:num w:numId="12">
    <w:abstractNumId w:val="69"/>
  </w:num>
  <w:num w:numId="13">
    <w:abstractNumId w:val="74"/>
  </w:num>
  <w:num w:numId="14">
    <w:abstractNumId w:val="73"/>
  </w:num>
  <w:num w:numId="15">
    <w:abstractNumId w:val="33"/>
  </w:num>
  <w:num w:numId="16">
    <w:abstractNumId w:val="14"/>
  </w:num>
  <w:num w:numId="17">
    <w:abstractNumId w:val="30"/>
  </w:num>
  <w:num w:numId="18">
    <w:abstractNumId w:val="23"/>
  </w:num>
  <w:num w:numId="19">
    <w:abstractNumId w:val="12"/>
  </w:num>
  <w:num w:numId="20">
    <w:abstractNumId w:val="77"/>
  </w:num>
  <w:num w:numId="21">
    <w:abstractNumId w:val="35"/>
  </w:num>
  <w:num w:numId="22">
    <w:abstractNumId w:val="49"/>
  </w:num>
  <w:num w:numId="23">
    <w:abstractNumId w:val="60"/>
  </w:num>
  <w:num w:numId="24">
    <w:abstractNumId w:val="9"/>
  </w:num>
  <w:num w:numId="25">
    <w:abstractNumId w:val="36"/>
  </w:num>
  <w:num w:numId="26">
    <w:abstractNumId w:val="55"/>
  </w:num>
  <w:num w:numId="27">
    <w:abstractNumId w:val="0"/>
  </w:num>
  <w:num w:numId="28">
    <w:abstractNumId w:val="17"/>
  </w:num>
  <w:num w:numId="29">
    <w:abstractNumId w:val="52"/>
  </w:num>
  <w:num w:numId="30">
    <w:abstractNumId w:val="16"/>
  </w:num>
  <w:num w:numId="31">
    <w:abstractNumId w:val="28"/>
  </w:num>
  <w:num w:numId="32">
    <w:abstractNumId w:val="21"/>
  </w:num>
  <w:num w:numId="33">
    <w:abstractNumId w:val="48"/>
  </w:num>
  <w:num w:numId="34">
    <w:abstractNumId w:val="62"/>
  </w:num>
  <w:num w:numId="35">
    <w:abstractNumId w:val="20"/>
  </w:num>
  <w:num w:numId="36">
    <w:abstractNumId w:val="46"/>
  </w:num>
  <w:num w:numId="37">
    <w:abstractNumId w:val="7"/>
  </w:num>
  <w:num w:numId="38">
    <w:abstractNumId w:val="18"/>
  </w:num>
  <w:num w:numId="39">
    <w:abstractNumId w:val="47"/>
  </w:num>
  <w:num w:numId="40">
    <w:abstractNumId w:val="80"/>
  </w:num>
  <w:num w:numId="41">
    <w:abstractNumId w:val="72"/>
  </w:num>
  <w:num w:numId="42">
    <w:abstractNumId w:val="15"/>
  </w:num>
  <w:num w:numId="43">
    <w:abstractNumId w:val="2"/>
  </w:num>
  <w:num w:numId="44">
    <w:abstractNumId w:val="13"/>
  </w:num>
  <w:num w:numId="45">
    <w:abstractNumId w:val="57"/>
  </w:num>
  <w:num w:numId="46">
    <w:abstractNumId w:val="24"/>
  </w:num>
  <w:num w:numId="47">
    <w:abstractNumId w:val="31"/>
  </w:num>
  <w:num w:numId="48">
    <w:abstractNumId w:val="8"/>
  </w:num>
  <w:num w:numId="49">
    <w:abstractNumId w:val="10"/>
  </w:num>
  <w:num w:numId="50">
    <w:abstractNumId w:val="22"/>
  </w:num>
  <w:num w:numId="51">
    <w:abstractNumId w:val="4"/>
  </w:num>
  <w:num w:numId="52">
    <w:abstractNumId w:val="6"/>
  </w:num>
  <w:num w:numId="53">
    <w:abstractNumId w:val="38"/>
  </w:num>
  <w:num w:numId="54">
    <w:abstractNumId w:val="59"/>
  </w:num>
  <w:num w:numId="55">
    <w:abstractNumId w:val="3"/>
  </w:num>
  <w:num w:numId="56">
    <w:abstractNumId w:val="34"/>
  </w:num>
  <w:num w:numId="57">
    <w:abstractNumId w:val="75"/>
  </w:num>
  <w:num w:numId="58">
    <w:abstractNumId w:val="54"/>
  </w:num>
  <w:num w:numId="59">
    <w:abstractNumId w:val="19"/>
  </w:num>
  <w:num w:numId="60">
    <w:abstractNumId w:val="68"/>
  </w:num>
  <w:num w:numId="61">
    <w:abstractNumId w:val="61"/>
  </w:num>
  <w:num w:numId="62">
    <w:abstractNumId w:val="11"/>
  </w:num>
  <w:num w:numId="63">
    <w:abstractNumId w:val="82"/>
  </w:num>
  <w:num w:numId="64">
    <w:abstractNumId w:val="44"/>
  </w:num>
  <w:num w:numId="65">
    <w:abstractNumId w:val="70"/>
  </w:num>
  <w:num w:numId="66">
    <w:abstractNumId w:val="71"/>
  </w:num>
  <w:num w:numId="67">
    <w:abstractNumId w:val="67"/>
  </w:num>
  <w:num w:numId="68">
    <w:abstractNumId w:val="63"/>
  </w:num>
  <w:num w:numId="69">
    <w:abstractNumId w:val="81"/>
  </w:num>
  <w:num w:numId="70">
    <w:abstractNumId w:val="27"/>
  </w:num>
  <w:num w:numId="71">
    <w:abstractNumId w:val="58"/>
  </w:num>
  <w:num w:numId="72">
    <w:abstractNumId w:val="65"/>
  </w:num>
  <w:num w:numId="73">
    <w:abstractNumId w:val="39"/>
  </w:num>
  <w:num w:numId="74">
    <w:abstractNumId w:val="26"/>
  </w:num>
  <w:num w:numId="75">
    <w:abstractNumId w:val="83"/>
  </w:num>
  <w:num w:numId="76">
    <w:abstractNumId w:val="50"/>
  </w:num>
  <w:num w:numId="77">
    <w:abstractNumId w:val="29"/>
  </w:num>
  <w:num w:numId="78">
    <w:abstractNumId w:val="76"/>
  </w:num>
  <w:num w:numId="79">
    <w:abstractNumId w:val="43"/>
  </w:num>
  <w:num w:numId="80">
    <w:abstractNumId w:val="25"/>
  </w:num>
  <w:num w:numId="81">
    <w:abstractNumId w:val="49"/>
  </w:num>
  <w:num w:numId="82">
    <w:abstractNumId w:val="49"/>
  </w:num>
  <w:num w:numId="83">
    <w:abstractNumId w:val="49"/>
  </w:num>
  <w:num w:numId="84">
    <w:abstractNumId w:val="49"/>
  </w:num>
  <w:num w:numId="85">
    <w:abstractNumId w:val="49"/>
  </w:num>
  <w:num w:numId="86">
    <w:abstractNumId w:val="49"/>
  </w:num>
  <w:num w:numId="87">
    <w:abstractNumId w:val="40"/>
  </w:num>
  <w:num w:numId="88">
    <w:abstractNumId w:val="64"/>
  </w:num>
  <w:num w:numId="89">
    <w:abstractNumId w:val="45"/>
  </w:num>
  <w:num w:numId="90">
    <w:abstractNumId w:val="7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42"/>
    <w:rsid w:val="0000006E"/>
    <w:rsid w:val="000026FA"/>
    <w:rsid w:val="000035E6"/>
    <w:rsid w:val="0000391C"/>
    <w:rsid w:val="00025EC7"/>
    <w:rsid w:val="000339D7"/>
    <w:rsid w:val="00035A19"/>
    <w:rsid w:val="00035C2F"/>
    <w:rsid w:val="00036305"/>
    <w:rsid w:val="00042ADB"/>
    <w:rsid w:val="00047FD5"/>
    <w:rsid w:val="000510E0"/>
    <w:rsid w:val="00053FE6"/>
    <w:rsid w:val="000546DC"/>
    <w:rsid w:val="00055508"/>
    <w:rsid w:val="000648E6"/>
    <w:rsid w:val="000677D9"/>
    <w:rsid w:val="00067EFE"/>
    <w:rsid w:val="00070491"/>
    <w:rsid w:val="00070B9E"/>
    <w:rsid w:val="00070DDE"/>
    <w:rsid w:val="0007262C"/>
    <w:rsid w:val="00074875"/>
    <w:rsid w:val="000877CE"/>
    <w:rsid w:val="00097EC2"/>
    <w:rsid w:val="000B5FFD"/>
    <w:rsid w:val="000B787B"/>
    <w:rsid w:val="000C42AE"/>
    <w:rsid w:val="000C4896"/>
    <w:rsid w:val="000C634E"/>
    <w:rsid w:val="000C7AD3"/>
    <w:rsid w:val="000D116A"/>
    <w:rsid w:val="000D1FA1"/>
    <w:rsid w:val="000D3C10"/>
    <w:rsid w:val="000D4BD7"/>
    <w:rsid w:val="000D770C"/>
    <w:rsid w:val="000D7A3B"/>
    <w:rsid w:val="000E093E"/>
    <w:rsid w:val="000E4A34"/>
    <w:rsid w:val="000E7CCD"/>
    <w:rsid w:val="000F2FE8"/>
    <w:rsid w:val="000F3375"/>
    <w:rsid w:val="000F3E26"/>
    <w:rsid w:val="000F7EDE"/>
    <w:rsid w:val="00101B9C"/>
    <w:rsid w:val="00102D55"/>
    <w:rsid w:val="001077DC"/>
    <w:rsid w:val="0011082F"/>
    <w:rsid w:val="00110983"/>
    <w:rsid w:val="00111D7D"/>
    <w:rsid w:val="00116D76"/>
    <w:rsid w:val="001203B9"/>
    <w:rsid w:val="001211F2"/>
    <w:rsid w:val="00122CD9"/>
    <w:rsid w:val="00124307"/>
    <w:rsid w:val="00127F47"/>
    <w:rsid w:val="001318AA"/>
    <w:rsid w:val="0014427B"/>
    <w:rsid w:val="001452A5"/>
    <w:rsid w:val="00147DA7"/>
    <w:rsid w:val="00155E47"/>
    <w:rsid w:val="001624A2"/>
    <w:rsid w:val="001639C6"/>
    <w:rsid w:val="00164B18"/>
    <w:rsid w:val="001679EE"/>
    <w:rsid w:val="00175981"/>
    <w:rsid w:val="00176668"/>
    <w:rsid w:val="00177BCA"/>
    <w:rsid w:val="00181769"/>
    <w:rsid w:val="00182A83"/>
    <w:rsid w:val="0018377A"/>
    <w:rsid w:val="001858E4"/>
    <w:rsid w:val="00185AE7"/>
    <w:rsid w:val="001906D8"/>
    <w:rsid w:val="0019155E"/>
    <w:rsid w:val="00191BA5"/>
    <w:rsid w:val="0019687F"/>
    <w:rsid w:val="001A0F7A"/>
    <w:rsid w:val="001A1055"/>
    <w:rsid w:val="001A1E33"/>
    <w:rsid w:val="001A308A"/>
    <w:rsid w:val="001A5D6C"/>
    <w:rsid w:val="001A7E6D"/>
    <w:rsid w:val="001B01A4"/>
    <w:rsid w:val="001B0939"/>
    <w:rsid w:val="001B377F"/>
    <w:rsid w:val="001B4A63"/>
    <w:rsid w:val="001B7D74"/>
    <w:rsid w:val="001C216E"/>
    <w:rsid w:val="001C6A72"/>
    <w:rsid w:val="001D010F"/>
    <w:rsid w:val="001D07B3"/>
    <w:rsid w:val="001D4B7F"/>
    <w:rsid w:val="001D5861"/>
    <w:rsid w:val="001E1BF7"/>
    <w:rsid w:val="001E2457"/>
    <w:rsid w:val="001E3514"/>
    <w:rsid w:val="001F0AF6"/>
    <w:rsid w:val="001F44A8"/>
    <w:rsid w:val="00200BB6"/>
    <w:rsid w:val="00203D48"/>
    <w:rsid w:val="00204A9D"/>
    <w:rsid w:val="00211456"/>
    <w:rsid w:val="002121D5"/>
    <w:rsid w:val="002127FF"/>
    <w:rsid w:val="002204E9"/>
    <w:rsid w:val="002206AF"/>
    <w:rsid w:val="00223984"/>
    <w:rsid w:val="00231472"/>
    <w:rsid w:val="00232522"/>
    <w:rsid w:val="002331E2"/>
    <w:rsid w:val="00233848"/>
    <w:rsid w:val="00233898"/>
    <w:rsid w:val="002349AC"/>
    <w:rsid w:val="002411CA"/>
    <w:rsid w:val="00243103"/>
    <w:rsid w:val="00243C09"/>
    <w:rsid w:val="00247D28"/>
    <w:rsid w:val="00247DA3"/>
    <w:rsid w:val="002500BB"/>
    <w:rsid w:val="00250170"/>
    <w:rsid w:val="00250619"/>
    <w:rsid w:val="002547F9"/>
    <w:rsid w:val="00262D93"/>
    <w:rsid w:val="0026352D"/>
    <w:rsid w:val="002665B3"/>
    <w:rsid w:val="00270040"/>
    <w:rsid w:val="00270617"/>
    <w:rsid w:val="0027082F"/>
    <w:rsid w:val="00280A24"/>
    <w:rsid w:val="00283B61"/>
    <w:rsid w:val="00283F69"/>
    <w:rsid w:val="00285B78"/>
    <w:rsid w:val="00287282"/>
    <w:rsid w:val="0028744A"/>
    <w:rsid w:val="00290AD2"/>
    <w:rsid w:val="00292A86"/>
    <w:rsid w:val="0029468B"/>
    <w:rsid w:val="002A6069"/>
    <w:rsid w:val="002A6CF7"/>
    <w:rsid w:val="002B2A03"/>
    <w:rsid w:val="002B3EEC"/>
    <w:rsid w:val="002B5511"/>
    <w:rsid w:val="002B561C"/>
    <w:rsid w:val="002B5D46"/>
    <w:rsid w:val="002C5208"/>
    <w:rsid w:val="002C6778"/>
    <w:rsid w:val="002D2CBF"/>
    <w:rsid w:val="002D2CD9"/>
    <w:rsid w:val="002D3F84"/>
    <w:rsid w:val="002D54D0"/>
    <w:rsid w:val="002E06B2"/>
    <w:rsid w:val="002E5CED"/>
    <w:rsid w:val="002E7DED"/>
    <w:rsid w:val="002F16CE"/>
    <w:rsid w:val="002F4CA5"/>
    <w:rsid w:val="002F5E8C"/>
    <w:rsid w:val="0030434C"/>
    <w:rsid w:val="00304A7F"/>
    <w:rsid w:val="00306919"/>
    <w:rsid w:val="00314643"/>
    <w:rsid w:val="00316777"/>
    <w:rsid w:val="003169AD"/>
    <w:rsid w:val="003173F1"/>
    <w:rsid w:val="003262F2"/>
    <w:rsid w:val="00331D77"/>
    <w:rsid w:val="003357FB"/>
    <w:rsid w:val="0034004D"/>
    <w:rsid w:val="0034559E"/>
    <w:rsid w:val="0034673B"/>
    <w:rsid w:val="00361E36"/>
    <w:rsid w:val="00364AD4"/>
    <w:rsid w:val="003771FD"/>
    <w:rsid w:val="003855CB"/>
    <w:rsid w:val="00385F9F"/>
    <w:rsid w:val="00387A16"/>
    <w:rsid w:val="00394BD3"/>
    <w:rsid w:val="003964A4"/>
    <w:rsid w:val="0039768B"/>
    <w:rsid w:val="003A1EAA"/>
    <w:rsid w:val="003A4282"/>
    <w:rsid w:val="003A43F8"/>
    <w:rsid w:val="003A6864"/>
    <w:rsid w:val="003A686C"/>
    <w:rsid w:val="003B3E9A"/>
    <w:rsid w:val="003B5D8B"/>
    <w:rsid w:val="003C391F"/>
    <w:rsid w:val="003D01EB"/>
    <w:rsid w:val="003D21E4"/>
    <w:rsid w:val="003E0EC4"/>
    <w:rsid w:val="003E21D5"/>
    <w:rsid w:val="003E3854"/>
    <w:rsid w:val="003E6733"/>
    <w:rsid w:val="003E789C"/>
    <w:rsid w:val="003F1E46"/>
    <w:rsid w:val="003F2351"/>
    <w:rsid w:val="003F4C83"/>
    <w:rsid w:val="003F58E5"/>
    <w:rsid w:val="004039D9"/>
    <w:rsid w:val="004047A1"/>
    <w:rsid w:val="004048B0"/>
    <w:rsid w:val="00405BFA"/>
    <w:rsid w:val="00406EEC"/>
    <w:rsid w:val="00410494"/>
    <w:rsid w:val="0041128E"/>
    <w:rsid w:val="00417091"/>
    <w:rsid w:val="00423933"/>
    <w:rsid w:val="00424FF4"/>
    <w:rsid w:val="00431AFC"/>
    <w:rsid w:val="00434C9C"/>
    <w:rsid w:val="004452E0"/>
    <w:rsid w:val="004576AA"/>
    <w:rsid w:val="00461058"/>
    <w:rsid w:val="004628CE"/>
    <w:rsid w:val="00462B15"/>
    <w:rsid w:val="00470920"/>
    <w:rsid w:val="00470A67"/>
    <w:rsid w:val="00470B82"/>
    <w:rsid w:val="00474E25"/>
    <w:rsid w:val="00477203"/>
    <w:rsid w:val="00477F7E"/>
    <w:rsid w:val="00486C38"/>
    <w:rsid w:val="00494013"/>
    <w:rsid w:val="00494720"/>
    <w:rsid w:val="00495153"/>
    <w:rsid w:val="004A19B4"/>
    <w:rsid w:val="004A21D0"/>
    <w:rsid w:val="004B3ACD"/>
    <w:rsid w:val="004C10DE"/>
    <w:rsid w:val="004C12EE"/>
    <w:rsid w:val="004C4E93"/>
    <w:rsid w:val="004D1402"/>
    <w:rsid w:val="004D18D3"/>
    <w:rsid w:val="004D3DC3"/>
    <w:rsid w:val="004D5315"/>
    <w:rsid w:val="004D5A21"/>
    <w:rsid w:val="004E19DF"/>
    <w:rsid w:val="004E1E7E"/>
    <w:rsid w:val="004E2ED3"/>
    <w:rsid w:val="004E5DD4"/>
    <w:rsid w:val="004E7490"/>
    <w:rsid w:val="004E793E"/>
    <w:rsid w:val="004F04A8"/>
    <w:rsid w:val="004F3286"/>
    <w:rsid w:val="004F6AC0"/>
    <w:rsid w:val="005010A0"/>
    <w:rsid w:val="00517DED"/>
    <w:rsid w:val="00520ADD"/>
    <w:rsid w:val="00520CC8"/>
    <w:rsid w:val="00523A29"/>
    <w:rsid w:val="00523B5D"/>
    <w:rsid w:val="00524DEA"/>
    <w:rsid w:val="00526AE7"/>
    <w:rsid w:val="00527E4C"/>
    <w:rsid w:val="00530719"/>
    <w:rsid w:val="005327B8"/>
    <w:rsid w:val="005330E4"/>
    <w:rsid w:val="00540842"/>
    <w:rsid w:val="005446ED"/>
    <w:rsid w:val="00545B15"/>
    <w:rsid w:val="00545BBC"/>
    <w:rsid w:val="00545C9A"/>
    <w:rsid w:val="005462E6"/>
    <w:rsid w:val="005472E0"/>
    <w:rsid w:val="00551294"/>
    <w:rsid w:val="005551E6"/>
    <w:rsid w:val="005606C2"/>
    <w:rsid w:val="00560996"/>
    <w:rsid w:val="00565880"/>
    <w:rsid w:val="00570A2F"/>
    <w:rsid w:val="00573E57"/>
    <w:rsid w:val="00574B9F"/>
    <w:rsid w:val="00575F0F"/>
    <w:rsid w:val="00576750"/>
    <w:rsid w:val="00583752"/>
    <w:rsid w:val="00584306"/>
    <w:rsid w:val="0058548B"/>
    <w:rsid w:val="00586720"/>
    <w:rsid w:val="00586AAC"/>
    <w:rsid w:val="0059508C"/>
    <w:rsid w:val="005958FC"/>
    <w:rsid w:val="00597F4B"/>
    <w:rsid w:val="005A0493"/>
    <w:rsid w:val="005A5ED6"/>
    <w:rsid w:val="005A6D10"/>
    <w:rsid w:val="005B1140"/>
    <w:rsid w:val="005B4BBF"/>
    <w:rsid w:val="005C1E58"/>
    <w:rsid w:val="005C2228"/>
    <w:rsid w:val="005C4043"/>
    <w:rsid w:val="005C5EA3"/>
    <w:rsid w:val="005D023C"/>
    <w:rsid w:val="005D0961"/>
    <w:rsid w:val="005D1CEB"/>
    <w:rsid w:val="005D4272"/>
    <w:rsid w:val="005D52FC"/>
    <w:rsid w:val="005F0CC9"/>
    <w:rsid w:val="005F1740"/>
    <w:rsid w:val="005F1B6D"/>
    <w:rsid w:val="005F499E"/>
    <w:rsid w:val="005F6D91"/>
    <w:rsid w:val="00606311"/>
    <w:rsid w:val="00607E49"/>
    <w:rsid w:val="00623393"/>
    <w:rsid w:val="00623586"/>
    <w:rsid w:val="0062517E"/>
    <w:rsid w:val="00626090"/>
    <w:rsid w:val="00626B1D"/>
    <w:rsid w:val="006303D3"/>
    <w:rsid w:val="00634CC5"/>
    <w:rsid w:val="00642B3B"/>
    <w:rsid w:val="006552E1"/>
    <w:rsid w:val="00657198"/>
    <w:rsid w:val="00657E53"/>
    <w:rsid w:val="0066098A"/>
    <w:rsid w:val="00662BFE"/>
    <w:rsid w:val="00663FD7"/>
    <w:rsid w:val="0068018E"/>
    <w:rsid w:val="00681D62"/>
    <w:rsid w:val="00685B9C"/>
    <w:rsid w:val="006A2538"/>
    <w:rsid w:val="006A516E"/>
    <w:rsid w:val="006A5B24"/>
    <w:rsid w:val="006B0BEA"/>
    <w:rsid w:val="006C415D"/>
    <w:rsid w:val="006C4737"/>
    <w:rsid w:val="006D0488"/>
    <w:rsid w:val="006E6963"/>
    <w:rsid w:val="006E79C0"/>
    <w:rsid w:val="006F1B0E"/>
    <w:rsid w:val="006F5C1B"/>
    <w:rsid w:val="00706E5D"/>
    <w:rsid w:val="007100A5"/>
    <w:rsid w:val="00711772"/>
    <w:rsid w:val="00711EED"/>
    <w:rsid w:val="0071294F"/>
    <w:rsid w:val="00712F92"/>
    <w:rsid w:val="00713C5A"/>
    <w:rsid w:val="007241CF"/>
    <w:rsid w:val="007311CA"/>
    <w:rsid w:val="00732748"/>
    <w:rsid w:val="00733432"/>
    <w:rsid w:val="00734D7C"/>
    <w:rsid w:val="0073559A"/>
    <w:rsid w:val="00735876"/>
    <w:rsid w:val="00736470"/>
    <w:rsid w:val="0074030E"/>
    <w:rsid w:val="00740EF6"/>
    <w:rsid w:val="007414B4"/>
    <w:rsid w:val="00745DD4"/>
    <w:rsid w:val="0074790E"/>
    <w:rsid w:val="00757E17"/>
    <w:rsid w:val="00761999"/>
    <w:rsid w:val="007626EF"/>
    <w:rsid w:val="00762B52"/>
    <w:rsid w:val="00763B30"/>
    <w:rsid w:val="007702AC"/>
    <w:rsid w:val="00771B57"/>
    <w:rsid w:val="00772269"/>
    <w:rsid w:val="00773BFD"/>
    <w:rsid w:val="00773CEB"/>
    <w:rsid w:val="0077659E"/>
    <w:rsid w:val="007769C6"/>
    <w:rsid w:val="007801A9"/>
    <w:rsid w:val="007801DF"/>
    <w:rsid w:val="00792A80"/>
    <w:rsid w:val="00795217"/>
    <w:rsid w:val="00795602"/>
    <w:rsid w:val="007A12DC"/>
    <w:rsid w:val="007A3E77"/>
    <w:rsid w:val="007A3FCF"/>
    <w:rsid w:val="007A3FD7"/>
    <w:rsid w:val="007A4FE2"/>
    <w:rsid w:val="007A6E88"/>
    <w:rsid w:val="007B037A"/>
    <w:rsid w:val="007B3B51"/>
    <w:rsid w:val="007B4028"/>
    <w:rsid w:val="007B42FC"/>
    <w:rsid w:val="007B6AA3"/>
    <w:rsid w:val="007C4ADA"/>
    <w:rsid w:val="007C5B4C"/>
    <w:rsid w:val="007C669C"/>
    <w:rsid w:val="007D1D2F"/>
    <w:rsid w:val="007D2BAA"/>
    <w:rsid w:val="007D3F33"/>
    <w:rsid w:val="007E1ECA"/>
    <w:rsid w:val="007E3F21"/>
    <w:rsid w:val="007E5801"/>
    <w:rsid w:val="007F0671"/>
    <w:rsid w:val="007F0CF9"/>
    <w:rsid w:val="007F18E0"/>
    <w:rsid w:val="007F535A"/>
    <w:rsid w:val="007F557B"/>
    <w:rsid w:val="007F77E9"/>
    <w:rsid w:val="0080023C"/>
    <w:rsid w:val="00802FE0"/>
    <w:rsid w:val="00804BAB"/>
    <w:rsid w:val="00806A95"/>
    <w:rsid w:val="0081536B"/>
    <w:rsid w:val="00823E68"/>
    <w:rsid w:val="008255FA"/>
    <w:rsid w:val="00825C94"/>
    <w:rsid w:val="00825E1C"/>
    <w:rsid w:val="008262C7"/>
    <w:rsid w:val="0083102F"/>
    <w:rsid w:val="008318B5"/>
    <w:rsid w:val="0084299E"/>
    <w:rsid w:val="00844E9E"/>
    <w:rsid w:val="008508D1"/>
    <w:rsid w:val="008524E2"/>
    <w:rsid w:val="00857F94"/>
    <w:rsid w:val="00860977"/>
    <w:rsid w:val="00860CBD"/>
    <w:rsid w:val="008613D6"/>
    <w:rsid w:val="00861EF4"/>
    <w:rsid w:val="008624BC"/>
    <w:rsid w:val="008710D3"/>
    <w:rsid w:val="00873768"/>
    <w:rsid w:val="008767F2"/>
    <w:rsid w:val="00882161"/>
    <w:rsid w:val="00882703"/>
    <w:rsid w:val="008857C8"/>
    <w:rsid w:val="00887664"/>
    <w:rsid w:val="00887AD9"/>
    <w:rsid w:val="00890D7D"/>
    <w:rsid w:val="00892011"/>
    <w:rsid w:val="0089618D"/>
    <w:rsid w:val="008A490C"/>
    <w:rsid w:val="008A7158"/>
    <w:rsid w:val="008B2608"/>
    <w:rsid w:val="008B3860"/>
    <w:rsid w:val="008B7D8E"/>
    <w:rsid w:val="008C00B3"/>
    <w:rsid w:val="008D6D47"/>
    <w:rsid w:val="008D7A93"/>
    <w:rsid w:val="008E5165"/>
    <w:rsid w:val="008F4761"/>
    <w:rsid w:val="008F4DCB"/>
    <w:rsid w:val="00900B4F"/>
    <w:rsid w:val="00900EF6"/>
    <w:rsid w:val="00901D83"/>
    <w:rsid w:val="0091014F"/>
    <w:rsid w:val="00922E57"/>
    <w:rsid w:val="00922F99"/>
    <w:rsid w:val="009269DC"/>
    <w:rsid w:val="00926BFB"/>
    <w:rsid w:val="00932F10"/>
    <w:rsid w:val="00933D9D"/>
    <w:rsid w:val="0094117A"/>
    <w:rsid w:val="00941B7D"/>
    <w:rsid w:val="009422F6"/>
    <w:rsid w:val="00942AB0"/>
    <w:rsid w:val="00942FA5"/>
    <w:rsid w:val="00943940"/>
    <w:rsid w:val="00946F9A"/>
    <w:rsid w:val="00947A4F"/>
    <w:rsid w:val="009506C8"/>
    <w:rsid w:val="0095466E"/>
    <w:rsid w:val="00957422"/>
    <w:rsid w:val="0096208D"/>
    <w:rsid w:val="00962D5B"/>
    <w:rsid w:val="00964FCF"/>
    <w:rsid w:val="00965307"/>
    <w:rsid w:val="00970CA6"/>
    <w:rsid w:val="00971DD6"/>
    <w:rsid w:val="00971DFD"/>
    <w:rsid w:val="009735FB"/>
    <w:rsid w:val="009736E3"/>
    <w:rsid w:val="00974B54"/>
    <w:rsid w:val="0098409A"/>
    <w:rsid w:val="00985473"/>
    <w:rsid w:val="00990F0C"/>
    <w:rsid w:val="0099267F"/>
    <w:rsid w:val="009A09D9"/>
    <w:rsid w:val="009A28AB"/>
    <w:rsid w:val="009A538A"/>
    <w:rsid w:val="009B38F2"/>
    <w:rsid w:val="009C07F8"/>
    <w:rsid w:val="009C0BE1"/>
    <w:rsid w:val="009C2639"/>
    <w:rsid w:val="009C2CA4"/>
    <w:rsid w:val="009C43B4"/>
    <w:rsid w:val="009D0822"/>
    <w:rsid w:val="009D231E"/>
    <w:rsid w:val="009D2FB8"/>
    <w:rsid w:val="009D3368"/>
    <w:rsid w:val="009D6D0A"/>
    <w:rsid w:val="009E52FE"/>
    <w:rsid w:val="009F141D"/>
    <w:rsid w:val="00A0446F"/>
    <w:rsid w:val="00A04C54"/>
    <w:rsid w:val="00A058EA"/>
    <w:rsid w:val="00A06396"/>
    <w:rsid w:val="00A075CC"/>
    <w:rsid w:val="00A14791"/>
    <w:rsid w:val="00A262CF"/>
    <w:rsid w:val="00A263E8"/>
    <w:rsid w:val="00A26D56"/>
    <w:rsid w:val="00A42314"/>
    <w:rsid w:val="00A42682"/>
    <w:rsid w:val="00A43001"/>
    <w:rsid w:val="00A46C23"/>
    <w:rsid w:val="00A500AC"/>
    <w:rsid w:val="00A50A95"/>
    <w:rsid w:val="00A56F7B"/>
    <w:rsid w:val="00A57160"/>
    <w:rsid w:val="00A64B05"/>
    <w:rsid w:val="00A64FCD"/>
    <w:rsid w:val="00A73331"/>
    <w:rsid w:val="00A84061"/>
    <w:rsid w:val="00A8468B"/>
    <w:rsid w:val="00A873B1"/>
    <w:rsid w:val="00A9056A"/>
    <w:rsid w:val="00A90571"/>
    <w:rsid w:val="00A925BA"/>
    <w:rsid w:val="00A92AF6"/>
    <w:rsid w:val="00A94EC9"/>
    <w:rsid w:val="00A96439"/>
    <w:rsid w:val="00A964F3"/>
    <w:rsid w:val="00AA1B5B"/>
    <w:rsid w:val="00AA3546"/>
    <w:rsid w:val="00AA41B1"/>
    <w:rsid w:val="00AB106E"/>
    <w:rsid w:val="00AB1BA0"/>
    <w:rsid w:val="00AB2315"/>
    <w:rsid w:val="00AC0448"/>
    <w:rsid w:val="00AC0B60"/>
    <w:rsid w:val="00AC1362"/>
    <w:rsid w:val="00AC1C07"/>
    <w:rsid w:val="00AC4A82"/>
    <w:rsid w:val="00AC72EB"/>
    <w:rsid w:val="00AD06AB"/>
    <w:rsid w:val="00AD3AC6"/>
    <w:rsid w:val="00AD5F31"/>
    <w:rsid w:val="00AE0000"/>
    <w:rsid w:val="00AE24AF"/>
    <w:rsid w:val="00AE37DB"/>
    <w:rsid w:val="00AE39A5"/>
    <w:rsid w:val="00AE3AF9"/>
    <w:rsid w:val="00AE65BA"/>
    <w:rsid w:val="00AF22F3"/>
    <w:rsid w:val="00AF3400"/>
    <w:rsid w:val="00AF53E1"/>
    <w:rsid w:val="00B00D12"/>
    <w:rsid w:val="00B04FC1"/>
    <w:rsid w:val="00B11FA9"/>
    <w:rsid w:val="00B1298E"/>
    <w:rsid w:val="00B13B1A"/>
    <w:rsid w:val="00B1784C"/>
    <w:rsid w:val="00B17B9E"/>
    <w:rsid w:val="00B249EF"/>
    <w:rsid w:val="00B2626F"/>
    <w:rsid w:val="00B305C4"/>
    <w:rsid w:val="00B45A59"/>
    <w:rsid w:val="00B45D97"/>
    <w:rsid w:val="00B45F45"/>
    <w:rsid w:val="00B5055E"/>
    <w:rsid w:val="00B52B15"/>
    <w:rsid w:val="00B537E9"/>
    <w:rsid w:val="00B53C21"/>
    <w:rsid w:val="00B54C27"/>
    <w:rsid w:val="00B61835"/>
    <w:rsid w:val="00B62F67"/>
    <w:rsid w:val="00B713D7"/>
    <w:rsid w:val="00B754F0"/>
    <w:rsid w:val="00B75953"/>
    <w:rsid w:val="00B80289"/>
    <w:rsid w:val="00B802B8"/>
    <w:rsid w:val="00B80913"/>
    <w:rsid w:val="00B81893"/>
    <w:rsid w:val="00B81B2B"/>
    <w:rsid w:val="00B825D3"/>
    <w:rsid w:val="00B83BC5"/>
    <w:rsid w:val="00B852CF"/>
    <w:rsid w:val="00B868E2"/>
    <w:rsid w:val="00B93A9E"/>
    <w:rsid w:val="00B97708"/>
    <w:rsid w:val="00BA1CDA"/>
    <w:rsid w:val="00BA3982"/>
    <w:rsid w:val="00BB1671"/>
    <w:rsid w:val="00BC1283"/>
    <w:rsid w:val="00BC14BB"/>
    <w:rsid w:val="00BC190B"/>
    <w:rsid w:val="00BC225F"/>
    <w:rsid w:val="00BC2D18"/>
    <w:rsid w:val="00BC32F2"/>
    <w:rsid w:val="00BD555F"/>
    <w:rsid w:val="00BE269A"/>
    <w:rsid w:val="00BF1E06"/>
    <w:rsid w:val="00BF7E3A"/>
    <w:rsid w:val="00BF7E68"/>
    <w:rsid w:val="00C00F8A"/>
    <w:rsid w:val="00C025D1"/>
    <w:rsid w:val="00C0414F"/>
    <w:rsid w:val="00C14638"/>
    <w:rsid w:val="00C17016"/>
    <w:rsid w:val="00C23792"/>
    <w:rsid w:val="00C27F8B"/>
    <w:rsid w:val="00C34228"/>
    <w:rsid w:val="00C3465F"/>
    <w:rsid w:val="00C42F5B"/>
    <w:rsid w:val="00C44CE2"/>
    <w:rsid w:val="00C46EE3"/>
    <w:rsid w:val="00C5207B"/>
    <w:rsid w:val="00C57D8A"/>
    <w:rsid w:val="00C61E2F"/>
    <w:rsid w:val="00C71899"/>
    <w:rsid w:val="00C71BE1"/>
    <w:rsid w:val="00C7227C"/>
    <w:rsid w:val="00C77069"/>
    <w:rsid w:val="00C77879"/>
    <w:rsid w:val="00C8210E"/>
    <w:rsid w:val="00C82DDA"/>
    <w:rsid w:val="00C95A75"/>
    <w:rsid w:val="00CA220E"/>
    <w:rsid w:val="00CA5173"/>
    <w:rsid w:val="00CB235E"/>
    <w:rsid w:val="00CB27FB"/>
    <w:rsid w:val="00CB442F"/>
    <w:rsid w:val="00CB643E"/>
    <w:rsid w:val="00CB6CDD"/>
    <w:rsid w:val="00CB794A"/>
    <w:rsid w:val="00CC0F8C"/>
    <w:rsid w:val="00CC1F0A"/>
    <w:rsid w:val="00CC234C"/>
    <w:rsid w:val="00CC4652"/>
    <w:rsid w:val="00CC603F"/>
    <w:rsid w:val="00CD009F"/>
    <w:rsid w:val="00CD0662"/>
    <w:rsid w:val="00CD176F"/>
    <w:rsid w:val="00CD3415"/>
    <w:rsid w:val="00CD4111"/>
    <w:rsid w:val="00CD5465"/>
    <w:rsid w:val="00CD73FB"/>
    <w:rsid w:val="00CD76A9"/>
    <w:rsid w:val="00CE3AFB"/>
    <w:rsid w:val="00CF20DA"/>
    <w:rsid w:val="00CF58E3"/>
    <w:rsid w:val="00CF6B05"/>
    <w:rsid w:val="00D02BB9"/>
    <w:rsid w:val="00D02FBF"/>
    <w:rsid w:val="00D04FEB"/>
    <w:rsid w:val="00D057FD"/>
    <w:rsid w:val="00D11461"/>
    <w:rsid w:val="00D1785C"/>
    <w:rsid w:val="00D20BF5"/>
    <w:rsid w:val="00D21223"/>
    <w:rsid w:val="00D2578E"/>
    <w:rsid w:val="00D30EB2"/>
    <w:rsid w:val="00D316F0"/>
    <w:rsid w:val="00D3199E"/>
    <w:rsid w:val="00D31DF8"/>
    <w:rsid w:val="00D3270E"/>
    <w:rsid w:val="00D33855"/>
    <w:rsid w:val="00D34431"/>
    <w:rsid w:val="00D3530F"/>
    <w:rsid w:val="00D36D24"/>
    <w:rsid w:val="00D37CA9"/>
    <w:rsid w:val="00D405DC"/>
    <w:rsid w:val="00D40712"/>
    <w:rsid w:val="00D41B31"/>
    <w:rsid w:val="00D4254A"/>
    <w:rsid w:val="00D42968"/>
    <w:rsid w:val="00D4467A"/>
    <w:rsid w:val="00D45B3F"/>
    <w:rsid w:val="00D50C41"/>
    <w:rsid w:val="00D51A85"/>
    <w:rsid w:val="00D57562"/>
    <w:rsid w:val="00D62353"/>
    <w:rsid w:val="00D649D3"/>
    <w:rsid w:val="00D65F7E"/>
    <w:rsid w:val="00D66FFC"/>
    <w:rsid w:val="00D67B19"/>
    <w:rsid w:val="00D72F02"/>
    <w:rsid w:val="00D736CB"/>
    <w:rsid w:val="00D74F72"/>
    <w:rsid w:val="00D77661"/>
    <w:rsid w:val="00D855A8"/>
    <w:rsid w:val="00D86BB8"/>
    <w:rsid w:val="00D92B62"/>
    <w:rsid w:val="00D92CAF"/>
    <w:rsid w:val="00D9606B"/>
    <w:rsid w:val="00D97CC5"/>
    <w:rsid w:val="00DA245D"/>
    <w:rsid w:val="00DA6F9C"/>
    <w:rsid w:val="00DB021D"/>
    <w:rsid w:val="00DB3019"/>
    <w:rsid w:val="00DB4B11"/>
    <w:rsid w:val="00DB5368"/>
    <w:rsid w:val="00DB6201"/>
    <w:rsid w:val="00DB66D6"/>
    <w:rsid w:val="00DB6D7F"/>
    <w:rsid w:val="00DC1915"/>
    <w:rsid w:val="00DC55D1"/>
    <w:rsid w:val="00DC6336"/>
    <w:rsid w:val="00DD1A3A"/>
    <w:rsid w:val="00DD27F0"/>
    <w:rsid w:val="00DD4139"/>
    <w:rsid w:val="00DD4EAD"/>
    <w:rsid w:val="00DD5480"/>
    <w:rsid w:val="00DE1095"/>
    <w:rsid w:val="00DE1EB1"/>
    <w:rsid w:val="00DE22AD"/>
    <w:rsid w:val="00DE6748"/>
    <w:rsid w:val="00DE7C5B"/>
    <w:rsid w:val="00DF40DD"/>
    <w:rsid w:val="00DF6687"/>
    <w:rsid w:val="00E01994"/>
    <w:rsid w:val="00E02180"/>
    <w:rsid w:val="00E06E82"/>
    <w:rsid w:val="00E11E66"/>
    <w:rsid w:val="00E1417E"/>
    <w:rsid w:val="00E14487"/>
    <w:rsid w:val="00E167CD"/>
    <w:rsid w:val="00E24A00"/>
    <w:rsid w:val="00E24A1A"/>
    <w:rsid w:val="00E24D0C"/>
    <w:rsid w:val="00E25960"/>
    <w:rsid w:val="00E336C7"/>
    <w:rsid w:val="00E34234"/>
    <w:rsid w:val="00E36C63"/>
    <w:rsid w:val="00E40B53"/>
    <w:rsid w:val="00E4265A"/>
    <w:rsid w:val="00E467DC"/>
    <w:rsid w:val="00E50814"/>
    <w:rsid w:val="00E510A1"/>
    <w:rsid w:val="00E543C2"/>
    <w:rsid w:val="00E54920"/>
    <w:rsid w:val="00E555EB"/>
    <w:rsid w:val="00E5679D"/>
    <w:rsid w:val="00E603DC"/>
    <w:rsid w:val="00E6055D"/>
    <w:rsid w:val="00E60A66"/>
    <w:rsid w:val="00E619B8"/>
    <w:rsid w:val="00E62CE3"/>
    <w:rsid w:val="00E65101"/>
    <w:rsid w:val="00E72671"/>
    <w:rsid w:val="00E779A5"/>
    <w:rsid w:val="00E80166"/>
    <w:rsid w:val="00E838FC"/>
    <w:rsid w:val="00E927BD"/>
    <w:rsid w:val="00E93094"/>
    <w:rsid w:val="00E9616D"/>
    <w:rsid w:val="00E97436"/>
    <w:rsid w:val="00E97FAA"/>
    <w:rsid w:val="00EA14DC"/>
    <w:rsid w:val="00EB572A"/>
    <w:rsid w:val="00EB66F5"/>
    <w:rsid w:val="00EB7270"/>
    <w:rsid w:val="00EC37DF"/>
    <w:rsid w:val="00EC40A2"/>
    <w:rsid w:val="00ED0CC1"/>
    <w:rsid w:val="00ED2833"/>
    <w:rsid w:val="00ED30F2"/>
    <w:rsid w:val="00EE008E"/>
    <w:rsid w:val="00EE4502"/>
    <w:rsid w:val="00EE4703"/>
    <w:rsid w:val="00EE5538"/>
    <w:rsid w:val="00EE5BE3"/>
    <w:rsid w:val="00EE771F"/>
    <w:rsid w:val="00EF0FF1"/>
    <w:rsid w:val="00EF4BC7"/>
    <w:rsid w:val="00EF4EED"/>
    <w:rsid w:val="00EF5475"/>
    <w:rsid w:val="00F02D6A"/>
    <w:rsid w:val="00F03731"/>
    <w:rsid w:val="00F04FC3"/>
    <w:rsid w:val="00F10E0D"/>
    <w:rsid w:val="00F11B8A"/>
    <w:rsid w:val="00F1603F"/>
    <w:rsid w:val="00F1667C"/>
    <w:rsid w:val="00F1765F"/>
    <w:rsid w:val="00F20A7C"/>
    <w:rsid w:val="00F20FDB"/>
    <w:rsid w:val="00F22102"/>
    <w:rsid w:val="00F24440"/>
    <w:rsid w:val="00F26571"/>
    <w:rsid w:val="00F32030"/>
    <w:rsid w:val="00F45709"/>
    <w:rsid w:val="00F476F2"/>
    <w:rsid w:val="00F47796"/>
    <w:rsid w:val="00F5286E"/>
    <w:rsid w:val="00F54E36"/>
    <w:rsid w:val="00F64446"/>
    <w:rsid w:val="00F746A2"/>
    <w:rsid w:val="00F74C83"/>
    <w:rsid w:val="00F76734"/>
    <w:rsid w:val="00F76FBB"/>
    <w:rsid w:val="00F8171D"/>
    <w:rsid w:val="00F84183"/>
    <w:rsid w:val="00F91BBC"/>
    <w:rsid w:val="00F921D6"/>
    <w:rsid w:val="00F92520"/>
    <w:rsid w:val="00F97BA6"/>
    <w:rsid w:val="00FA27D2"/>
    <w:rsid w:val="00FA5FE3"/>
    <w:rsid w:val="00FA74E6"/>
    <w:rsid w:val="00FB22FA"/>
    <w:rsid w:val="00FC0E4E"/>
    <w:rsid w:val="00FC31E8"/>
    <w:rsid w:val="00FC3760"/>
    <w:rsid w:val="00FC574C"/>
    <w:rsid w:val="00FC7D37"/>
    <w:rsid w:val="00FD4A7F"/>
    <w:rsid w:val="00FD5A92"/>
    <w:rsid w:val="00FD6A88"/>
    <w:rsid w:val="00FD6FF6"/>
    <w:rsid w:val="00FE0BD3"/>
    <w:rsid w:val="00FE2C29"/>
    <w:rsid w:val="00FE6D8D"/>
    <w:rsid w:val="00FE71A4"/>
    <w:rsid w:val="00FE799E"/>
    <w:rsid w:val="00FE7D56"/>
    <w:rsid w:val="00FF21D7"/>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3E97A"/>
  <w15:docId w15:val="{75F63F1B-0FCE-4743-8383-B416F961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0"/>
    <w:next w:val="a"/>
    <w:link w:val="10"/>
    <w:qFormat/>
    <w:rsid w:val="00C71899"/>
    <w:pPr>
      <w:outlineLvl w:val="0"/>
    </w:pPr>
  </w:style>
  <w:style w:type="paragraph" w:styleId="2">
    <w:name w:val="heading 2"/>
    <w:basedOn w:val="DefaultText"/>
    <w:next w:val="a"/>
    <w:link w:val="20"/>
    <w:qFormat/>
    <w:rsid w:val="00C71899"/>
    <w:pPr>
      <w:ind w:left="403"/>
      <w:outlineLvl w:val="1"/>
    </w:pPr>
    <w:rPr>
      <w:rFonts w:ascii="Book Antiqua" w:eastAsia="標楷體" w:hAnsi="Book Antiqua"/>
      <w:b/>
      <w:sz w:val="32"/>
      <w:szCs w:val="32"/>
    </w:rPr>
  </w:style>
  <w:style w:type="paragraph" w:styleId="3">
    <w:name w:val="heading 3"/>
    <w:basedOn w:val="DefaultText"/>
    <w:next w:val="a1"/>
    <w:link w:val="30"/>
    <w:qFormat/>
    <w:rsid w:val="00C71899"/>
    <w:pPr>
      <w:ind w:left="2801" w:hanging="1901"/>
      <w:outlineLvl w:val="2"/>
    </w:pPr>
    <w:rPr>
      <w:rFonts w:ascii="Book Antiqua" w:eastAsia="標楷體" w:hAnsi="Book Antiqua"/>
      <w:b/>
      <w:sz w:val="30"/>
      <w:szCs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rsid w:val="00C71899"/>
    <w:pPr>
      <w:tabs>
        <w:tab w:val="center" w:pos="4153"/>
        <w:tab w:val="right" w:pos="8306"/>
      </w:tabs>
      <w:snapToGrid w:val="0"/>
    </w:pPr>
    <w:rPr>
      <w:sz w:val="20"/>
      <w:szCs w:val="20"/>
    </w:rPr>
  </w:style>
  <w:style w:type="character" w:customStyle="1" w:styleId="a6">
    <w:name w:val="頁首 字元"/>
    <w:basedOn w:val="a2"/>
    <w:link w:val="a5"/>
    <w:uiPriority w:val="99"/>
    <w:rsid w:val="00C71899"/>
    <w:rPr>
      <w:sz w:val="20"/>
      <w:szCs w:val="20"/>
    </w:rPr>
  </w:style>
  <w:style w:type="paragraph" w:styleId="a7">
    <w:name w:val="footer"/>
    <w:basedOn w:val="a"/>
    <w:link w:val="a8"/>
    <w:uiPriority w:val="99"/>
    <w:unhideWhenUsed/>
    <w:rsid w:val="00C71899"/>
    <w:pPr>
      <w:tabs>
        <w:tab w:val="center" w:pos="4153"/>
        <w:tab w:val="right" w:pos="8306"/>
      </w:tabs>
      <w:snapToGrid w:val="0"/>
    </w:pPr>
    <w:rPr>
      <w:sz w:val="20"/>
      <w:szCs w:val="20"/>
    </w:rPr>
  </w:style>
  <w:style w:type="character" w:customStyle="1" w:styleId="a8">
    <w:name w:val="頁尾 字元"/>
    <w:basedOn w:val="a2"/>
    <w:link w:val="a7"/>
    <w:uiPriority w:val="99"/>
    <w:rsid w:val="00C71899"/>
    <w:rPr>
      <w:sz w:val="20"/>
      <w:szCs w:val="20"/>
    </w:rPr>
  </w:style>
  <w:style w:type="character" w:customStyle="1" w:styleId="10">
    <w:name w:val="標題 1 字元"/>
    <w:basedOn w:val="a2"/>
    <w:link w:val="1"/>
    <w:rsid w:val="00C71899"/>
    <w:rPr>
      <w:rFonts w:ascii="Book Antiqua" w:eastAsia="標楷體" w:hAnsi="Book Antiqua" w:cs="Times New Roman"/>
      <w:b/>
      <w:kern w:val="0"/>
      <w:sz w:val="36"/>
      <w:szCs w:val="20"/>
    </w:rPr>
  </w:style>
  <w:style w:type="character" w:customStyle="1" w:styleId="20">
    <w:name w:val="標題 2 字元"/>
    <w:basedOn w:val="a2"/>
    <w:link w:val="2"/>
    <w:rsid w:val="00C71899"/>
    <w:rPr>
      <w:rFonts w:ascii="Book Antiqua" w:eastAsia="標楷體" w:hAnsi="Book Antiqua" w:cs="Times New Roman"/>
      <w:b/>
      <w:kern w:val="0"/>
      <w:sz w:val="32"/>
      <w:szCs w:val="32"/>
    </w:rPr>
  </w:style>
  <w:style w:type="character" w:customStyle="1" w:styleId="30">
    <w:name w:val="標題 3 字元"/>
    <w:basedOn w:val="a2"/>
    <w:link w:val="3"/>
    <w:rsid w:val="00C71899"/>
    <w:rPr>
      <w:rFonts w:ascii="Book Antiqua" w:eastAsia="標楷體" w:hAnsi="Book Antiqua" w:cs="Times New Roman"/>
      <w:b/>
      <w:kern w:val="0"/>
      <w:sz w:val="30"/>
      <w:szCs w:val="30"/>
    </w:rPr>
  </w:style>
  <w:style w:type="paragraph" w:customStyle="1" w:styleId="a0">
    <w:name w:val="標題一"/>
    <w:basedOn w:val="DefaultText"/>
    <w:rsid w:val="00C71899"/>
    <w:pPr>
      <w:tabs>
        <w:tab w:val="left" w:pos="720"/>
        <w:tab w:val="left" w:pos="1440"/>
        <w:tab w:val="left" w:pos="2160"/>
        <w:tab w:val="left" w:pos="2472"/>
        <w:tab w:val="left" w:pos="2880"/>
        <w:tab w:val="left" w:pos="3600"/>
        <w:tab w:val="left" w:pos="4320"/>
        <w:tab w:val="left" w:pos="5040"/>
        <w:tab w:val="left" w:pos="5760"/>
        <w:tab w:val="left" w:pos="6480"/>
        <w:tab w:val="left" w:pos="7200"/>
        <w:tab w:val="left" w:pos="7920"/>
        <w:tab w:val="left" w:pos="8640"/>
      </w:tabs>
      <w:spacing w:before="50" w:line="600" w:lineRule="exact"/>
      <w:jc w:val="both"/>
    </w:pPr>
    <w:rPr>
      <w:rFonts w:ascii="Book Antiqua" w:eastAsia="標楷體" w:hAnsi="Book Antiqua"/>
      <w:b/>
      <w:sz w:val="36"/>
    </w:rPr>
  </w:style>
  <w:style w:type="paragraph" w:customStyle="1" w:styleId="DefaultText">
    <w:name w:val="Default Text"/>
    <w:basedOn w:val="a"/>
    <w:rsid w:val="00C71899"/>
    <w:pPr>
      <w:widowControl/>
      <w:suppressAutoHyphens/>
      <w:overflowPunct w:val="0"/>
      <w:autoSpaceDE w:val="0"/>
      <w:autoSpaceDN w:val="0"/>
      <w:spacing w:line="432" w:lineRule="exact"/>
      <w:textAlignment w:val="baseline"/>
    </w:pPr>
    <w:rPr>
      <w:rFonts w:ascii="華康中楷體" w:eastAsia="華康中楷體" w:hAnsi="華康中楷體" w:cs="Times New Roman"/>
      <w:kern w:val="0"/>
      <w:sz w:val="28"/>
      <w:szCs w:val="20"/>
    </w:rPr>
  </w:style>
  <w:style w:type="paragraph" w:styleId="a1">
    <w:name w:val="Normal Indent"/>
    <w:basedOn w:val="a"/>
    <w:rsid w:val="00C71899"/>
    <w:pPr>
      <w:widowControl/>
      <w:suppressAutoHyphens/>
      <w:overflowPunct w:val="0"/>
      <w:autoSpaceDE w:val="0"/>
      <w:autoSpaceDN w:val="0"/>
      <w:ind w:left="480"/>
      <w:textAlignment w:val="baseline"/>
    </w:pPr>
    <w:rPr>
      <w:rFonts w:ascii="Times New Roman" w:eastAsia="新細明體" w:hAnsi="Times New Roman" w:cs="Times New Roman"/>
      <w:kern w:val="0"/>
      <w:sz w:val="20"/>
      <w:szCs w:val="20"/>
    </w:rPr>
  </w:style>
  <w:style w:type="paragraph" w:styleId="a9">
    <w:name w:val="Title"/>
    <w:basedOn w:val="a"/>
    <w:link w:val="aa"/>
    <w:qFormat/>
    <w:rsid w:val="00C71899"/>
    <w:pPr>
      <w:keepNext/>
      <w:keepLines/>
      <w:widowControl/>
      <w:suppressAutoHyphens/>
      <w:overflowPunct w:val="0"/>
      <w:autoSpaceDE w:val="0"/>
      <w:autoSpaceDN w:val="0"/>
      <w:spacing w:before="144" w:after="72"/>
      <w:jc w:val="center"/>
      <w:textAlignment w:val="baseline"/>
    </w:pPr>
    <w:rPr>
      <w:rFonts w:ascii="細明體" w:eastAsia="細明體" w:hAnsi="細明體" w:cs="Times New Roman"/>
      <w:b/>
      <w:kern w:val="0"/>
      <w:sz w:val="36"/>
      <w:szCs w:val="20"/>
    </w:rPr>
  </w:style>
  <w:style w:type="character" w:customStyle="1" w:styleId="aa">
    <w:name w:val="標題 字元"/>
    <w:basedOn w:val="a2"/>
    <w:link w:val="a9"/>
    <w:rsid w:val="00C71899"/>
    <w:rPr>
      <w:rFonts w:ascii="細明體" w:eastAsia="細明體" w:hAnsi="細明體" w:cs="Times New Roman"/>
      <w:b/>
      <w:kern w:val="0"/>
      <w:sz w:val="36"/>
      <w:szCs w:val="20"/>
    </w:rPr>
  </w:style>
  <w:style w:type="paragraph" w:customStyle="1" w:styleId="ab">
    <w:name w:val="ªí$"/>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p">
    <w:name w:val="¤p"/>
    <w:basedOn w:val="a"/>
    <w:rsid w:val="00C71899"/>
    <w:pPr>
      <w:widowControl/>
      <w:suppressAutoHyphens/>
      <w:overflowPunct w:val="0"/>
      <w:autoSpaceDE w:val="0"/>
      <w:autoSpaceDN w:val="0"/>
      <w:spacing w:line="144" w:lineRule="exact"/>
      <w:textAlignment w:val="baseline"/>
    </w:pPr>
    <w:rPr>
      <w:rFonts w:ascii="華康中楷體" w:eastAsia="華康中楷體" w:hAnsi="華康中楷體" w:cs="Times New Roman"/>
      <w:kern w:val="0"/>
      <w:szCs w:val="20"/>
    </w:rPr>
  </w:style>
  <w:style w:type="paragraph" w:customStyle="1" w:styleId="R">
    <w:name w:val="¤ÀªRªí"/>
    <w:basedOn w:val="a"/>
    <w:rsid w:val="00C71899"/>
    <w:pPr>
      <w:widowControl/>
      <w:suppressAutoHyphens/>
      <w:overflowPunct w:val="0"/>
      <w:autoSpaceDE w:val="0"/>
      <w:autoSpaceDN w:val="0"/>
      <w:spacing w:line="288" w:lineRule="exact"/>
      <w:textAlignment w:val="baseline"/>
    </w:pPr>
    <w:rPr>
      <w:rFonts w:ascii="華康中楷體" w:eastAsia="華康中楷體" w:hAnsi="華康中楷體" w:cs="Times New Roman"/>
      <w:kern w:val="0"/>
      <w:szCs w:val="20"/>
    </w:rPr>
  </w:style>
  <w:style w:type="paragraph" w:customStyle="1" w:styleId="g">
    <w:name w:val="¤g¶]ªí"/>
    <w:basedOn w:val="a"/>
    <w:rsid w:val="00C71899"/>
    <w:pPr>
      <w:widowControl/>
      <w:suppressAutoHyphens/>
      <w:overflowPunct w:val="0"/>
      <w:autoSpaceDE w:val="0"/>
      <w:autoSpaceDN w:val="0"/>
      <w:spacing w:line="216" w:lineRule="exact"/>
      <w:textAlignment w:val="baseline"/>
    </w:pPr>
    <w:rPr>
      <w:rFonts w:ascii="華康中楷體" w:eastAsia="華康中楷體" w:hAnsi="華康中楷體" w:cs="Times New Roman"/>
      <w:kern w:val="0"/>
      <w:sz w:val="20"/>
      <w:szCs w:val="20"/>
    </w:rPr>
  </w:style>
  <w:style w:type="paragraph" w:customStyle="1" w:styleId="ac">
    <w:name w:val="$"/>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ad">
    <w:name w:val="°ª«×"/>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ae">
    <w:name w:val="¦Ê¤À¤ñ"/>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WZ">
    <w:name w:val="¤Wªí¶¡¶Z"/>
    <w:basedOn w:val="a"/>
    <w:rsid w:val="00C71899"/>
    <w:pPr>
      <w:widowControl/>
      <w:suppressAutoHyphens/>
      <w:overflowPunct w:val="0"/>
      <w:autoSpaceDE w:val="0"/>
      <w:autoSpaceDN w:val="0"/>
      <w:spacing w:line="216" w:lineRule="exact"/>
      <w:textAlignment w:val="baseline"/>
    </w:pPr>
    <w:rPr>
      <w:rFonts w:ascii="華康中楷體" w:eastAsia="華康中楷體" w:hAnsi="華康中楷體" w:cs="Times New Roman"/>
      <w:kern w:val="0"/>
      <w:szCs w:val="20"/>
    </w:rPr>
  </w:style>
  <w:style w:type="paragraph" w:customStyle="1" w:styleId="af">
    <w:name w:val="«Ø¸¹"/>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UZ">
    <w:name w:val="¤Uªí¶¡¶Z"/>
    <w:basedOn w:val="a"/>
    <w:rsid w:val="00C71899"/>
    <w:pPr>
      <w:widowControl/>
      <w:suppressAutoHyphens/>
      <w:overflowPunct w:val="0"/>
      <w:autoSpaceDE w:val="0"/>
      <w:autoSpaceDN w:val="0"/>
      <w:spacing w:line="187" w:lineRule="exact"/>
      <w:textAlignment w:val="baseline"/>
    </w:pPr>
    <w:rPr>
      <w:rFonts w:ascii="華康中楷體" w:eastAsia="華康中楷體" w:hAnsi="華康中楷體" w:cs="Times New Roman"/>
      <w:kern w:val="0"/>
      <w:szCs w:val="20"/>
    </w:rPr>
  </w:style>
  <w:style w:type="paragraph" w:customStyle="1" w:styleId="WZ0">
    <w:name w:val="©W¶¡¶Z"/>
    <w:basedOn w:val="a"/>
    <w:rsid w:val="00C71899"/>
    <w:pPr>
      <w:widowControl/>
      <w:suppressAutoHyphens/>
      <w:overflowPunct w:val="0"/>
      <w:autoSpaceDE w:val="0"/>
      <w:autoSpaceDN w:val="0"/>
      <w:spacing w:line="201" w:lineRule="exact"/>
      <w:textAlignment w:val="baseline"/>
    </w:pPr>
    <w:rPr>
      <w:rFonts w:ascii="華康中楷體" w:eastAsia="華康中楷體" w:hAnsi="華康中楷體" w:cs="Times New Roman"/>
      <w:kern w:val="0"/>
      <w:szCs w:val="20"/>
    </w:rPr>
  </w:style>
  <w:style w:type="paragraph" w:customStyle="1" w:styleId="af0">
    <w:name w:val="¥­¤è¤½¤Ø"/>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W">
    <w:name w:val="©W"/>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af1">
    <w:name w:val="ª«»ù«ü¼Æ"/>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B">
    <w:name w:val="ª÷ÃB"/>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Z">
    <w:name w:val="«ù­±¶¡¶Z"/>
    <w:basedOn w:val="a"/>
    <w:rsid w:val="00C71899"/>
    <w:pPr>
      <w:widowControl/>
      <w:suppressAutoHyphens/>
      <w:overflowPunct w:val="0"/>
      <w:autoSpaceDE w:val="0"/>
      <w:autoSpaceDN w:val="0"/>
      <w:spacing w:line="230" w:lineRule="exact"/>
      <w:textAlignment w:val="baseline"/>
    </w:pPr>
    <w:rPr>
      <w:rFonts w:ascii="華康中楷體" w:eastAsia="華康中楷體" w:hAnsi="華康中楷體" w:cs="Times New Roman"/>
      <w:kern w:val="0"/>
      <w:szCs w:val="20"/>
    </w:rPr>
  </w:style>
  <w:style w:type="paragraph" w:customStyle="1" w:styleId="gZ">
    <w:name w:val="¤g­±¶¡¶Z"/>
    <w:basedOn w:val="a"/>
    <w:rsid w:val="00C71899"/>
    <w:pPr>
      <w:widowControl/>
      <w:suppressAutoHyphens/>
      <w:overflowPunct w:val="0"/>
      <w:autoSpaceDE w:val="0"/>
      <w:autoSpaceDN w:val="0"/>
      <w:spacing w:line="388" w:lineRule="exact"/>
      <w:textAlignment w:val="baseline"/>
    </w:pPr>
    <w:rPr>
      <w:rFonts w:ascii="華康中楷體" w:eastAsia="華康中楷體" w:hAnsi="華康中楷體" w:cs="Times New Roman"/>
      <w:kern w:val="0"/>
      <w:sz w:val="28"/>
      <w:szCs w:val="20"/>
    </w:rPr>
  </w:style>
  <w:style w:type="paragraph" w:customStyle="1" w:styleId="af2">
    <w:name w:val="¦a¸¹"/>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n">
    <w:name w:val="Á`­±¿n"/>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Z0">
    <w:name w:val="ªí¥~¶¡¶Z"/>
    <w:basedOn w:val="a"/>
    <w:rsid w:val="00C71899"/>
    <w:pPr>
      <w:widowControl/>
      <w:suppressAutoHyphens/>
      <w:overflowPunct w:val="0"/>
      <w:autoSpaceDE w:val="0"/>
      <w:autoSpaceDN w:val="0"/>
      <w:spacing w:line="288" w:lineRule="exact"/>
      <w:textAlignment w:val="baseline"/>
    </w:pPr>
    <w:rPr>
      <w:rFonts w:ascii="華康中楷體" w:eastAsia="華康中楷體" w:hAnsi="華康中楷體" w:cs="Times New Roman"/>
      <w:kern w:val="0"/>
      <w:sz w:val="28"/>
      <w:szCs w:val="20"/>
    </w:rPr>
  </w:style>
  <w:style w:type="paragraph" w:customStyle="1" w:styleId="Subhead">
    <w:name w:val="Subhead"/>
    <w:basedOn w:val="a"/>
    <w:rsid w:val="00C71899"/>
    <w:pPr>
      <w:widowControl/>
      <w:suppressAutoHyphens/>
      <w:overflowPunct w:val="0"/>
      <w:autoSpaceDE w:val="0"/>
      <w:autoSpaceDN w:val="0"/>
      <w:spacing w:before="72" w:after="72"/>
      <w:textAlignment w:val="baseline"/>
    </w:pPr>
    <w:rPr>
      <w:rFonts w:ascii="細明體" w:eastAsia="細明體" w:hAnsi="細明體" w:cs="Times New Roman"/>
      <w:b/>
      <w:i/>
      <w:kern w:val="0"/>
      <w:szCs w:val="20"/>
    </w:rPr>
  </w:style>
  <w:style w:type="paragraph" w:customStyle="1" w:styleId="NumberList">
    <w:name w:val="Number List"/>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1">
    <w:name w:val="Bullet 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
    <w:name w:val="Bullet"/>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odySingle">
    <w:name w:val="Body Single"/>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r0">
    <w:name w:val="ªí®æ¤å¦r"/>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X">
    <w:name w:val="ªáºX«Ê­±"/>
    <w:basedOn w:val="a"/>
    <w:rsid w:val="00C71899"/>
    <w:pPr>
      <w:widowControl/>
      <w:suppressAutoHyphens/>
      <w:overflowPunct w:val="0"/>
      <w:autoSpaceDE w:val="0"/>
      <w:autoSpaceDN w:val="0"/>
      <w:spacing w:line="532" w:lineRule="exact"/>
      <w:textAlignment w:val="baseline"/>
    </w:pPr>
    <w:rPr>
      <w:rFonts w:ascii="華康中楷體" w:eastAsia="華康中楷體" w:hAnsi="華康中楷體" w:cs="Times New Roman"/>
      <w:kern w:val="0"/>
      <w:sz w:val="36"/>
      <w:szCs w:val="20"/>
    </w:rPr>
  </w:style>
  <w:style w:type="paragraph" w:customStyle="1" w:styleId="XG">
    <w:name w:val="ªáºX«Ê­±(¤G)"/>
    <w:basedOn w:val="a"/>
    <w:rsid w:val="00C71899"/>
    <w:pPr>
      <w:widowControl/>
      <w:suppressAutoHyphens/>
      <w:overflowPunct w:val="0"/>
      <w:autoSpaceDE w:val="0"/>
      <w:autoSpaceDN w:val="0"/>
      <w:spacing w:line="432" w:lineRule="exact"/>
      <w:textAlignment w:val="baseline"/>
    </w:pPr>
    <w:rPr>
      <w:rFonts w:ascii="華康中楷體" w:eastAsia="華康中楷體" w:hAnsi="華康中楷體" w:cs="Times New Roman"/>
      <w:kern w:val="0"/>
      <w:sz w:val="36"/>
      <w:szCs w:val="20"/>
    </w:rPr>
  </w:style>
  <w:style w:type="paragraph" w:customStyle="1" w:styleId="11">
    <w:name w:val="$: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12">
    <w:name w:val="°ª«×: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13">
    <w:name w:val="¦Ê¤À¤ñ: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WZ1">
    <w:name w:val="¤Wªí¶¡¶Z:1"/>
    <w:basedOn w:val="a"/>
    <w:rsid w:val="00C71899"/>
    <w:pPr>
      <w:widowControl/>
      <w:suppressAutoHyphens/>
      <w:overflowPunct w:val="0"/>
      <w:autoSpaceDE w:val="0"/>
      <w:autoSpaceDN w:val="0"/>
      <w:spacing w:line="216" w:lineRule="exact"/>
      <w:textAlignment w:val="baseline"/>
    </w:pPr>
    <w:rPr>
      <w:rFonts w:ascii="華康中楷體" w:eastAsia="華康中楷體" w:hAnsi="華康中楷體" w:cs="Times New Roman"/>
      <w:kern w:val="0"/>
      <w:szCs w:val="20"/>
    </w:rPr>
  </w:style>
  <w:style w:type="paragraph" w:customStyle="1" w:styleId="14">
    <w:name w:val="«Ø¸¹: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UZ1">
    <w:name w:val="¤Uªí¶¡¶Z:1"/>
    <w:basedOn w:val="a"/>
    <w:rsid w:val="00C71899"/>
    <w:pPr>
      <w:widowControl/>
      <w:suppressAutoHyphens/>
      <w:overflowPunct w:val="0"/>
      <w:autoSpaceDE w:val="0"/>
      <w:autoSpaceDN w:val="0"/>
      <w:spacing w:line="187" w:lineRule="exact"/>
      <w:textAlignment w:val="baseline"/>
    </w:pPr>
    <w:rPr>
      <w:rFonts w:ascii="華康中楷體" w:eastAsia="華康中楷體" w:hAnsi="華康中楷體" w:cs="Times New Roman"/>
      <w:kern w:val="0"/>
      <w:szCs w:val="20"/>
    </w:rPr>
  </w:style>
  <w:style w:type="paragraph" w:customStyle="1" w:styleId="WZ10">
    <w:name w:val="©W¶¡¶Z:1"/>
    <w:basedOn w:val="a"/>
    <w:rsid w:val="00C71899"/>
    <w:pPr>
      <w:widowControl/>
      <w:suppressAutoHyphens/>
      <w:overflowPunct w:val="0"/>
      <w:autoSpaceDE w:val="0"/>
      <w:autoSpaceDN w:val="0"/>
      <w:spacing w:line="201" w:lineRule="exact"/>
      <w:textAlignment w:val="baseline"/>
    </w:pPr>
    <w:rPr>
      <w:rFonts w:ascii="華康中楷體" w:eastAsia="華康中楷體" w:hAnsi="華康中楷體" w:cs="Times New Roman"/>
      <w:kern w:val="0"/>
      <w:szCs w:val="20"/>
    </w:rPr>
  </w:style>
  <w:style w:type="paragraph" w:customStyle="1" w:styleId="15">
    <w:name w:val="¥­¤è¤½¤Ø: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W1">
    <w:name w:val="©W: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16">
    <w:name w:val="ª«»ù«ü¼Æ: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B1">
    <w:name w:val="ª÷ÃB: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Z1">
    <w:name w:val="«ù­±¶¡¶Z:1"/>
    <w:basedOn w:val="a"/>
    <w:rsid w:val="00C71899"/>
    <w:pPr>
      <w:widowControl/>
      <w:suppressAutoHyphens/>
      <w:overflowPunct w:val="0"/>
      <w:autoSpaceDE w:val="0"/>
      <w:autoSpaceDN w:val="0"/>
      <w:spacing w:line="230" w:lineRule="exact"/>
      <w:textAlignment w:val="baseline"/>
    </w:pPr>
    <w:rPr>
      <w:rFonts w:ascii="華康中楷體" w:eastAsia="華康中楷體" w:hAnsi="華康中楷體" w:cs="Times New Roman"/>
      <w:kern w:val="0"/>
      <w:szCs w:val="20"/>
    </w:rPr>
  </w:style>
  <w:style w:type="paragraph" w:customStyle="1" w:styleId="gZ1">
    <w:name w:val="¤g­±¶¡¶Z:1"/>
    <w:basedOn w:val="a"/>
    <w:rsid w:val="00C71899"/>
    <w:pPr>
      <w:widowControl/>
      <w:suppressAutoHyphens/>
      <w:overflowPunct w:val="0"/>
      <w:autoSpaceDE w:val="0"/>
      <w:autoSpaceDN w:val="0"/>
      <w:spacing w:line="388" w:lineRule="exact"/>
      <w:textAlignment w:val="baseline"/>
    </w:pPr>
    <w:rPr>
      <w:rFonts w:ascii="華康中楷體" w:eastAsia="華康中楷體" w:hAnsi="華康中楷體" w:cs="Times New Roman"/>
      <w:kern w:val="0"/>
      <w:sz w:val="28"/>
      <w:szCs w:val="20"/>
    </w:rPr>
  </w:style>
  <w:style w:type="paragraph" w:customStyle="1" w:styleId="a10">
    <w:name w:val="¦a¸¹: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n1">
    <w:name w:val="Á`­±¿n: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Z10">
    <w:name w:val="ªí¥~¶¡¶Z:1"/>
    <w:basedOn w:val="a"/>
    <w:rsid w:val="00C71899"/>
    <w:pPr>
      <w:widowControl/>
      <w:suppressAutoHyphens/>
      <w:overflowPunct w:val="0"/>
      <w:autoSpaceDE w:val="0"/>
      <w:autoSpaceDN w:val="0"/>
      <w:spacing w:line="288" w:lineRule="exact"/>
      <w:textAlignment w:val="baseline"/>
    </w:pPr>
    <w:rPr>
      <w:rFonts w:ascii="華康中楷體" w:eastAsia="華康中楷體" w:hAnsi="華康中楷體" w:cs="Times New Roman"/>
      <w:kern w:val="0"/>
      <w:sz w:val="28"/>
      <w:szCs w:val="20"/>
    </w:rPr>
  </w:style>
  <w:style w:type="paragraph" w:customStyle="1" w:styleId="r1">
    <w:name w:val="ªí®æ¤å¦r: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DefaultText1">
    <w:name w:val="Default Text:1"/>
    <w:basedOn w:val="a"/>
    <w:rsid w:val="00C71899"/>
    <w:pPr>
      <w:widowControl/>
      <w:suppressAutoHyphens/>
      <w:overflowPunct w:val="0"/>
      <w:autoSpaceDE w:val="0"/>
      <w:autoSpaceDN w:val="0"/>
      <w:spacing w:line="432" w:lineRule="exact"/>
      <w:textAlignment w:val="baseline"/>
    </w:pPr>
    <w:rPr>
      <w:rFonts w:ascii="華康中楷體" w:eastAsia="華康中楷體" w:hAnsi="華康中楷體" w:cs="Times New Roman"/>
      <w:kern w:val="0"/>
      <w:sz w:val="28"/>
      <w:szCs w:val="20"/>
    </w:rPr>
  </w:style>
  <w:style w:type="paragraph" w:customStyle="1" w:styleId="af3">
    <w:name w:val="表格文字"/>
    <w:basedOn w:val="a"/>
    <w:rsid w:val="00C71899"/>
    <w:pPr>
      <w:suppressAutoHyphens/>
      <w:autoSpaceDE w:val="0"/>
      <w:autoSpaceDN w:val="0"/>
    </w:pPr>
    <w:rPr>
      <w:rFonts w:ascii="華康中楷體" w:eastAsia="華康中楷體" w:hAnsi="華康中楷體" w:cs="Times New Roman"/>
      <w:kern w:val="0"/>
      <w:szCs w:val="24"/>
    </w:rPr>
  </w:style>
  <w:style w:type="paragraph" w:customStyle="1" w:styleId="font5">
    <w:name w:val="font5"/>
    <w:basedOn w:val="a"/>
    <w:rsid w:val="00C71899"/>
    <w:pPr>
      <w:widowControl/>
      <w:suppressAutoHyphens/>
      <w:autoSpaceDN w:val="0"/>
      <w:spacing w:before="100" w:after="100"/>
    </w:pPr>
    <w:rPr>
      <w:rFonts w:ascii="標楷體" w:eastAsia="標楷體" w:hAnsi="標楷體" w:cs="新細明體"/>
      <w:kern w:val="0"/>
      <w:sz w:val="28"/>
      <w:szCs w:val="28"/>
    </w:rPr>
  </w:style>
  <w:style w:type="paragraph" w:customStyle="1" w:styleId="font6">
    <w:name w:val="font6"/>
    <w:basedOn w:val="a"/>
    <w:rsid w:val="00C71899"/>
    <w:pPr>
      <w:widowControl/>
      <w:suppressAutoHyphens/>
      <w:autoSpaceDN w:val="0"/>
      <w:spacing w:before="100" w:after="100"/>
    </w:pPr>
    <w:rPr>
      <w:rFonts w:ascii="標楷體" w:eastAsia="標楷體" w:hAnsi="標楷體" w:cs="新細明體"/>
      <w:b/>
      <w:bCs/>
      <w:kern w:val="0"/>
      <w:sz w:val="28"/>
      <w:szCs w:val="28"/>
    </w:rPr>
  </w:style>
  <w:style w:type="paragraph" w:customStyle="1" w:styleId="font7">
    <w:name w:val="font7"/>
    <w:basedOn w:val="a"/>
    <w:rsid w:val="00C71899"/>
    <w:pPr>
      <w:widowControl/>
      <w:suppressAutoHyphens/>
      <w:autoSpaceDN w:val="0"/>
      <w:spacing w:before="100" w:after="100"/>
    </w:pPr>
    <w:rPr>
      <w:rFonts w:ascii="新細明體" w:eastAsia="新細明體" w:hAnsi="新細明體" w:cs="新細明體"/>
      <w:kern w:val="0"/>
      <w:sz w:val="18"/>
      <w:szCs w:val="18"/>
    </w:rPr>
  </w:style>
  <w:style w:type="paragraph" w:customStyle="1" w:styleId="font8">
    <w:name w:val="font8"/>
    <w:basedOn w:val="a"/>
    <w:rsid w:val="00C71899"/>
    <w:pPr>
      <w:widowControl/>
      <w:suppressAutoHyphens/>
      <w:autoSpaceDN w:val="0"/>
      <w:spacing w:before="100" w:after="100"/>
    </w:pPr>
    <w:rPr>
      <w:rFonts w:ascii="Times New Roman" w:eastAsia="Arial Unicode MS" w:hAnsi="Times New Roman" w:cs="Times New Roman"/>
      <w:b/>
      <w:bCs/>
      <w:kern w:val="0"/>
      <w:sz w:val="28"/>
      <w:szCs w:val="28"/>
    </w:rPr>
  </w:style>
  <w:style w:type="paragraph" w:customStyle="1" w:styleId="font9">
    <w:name w:val="font9"/>
    <w:basedOn w:val="a"/>
    <w:rsid w:val="00C71899"/>
    <w:pPr>
      <w:widowControl/>
      <w:suppressAutoHyphens/>
      <w:autoSpaceDN w:val="0"/>
      <w:spacing w:before="100" w:after="100"/>
    </w:pPr>
    <w:rPr>
      <w:rFonts w:ascii="Times New Roman" w:eastAsia="Arial Unicode MS" w:hAnsi="Times New Roman" w:cs="Times New Roman"/>
      <w:kern w:val="0"/>
      <w:sz w:val="28"/>
      <w:szCs w:val="28"/>
    </w:rPr>
  </w:style>
  <w:style w:type="paragraph" w:customStyle="1" w:styleId="xl24">
    <w:name w:val="xl24"/>
    <w:basedOn w:val="a"/>
    <w:rsid w:val="00C71899"/>
    <w:pPr>
      <w:widowControl/>
      <w:pBdr>
        <w:bottom w:val="double" w:sz="6" w:space="0" w:color="000000"/>
      </w:pBdr>
      <w:suppressAutoHyphens/>
      <w:autoSpaceDN w:val="0"/>
      <w:spacing w:before="100" w:after="100"/>
    </w:pPr>
    <w:rPr>
      <w:rFonts w:ascii="Arial Unicode MS" w:eastAsia="Arial Unicode MS" w:hAnsi="Arial Unicode MS" w:cs="新細明體"/>
      <w:kern w:val="0"/>
      <w:szCs w:val="24"/>
    </w:rPr>
  </w:style>
  <w:style w:type="paragraph" w:customStyle="1" w:styleId="xl25">
    <w:name w:val="xl25"/>
    <w:basedOn w:val="a"/>
    <w:rsid w:val="00C71899"/>
    <w:pPr>
      <w:widowControl/>
      <w:suppressAutoHyphens/>
      <w:autoSpaceDN w:val="0"/>
      <w:spacing w:before="100" w:after="100"/>
      <w:jc w:val="center"/>
    </w:pPr>
    <w:rPr>
      <w:rFonts w:ascii="標楷體" w:eastAsia="標楷體" w:hAnsi="標楷體" w:cs="新細明體"/>
      <w:b/>
      <w:bCs/>
      <w:kern w:val="0"/>
      <w:sz w:val="36"/>
      <w:szCs w:val="36"/>
    </w:rPr>
  </w:style>
  <w:style w:type="paragraph" w:customStyle="1" w:styleId="xl26">
    <w:name w:val="xl26"/>
    <w:basedOn w:val="a"/>
    <w:rsid w:val="00C71899"/>
    <w:pPr>
      <w:widowControl/>
      <w:suppressAutoHyphens/>
      <w:autoSpaceDN w:val="0"/>
      <w:spacing w:before="100" w:after="100"/>
    </w:pPr>
    <w:rPr>
      <w:rFonts w:ascii="Times New Roman" w:eastAsia="Arial Unicode MS" w:hAnsi="Times New Roman" w:cs="Times New Roman"/>
      <w:kern w:val="0"/>
      <w:sz w:val="28"/>
      <w:szCs w:val="28"/>
    </w:rPr>
  </w:style>
  <w:style w:type="paragraph" w:customStyle="1" w:styleId="xl27">
    <w:name w:val="xl27"/>
    <w:basedOn w:val="a"/>
    <w:rsid w:val="00C71899"/>
    <w:pPr>
      <w:widowControl/>
      <w:pBdr>
        <w:top w:val="double" w:sz="6" w:space="0" w:color="000000"/>
        <w:left w:val="double" w:sz="6"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28">
    <w:name w:val="xl28"/>
    <w:basedOn w:val="a"/>
    <w:rsid w:val="00C71899"/>
    <w:pPr>
      <w:widowControl/>
      <w:pBdr>
        <w:top w:val="double" w:sz="6" w:space="0" w:color="000000"/>
        <w:lef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29">
    <w:name w:val="xl29"/>
    <w:basedOn w:val="a"/>
    <w:rsid w:val="00C71899"/>
    <w:pPr>
      <w:widowControl/>
      <w:pBdr>
        <w:top w:val="double" w:sz="6"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0">
    <w:name w:val="xl30"/>
    <w:basedOn w:val="a"/>
    <w:rsid w:val="00C71899"/>
    <w:pPr>
      <w:widowControl/>
      <w:pBdr>
        <w:top w:val="double" w:sz="6" w:space="0" w:color="000000"/>
        <w:left w:val="single" w:sz="4" w:space="0" w:color="000000"/>
      </w:pBdr>
      <w:suppressAutoHyphens/>
      <w:autoSpaceDN w:val="0"/>
      <w:spacing w:before="100" w:after="100"/>
      <w:jc w:val="center"/>
      <w:textAlignment w:val="center"/>
    </w:pPr>
    <w:rPr>
      <w:rFonts w:ascii="標楷體" w:eastAsia="標楷體" w:hAnsi="標楷體" w:cs="新細明體"/>
      <w:b/>
      <w:bCs/>
      <w:kern w:val="0"/>
      <w:sz w:val="28"/>
      <w:szCs w:val="28"/>
    </w:rPr>
  </w:style>
  <w:style w:type="paragraph" w:customStyle="1" w:styleId="xl31">
    <w:name w:val="xl31"/>
    <w:basedOn w:val="a"/>
    <w:rsid w:val="00C71899"/>
    <w:pPr>
      <w:widowControl/>
      <w:pBdr>
        <w:top w:val="double" w:sz="6"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2">
    <w:name w:val="xl32"/>
    <w:basedOn w:val="a"/>
    <w:rsid w:val="00C71899"/>
    <w:pPr>
      <w:widowControl/>
      <w:pBdr>
        <w:top w:val="double" w:sz="6" w:space="0" w:color="000000"/>
        <w:right w:val="double" w:sz="6"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3">
    <w:name w:val="xl33"/>
    <w:basedOn w:val="a"/>
    <w:rsid w:val="00C71899"/>
    <w:pPr>
      <w:widowControl/>
      <w:pBdr>
        <w:left w:val="double" w:sz="6"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34">
    <w:name w:val="xl34"/>
    <w:basedOn w:val="a"/>
    <w:rsid w:val="00C71899"/>
    <w:pPr>
      <w:widowControl/>
      <w:pBdr>
        <w:left w:val="single" w:sz="4" w:space="0" w:color="000000"/>
        <w:bottom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35">
    <w:name w:val="xl35"/>
    <w:basedOn w:val="a"/>
    <w:rsid w:val="00C71899"/>
    <w:pPr>
      <w:widowControl/>
      <w:pBdr>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6">
    <w:name w:val="xl36"/>
    <w:basedOn w:val="a"/>
    <w:rsid w:val="00C71899"/>
    <w:pPr>
      <w:widowControl/>
      <w:pBdr>
        <w:top w:val="single" w:sz="4" w:space="0" w:color="000000"/>
        <w:left w:val="single" w:sz="4"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37">
    <w:name w:val="xl37"/>
    <w:basedOn w:val="a"/>
    <w:rsid w:val="00C71899"/>
    <w:pPr>
      <w:widowControl/>
      <w:pBdr>
        <w:top w:val="single" w:sz="4" w:space="0" w:color="000000"/>
        <w:left w:val="single" w:sz="4" w:space="0" w:color="000000"/>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8">
    <w:name w:val="xl38"/>
    <w:basedOn w:val="a"/>
    <w:rsid w:val="00C71899"/>
    <w:pPr>
      <w:widowControl/>
      <w:pBdr>
        <w:top w:val="single" w:sz="4" w:space="0" w:color="000000"/>
        <w:left w:val="single" w:sz="4" w:space="0" w:color="000000"/>
        <w:bottom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39">
    <w:name w:val="xl39"/>
    <w:basedOn w:val="a"/>
    <w:rsid w:val="00C71899"/>
    <w:pPr>
      <w:widowControl/>
      <w:pBdr>
        <w:top w:val="single" w:sz="4"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40">
    <w:name w:val="xl40"/>
    <w:basedOn w:val="a"/>
    <w:rsid w:val="00C71899"/>
    <w:pPr>
      <w:widowControl/>
      <w:pBdr>
        <w:top w:val="single" w:sz="4" w:space="0" w:color="000000"/>
        <w:bottom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41">
    <w:name w:val="xl41"/>
    <w:basedOn w:val="a"/>
    <w:rsid w:val="00C71899"/>
    <w:pPr>
      <w:widowControl/>
      <w:pBdr>
        <w:top w:val="single" w:sz="4" w:space="0" w:color="000000"/>
        <w:bottom w:val="single" w:sz="4" w:space="0" w:color="000000"/>
        <w:right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42">
    <w:name w:val="xl42"/>
    <w:basedOn w:val="a"/>
    <w:rsid w:val="00C71899"/>
    <w:pPr>
      <w:widowControl/>
      <w:pBdr>
        <w:top w:val="single" w:sz="4" w:space="0" w:color="000000"/>
        <w:bottom w:val="single" w:sz="4" w:space="0" w:color="000000"/>
        <w:right w:val="double" w:sz="6"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43">
    <w:name w:val="xl43"/>
    <w:basedOn w:val="a"/>
    <w:rsid w:val="00C71899"/>
    <w:pPr>
      <w:widowControl/>
      <w:pBdr>
        <w:left w:val="double" w:sz="6"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kern w:val="0"/>
      <w:szCs w:val="24"/>
    </w:rPr>
  </w:style>
  <w:style w:type="paragraph" w:customStyle="1" w:styleId="xl44">
    <w:name w:val="xl44"/>
    <w:basedOn w:val="a"/>
    <w:rsid w:val="00C71899"/>
    <w:pPr>
      <w:widowControl/>
      <w:pBdr>
        <w:top w:val="single" w:sz="4" w:space="0" w:color="000000"/>
        <w:left w:val="single" w:sz="4" w:space="0" w:color="000000"/>
        <w:bottom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45">
    <w:name w:val="xl45"/>
    <w:basedOn w:val="a"/>
    <w:rsid w:val="00C71899"/>
    <w:pPr>
      <w:widowControl/>
      <w:pBdr>
        <w:top w:val="single" w:sz="4" w:space="0" w:color="000000"/>
        <w:left w:val="single" w:sz="4" w:space="0" w:color="000000"/>
        <w:bottom w:val="single" w:sz="4" w:space="0" w:color="000000"/>
      </w:pBdr>
      <w:suppressAutoHyphens/>
      <w:autoSpaceDN w:val="0"/>
      <w:spacing w:before="100" w:after="100"/>
      <w:jc w:val="center"/>
      <w:textAlignment w:val="center"/>
    </w:pPr>
    <w:rPr>
      <w:rFonts w:ascii="標楷體" w:eastAsia="標楷體" w:hAnsi="標楷體" w:cs="新細明體"/>
      <w:kern w:val="0"/>
      <w:szCs w:val="24"/>
    </w:rPr>
  </w:style>
  <w:style w:type="paragraph" w:customStyle="1" w:styleId="xl46">
    <w:name w:val="xl46"/>
    <w:basedOn w:val="a"/>
    <w:rsid w:val="00C71899"/>
    <w:pPr>
      <w:widowControl/>
      <w:pBdr>
        <w:top w:val="single" w:sz="4"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kern w:val="0"/>
      <w:szCs w:val="24"/>
    </w:rPr>
  </w:style>
  <w:style w:type="paragraph" w:customStyle="1" w:styleId="xl47">
    <w:name w:val="xl47"/>
    <w:basedOn w:val="a"/>
    <w:rsid w:val="00C71899"/>
    <w:pPr>
      <w:widowControl/>
      <w:pBdr>
        <w:top w:val="single" w:sz="4" w:space="0" w:color="000000"/>
        <w:bottom w:val="single" w:sz="4"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48">
    <w:name w:val="xl48"/>
    <w:basedOn w:val="a"/>
    <w:rsid w:val="00C71899"/>
    <w:pPr>
      <w:widowControl/>
      <w:pBdr>
        <w:top w:val="single" w:sz="4" w:space="0" w:color="000000"/>
        <w:left w:val="single" w:sz="4" w:space="0" w:color="000000"/>
        <w:bottom w:val="double" w:sz="6"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49">
    <w:name w:val="xl49"/>
    <w:basedOn w:val="a"/>
    <w:rsid w:val="00C71899"/>
    <w:pPr>
      <w:widowControl/>
      <w:pBdr>
        <w:top w:val="single" w:sz="4" w:space="0" w:color="000000"/>
        <w:bottom w:val="double" w:sz="6"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50">
    <w:name w:val="xl50"/>
    <w:basedOn w:val="a"/>
    <w:rsid w:val="00C71899"/>
    <w:pPr>
      <w:widowControl/>
      <w:suppressAutoHyphens/>
      <w:autoSpaceDN w:val="0"/>
      <w:spacing w:before="100" w:after="100"/>
      <w:textAlignment w:val="center"/>
    </w:pPr>
    <w:rPr>
      <w:rFonts w:ascii="標楷體" w:eastAsia="標楷體" w:hAnsi="標楷體" w:cs="新細明體"/>
      <w:kern w:val="0"/>
      <w:szCs w:val="24"/>
    </w:rPr>
  </w:style>
  <w:style w:type="paragraph" w:customStyle="1" w:styleId="xl51">
    <w:name w:val="xl51"/>
    <w:basedOn w:val="a"/>
    <w:rsid w:val="00C71899"/>
    <w:pPr>
      <w:widowControl/>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52">
    <w:name w:val="xl52"/>
    <w:basedOn w:val="a"/>
    <w:rsid w:val="00C71899"/>
    <w:pPr>
      <w:widowControl/>
      <w:pBdr>
        <w:top w:val="double" w:sz="6" w:space="0" w:color="000000"/>
        <w:bottom w:val="double" w:sz="6"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53">
    <w:name w:val="xl53"/>
    <w:basedOn w:val="a"/>
    <w:rsid w:val="00C71899"/>
    <w:pPr>
      <w:widowControl/>
      <w:pBdr>
        <w:top w:val="double" w:sz="6" w:space="0" w:color="000000"/>
        <w:left w:val="single" w:sz="4" w:space="0" w:color="000000"/>
        <w:bottom w:val="single" w:sz="4" w:space="0" w:color="000000"/>
      </w:pBdr>
      <w:suppressAutoHyphens/>
      <w:autoSpaceDN w:val="0"/>
      <w:spacing w:before="100" w:after="100"/>
      <w:jc w:val="center"/>
      <w:textAlignment w:val="center"/>
    </w:pPr>
    <w:rPr>
      <w:rFonts w:ascii="標楷體" w:eastAsia="標楷體" w:hAnsi="標楷體" w:cs="新細明體"/>
      <w:b/>
      <w:bCs/>
      <w:kern w:val="0"/>
      <w:sz w:val="28"/>
      <w:szCs w:val="28"/>
    </w:rPr>
  </w:style>
  <w:style w:type="paragraph" w:customStyle="1" w:styleId="xl54">
    <w:name w:val="xl54"/>
    <w:basedOn w:val="a"/>
    <w:rsid w:val="00C71899"/>
    <w:pPr>
      <w:widowControl/>
      <w:pBdr>
        <w:top w:val="double" w:sz="6" w:space="0" w:color="000000"/>
        <w:bottom w:val="single" w:sz="4" w:space="0" w:color="000000"/>
      </w:pBdr>
      <w:suppressAutoHyphens/>
      <w:autoSpaceDN w:val="0"/>
      <w:spacing w:before="100" w:after="100"/>
      <w:jc w:val="center"/>
      <w:textAlignment w:val="center"/>
    </w:pPr>
    <w:rPr>
      <w:rFonts w:ascii="標楷體" w:eastAsia="標楷體" w:hAnsi="標楷體" w:cs="新細明體"/>
      <w:b/>
      <w:bCs/>
      <w:kern w:val="0"/>
      <w:sz w:val="28"/>
      <w:szCs w:val="28"/>
    </w:rPr>
  </w:style>
  <w:style w:type="paragraph" w:customStyle="1" w:styleId="xl55">
    <w:name w:val="xl55"/>
    <w:basedOn w:val="a"/>
    <w:rsid w:val="00C71899"/>
    <w:pPr>
      <w:widowControl/>
      <w:pBdr>
        <w:top w:val="double" w:sz="6" w:space="0" w:color="000000"/>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56">
    <w:name w:val="xl56"/>
    <w:basedOn w:val="a"/>
    <w:rsid w:val="00C71899"/>
    <w:pPr>
      <w:widowControl/>
      <w:pBdr>
        <w:top w:val="double" w:sz="6" w:space="0" w:color="000000"/>
        <w:bottom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57">
    <w:name w:val="xl57"/>
    <w:basedOn w:val="a"/>
    <w:rsid w:val="00C71899"/>
    <w:pPr>
      <w:widowControl/>
      <w:pBdr>
        <w:top w:val="double" w:sz="6" w:space="0" w:color="000000"/>
        <w:bottom w:val="single" w:sz="4" w:space="0" w:color="000000"/>
        <w:right w:val="double" w:sz="6"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58">
    <w:name w:val="xl58"/>
    <w:basedOn w:val="a"/>
    <w:rsid w:val="00C71899"/>
    <w:pPr>
      <w:widowControl/>
      <w:pBdr>
        <w:left w:val="double" w:sz="6"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59">
    <w:name w:val="xl59"/>
    <w:basedOn w:val="a"/>
    <w:rsid w:val="00C71899"/>
    <w:pPr>
      <w:widowControl/>
      <w:pBdr>
        <w:top w:val="single" w:sz="4" w:space="0" w:color="000000"/>
        <w:left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0">
    <w:name w:val="xl60"/>
    <w:basedOn w:val="a"/>
    <w:rsid w:val="00C71899"/>
    <w:pPr>
      <w:widowControl/>
      <w:pBdr>
        <w:top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1">
    <w:name w:val="xl61"/>
    <w:basedOn w:val="a"/>
    <w:rsid w:val="00C71899"/>
    <w:pPr>
      <w:widowControl/>
      <w:pBdr>
        <w:top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62">
    <w:name w:val="xl62"/>
    <w:basedOn w:val="a"/>
    <w:rsid w:val="00C71899"/>
    <w:pPr>
      <w:widowControl/>
      <w:pBdr>
        <w:top w:val="single" w:sz="4" w:space="0" w:color="000000"/>
        <w:lef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3">
    <w:name w:val="xl63"/>
    <w:basedOn w:val="a"/>
    <w:rsid w:val="00C71899"/>
    <w:pPr>
      <w:widowControl/>
      <w:pBdr>
        <w:top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4">
    <w:name w:val="xl64"/>
    <w:basedOn w:val="a"/>
    <w:rsid w:val="00C71899"/>
    <w:pPr>
      <w:widowControl/>
      <w:pBdr>
        <w:top w:val="single" w:sz="4" w:space="0" w:color="000000"/>
        <w:right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65">
    <w:name w:val="xl65"/>
    <w:basedOn w:val="a"/>
    <w:rsid w:val="00C71899"/>
    <w:pPr>
      <w:widowControl/>
      <w:pBdr>
        <w:top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66">
    <w:name w:val="xl66"/>
    <w:basedOn w:val="a"/>
    <w:rsid w:val="00C71899"/>
    <w:pPr>
      <w:widowControl/>
      <w:pBdr>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7">
    <w:name w:val="xl67"/>
    <w:basedOn w:val="a"/>
    <w:rsid w:val="00C71899"/>
    <w:pPr>
      <w:widowControl/>
      <w:pBdr>
        <w:right w:val="double" w:sz="6"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8">
    <w:name w:val="xl68"/>
    <w:basedOn w:val="a"/>
    <w:rsid w:val="00C71899"/>
    <w:pPr>
      <w:widowControl/>
      <w:pBdr>
        <w:left w:val="single" w:sz="4" w:space="0" w:color="000000"/>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69">
    <w:name w:val="xl69"/>
    <w:basedOn w:val="a"/>
    <w:rsid w:val="00C71899"/>
    <w:pPr>
      <w:widowControl/>
      <w:pBdr>
        <w:bottom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70">
    <w:name w:val="xl70"/>
    <w:basedOn w:val="a"/>
    <w:rsid w:val="00C71899"/>
    <w:pPr>
      <w:widowControl/>
      <w:pBdr>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71">
    <w:name w:val="xl71"/>
    <w:basedOn w:val="a"/>
    <w:rsid w:val="00C71899"/>
    <w:pPr>
      <w:widowControl/>
      <w:pBdr>
        <w:bottom w:val="single" w:sz="4" w:space="0" w:color="000000"/>
        <w:right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72">
    <w:name w:val="xl72"/>
    <w:basedOn w:val="a"/>
    <w:rsid w:val="00C71899"/>
    <w:pPr>
      <w:widowControl/>
      <w:pBdr>
        <w:bottom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73">
    <w:name w:val="xl73"/>
    <w:basedOn w:val="a"/>
    <w:rsid w:val="00C71899"/>
    <w:pPr>
      <w:widowControl/>
      <w:pBdr>
        <w:bottom w:val="single" w:sz="4" w:space="0" w:color="000000"/>
        <w:right w:val="double" w:sz="6"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74">
    <w:name w:val="xl74"/>
    <w:basedOn w:val="a"/>
    <w:rsid w:val="00C71899"/>
    <w:pPr>
      <w:widowControl/>
      <w:pBdr>
        <w:bottom w:val="single" w:sz="4"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75">
    <w:name w:val="xl75"/>
    <w:basedOn w:val="a"/>
    <w:rsid w:val="00C71899"/>
    <w:pPr>
      <w:widowControl/>
      <w:pBdr>
        <w:top w:val="single" w:sz="4" w:space="0" w:color="000000"/>
        <w:left w:val="single" w:sz="4" w:space="0" w:color="000000"/>
        <w:bottom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76">
    <w:name w:val="xl76"/>
    <w:basedOn w:val="a"/>
    <w:rsid w:val="00C71899"/>
    <w:pPr>
      <w:widowControl/>
      <w:pBdr>
        <w:top w:val="single" w:sz="4" w:space="0" w:color="000000"/>
        <w:bottom w:val="single" w:sz="4"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77">
    <w:name w:val="xl77"/>
    <w:basedOn w:val="a"/>
    <w:rsid w:val="00C71899"/>
    <w:pPr>
      <w:widowControl/>
      <w:pBdr>
        <w:bottom w:val="single" w:sz="4" w:space="0" w:color="000000"/>
        <w:right w:val="double" w:sz="6"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78">
    <w:name w:val="xl78"/>
    <w:basedOn w:val="a"/>
    <w:rsid w:val="00C71899"/>
    <w:pPr>
      <w:widowControl/>
      <w:pBdr>
        <w:top w:val="single" w:sz="4" w:space="0" w:color="000000"/>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79">
    <w:name w:val="xl79"/>
    <w:basedOn w:val="a"/>
    <w:rsid w:val="00C71899"/>
    <w:pPr>
      <w:widowControl/>
      <w:pBdr>
        <w:left w:val="single" w:sz="4" w:space="0" w:color="000000"/>
        <w:bottom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80">
    <w:name w:val="xl80"/>
    <w:basedOn w:val="a"/>
    <w:rsid w:val="00C71899"/>
    <w:pPr>
      <w:widowControl/>
      <w:pBdr>
        <w:bottom w:val="single" w:sz="4"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1">
    <w:name w:val="xl81"/>
    <w:basedOn w:val="a"/>
    <w:rsid w:val="00C71899"/>
    <w:pPr>
      <w:widowControl/>
      <w:pBdr>
        <w:top w:val="single" w:sz="4" w:space="0" w:color="000000"/>
        <w:left w:val="single" w:sz="4" w:space="0" w:color="000000"/>
        <w:bottom w:val="single" w:sz="4" w:space="0" w:color="000000"/>
        <w:right w:val="double" w:sz="6"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82">
    <w:name w:val="xl82"/>
    <w:basedOn w:val="a"/>
    <w:rsid w:val="00C71899"/>
    <w:pPr>
      <w:widowControl/>
      <w:pBdr>
        <w:left w:val="double" w:sz="6" w:space="0" w:color="000000"/>
        <w:bottom w:val="single" w:sz="4"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3">
    <w:name w:val="xl83"/>
    <w:basedOn w:val="a"/>
    <w:rsid w:val="00C71899"/>
    <w:pPr>
      <w:widowControl/>
      <w:pBdr>
        <w:top w:val="single" w:sz="4" w:space="0" w:color="000000"/>
        <w:bottom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4">
    <w:name w:val="xl84"/>
    <w:basedOn w:val="a"/>
    <w:rsid w:val="00C71899"/>
    <w:pPr>
      <w:widowControl/>
      <w:pBdr>
        <w:bottom w:val="single" w:sz="4" w:space="0" w:color="000000"/>
        <w:right w:val="double" w:sz="6"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5">
    <w:name w:val="xl85"/>
    <w:basedOn w:val="a"/>
    <w:rsid w:val="00C71899"/>
    <w:pPr>
      <w:widowControl/>
      <w:pBdr>
        <w:left w:val="double" w:sz="6" w:space="0" w:color="000000"/>
        <w:bottom w:val="double" w:sz="6"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6">
    <w:name w:val="xl86"/>
    <w:basedOn w:val="a"/>
    <w:rsid w:val="00C71899"/>
    <w:pPr>
      <w:widowControl/>
      <w:pBdr>
        <w:bottom w:val="double" w:sz="6"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7">
    <w:name w:val="xl87"/>
    <w:basedOn w:val="a"/>
    <w:rsid w:val="00C71899"/>
    <w:pPr>
      <w:widowControl/>
      <w:pBdr>
        <w:top w:val="single" w:sz="4" w:space="0" w:color="000000"/>
        <w:bottom w:val="double" w:sz="6"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8">
    <w:name w:val="xl88"/>
    <w:basedOn w:val="a"/>
    <w:rsid w:val="00C71899"/>
    <w:pPr>
      <w:widowControl/>
      <w:pBdr>
        <w:bottom w:val="double" w:sz="6"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89">
    <w:name w:val="xl89"/>
    <w:basedOn w:val="a"/>
    <w:rsid w:val="00C71899"/>
    <w:pPr>
      <w:widowControl/>
      <w:pBdr>
        <w:bottom w:val="double" w:sz="6" w:space="0" w:color="000000"/>
        <w:right w:val="double" w:sz="6"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90">
    <w:name w:val="xl90"/>
    <w:basedOn w:val="a"/>
    <w:rsid w:val="00C71899"/>
    <w:pPr>
      <w:widowControl/>
      <w:pBdr>
        <w:top w:val="single" w:sz="4" w:space="0" w:color="000000"/>
        <w:bottom w:val="single" w:sz="4"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91">
    <w:name w:val="xl91"/>
    <w:basedOn w:val="a"/>
    <w:rsid w:val="00C71899"/>
    <w:pPr>
      <w:widowControl/>
      <w:pBdr>
        <w:top w:val="single" w:sz="4" w:space="0" w:color="000000"/>
        <w:bottom w:val="single" w:sz="4" w:space="0" w:color="000000"/>
        <w:right w:val="single" w:sz="4"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92">
    <w:name w:val="xl92"/>
    <w:basedOn w:val="a"/>
    <w:rsid w:val="00C71899"/>
    <w:pPr>
      <w:widowControl/>
      <w:pBdr>
        <w:left w:val="double" w:sz="6" w:space="0" w:color="000000"/>
        <w:bottom w:val="single" w:sz="4"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3">
    <w:name w:val="xl93"/>
    <w:basedOn w:val="a"/>
    <w:rsid w:val="00C71899"/>
    <w:pPr>
      <w:widowControl/>
      <w:pBdr>
        <w:top w:val="single" w:sz="4" w:space="0" w:color="000000"/>
        <w:bottom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4">
    <w:name w:val="xl94"/>
    <w:basedOn w:val="a"/>
    <w:rsid w:val="00C71899"/>
    <w:pPr>
      <w:widowControl/>
      <w:pBdr>
        <w:top w:val="single" w:sz="4" w:space="0" w:color="000000"/>
        <w:bottom w:val="single" w:sz="4" w:space="0" w:color="000000"/>
        <w:right w:val="double" w:sz="6"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95">
    <w:name w:val="xl95"/>
    <w:basedOn w:val="a"/>
    <w:rsid w:val="00C71899"/>
    <w:pPr>
      <w:widowControl/>
      <w:pBdr>
        <w:left w:val="double" w:sz="6" w:space="0" w:color="000000"/>
        <w:bottom w:val="double" w:sz="6"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6">
    <w:name w:val="xl96"/>
    <w:basedOn w:val="a"/>
    <w:rsid w:val="00C71899"/>
    <w:pPr>
      <w:widowControl/>
      <w:pBdr>
        <w:top w:val="single" w:sz="4" w:space="0" w:color="000000"/>
        <w:left w:val="single" w:sz="4" w:space="0" w:color="000000"/>
        <w:bottom w:val="double" w:sz="6"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7">
    <w:name w:val="xl97"/>
    <w:basedOn w:val="a"/>
    <w:rsid w:val="00C71899"/>
    <w:pPr>
      <w:widowControl/>
      <w:pBdr>
        <w:top w:val="single" w:sz="4" w:space="0" w:color="000000"/>
        <w:bottom w:val="double" w:sz="6"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8">
    <w:name w:val="xl98"/>
    <w:basedOn w:val="a"/>
    <w:rsid w:val="00C71899"/>
    <w:pPr>
      <w:widowControl/>
      <w:pBdr>
        <w:top w:val="single" w:sz="4" w:space="0" w:color="000000"/>
        <w:bottom w:val="double" w:sz="6"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9">
    <w:name w:val="xl99"/>
    <w:basedOn w:val="a"/>
    <w:rsid w:val="00C71899"/>
    <w:pPr>
      <w:widowControl/>
      <w:pBdr>
        <w:top w:val="single" w:sz="4" w:space="0" w:color="000000"/>
        <w:bottom w:val="double" w:sz="6" w:space="0" w:color="000000"/>
        <w:right w:val="single" w:sz="4"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100">
    <w:name w:val="xl100"/>
    <w:basedOn w:val="a"/>
    <w:rsid w:val="00C71899"/>
    <w:pPr>
      <w:widowControl/>
      <w:pBdr>
        <w:top w:val="single" w:sz="4" w:space="0" w:color="000000"/>
        <w:bottom w:val="double" w:sz="6" w:space="0" w:color="000000"/>
        <w:right w:val="double" w:sz="6"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101">
    <w:name w:val="xl101"/>
    <w:basedOn w:val="a"/>
    <w:rsid w:val="00C71899"/>
    <w:pPr>
      <w:widowControl/>
      <w:pBdr>
        <w:top w:val="single" w:sz="4" w:space="0" w:color="000000"/>
        <w:bottom w:val="double" w:sz="6" w:space="0" w:color="000000"/>
        <w:right w:val="single" w:sz="4"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102">
    <w:name w:val="xl102"/>
    <w:basedOn w:val="a"/>
    <w:rsid w:val="00C71899"/>
    <w:pPr>
      <w:widowControl/>
      <w:pBdr>
        <w:top w:val="single" w:sz="4" w:space="0" w:color="000000"/>
        <w:bottom w:val="double" w:sz="6" w:space="0" w:color="000000"/>
        <w:right w:val="double" w:sz="6"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styleId="af4">
    <w:name w:val="Body Text Indent"/>
    <w:basedOn w:val="a"/>
    <w:link w:val="af5"/>
    <w:rsid w:val="00C71899"/>
    <w:pPr>
      <w:widowControl/>
      <w:tabs>
        <w:tab w:val="left" w:pos="1418"/>
      </w:tabs>
      <w:suppressAutoHyphens/>
      <w:overflowPunct w:val="0"/>
      <w:autoSpaceDE w:val="0"/>
      <w:autoSpaceDN w:val="0"/>
      <w:ind w:left="1419" w:hanging="1"/>
      <w:textAlignment w:val="baseline"/>
    </w:pPr>
    <w:rPr>
      <w:rFonts w:ascii="Times New Roman" w:eastAsia="標楷體" w:hAnsi="Times New Roman" w:cs="Times New Roman"/>
      <w:kern w:val="0"/>
      <w:sz w:val="28"/>
      <w:szCs w:val="20"/>
    </w:rPr>
  </w:style>
  <w:style w:type="character" w:customStyle="1" w:styleId="af5">
    <w:name w:val="本文縮排 字元"/>
    <w:basedOn w:val="a2"/>
    <w:link w:val="af4"/>
    <w:rsid w:val="00C71899"/>
    <w:rPr>
      <w:rFonts w:ascii="Times New Roman" w:eastAsia="標楷體" w:hAnsi="Times New Roman" w:cs="Times New Roman"/>
      <w:kern w:val="0"/>
      <w:sz w:val="28"/>
      <w:szCs w:val="20"/>
    </w:rPr>
  </w:style>
  <w:style w:type="paragraph" w:styleId="21">
    <w:name w:val="Body Text Indent 2"/>
    <w:basedOn w:val="a"/>
    <w:link w:val="22"/>
    <w:rsid w:val="00C718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autoSpaceDN w:val="0"/>
      <w:ind w:firstLine="1680"/>
      <w:textAlignment w:val="baseline"/>
    </w:pPr>
    <w:rPr>
      <w:rFonts w:ascii="細明體" w:eastAsia="標楷體" w:hAnsi="細明體" w:cs="Times New Roman"/>
      <w:kern w:val="0"/>
      <w:sz w:val="28"/>
      <w:szCs w:val="20"/>
    </w:rPr>
  </w:style>
  <w:style w:type="character" w:customStyle="1" w:styleId="22">
    <w:name w:val="本文縮排 2 字元"/>
    <w:basedOn w:val="a2"/>
    <w:link w:val="21"/>
    <w:rsid w:val="00C71899"/>
    <w:rPr>
      <w:rFonts w:ascii="細明體" w:eastAsia="標楷體" w:hAnsi="細明體" w:cs="Times New Roman"/>
      <w:kern w:val="0"/>
      <w:sz w:val="28"/>
      <w:szCs w:val="20"/>
    </w:rPr>
  </w:style>
  <w:style w:type="character" w:customStyle="1" w:styleId="tbtext111">
    <w:name w:val="tb_text111"/>
    <w:rsid w:val="00C71899"/>
    <w:rPr>
      <w:rFonts w:ascii="Verdana" w:hAnsi="Verdana"/>
      <w:strike w:val="0"/>
      <w:dstrike w:val="0"/>
      <w:color w:val="333333"/>
      <w:spacing w:val="440"/>
      <w:sz w:val="22"/>
      <w:szCs w:val="22"/>
      <w:u w:val="none"/>
    </w:rPr>
  </w:style>
  <w:style w:type="paragraph" w:styleId="af6">
    <w:name w:val="Salutation"/>
    <w:basedOn w:val="a"/>
    <w:next w:val="a"/>
    <w:link w:val="af7"/>
    <w:rsid w:val="00C71899"/>
    <w:pPr>
      <w:widowControl/>
      <w:suppressAutoHyphens/>
      <w:overflowPunct w:val="0"/>
      <w:autoSpaceDE w:val="0"/>
      <w:autoSpaceDN w:val="0"/>
      <w:textAlignment w:val="baseline"/>
    </w:pPr>
    <w:rPr>
      <w:rFonts w:ascii="ө" w:eastAsia="標楷體" w:hAnsi="ө" w:cs="Times New Roman"/>
      <w:spacing w:val="20"/>
      <w:kern w:val="0"/>
      <w:sz w:val="28"/>
      <w:szCs w:val="20"/>
    </w:rPr>
  </w:style>
  <w:style w:type="character" w:customStyle="1" w:styleId="af7">
    <w:name w:val="問候 字元"/>
    <w:basedOn w:val="a2"/>
    <w:link w:val="af6"/>
    <w:rsid w:val="00C71899"/>
    <w:rPr>
      <w:rFonts w:ascii="ө" w:eastAsia="標楷體" w:hAnsi="ө" w:cs="Times New Roman"/>
      <w:spacing w:val="20"/>
      <w:kern w:val="0"/>
      <w:sz w:val="28"/>
      <w:szCs w:val="20"/>
    </w:rPr>
  </w:style>
  <w:style w:type="paragraph" w:styleId="af8">
    <w:name w:val="Closing"/>
    <w:basedOn w:val="a"/>
    <w:link w:val="af9"/>
    <w:rsid w:val="00C71899"/>
    <w:pPr>
      <w:widowControl/>
      <w:suppressAutoHyphens/>
      <w:overflowPunct w:val="0"/>
      <w:autoSpaceDE w:val="0"/>
      <w:autoSpaceDN w:val="0"/>
      <w:ind w:left="100"/>
      <w:textAlignment w:val="baseline"/>
    </w:pPr>
    <w:rPr>
      <w:rFonts w:ascii="ө" w:eastAsia="標楷體" w:hAnsi="ө" w:cs="Times New Roman"/>
      <w:spacing w:val="20"/>
      <w:kern w:val="0"/>
      <w:sz w:val="28"/>
      <w:szCs w:val="20"/>
    </w:rPr>
  </w:style>
  <w:style w:type="character" w:customStyle="1" w:styleId="af9">
    <w:name w:val="結語 字元"/>
    <w:basedOn w:val="a2"/>
    <w:link w:val="af8"/>
    <w:rsid w:val="00C71899"/>
    <w:rPr>
      <w:rFonts w:ascii="ө" w:eastAsia="標楷體" w:hAnsi="ө" w:cs="Times New Roman"/>
      <w:spacing w:val="20"/>
      <w:kern w:val="0"/>
      <w:sz w:val="28"/>
      <w:szCs w:val="20"/>
    </w:rPr>
  </w:style>
  <w:style w:type="paragraph" w:customStyle="1" w:styleId="afa">
    <w:name w:val="(一)黑"/>
    <w:basedOn w:val="a"/>
    <w:rsid w:val="00C71899"/>
    <w:pPr>
      <w:suppressAutoHyphens/>
      <w:autoSpaceDE w:val="0"/>
      <w:autoSpaceDN w:val="0"/>
      <w:spacing w:after="280" w:line="432" w:lineRule="exact"/>
      <w:ind w:left="1576" w:hanging="560"/>
    </w:pPr>
    <w:rPr>
      <w:rFonts w:ascii="標楷體" w:eastAsia="標楷體" w:hAnsi="標楷體" w:cs="Times New Roman"/>
      <w:b/>
      <w:bCs/>
      <w:kern w:val="0"/>
      <w:sz w:val="28"/>
      <w:szCs w:val="28"/>
    </w:rPr>
  </w:style>
  <w:style w:type="paragraph" w:styleId="HTML">
    <w:name w:val="HTML Preformatted"/>
    <w:basedOn w:val="a"/>
    <w:link w:val="HTML0"/>
    <w:uiPriority w:val="99"/>
    <w:rsid w:val="00C718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pPr>
    <w:rPr>
      <w:rFonts w:ascii="細明體" w:eastAsia="細明體" w:hAnsi="細明體" w:cs="Times New Roman"/>
      <w:kern w:val="0"/>
      <w:szCs w:val="24"/>
    </w:rPr>
  </w:style>
  <w:style w:type="character" w:customStyle="1" w:styleId="HTML0">
    <w:name w:val="HTML 預設格式 字元"/>
    <w:basedOn w:val="a2"/>
    <w:link w:val="HTML"/>
    <w:uiPriority w:val="99"/>
    <w:rsid w:val="00C71899"/>
    <w:rPr>
      <w:rFonts w:ascii="細明體" w:eastAsia="細明體" w:hAnsi="細明體" w:cs="Times New Roman"/>
      <w:kern w:val="0"/>
      <w:szCs w:val="24"/>
    </w:rPr>
  </w:style>
  <w:style w:type="paragraph" w:customStyle="1" w:styleId="17">
    <w:name w:val="1."/>
    <w:basedOn w:val="a"/>
    <w:rsid w:val="00C71899"/>
    <w:pPr>
      <w:suppressAutoHyphens/>
      <w:autoSpaceDE w:val="0"/>
      <w:autoSpaceDN w:val="0"/>
      <w:spacing w:after="140" w:line="432" w:lineRule="exact"/>
      <w:ind w:left="1296" w:hanging="280"/>
    </w:pPr>
    <w:rPr>
      <w:rFonts w:ascii="標楷體" w:eastAsia="標楷體" w:hAnsi="標楷體" w:cs="Times New Roman"/>
      <w:kern w:val="0"/>
      <w:sz w:val="28"/>
      <w:szCs w:val="28"/>
    </w:rPr>
  </w:style>
  <w:style w:type="paragraph" w:customStyle="1" w:styleId="18">
    <w:name w:val="1.後項"/>
    <w:basedOn w:val="a"/>
    <w:rsid w:val="00C71899"/>
    <w:pPr>
      <w:suppressAutoHyphens/>
      <w:autoSpaceDE w:val="0"/>
      <w:autoSpaceDN w:val="0"/>
      <w:spacing w:after="280" w:line="432" w:lineRule="exact"/>
      <w:ind w:left="1296" w:hanging="280"/>
    </w:pPr>
    <w:rPr>
      <w:rFonts w:ascii="標楷體" w:eastAsia="標楷體" w:hAnsi="標楷體" w:cs="Times New Roman"/>
      <w:kern w:val="0"/>
      <w:sz w:val="28"/>
      <w:szCs w:val="28"/>
    </w:rPr>
  </w:style>
  <w:style w:type="paragraph" w:customStyle="1" w:styleId="19">
    <w:name w:val="(1)"/>
    <w:basedOn w:val="a"/>
    <w:rsid w:val="00C71899"/>
    <w:pPr>
      <w:suppressAutoHyphens/>
      <w:autoSpaceDE w:val="0"/>
      <w:autoSpaceDN w:val="0"/>
      <w:spacing w:after="140" w:line="432" w:lineRule="exact"/>
      <w:ind w:left="1576" w:hanging="280"/>
    </w:pPr>
    <w:rPr>
      <w:rFonts w:ascii="標楷體" w:eastAsia="標楷體" w:hAnsi="標楷體" w:cs="Times New Roman"/>
      <w:kern w:val="0"/>
      <w:sz w:val="28"/>
      <w:szCs w:val="28"/>
    </w:rPr>
  </w:style>
  <w:style w:type="paragraph" w:customStyle="1" w:styleId="afb">
    <w:name w:val="表頭"/>
    <w:basedOn w:val="a"/>
    <w:rsid w:val="00C71899"/>
    <w:pPr>
      <w:suppressAutoHyphens/>
      <w:autoSpaceDE w:val="0"/>
      <w:autoSpaceDN w:val="0"/>
      <w:spacing w:after="120" w:line="432" w:lineRule="exact"/>
      <w:ind w:left="1016"/>
    </w:pPr>
    <w:rPr>
      <w:rFonts w:ascii="標楷體" w:eastAsia="標楷體" w:hAnsi="標楷體" w:cs="Times New Roman"/>
      <w:kern w:val="0"/>
      <w:szCs w:val="24"/>
    </w:rPr>
  </w:style>
  <w:style w:type="paragraph" w:customStyle="1" w:styleId="afc">
    <w:name w:val="一."/>
    <w:basedOn w:val="a"/>
    <w:rsid w:val="00C71899"/>
    <w:pPr>
      <w:suppressAutoHyphens/>
      <w:autoSpaceDE w:val="0"/>
      <w:autoSpaceDN w:val="0"/>
      <w:spacing w:after="320" w:line="432" w:lineRule="exact"/>
      <w:ind w:left="332"/>
    </w:pPr>
    <w:rPr>
      <w:rFonts w:ascii="標楷體" w:eastAsia="標楷體" w:hAnsi="標楷體" w:cs="Times New Roman"/>
      <w:b/>
      <w:kern w:val="0"/>
      <w:sz w:val="32"/>
      <w:szCs w:val="20"/>
    </w:rPr>
  </w:style>
  <w:style w:type="paragraph" w:customStyle="1" w:styleId="TableText">
    <w:name w:val="Table Text"/>
    <w:basedOn w:val="a"/>
    <w:rsid w:val="00C71899"/>
    <w:pPr>
      <w:tabs>
        <w:tab w:val="decimal" w:pos="0"/>
      </w:tabs>
      <w:suppressAutoHyphens/>
      <w:autoSpaceDE w:val="0"/>
      <w:autoSpaceDN w:val="0"/>
    </w:pPr>
    <w:rPr>
      <w:rFonts w:ascii="Times New Roman" w:eastAsia="新細明體" w:hAnsi="Times New Roman" w:cs="Times New Roman"/>
      <w:kern w:val="0"/>
      <w:szCs w:val="20"/>
    </w:rPr>
  </w:style>
  <w:style w:type="paragraph" w:styleId="31">
    <w:name w:val="Body Text Indent 3"/>
    <w:basedOn w:val="a"/>
    <w:link w:val="32"/>
    <w:rsid w:val="00C71899"/>
    <w:pPr>
      <w:widowControl/>
      <w:suppressAutoHyphens/>
      <w:overflowPunct w:val="0"/>
      <w:autoSpaceDE w:val="0"/>
      <w:autoSpaceDN w:val="0"/>
      <w:spacing w:line="432" w:lineRule="exact"/>
      <w:ind w:left="1420"/>
      <w:textAlignment w:val="baseline"/>
    </w:pPr>
    <w:rPr>
      <w:rFonts w:ascii="Times New Roman" w:eastAsia="標楷體" w:hAnsi="Times New Roman" w:cs="Times New Roman"/>
      <w:kern w:val="0"/>
      <w:sz w:val="28"/>
      <w:szCs w:val="20"/>
    </w:rPr>
  </w:style>
  <w:style w:type="character" w:customStyle="1" w:styleId="32">
    <w:name w:val="本文縮排 3 字元"/>
    <w:basedOn w:val="a2"/>
    <w:link w:val="31"/>
    <w:rsid w:val="00C71899"/>
    <w:rPr>
      <w:rFonts w:ascii="Times New Roman" w:eastAsia="標楷體" w:hAnsi="Times New Roman" w:cs="Times New Roman"/>
      <w:kern w:val="0"/>
      <w:sz w:val="28"/>
      <w:szCs w:val="20"/>
    </w:rPr>
  </w:style>
  <w:style w:type="paragraph" w:styleId="afd">
    <w:name w:val="Body Text"/>
    <w:basedOn w:val="a"/>
    <w:link w:val="afe"/>
    <w:rsid w:val="00C71899"/>
    <w:pPr>
      <w:suppressAutoHyphens/>
      <w:autoSpaceDN w:val="0"/>
      <w:spacing w:line="360" w:lineRule="auto"/>
      <w:jc w:val="both"/>
    </w:pPr>
    <w:rPr>
      <w:rFonts w:ascii="Times New Roman" w:eastAsia="新細明體" w:hAnsi="Times New Roman" w:cs="Times New Roman"/>
      <w:kern w:val="3"/>
      <w:szCs w:val="20"/>
    </w:rPr>
  </w:style>
  <w:style w:type="character" w:customStyle="1" w:styleId="afe">
    <w:name w:val="本文 字元"/>
    <w:basedOn w:val="a2"/>
    <w:link w:val="afd"/>
    <w:rsid w:val="00C71899"/>
    <w:rPr>
      <w:rFonts w:ascii="Times New Roman" w:eastAsia="新細明體" w:hAnsi="Times New Roman" w:cs="Times New Roman"/>
      <w:kern w:val="3"/>
      <w:szCs w:val="20"/>
    </w:rPr>
  </w:style>
  <w:style w:type="paragraph" w:styleId="aff">
    <w:name w:val="Note Heading"/>
    <w:basedOn w:val="a"/>
    <w:next w:val="a"/>
    <w:link w:val="aff0"/>
    <w:rsid w:val="00C71899"/>
    <w:pPr>
      <w:widowControl/>
      <w:suppressAutoHyphens/>
      <w:overflowPunct w:val="0"/>
      <w:autoSpaceDE w:val="0"/>
      <w:autoSpaceDN w:val="0"/>
      <w:jc w:val="center"/>
      <w:textAlignment w:val="baseline"/>
    </w:pPr>
    <w:rPr>
      <w:rFonts w:ascii="標楷體" w:eastAsia="標楷體" w:hAnsi="標楷體" w:cs="Times New Roman"/>
      <w:b/>
      <w:kern w:val="0"/>
      <w:sz w:val="28"/>
      <w:szCs w:val="20"/>
    </w:rPr>
  </w:style>
  <w:style w:type="character" w:customStyle="1" w:styleId="aff0">
    <w:name w:val="註釋標題 字元"/>
    <w:basedOn w:val="a2"/>
    <w:link w:val="aff"/>
    <w:rsid w:val="00C71899"/>
    <w:rPr>
      <w:rFonts w:ascii="標楷體" w:eastAsia="標楷體" w:hAnsi="標楷體" w:cs="Times New Roman"/>
      <w:b/>
      <w:kern w:val="0"/>
      <w:sz w:val="28"/>
      <w:szCs w:val="20"/>
    </w:rPr>
  </w:style>
  <w:style w:type="paragraph" w:customStyle="1" w:styleId="Title1">
    <w:name w:val="Title:1"/>
    <w:basedOn w:val="a"/>
    <w:rsid w:val="00C71899"/>
    <w:pPr>
      <w:keepNext/>
      <w:keepLines/>
      <w:widowControl/>
      <w:suppressAutoHyphens/>
      <w:overflowPunct w:val="0"/>
      <w:autoSpaceDE w:val="0"/>
      <w:autoSpaceDN w:val="0"/>
      <w:spacing w:before="144" w:after="72"/>
      <w:jc w:val="center"/>
      <w:textAlignment w:val="baseline"/>
    </w:pPr>
    <w:rPr>
      <w:rFonts w:ascii="細明體" w:eastAsia="細明體" w:hAnsi="細明體" w:cs="Times New Roman"/>
      <w:b/>
      <w:kern w:val="0"/>
      <w:sz w:val="36"/>
      <w:szCs w:val="20"/>
    </w:rPr>
  </w:style>
  <w:style w:type="paragraph" w:customStyle="1" w:styleId="Subhead1">
    <w:name w:val="Subhead:1"/>
    <w:basedOn w:val="a"/>
    <w:rsid w:val="00C71899"/>
    <w:pPr>
      <w:widowControl/>
      <w:suppressAutoHyphens/>
      <w:overflowPunct w:val="0"/>
      <w:autoSpaceDE w:val="0"/>
      <w:autoSpaceDN w:val="0"/>
      <w:spacing w:before="72" w:after="72"/>
      <w:textAlignment w:val="baseline"/>
    </w:pPr>
    <w:rPr>
      <w:rFonts w:ascii="細明體" w:eastAsia="細明體" w:hAnsi="細明體" w:cs="Times New Roman"/>
      <w:b/>
      <w:i/>
      <w:kern w:val="0"/>
      <w:szCs w:val="20"/>
    </w:rPr>
  </w:style>
  <w:style w:type="paragraph" w:customStyle="1" w:styleId="NumberList1">
    <w:name w:val="Number List: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11">
    <w:name w:val="Bullet 1: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10">
    <w:name w:val="Bullet: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odySingle1">
    <w:name w:val="Body Single: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Title2">
    <w:name w:val="Title:2"/>
    <w:basedOn w:val="a"/>
    <w:rsid w:val="00C71899"/>
    <w:pPr>
      <w:keepNext/>
      <w:keepLines/>
      <w:widowControl/>
      <w:suppressAutoHyphens/>
      <w:overflowPunct w:val="0"/>
      <w:autoSpaceDE w:val="0"/>
      <w:autoSpaceDN w:val="0"/>
      <w:spacing w:before="144" w:after="72"/>
      <w:jc w:val="center"/>
      <w:textAlignment w:val="baseline"/>
    </w:pPr>
    <w:rPr>
      <w:rFonts w:ascii="細明體" w:eastAsia="細明體" w:hAnsi="細明體" w:cs="Times New Roman"/>
      <w:b/>
      <w:kern w:val="0"/>
      <w:sz w:val="36"/>
      <w:szCs w:val="20"/>
    </w:rPr>
  </w:style>
  <w:style w:type="paragraph" w:customStyle="1" w:styleId="Subhead2">
    <w:name w:val="Subhead:2"/>
    <w:basedOn w:val="a"/>
    <w:rsid w:val="00C71899"/>
    <w:pPr>
      <w:widowControl/>
      <w:suppressAutoHyphens/>
      <w:overflowPunct w:val="0"/>
      <w:autoSpaceDE w:val="0"/>
      <w:autoSpaceDN w:val="0"/>
      <w:spacing w:before="72" w:after="72"/>
      <w:textAlignment w:val="baseline"/>
    </w:pPr>
    <w:rPr>
      <w:rFonts w:ascii="細明體" w:eastAsia="細明體" w:hAnsi="細明體" w:cs="Times New Roman"/>
      <w:b/>
      <w:i/>
      <w:kern w:val="0"/>
      <w:szCs w:val="20"/>
    </w:rPr>
  </w:style>
  <w:style w:type="paragraph" w:customStyle="1" w:styleId="NumberList2">
    <w:name w:val="Number List:2"/>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12">
    <w:name w:val="Bullet 1:2"/>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2">
    <w:name w:val="Bullet:2"/>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odySingle2">
    <w:name w:val="Body Single:2"/>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p1">
    <w:name w:val="¤p:1"/>
    <w:basedOn w:val="a"/>
    <w:rsid w:val="00C71899"/>
    <w:pPr>
      <w:widowControl/>
      <w:suppressAutoHyphens/>
      <w:overflowPunct w:val="0"/>
      <w:autoSpaceDE w:val="0"/>
      <w:autoSpaceDN w:val="0"/>
      <w:spacing w:line="144" w:lineRule="exact"/>
      <w:textAlignment w:val="baseline"/>
    </w:pPr>
    <w:rPr>
      <w:rFonts w:ascii="華康中楷體" w:eastAsia="華康中楷體" w:hAnsi="華康中楷體" w:cs="Times New Roman"/>
      <w:kern w:val="0"/>
      <w:szCs w:val="20"/>
    </w:rPr>
  </w:style>
  <w:style w:type="paragraph" w:customStyle="1" w:styleId="1a">
    <w:name w:val="ªí$: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R10">
    <w:name w:val="¤ÀªRªí:1"/>
    <w:basedOn w:val="a"/>
    <w:rsid w:val="00C71899"/>
    <w:pPr>
      <w:widowControl/>
      <w:suppressAutoHyphens/>
      <w:overflowPunct w:val="0"/>
      <w:autoSpaceDE w:val="0"/>
      <w:autoSpaceDN w:val="0"/>
      <w:spacing w:line="288" w:lineRule="exact"/>
      <w:textAlignment w:val="baseline"/>
    </w:pPr>
    <w:rPr>
      <w:rFonts w:ascii="華康中楷體" w:eastAsia="華康中楷體" w:hAnsi="華康中楷體" w:cs="Times New Roman"/>
      <w:kern w:val="0"/>
      <w:szCs w:val="20"/>
    </w:rPr>
  </w:style>
  <w:style w:type="paragraph" w:customStyle="1" w:styleId="g1">
    <w:name w:val="¤g¶]ªí:1"/>
    <w:basedOn w:val="a"/>
    <w:rsid w:val="00C71899"/>
    <w:pPr>
      <w:widowControl/>
      <w:suppressAutoHyphens/>
      <w:overflowPunct w:val="0"/>
      <w:autoSpaceDE w:val="0"/>
      <w:autoSpaceDN w:val="0"/>
      <w:spacing w:line="216" w:lineRule="exact"/>
      <w:textAlignment w:val="baseline"/>
    </w:pPr>
    <w:rPr>
      <w:rFonts w:ascii="華康中楷體" w:eastAsia="華康中楷體" w:hAnsi="華康中楷體" w:cs="Times New Roman"/>
      <w:kern w:val="0"/>
      <w:sz w:val="20"/>
      <w:szCs w:val="20"/>
    </w:rPr>
  </w:style>
  <w:style w:type="paragraph" w:customStyle="1" w:styleId="xl103">
    <w:name w:val="xl103"/>
    <w:basedOn w:val="a"/>
    <w:rsid w:val="00C71899"/>
    <w:pPr>
      <w:widowControl/>
      <w:pBdr>
        <w:top w:val="single" w:sz="4" w:space="0" w:color="000000"/>
        <w:bottom w:val="double" w:sz="6" w:space="0" w:color="000000"/>
      </w:pBdr>
      <w:suppressAutoHyphens/>
      <w:autoSpaceDN w:val="0"/>
      <w:spacing w:before="100" w:after="100"/>
      <w:jc w:val="center"/>
      <w:textAlignment w:val="center"/>
    </w:pPr>
    <w:rPr>
      <w:rFonts w:ascii="標楷體" w:eastAsia="標楷體" w:hAnsi="標楷體" w:cs="New York"/>
      <w:kern w:val="0"/>
      <w:sz w:val="22"/>
    </w:rPr>
  </w:style>
  <w:style w:type="paragraph" w:customStyle="1" w:styleId="xl104">
    <w:name w:val="xl104"/>
    <w:basedOn w:val="a"/>
    <w:rsid w:val="00C71899"/>
    <w:pPr>
      <w:widowControl/>
      <w:pBdr>
        <w:top w:val="double" w:sz="6" w:space="0" w:color="000000"/>
        <w:lef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05">
    <w:name w:val="xl105"/>
    <w:basedOn w:val="a"/>
    <w:rsid w:val="00C71899"/>
    <w:pPr>
      <w:widowControl/>
      <w:pBdr>
        <w:top w:val="double" w:sz="6" w:space="0" w:color="000000"/>
        <w:right w:val="single" w:sz="4" w:space="0" w:color="000000"/>
      </w:pBdr>
      <w:suppressAutoHyphens/>
      <w:autoSpaceDN w:val="0"/>
      <w:spacing w:before="100" w:after="100"/>
      <w:jc w:val="center"/>
      <w:textAlignment w:val="center"/>
    </w:pPr>
    <w:rPr>
      <w:rFonts w:ascii="新細明體" w:eastAsia="新細明體" w:hAnsi="新細明體" w:cs="New York"/>
      <w:kern w:val="0"/>
      <w:sz w:val="22"/>
    </w:rPr>
  </w:style>
  <w:style w:type="paragraph" w:customStyle="1" w:styleId="xl106">
    <w:name w:val="xl106"/>
    <w:basedOn w:val="a"/>
    <w:rsid w:val="00C71899"/>
    <w:pPr>
      <w:widowControl/>
      <w:pBdr>
        <w:bottom w:val="single" w:sz="4" w:space="0" w:color="000000"/>
        <w:right w:val="single" w:sz="4" w:space="0" w:color="000000"/>
      </w:pBdr>
      <w:suppressAutoHyphens/>
      <w:autoSpaceDN w:val="0"/>
      <w:spacing w:before="100" w:after="100"/>
      <w:jc w:val="center"/>
      <w:textAlignment w:val="center"/>
    </w:pPr>
    <w:rPr>
      <w:rFonts w:ascii="新細明體" w:eastAsia="新細明體" w:hAnsi="新細明體" w:cs="New York"/>
      <w:kern w:val="0"/>
      <w:sz w:val="22"/>
    </w:rPr>
  </w:style>
  <w:style w:type="paragraph" w:customStyle="1" w:styleId="xl107">
    <w:name w:val="xl107"/>
    <w:basedOn w:val="a"/>
    <w:rsid w:val="00C71899"/>
    <w:pPr>
      <w:widowControl/>
      <w:pBdr>
        <w:bottom w:val="single" w:sz="4" w:space="0" w:color="000000"/>
      </w:pBdr>
      <w:suppressAutoHyphens/>
      <w:autoSpaceDN w:val="0"/>
      <w:spacing w:before="100" w:after="100"/>
      <w:jc w:val="center"/>
      <w:textAlignment w:val="center"/>
    </w:pPr>
    <w:rPr>
      <w:rFonts w:ascii="新細明體" w:eastAsia="新細明體" w:hAnsi="新細明體" w:cs="New York"/>
      <w:kern w:val="0"/>
      <w:sz w:val="22"/>
    </w:rPr>
  </w:style>
  <w:style w:type="paragraph" w:customStyle="1" w:styleId="xl108">
    <w:name w:val="xl108"/>
    <w:basedOn w:val="a"/>
    <w:rsid w:val="00C71899"/>
    <w:pPr>
      <w:widowControl/>
      <w:pBdr>
        <w:top w:val="single" w:sz="4" w:space="0" w:color="000000"/>
        <w:left w:val="single" w:sz="4" w:space="0" w:color="000000"/>
        <w:bottom w:val="single" w:sz="4" w:space="0" w:color="000000"/>
      </w:pBdr>
      <w:suppressAutoHyphens/>
      <w:autoSpaceDN w:val="0"/>
      <w:spacing w:before="100" w:after="100"/>
      <w:jc w:val="right"/>
      <w:textAlignment w:val="center"/>
    </w:pPr>
    <w:rPr>
      <w:rFonts w:ascii="標楷體" w:eastAsia="標楷體" w:hAnsi="標楷體" w:cs="New York"/>
      <w:kern w:val="0"/>
      <w:sz w:val="22"/>
    </w:rPr>
  </w:style>
  <w:style w:type="paragraph" w:customStyle="1" w:styleId="xl109">
    <w:name w:val="xl109"/>
    <w:basedOn w:val="a"/>
    <w:rsid w:val="00C71899"/>
    <w:pPr>
      <w:widowControl/>
      <w:pBdr>
        <w:top w:val="single" w:sz="4" w:space="0" w:color="000000"/>
        <w:bottom w:val="single" w:sz="4" w:space="0" w:color="000000"/>
        <w:right w:val="single" w:sz="4" w:space="0" w:color="000000"/>
      </w:pBdr>
      <w:suppressAutoHyphens/>
      <w:autoSpaceDN w:val="0"/>
      <w:spacing w:before="100" w:after="100"/>
      <w:jc w:val="right"/>
      <w:textAlignment w:val="center"/>
    </w:pPr>
    <w:rPr>
      <w:rFonts w:ascii="標楷體" w:eastAsia="標楷體" w:hAnsi="標楷體" w:cs="New York"/>
      <w:kern w:val="0"/>
      <w:sz w:val="22"/>
    </w:rPr>
  </w:style>
  <w:style w:type="paragraph" w:customStyle="1" w:styleId="xl110">
    <w:name w:val="xl110"/>
    <w:basedOn w:val="a"/>
    <w:rsid w:val="00C71899"/>
    <w:pPr>
      <w:widowControl/>
      <w:pBdr>
        <w:top w:val="double" w:sz="6" w:space="0" w:color="000000"/>
        <w:left w:val="double" w:sz="6" w:space="0" w:color="000000"/>
        <w:righ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11">
    <w:name w:val="xl111"/>
    <w:basedOn w:val="a"/>
    <w:rsid w:val="00C71899"/>
    <w:pPr>
      <w:widowControl/>
      <w:pBdr>
        <w:left w:val="double" w:sz="6"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12">
    <w:name w:val="xl112"/>
    <w:basedOn w:val="a"/>
    <w:rsid w:val="00C71899"/>
    <w:pPr>
      <w:widowControl/>
      <w:pBdr>
        <w:left w:val="double" w:sz="6" w:space="0" w:color="000000"/>
        <w:righ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13">
    <w:name w:val="xl113"/>
    <w:basedOn w:val="a"/>
    <w:rsid w:val="00C71899"/>
    <w:pPr>
      <w:widowControl/>
      <w:pBdr>
        <w:top w:val="single" w:sz="4" w:space="0" w:color="000000"/>
        <w:left w:val="single" w:sz="4" w:space="0" w:color="000000"/>
        <w:righ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14">
    <w:name w:val="xl114"/>
    <w:basedOn w:val="a"/>
    <w:rsid w:val="00C71899"/>
    <w:pPr>
      <w:widowControl/>
      <w:pBdr>
        <w:left w:val="single" w:sz="4" w:space="0" w:color="000000"/>
        <w:bottom w:val="single" w:sz="4" w:space="0" w:color="000000"/>
        <w:right w:val="single" w:sz="4" w:space="0" w:color="000000"/>
      </w:pBdr>
      <w:suppressAutoHyphens/>
      <w:autoSpaceDN w:val="0"/>
      <w:spacing w:before="100" w:after="100"/>
      <w:jc w:val="center"/>
      <w:textAlignment w:val="center"/>
    </w:pPr>
    <w:rPr>
      <w:rFonts w:ascii="新細明體" w:eastAsia="新細明體" w:hAnsi="新細明體" w:cs="New York"/>
      <w:kern w:val="0"/>
      <w:sz w:val="22"/>
    </w:rPr>
  </w:style>
  <w:style w:type="paragraph" w:customStyle="1" w:styleId="xl115">
    <w:name w:val="xl115"/>
    <w:basedOn w:val="a"/>
    <w:rsid w:val="00C71899"/>
    <w:pPr>
      <w:widowControl/>
      <w:pBdr>
        <w:top w:val="double" w:sz="6" w:space="0" w:color="000000"/>
        <w:bottom w:val="single" w:sz="4" w:space="0" w:color="000000"/>
      </w:pBdr>
      <w:suppressAutoHyphens/>
      <w:autoSpaceDN w:val="0"/>
      <w:spacing w:before="100" w:after="100"/>
      <w:jc w:val="center"/>
      <w:textAlignment w:val="center"/>
    </w:pPr>
    <w:rPr>
      <w:rFonts w:ascii="標楷體" w:eastAsia="標楷體" w:hAnsi="標楷體" w:cs="New York"/>
      <w:b/>
      <w:bCs/>
      <w:kern w:val="0"/>
      <w:sz w:val="28"/>
      <w:szCs w:val="28"/>
    </w:rPr>
  </w:style>
  <w:style w:type="paragraph" w:customStyle="1" w:styleId="font0">
    <w:name w:val="font0"/>
    <w:basedOn w:val="a"/>
    <w:rsid w:val="00C71899"/>
    <w:pPr>
      <w:widowControl/>
      <w:suppressAutoHyphens/>
      <w:autoSpaceDN w:val="0"/>
      <w:spacing w:before="100" w:after="100"/>
    </w:pPr>
    <w:rPr>
      <w:rFonts w:ascii="新細明體" w:eastAsia="新細明體" w:hAnsi="新細明體" w:cs="Times New Roman"/>
      <w:kern w:val="0"/>
      <w:szCs w:val="24"/>
    </w:rPr>
  </w:style>
  <w:style w:type="paragraph" w:customStyle="1" w:styleId="font10">
    <w:name w:val="font10"/>
    <w:basedOn w:val="a"/>
    <w:rsid w:val="00C71899"/>
    <w:pPr>
      <w:widowControl/>
      <w:suppressAutoHyphens/>
      <w:autoSpaceDN w:val="0"/>
      <w:spacing w:before="100" w:after="100"/>
    </w:pPr>
    <w:rPr>
      <w:rFonts w:ascii="Times New Roman" w:eastAsia="新細明體" w:hAnsi="Times New Roman" w:cs="Times New Roman"/>
      <w:color w:val="000000"/>
      <w:kern w:val="0"/>
      <w:sz w:val="16"/>
      <w:szCs w:val="16"/>
    </w:rPr>
  </w:style>
  <w:style w:type="paragraph" w:customStyle="1" w:styleId="aff1">
    <w:name w:val="文大"/>
    <w:basedOn w:val="a"/>
    <w:rsid w:val="00C71899"/>
    <w:pPr>
      <w:suppressAutoHyphens/>
      <w:autoSpaceDE w:val="0"/>
      <w:autoSpaceDN w:val="0"/>
      <w:spacing w:line="475" w:lineRule="exact"/>
    </w:pPr>
    <w:rPr>
      <w:rFonts w:ascii="華康中楷體" w:eastAsia="華康中楷體" w:hAnsi="華康中楷體" w:cs="華康中楷體"/>
      <w:kern w:val="0"/>
      <w:sz w:val="28"/>
      <w:szCs w:val="28"/>
    </w:rPr>
  </w:style>
  <w:style w:type="character" w:styleId="aff2">
    <w:name w:val="page number"/>
    <w:basedOn w:val="a2"/>
    <w:rsid w:val="00C71899"/>
  </w:style>
  <w:style w:type="character" w:styleId="aff3">
    <w:name w:val="Hyperlink"/>
    <w:uiPriority w:val="99"/>
    <w:rsid w:val="00C71899"/>
    <w:rPr>
      <w:color w:val="0000FF"/>
      <w:u w:val="single"/>
    </w:rPr>
  </w:style>
  <w:style w:type="character" w:styleId="aff4">
    <w:name w:val="FollowedHyperlink"/>
    <w:uiPriority w:val="99"/>
    <w:rsid w:val="00C71899"/>
    <w:rPr>
      <w:color w:val="800080"/>
      <w:u w:val="single"/>
    </w:rPr>
  </w:style>
  <w:style w:type="character" w:styleId="aff5">
    <w:name w:val="Strong"/>
    <w:uiPriority w:val="22"/>
    <w:qFormat/>
    <w:rsid w:val="00C71899"/>
    <w:rPr>
      <w:b/>
      <w:bCs/>
    </w:rPr>
  </w:style>
  <w:style w:type="paragraph" w:styleId="Web">
    <w:name w:val="Normal (Web)"/>
    <w:basedOn w:val="a"/>
    <w:uiPriority w:val="99"/>
    <w:rsid w:val="00C71899"/>
    <w:pPr>
      <w:widowControl/>
      <w:suppressAutoHyphens/>
      <w:autoSpaceDN w:val="0"/>
      <w:spacing w:before="100" w:after="100"/>
    </w:pPr>
    <w:rPr>
      <w:rFonts w:ascii="新細明體" w:eastAsia="新細明體" w:hAnsi="新細明體" w:cs="新細明體"/>
      <w:kern w:val="0"/>
      <w:szCs w:val="24"/>
    </w:rPr>
  </w:style>
  <w:style w:type="character" w:customStyle="1" w:styleId="font">
    <w:name w:val="font"/>
    <w:basedOn w:val="a2"/>
    <w:rsid w:val="00C71899"/>
  </w:style>
  <w:style w:type="character" w:customStyle="1" w:styleId="newsc1">
    <w:name w:val="newsc1"/>
    <w:rsid w:val="00C71899"/>
    <w:rPr>
      <w:sz w:val="23"/>
      <w:szCs w:val="23"/>
    </w:rPr>
  </w:style>
  <w:style w:type="character" w:styleId="aff6">
    <w:name w:val="annotation reference"/>
    <w:rsid w:val="00C71899"/>
    <w:rPr>
      <w:sz w:val="18"/>
      <w:szCs w:val="18"/>
    </w:rPr>
  </w:style>
  <w:style w:type="paragraph" w:styleId="aff7">
    <w:name w:val="annotation text"/>
    <w:basedOn w:val="a"/>
    <w:link w:val="aff8"/>
    <w:rsid w:val="00C71899"/>
    <w:pPr>
      <w:widowControl/>
      <w:suppressAutoHyphens/>
      <w:overflowPunct w:val="0"/>
      <w:autoSpaceDE w:val="0"/>
      <w:autoSpaceDN w:val="0"/>
      <w:textAlignment w:val="baseline"/>
    </w:pPr>
    <w:rPr>
      <w:rFonts w:ascii="Times New Roman" w:eastAsia="新細明體" w:hAnsi="Times New Roman" w:cs="Times New Roman"/>
      <w:kern w:val="0"/>
      <w:sz w:val="20"/>
      <w:szCs w:val="20"/>
    </w:rPr>
  </w:style>
  <w:style w:type="character" w:customStyle="1" w:styleId="aff8">
    <w:name w:val="註解文字 字元"/>
    <w:basedOn w:val="a2"/>
    <w:link w:val="aff7"/>
    <w:uiPriority w:val="99"/>
    <w:rsid w:val="00C71899"/>
    <w:rPr>
      <w:rFonts w:ascii="Times New Roman" w:eastAsia="新細明體" w:hAnsi="Times New Roman" w:cs="Times New Roman"/>
      <w:kern w:val="0"/>
      <w:sz w:val="20"/>
      <w:szCs w:val="20"/>
    </w:rPr>
  </w:style>
  <w:style w:type="paragraph" w:styleId="aff9">
    <w:name w:val="annotation subject"/>
    <w:basedOn w:val="aff7"/>
    <w:next w:val="aff7"/>
    <w:link w:val="affa"/>
    <w:uiPriority w:val="99"/>
    <w:rsid w:val="00C71899"/>
    <w:rPr>
      <w:b/>
      <w:bCs/>
    </w:rPr>
  </w:style>
  <w:style w:type="character" w:customStyle="1" w:styleId="affa">
    <w:name w:val="註解主旨 字元"/>
    <w:basedOn w:val="aff8"/>
    <w:link w:val="aff9"/>
    <w:uiPriority w:val="99"/>
    <w:rsid w:val="00C71899"/>
    <w:rPr>
      <w:rFonts w:ascii="Times New Roman" w:eastAsia="新細明體" w:hAnsi="Times New Roman" w:cs="Times New Roman"/>
      <w:b/>
      <w:bCs/>
      <w:kern w:val="0"/>
      <w:sz w:val="20"/>
      <w:szCs w:val="20"/>
    </w:rPr>
  </w:style>
  <w:style w:type="paragraph" w:styleId="affb">
    <w:name w:val="Balloon Text"/>
    <w:basedOn w:val="a"/>
    <w:link w:val="affc"/>
    <w:uiPriority w:val="99"/>
    <w:rsid w:val="00C71899"/>
    <w:pPr>
      <w:widowControl/>
      <w:suppressAutoHyphens/>
      <w:overflowPunct w:val="0"/>
      <w:autoSpaceDE w:val="0"/>
      <w:autoSpaceDN w:val="0"/>
      <w:textAlignment w:val="baseline"/>
    </w:pPr>
    <w:rPr>
      <w:rFonts w:ascii="Arial" w:eastAsia="新細明體" w:hAnsi="Arial" w:cs="Times New Roman"/>
      <w:kern w:val="0"/>
      <w:sz w:val="18"/>
      <w:szCs w:val="18"/>
    </w:rPr>
  </w:style>
  <w:style w:type="character" w:customStyle="1" w:styleId="affc">
    <w:name w:val="註解方塊文字 字元"/>
    <w:basedOn w:val="a2"/>
    <w:link w:val="affb"/>
    <w:uiPriority w:val="99"/>
    <w:rsid w:val="00C71899"/>
    <w:rPr>
      <w:rFonts w:ascii="Arial" w:eastAsia="新細明體" w:hAnsi="Arial" w:cs="Times New Roman"/>
      <w:kern w:val="0"/>
      <w:sz w:val="18"/>
      <w:szCs w:val="18"/>
    </w:rPr>
  </w:style>
  <w:style w:type="paragraph" w:styleId="affd">
    <w:name w:val="footnote text"/>
    <w:basedOn w:val="a"/>
    <w:link w:val="affe"/>
    <w:rsid w:val="00C71899"/>
    <w:pPr>
      <w:widowControl/>
      <w:suppressAutoHyphens/>
      <w:overflowPunct w:val="0"/>
      <w:autoSpaceDE w:val="0"/>
      <w:autoSpaceDN w:val="0"/>
      <w:snapToGrid w:val="0"/>
      <w:textAlignment w:val="baseline"/>
    </w:pPr>
    <w:rPr>
      <w:rFonts w:ascii="Times New Roman" w:eastAsia="新細明體" w:hAnsi="Times New Roman" w:cs="Times New Roman"/>
      <w:kern w:val="0"/>
      <w:sz w:val="20"/>
      <w:szCs w:val="20"/>
    </w:rPr>
  </w:style>
  <w:style w:type="character" w:customStyle="1" w:styleId="affe">
    <w:name w:val="註腳文字 字元"/>
    <w:basedOn w:val="a2"/>
    <w:link w:val="affd"/>
    <w:rsid w:val="00C71899"/>
    <w:rPr>
      <w:rFonts w:ascii="Times New Roman" w:eastAsia="新細明體" w:hAnsi="Times New Roman" w:cs="Times New Roman"/>
      <w:kern w:val="0"/>
      <w:sz w:val="20"/>
      <w:szCs w:val="20"/>
    </w:rPr>
  </w:style>
  <w:style w:type="character" w:styleId="afff">
    <w:name w:val="footnote reference"/>
    <w:rsid w:val="00C71899"/>
    <w:rPr>
      <w:position w:val="0"/>
      <w:vertAlign w:val="superscript"/>
    </w:rPr>
  </w:style>
  <w:style w:type="paragraph" w:customStyle="1" w:styleId="afff0">
    <w:name w:val="標題二"/>
    <w:basedOn w:val="DefaultText"/>
    <w:rsid w:val="00C71899"/>
    <w:pPr>
      <w:spacing w:line="600" w:lineRule="exact"/>
      <w:ind w:left="403"/>
      <w:jc w:val="both"/>
    </w:pPr>
    <w:rPr>
      <w:rFonts w:ascii="Book Antiqua" w:eastAsia="標楷體" w:hAnsi="Book Antiqua"/>
      <w:b/>
      <w:bCs/>
      <w:sz w:val="32"/>
    </w:rPr>
  </w:style>
  <w:style w:type="character" w:customStyle="1" w:styleId="DefaultText0">
    <w:name w:val="Default Text 字元"/>
    <w:rsid w:val="00C71899"/>
    <w:rPr>
      <w:rFonts w:ascii="華康中楷體" w:eastAsia="華康中楷體" w:hAnsi="華康中楷體"/>
      <w:sz w:val="28"/>
    </w:rPr>
  </w:style>
  <w:style w:type="character" w:customStyle="1" w:styleId="afff1">
    <w:name w:val="標題一 字元"/>
    <w:rsid w:val="00C71899"/>
    <w:rPr>
      <w:rFonts w:ascii="Book Antiqua" w:eastAsia="標楷體" w:hAnsi="Book Antiqua"/>
      <w:b/>
      <w:sz w:val="36"/>
    </w:rPr>
  </w:style>
  <w:style w:type="paragraph" w:styleId="afff2">
    <w:name w:val="TOC Heading"/>
    <w:basedOn w:val="1"/>
    <w:next w:val="a"/>
    <w:uiPriority w:val="39"/>
    <w:qFormat/>
    <w:rsid w:val="00C71899"/>
    <w:pPr>
      <w:keepLines/>
      <w:spacing w:before="480" w:line="276" w:lineRule="auto"/>
      <w:jc w:val="left"/>
    </w:pPr>
    <w:rPr>
      <w:rFonts w:ascii="Cambria" w:eastAsia="新細明體" w:hAnsi="Cambria"/>
      <w:b w:val="0"/>
      <w:bCs/>
      <w:color w:val="365F91"/>
      <w:sz w:val="28"/>
      <w:szCs w:val="28"/>
    </w:rPr>
  </w:style>
  <w:style w:type="character" w:customStyle="1" w:styleId="afff3">
    <w:name w:val="標題二 字元"/>
    <w:rsid w:val="00C71899"/>
    <w:rPr>
      <w:rFonts w:ascii="Book Antiqua" w:eastAsia="標楷體" w:hAnsi="Book Antiqua"/>
      <w:b/>
      <w:bCs/>
      <w:sz w:val="32"/>
    </w:rPr>
  </w:style>
  <w:style w:type="paragraph" w:styleId="1b">
    <w:name w:val="toc 1"/>
    <w:basedOn w:val="DefaultText"/>
    <w:next w:val="a"/>
    <w:autoRedefine/>
    <w:uiPriority w:val="39"/>
    <w:qFormat/>
    <w:rsid w:val="00EE4703"/>
    <w:pPr>
      <w:tabs>
        <w:tab w:val="left" w:pos="850"/>
        <w:tab w:val="right" w:leader="dot" w:pos="9356"/>
      </w:tabs>
      <w:spacing w:line="320" w:lineRule="exact"/>
    </w:pPr>
    <w:rPr>
      <w:rFonts w:ascii="標楷體" w:eastAsia="標楷體" w:hAnsi="標楷體" w:cs="Arial"/>
      <w:noProof/>
      <w:szCs w:val="28"/>
    </w:rPr>
  </w:style>
  <w:style w:type="paragraph" w:styleId="23">
    <w:name w:val="toc 2"/>
    <w:basedOn w:val="DefaultText"/>
    <w:next w:val="a"/>
    <w:autoRedefine/>
    <w:uiPriority w:val="39"/>
    <w:qFormat/>
    <w:rsid w:val="002206AF"/>
    <w:pPr>
      <w:tabs>
        <w:tab w:val="right" w:leader="dot" w:pos="9356"/>
      </w:tabs>
      <w:spacing w:line="400" w:lineRule="exact"/>
      <w:ind w:left="1412" w:hanging="703"/>
    </w:pPr>
    <w:rPr>
      <w:rFonts w:ascii="標楷體" w:eastAsia="標楷體" w:hAnsi="標楷體"/>
      <w:noProof/>
      <w:szCs w:val="28"/>
    </w:rPr>
  </w:style>
  <w:style w:type="paragraph" w:styleId="33">
    <w:name w:val="toc 3"/>
    <w:basedOn w:val="DefaultText"/>
    <w:next w:val="a"/>
    <w:autoRedefine/>
    <w:uiPriority w:val="39"/>
    <w:qFormat/>
    <w:rsid w:val="0000006E"/>
    <w:pPr>
      <w:tabs>
        <w:tab w:val="left" w:pos="1843"/>
        <w:tab w:val="right" w:leader="dot" w:pos="9356"/>
      </w:tabs>
      <w:spacing w:line="400" w:lineRule="exact"/>
      <w:ind w:left="1134"/>
    </w:pPr>
    <w:rPr>
      <w:rFonts w:ascii="Book Antiqua" w:eastAsia="標楷體" w:hAnsi="Book Antiqua"/>
      <w:color w:val="000000"/>
      <w:sz w:val="24"/>
      <w:szCs w:val="24"/>
    </w:rPr>
  </w:style>
  <w:style w:type="paragraph" w:styleId="4">
    <w:name w:val="toc 4"/>
    <w:basedOn w:val="a"/>
    <w:next w:val="a"/>
    <w:autoRedefine/>
    <w:rsid w:val="00C71899"/>
    <w:pPr>
      <w:widowControl/>
      <w:suppressAutoHyphens/>
      <w:overflowPunct w:val="0"/>
      <w:autoSpaceDE w:val="0"/>
      <w:autoSpaceDN w:val="0"/>
      <w:ind w:left="600"/>
      <w:textAlignment w:val="baseline"/>
    </w:pPr>
    <w:rPr>
      <w:rFonts w:ascii="Calibri" w:eastAsia="新細明體" w:hAnsi="Calibri" w:cs="Times New Roman"/>
      <w:kern w:val="0"/>
      <w:sz w:val="18"/>
      <w:szCs w:val="18"/>
    </w:rPr>
  </w:style>
  <w:style w:type="paragraph" w:styleId="5">
    <w:name w:val="toc 5"/>
    <w:basedOn w:val="a"/>
    <w:next w:val="a"/>
    <w:autoRedefine/>
    <w:rsid w:val="00C71899"/>
    <w:pPr>
      <w:widowControl/>
      <w:suppressAutoHyphens/>
      <w:overflowPunct w:val="0"/>
      <w:autoSpaceDE w:val="0"/>
      <w:autoSpaceDN w:val="0"/>
      <w:ind w:left="800"/>
      <w:textAlignment w:val="baseline"/>
    </w:pPr>
    <w:rPr>
      <w:rFonts w:ascii="Calibri" w:eastAsia="新細明體" w:hAnsi="Calibri" w:cs="Times New Roman"/>
      <w:kern w:val="0"/>
      <w:sz w:val="18"/>
      <w:szCs w:val="18"/>
    </w:rPr>
  </w:style>
  <w:style w:type="paragraph" w:styleId="6">
    <w:name w:val="toc 6"/>
    <w:basedOn w:val="a"/>
    <w:next w:val="a"/>
    <w:autoRedefine/>
    <w:rsid w:val="00C71899"/>
    <w:pPr>
      <w:widowControl/>
      <w:suppressAutoHyphens/>
      <w:overflowPunct w:val="0"/>
      <w:autoSpaceDE w:val="0"/>
      <w:autoSpaceDN w:val="0"/>
      <w:ind w:left="1000"/>
      <w:textAlignment w:val="baseline"/>
    </w:pPr>
    <w:rPr>
      <w:rFonts w:ascii="Calibri" w:eastAsia="新細明體" w:hAnsi="Calibri" w:cs="Times New Roman"/>
      <w:kern w:val="0"/>
      <w:sz w:val="18"/>
      <w:szCs w:val="18"/>
    </w:rPr>
  </w:style>
  <w:style w:type="paragraph" w:styleId="7">
    <w:name w:val="toc 7"/>
    <w:basedOn w:val="a"/>
    <w:next w:val="a"/>
    <w:autoRedefine/>
    <w:rsid w:val="00C71899"/>
    <w:pPr>
      <w:widowControl/>
      <w:suppressAutoHyphens/>
      <w:overflowPunct w:val="0"/>
      <w:autoSpaceDE w:val="0"/>
      <w:autoSpaceDN w:val="0"/>
      <w:ind w:left="1200"/>
      <w:textAlignment w:val="baseline"/>
    </w:pPr>
    <w:rPr>
      <w:rFonts w:ascii="Calibri" w:eastAsia="新細明體" w:hAnsi="Calibri" w:cs="Times New Roman"/>
      <w:kern w:val="0"/>
      <w:sz w:val="18"/>
      <w:szCs w:val="18"/>
    </w:rPr>
  </w:style>
  <w:style w:type="paragraph" w:styleId="8">
    <w:name w:val="toc 8"/>
    <w:basedOn w:val="a"/>
    <w:next w:val="a"/>
    <w:autoRedefine/>
    <w:rsid w:val="00C71899"/>
    <w:pPr>
      <w:widowControl/>
      <w:suppressAutoHyphens/>
      <w:overflowPunct w:val="0"/>
      <w:autoSpaceDE w:val="0"/>
      <w:autoSpaceDN w:val="0"/>
      <w:ind w:left="1400"/>
      <w:textAlignment w:val="baseline"/>
    </w:pPr>
    <w:rPr>
      <w:rFonts w:ascii="Calibri" w:eastAsia="新細明體" w:hAnsi="Calibri" w:cs="Times New Roman"/>
      <w:kern w:val="0"/>
      <w:sz w:val="18"/>
      <w:szCs w:val="18"/>
    </w:rPr>
  </w:style>
  <w:style w:type="paragraph" w:styleId="9">
    <w:name w:val="toc 9"/>
    <w:basedOn w:val="a"/>
    <w:next w:val="a"/>
    <w:autoRedefine/>
    <w:rsid w:val="00C71899"/>
    <w:pPr>
      <w:widowControl/>
      <w:suppressAutoHyphens/>
      <w:overflowPunct w:val="0"/>
      <w:autoSpaceDE w:val="0"/>
      <w:autoSpaceDN w:val="0"/>
      <w:ind w:left="1600"/>
      <w:textAlignment w:val="baseline"/>
    </w:pPr>
    <w:rPr>
      <w:rFonts w:ascii="Calibri" w:eastAsia="新細明體" w:hAnsi="Calibri" w:cs="Times New Roman"/>
      <w:kern w:val="0"/>
      <w:sz w:val="18"/>
      <w:szCs w:val="18"/>
    </w:rPr>
  </w:style>
  <w:style w:type="paragraph" w:customStyle="1" w:styleId="afff4">
    <w:name w:val="字元 字元 字元"/>
    <w:basedOn w:val="a"/>
    <w:rsid w:val="00C71899"/>
    <w:pPr>
      <w:widowControl/>
      <w:suppressAutoHyphens/>
      <w:autoSpaceDN w:val="0"/>
      <w:spacing w:after="160" w:line="240" w:lineRule="exact"/>
    </w:pPr>
    <w:rPr>
      <w:rFonts w:ascii="Verdana" w:eastAsia="Times New Roman" w:hAnsi="Verdana" w:cs="Mangal"/>
      <w:kern w:val="3"/>
      <w:sz w:val="20"/>
      <w:szCs w:val="24"/>
      <w:lang w:eastAsia="en-US" w:bidi="hi-IN"/>
    </w:rPr>
  </w:style>
  <w:style w:type="paragraph" w:styleId="afff5">
    <w:name w:val="List Paragraph"/>
    <w:basedOn w:val="a"/>
    <w:uiPriority w:val="34"/>
    <w:qFormat/>
    <w:rsid w:val="00C71899"/>
    <w:pPr>
      <w:widowControl/>
      <w:suppressAutoHyphens/>
      <w:overflowPunct w:val="0"/>
      <w:autoSpaceDE w:val="0"/>
      <w:autoSpaceDN w:val="0"/>
      <w:ind w:left="480"/>
      <w:textAlignment w:val="baseline"/>
    </w:pPr>
    <w:rPr>
      <w:rFonts w:ascii="Times New Roman" w:eastAsia="新細明體" w:hAnsi="Times New Roman" w:cs="Times New Roman"/>
      <w:kern w:val="0"/>
      <w:sz w:val="20"/>
      <w:szCs w:val="20"/>
    </w:rPr>
  </w:style>
  <w:style w:type="paragraph" w:styleId="afff6">
    <w:name w:val="Document Map"/>
    <w:basedOn w:val="a"/>
    <w:link w:val="afff7"/>
    <w:rsid w:val="00C71899"/>
    <w:pPr>
      <w:widowControl/>
      <w:suppressAutoHyphens/>
      <w:overflowPunct w:val="0"/>
      <w:autoSpaceDE w:val="0"/>
      <w:autoSpaceDN w:val="0"/>
      <w:textAlignment w:val="baseline"/>
    </w:pPr>
    <w:rPr>
      <w:rFonts w:ascii="新細明體" w:eastAsia="新細明體" w:hAnsi="新細明體" w:cs="Times New Roman"/>
      <w:kern w:val="0"/>
      <w:sz w:val="18"/>
      <w:szCs w:val="18"/>
    </w:rPr>
  </w:style>
  <w:style w:type="character" w:customStyle="1" w:styleId="afff7">
    <w:name w:val="文件引導模式 字元"/>
    <w:basedOn w:val="a2"/>
    <w:link w:val="afff6"/>
    <w:rsid w:val="00C71899"/>
    <w:rPr>
      <w:rFonts w:ascii="新細明體" w:eastAsia="新細明體" w:hAnsi="新細明體" w:cs="Times New Roman"/>
      <w:kern w:val="0"/>
      <w:sz w:val="18"/>
      <w:szCs w:val="18"/>
    </w:rPr>
  </w:style>
  <w:style w:type="paragraph" w:customStyle="1" w:styleId="24">
    <w:name w:val="字元 字元 字元2"/>
    <w:basedOn w:val="a"/>
    <w:rsid w:val="00C71899"/>
    <w:pPr>
      <w:widowControl/>
      <w:suppressAutoHyphens/>
      <w:autoSpaceDN w:val="0"/>
      <w:spacing w:after="160" w:line="240" w:lineRule="exact"/>
    </w:pPr>
    <w:rPr>
      <w:rFonts w:ascii="Verdana" w:eastAsia="Times New Roman" w:hAnsi="Verdana" w:cs="Mangal"/>
      <w:kern w:val="3"/>
      <w:sz w:val="20"/>
      <w:szCs w:val="24"/>
      <w:lang w:eastAsia="en-US" w:bidi="hi-IN"/>
    </w:rPr>
  </w:style>
  <w:style w:type="paragraph" w:customStyle="1" w:styleId="afff8">
    <w:name w:val="條文標"/>
    <w:basedOn w:val="afff9"/>
    <w:link w:val="1c"/>
    <w:rsid w:val="00C71899"/>
    <w:pPr>
      <w:widowControl w:val="0"/>
      <w:suppressAutoHyphens w:val="0"/>
      <w:overflowPunct/>
      <w:autoSpaceDE/>
      <w:autoSpaceDN/>
      <w:adjustRightInd w:val="0"/>
      <w:jc w:val="both"/>
      <w:textAlignment w:val="auto"/>
    </w:pPr>
    <w:rPr>
      <w:rFonts w:ascii="華康中明體" w:eastAsia="華康中明體" w:hAnsi="細明體"/>
      <w:b/>
      <w:kern w:val="2"/>
    </w:rPr>
  </w:style>
  <w:style w:type="paragraph" w:styleId="afff9">
    <w:name w:val="Plain Text"/>
    <w:basedOn w:val="a"/>
    <w:link w:val="afffa"/>
    <w:uiPriority w:val="99"/>
    <w:semiHidden/>
    <w:unhideWhenUsed/>
    <w:rsid w:val="00C71899"/>
    <w:pPr>
      <w:widowControl/>
      <w:suppressAutoHyphens/>
      <w:overflowPunct w:val="0"/>
      <w:autoSpaceDE w:val="0"/>
      <w:autoSpaceDN w:val="0"/>
      <w:textAlignment w:val="baseline"/>
    </w:pPr>
    <w:rPr>
      <w:rFonts w:ascii="細明體" w:eastAsia="細明體" w:hAnsi="Courier New" w:cs="Times New Roman"/>
      <w:kern w:val="0"/>
      <w:szCs w:val="24"/>
    </w:rPr>
  </w:style>
  <w:style w:type="character" w:customStyle="1" w:styleId="afffa">
    <w:name w:val="純文字 字元"/>
    <w:basedOn w:val="a2"/>
    <w:link w:val="afff9"/>
    <w:uiPriority w:val="99"/>
    <w:semiHidden/>
    <w:rsid w:val="00C71899"/>
    <w:rPr>
      <w:rFonts w:ascii="細明體" w:eastAsia="細明體" w:hAnsi="Courier New" w:cs="Times New Roman"/>
      <w:kern w:val="0"/>
      <w:szCs w:val="24"/>
    </w:rPr>
  </w:style>
  <w:style w:type="character" w:customStyle="1" w:styleId="1c">
    <w:name w:val="條文標 字元1"/>
    <w:link w:val="afff8"/>
    <w:rsid w:val="00C71899"/>
    <w:rPr>
      <w:rFonts w:ascii="華康中明體" w:eastAsia="華康中明體" w:hAnsi="細明體" w:cs="Times New Roman"/>
      <w:b/>
      <w:szCs w:val="24"/>
    </w:rPr>
  </w:style>
  <w:style w:type="paragraph" w:customStyle="1" w:styleId="afffb">
    <w:name w:val="附件－一、"/>
    <w:basedOn w:val="afff9"/>
    <w:rsid w:val="00C71899"/>
    <w:pPr>
      <w:widowControl w:val="0"/>
      <w:suppressAutoHyphens w:val="0"/>
      <w:overflowPunct/>
      <w:autoSpaceDE/>
      <w:autoSpaceDN/>
      <w:adjustRightInd w:val="0"/>
      <w:ind w:left="200" w:hangingChars="200" w:hanging="200"/>
      <w:jc w:val="both"/>
      <w:textAlignment w:val="auto"/>
    </w:pPr>
    <w:rPr>
      <w:rFonts w:ascii="華康中明體" w:eastAsia="華康中明體" w:hAnsi="細明體" w:cs="細明體"/>
      <w:kern w:val="2"/>
    </w:rPr>
  </w:style>
  <w:style w:type="paragraph" w:styleId="afffc">
    <w:name w:val="List"/>
    <w:basedOn w:val="a"/>
    <w:rsid w:val="00C71899"/>
    <w:pPr>
      <w:adjustRightInd w:val="0"/>
      <w:ind w:leftChars="200" w:left="100" w:hangingChars="200" w:hanging="200"/>
      <w:jc w:val="both"/>
    </w:pPr>
    <w:rPr>
      <w:rFonts w:ascii="華康中明體" w:eastAsia="華康中明體" w:hAnsi="華康中明體" w:cs="Times New Roman"/>
      <w:szCs w:val="24"/>
    </w:rPr>
  </w:style>
  <w:style w:type="table" w:styleId="afffd">
    <w:name w:val="Table Grid"/>
    <w:basedOn w:val="a3"/>
    <w:uiPriority w:val="59"/>
    <w:rsid w:val="00C71899"/>
    <w:rPr>
      <w:rFonts w:ascii="Times New Roman" w:eastAsia="新細明體"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d">
    <w:name w:val="字元 字元 字元1"/>
    <w:basedOn w:val="a"/>
    <w:semiHidden/>
    <w:rsid w:val="00C71899"/>
    <w:pPr>
      <w:widowControl/>
      <w:spacing w:after="160" w:line="240" w:lineRule="exact"/>
    </w:pPr>
    <w:rPr>
      <w:rFonts w:ascii="Verdana" w:eastAsia="Times New Roman" w:hAnsi="Verdana" w:cs="Mangal"/>
      <w:sz w:val="20"/>
      <w:szCs w:val="24"/>
      <w:lang w:eastAsia="en-US" w:bidi="hi-IN"/>
    </w:rPr>
  </w:style>
  <w:style w:type="paragraph" w:styleId="34">
    <w:name w:val="List 3"/>
    <w:basedOn w:val="a"/>
    <w:uiPriority w:val="99"/>
    <w:semiHidden/>
    <w:unhideWhenUsed/>
    <w:rsid w:val="00C71899"/>
    <w:pPr>
      <w:widowControl/>
      <w:suppressAutoHyphens/>
      <w:overflowPunct w:val="0"/>
      <w:autoSpaceDE w:val="0"/>
      <w:autoSpaceDN w:val="0"/>
      <w:ind w:leftChars="600" w:left="100" w:hangingChars="200" w:hanging="200"/>
      <w:contextualSpacing/>
      <w:textAlignment w:val="baseline"/>
    </w:pPr>
    <w:rPr>
      <w:rFonts w:ascii="Times New Roman" w:eastAsia="新細明體" w:hAnsi="Times New Roman" w:cs="Times New Roman"/>
      <w:kern w:val="0"/>
      <w:sz w:val="20"/>
      <w:szCs w:val="20"/>
    </w:rPr>
  </w:style>
  <w:style w:type="paragraph" w:styleId="afffe">
    <w:name w:val="caption"/>
    <w:basedOn w:val="a"/>
    <w:next w:val="a"/>
    <w:qFormat/>
    <w:rsid w:val="00C71899"/>
    <w:pPr>
      <w:spacing w:before="120" w:after="120"/>
      <w:jc w:val="center"/>
    </w:pPr>
    <w:rPr>
      <w:rFonts w:ascii="標楷體" w:eastAsia="標楷體" w:hAnsi="標楷體" w:cs="Times New Roman"/>
      <w:szCs w:val="24"/>
    </w:rPr>
  </w:style>
  <w:style w:type="paragraph" w:customStyle="1" w:styleId="1e">
    <w:name w:val="清單段落1"/>
    <w:basedOn w:val="a"/>
    <w:qFormat/>
    <w:rsid w:val="00C71899"/>
    <w:pPr>
      <w:ind w:leftChars="200" w:left="480"/>
    </w:pPr>
    <w:rPr>
      <w:rFonts w:ascii="Calibri" w:eastAsia="新細明體" w:hAnsi="Calibri" w:cs="Times New Roman"/>
    </w:rPr>
  </w:style>
  <w:style w:type="paragraph" w:customStyle="1" w:styleId="affff">
    <w:name w:val="表文"/>
    <w:basedOn w:val="a"/>
    <w:rsid w:val="00C71899"/>
    <w:pPr>
      <w:jc w:val="center"/>
    </w:pPr>
    <w:rPr>
      <w:rFonts w:ascii="標楷體" w:eastAsia="標楷體" w:hAnsi="Times New Roman" w:cs="Times New Roman"/>
      <w:szCs w:val="20"/>
    </w:rPr>
  </w:style>
  <w:style w:type="paragraph" w:customStyle="1" w:styleId="CCIS1">
    <w:name w:val="CCIS1"/>
    <w:basedOn w:val="a"/>
    <w:rsid w:val="00C71899"/>
    <w:pPr>
      <w:numPr>
        <w:ilvl w:val="3"/>
        <w:numId w:val="22"/>
      </w:numPr>
      <w:adjustRightInd w:val="0"/>
      <w:spacing w:before="40" w:after="40" w:line="400" w:lineRule="exact"/>
      <w:jc w:val="both"/>
      <w:textAlignment w:val="baseline"/>
    </w:pPr>
    <w:rPr>
      <w:rFonts w:ascii="標楷體" w:eastAsia="標楷體" w:hAnsi="Times New Roman" w:cs="Times New Roman"/>
      <w:kern w:val="0"/>
      <w:szCs w:val="20"/>
    </w:rPr>
  </w:style>
  <w:style w:type="paragraph" w:customStyle="1" w:styleId="CCIS10">
    <w:name w:val="CCIS(1)"/>
    <w:basedOn w:val="a"/>
    <w:rsid w:val="00C71899"/>
    <w:pPr>
      <w:adjustRightInd w:val="0"/>
      <w:spacing w:before="40" w:after="40" w:line="400" w:lineRule="exact"/>
      <w:jc w:val="both"/>
      <w:textAlignment w:val="baseline"/>
    </w:pPr>
    <w:rPr>
      <w:rFonts w:ascii="標楷體" w:eastAsia="標楷體" w:hAnsi="Times New Roman" w:cs="Times New Roman"/>
      <w:kern w:val="0"/>
      <w:szCs w:val="20"/>
    </w:rPr>
  </w:style>
  <w:style w:type="paragraph" w:customStyle="1" w:styleId="affff0">
    <w:name w:val="內文１"/>
    <w:basedOn w:val="a"/>
    <w:rsid w:val="00C71899"/>
    <w:pPr>
      <w:adjustRightInd w:val="0"/>
      <w:spacing w:before="40" w:after="40" w:line="400" w:lineRule="exact"/>
      <w:ind w:left="839" w:firstLine="567"/>
      <w:jc w:val="both"/>
      <w:textAlignment w:val="baseline"/>
    </w:pPr>
    <w:rPr>
      <w:rFonts w:ascii="標楷體" w:eastAsia="標楷體" w:hAnsi="Times New Roman" w:cs="Times New Roman"/>
      <w:kern w:val="0"/>
      <w:szCs w:val="20"/>
    </w:rPr>
  </w:style>
  <w:style w:type="paragraph" w:customStyle="1" w:styleId="CCISa">
    <w:name w:val="CCIS(a)"/>
    <w:basedOn w:val="a"/>
    <w:rsid w:val="00C71899"/>
    <w:pPr>
      <w:numPr>
        <w:ilvl w:val="5"/>
        <w:numId w:val="22"/>
      </w:numPr>
      <w:adjustRightInd w:val="0"/>
      <w:spacing w:line="600" w:lineRule="exact"/>
      <w:jc w:val="both"/>
      <w:textAlignment w:val="baseline"/>
    </w:pPr>
    <w:rPr>
      <w:rFonts w:ascii="華康中楷體" w:eastAsia="華康中楷體" w:hAnsi="Times New Roman" w:cs="Times New Roman"/>
      <w:kern w:val="0"/>
      <w:sz w:val="26"/>
      <w:szCs w:val="20"/>
    </w:rPr>
  </w:style>
  <w:style w:type="paragraph" w:customStyle="1" w:styleId="CCIS">
    <w:name w:val="CCIS一"/>
    <w:basedOn w:val="a"/>
    <w:rsid w:val="00C71899"/>
    <w:pPr>
      <w:numPr>
        <w:ilvl w:val="1"/>
        <w:numId w:val="22"/>
      </w:numPr>
      <w:adjustRightInd w:val="0"/>
      <w:spacing w:after="120" w:line="500" w:lineRule="exact"/>
      <w:jc w:val="both"/>
      <w:textAlignment w:val="baseline"/>
    </w:pPr>
    <w:rPr>
      <w:rFonts w:ascii="標楷體" w:eastAsia="標楷體" w:hAnsi="Times New Roman" w:cs="Times New Roman"/>
      <w:kern w:val="0"/>
      <w:szCs w:val="20"/>
    </w:rPr>
  </w:style>
  <w:style w:type="paragraph" w:customStyle="1" w:styleId="CCIS0">
    <w:name w:val="CCIS(一)"/>
    <w:basedOn w:val="a"/>
    <w:rsid w:val="00C71899"/>
    <w:pPr>
      <w:numPr>
        <w:ilvl w:val="2"/>
        <w:numId w:val="22"/>
      </w:numPr>
      <w:adjustRightInd w:val="0"/>
      <w:spacing w:before="40" w:after="40" w:line="400" w:lineRule="exact"/>
      <w:jc w:val="both"/>
      <w:textAlignment w:val="baseline"/>
    </w:pPr>
    <w:rPr>
      <w:rFonts w:ascii="標楷體" w:eastAsia="標楷體" w:hAnsi="Times New Roman" w:cs="Times New Roman"/>
      <w:kern w:val="0"/>
      <w:szCs w:val="20"/>
    </w:rPr>
  </w:style>
  <w:style w:type="paragraph" w:customStyle="1" w:styleId="Default">
    <w:name w:val="Default"/>
    <w:rsid w:val="00C71899"/>
    <w:pPr>
      <w:widowControl w:val="0"/>
      <w:autoSpaceDE w:val="0"/>
      <w:autoSpaceDN w:val="0"/>
      <w:adjustRightInd w:val="0"/>
    </w:pPr>
    <w:rPr>
      <w:rFonts w:ascii="標楷體±踂." w:eastAsia="標楷體±踂." w:hAnsi="Times New Roman" w:cs="標楷體±踂."/>
      <w:color w:val="000000"/>
      <w:kern w:val="0"/>
      <w:szCs w:val="24"/>
    </w:rPr>
  </w:style>
  <w:style w:type="paragraph" w:styleId="affff1">
    <w:name w:val="Revision"/>
    <w:hidden/>
    <w:uiPriority w:val="99"/>
    <w:semiHidden/>
    <w:rsid w:val="00C71899"/>
    <w:rPr>
      <w:rFonts w:ascii="Times New Roman" w:eastAsia="新細明體" w:hAnsi="Times New Roman" w:cs="Times New Roman"/>
      <w:kern w:val="0"/>
      <w:sz w:val="20"/>
      <w:szCs w:val="20"/>
    </w:rPr>
  </w:style>
  <w:style w:type="table" w:customStyle="1" w:styleId="1f">
    <w:name w:val="表格格線1"/>
    <w:basedOn w:val="a3"/>
    <w:next w:val="afffd"/>
    <w:uiPriority w:val="59"/>
    <w:rsid w:val="004E19DF"/>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5">
    <w:name w:val="(一)□        2階"/>
    <w:basedOn w:val="a"/>
    <w:uiPriority w:val="99"/>
    <w:rsid w:val="00FE799E"/>
    <w:pPr>
      <w:ind w:leftChars="276" w:left="904" w:hangingChars="110" w:hanging="242"/>
      <w:jc w:val="both"/>
    </w:pPr>
    <w:rPr>
      <w:rFonts w:ascii="標楷體" w:eastAsia="標楷體" w:hAnsi="標楷體" w:cs="Times New Roman"/>
      <w:sz w:val="22"/>
    </w:rPr>
  </w:style>
  <w:style w:type="paragraph" w:customStyle="1" w:styleId="affff2">
    <w:name w:val="一、"/>
    <w:basedOn w:val="a"/>
    <w:qFormat/>
    <w:rsid w:val="00FE799E"/>
    <w:pPr>
      <w:snapToGrid w:val="0"/>
      <w:spacing w:line="240" w:lineRule="atLeast"/>
      <w:ind w:left="634" w:hangingChars="288" w:hanging="634"/>
      <w:contextualSpacing/>
      <w:jc w:val="both"/>
    </w:pPr>
    <w:rPr>
      <w:rFonts w:ascii="標楷體" w:eastAsia="標楷體" w:hAnsi="標楷體" w:cs="Times New Roman"/>
      <w:b/>
      <w:sz w:val="22"/>
    </w:rPr>
  </w:style>
  <w:style w:type="paragraph" w:customStyle="1" w:styleId="26">
    <w:name w:val="清單段落2"/>
    <w:basedOn w:val="a"/>
    <w:rsid w:val="00AE0000"/>
    <w:pPr>
      <w:ind w:leftChars="200" w:left="480"/>
    </w:pPr>
    <w:rPr>
      <w:rFonts w:ascii="Calibri" w:eastAsia="新細明體"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9602">
      <w:bodyDiv w:val="1"/>
      <w:marLeft w:val="0"/>
      <w:marRight w:val="0"/>
      <w:marTop w:val="0"/>
      <w:marBottom w:val="0"/>
      <w:divBdr>
        <w:top w:val="none" w:sz="0" w:space="0" w:color="auto"/>
        <w:left w:val="none" w:sz="0" w:space="0" w:color="auto"/>
        <w:bottom w:val="none" w:sz="0" w:space="0" w:color="auto"/>
        <w:right w:val="none" w:sz="0" w:space="0" w:color="auto"/>
      </w:divBdr>
    </w:div>
    <w:div w:id="287978959">
      <w:bodyDiv w:val="1"/>
      <w:marLeft w:val="0"/>
      <w:marRight w:val="0"/>
      <w:marTop w:val="0"/>
      <w:marBottom w:val="0"/>
      <w:divBdr>
        <w:top w:val="none" w:sz="0" w:space="0" w:color="auto"/>
        <w:left w:val="none" w:sz="0" w:space="0" w:color="auto"/>
        <w:bottom w:val="none" w:sz="0" w:space="0" w:color="auto"/>
        <w:right w:val="none" w:sz="0" w:space="0" w:color="auto"/>
      </w:divBdr>
    </w:div>
    <w:div w:id="404767552">
      <w:bodyDiv w:val="1"/>
      <w:marLeft w:val="0"/>
      <w:marRight w:val="0"/>
      <w:marTop w:val="0"/>
      <w:marBottom w:val="0"/>
      <w:divBdr>
        <w:top w:val="none" w:sz="0" w:space="0" w:color="auto"/>
        <w:left w:val="none" w:sz="0" w:space="0" w:color="auto"/>
        <w:bottom w:val="none" w:sz="0" w:space="0" w:color="auto"/>
        <w:right w:val="none" w:sz="0" w:space="0" w:color="auto"/>
      </w:divBdr>
    </w:div>
    <w:div w:id="532234822">
      <w:bodyDiv w:val="1"/>
      <w:marLeft w:val="0"/>
      <w:marRight w:val="0"/>
      <w:marTop w:val="0"/>
      <w:marBottom w:val="0"/>
      <w:divBdr>
        <w:top w:val="none" w:sz="0" w:space="0" w:color="auto"/>
        <w:left w:val="none" w:sz="0" w:space="0" w:color="auto"/>
        <w:bottom w:val="none" w:sz="0" w:space="0" w:color="auto"/>
        <w:right w:val="none" w:sz="0" w:space="0" w:color="auto"/>
      </w:divBdr>
    </w:div>
    <w:div w:id="1319311942">
      <w:bodyDiv w:val="1"/>
      <w:marLeft w:val="0"/>
      <w:marRight w:val="0"/>
      <w:marTop w:val="0"/>
      <w:marBottom w:val="0"/>
      <w:divBdr>
        <w:top w:val="none" w:sz="0" w:space="0" w:color="auto"/>
        <w:left w:val="none" w:sz="0" w:space="0" w:color="auto"/>
        <w:bottom w:val="none" w:sz="0" w:space="0" w:color="auto"/>
        <w:right w:val="none" w:sz="0" w:space="0" w:color="auto"/>
      </w:divBdr>
    </w:div>
    <w:div w:id="1349871694">
      <w:bodyDiv w:val="1"/>
      <w:marLeft w:val="0"/>
      <w:marRight w:val="0"/>
      <w:marTop w:val="0"/>
      <w:marBottom w:val="0"/>
      <w:divBdr>
        <w:top w:val="none" w:sz="0" w:space="0" w:color="auto"/>
        <w:left w:val="none" w:sz="0" w:space="0" w:color="auto"/>
        <w:bottom w:val="none" w:sz="0" w:space="0" w:color="auto"/>
        <w:right w:val="none" w:sz="0" w:space="0" w:color="auto"/>
      </w:divBdr>
    </w:div>
    <w:div w:id="1775972888">
      <w:bodyDiv w:val="1"/>
      <w:marLeft w:val="0"/>
      <w:marRight w:val="0"/>
      <w:marTop w:val="0"/>
      <w:marBottom w:val="0"/>
      <w:divBdr>
        <w:top w:val="none" w:sz="0" w:space="0" w:color="auto"/>
        <w:left w:val="none" w:sz="0" w:space="0" w:color="auto"/>
        <w:bottom w:val="none" w:sz="0" w:space="0" w:color="auto"/>
        <w:right w:val="none" w:sz="0" w:space="0" w:color="auto"/>
      </w:divBdr>
    </w:div>
    <w:div w:id="2032339237">
      <w:bodyDiv w:val="1"/>
      <w:marLeft w:val="0"/>
      <w:marRight w:val="0"/>
      <w:marTop w:val="0"/>
      <w:marBottom w:val="0"/>
      <w:divBdr>
        <w:top w:val="none" w:sz="0" w:space="0" w:color="auto"/>
        <w:left w:val="none" w:sz="0" w:space="0" w:color="auto"/>
        <w:bottom w:val="none" w:sz="0" w:space="0" w:color="auto"/>
        <w:right w:val="none" w:sz="0" w:space="0" w:color="auto"/>
      </w:divBdr>
    </w:div>
    <w:div w:id="211709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F991A-0239-468F-9FF7-B30A8CE1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5442</Words>
  <Characters>31021</Characters>
  <Application>Microsoft Office Word</Application>
  <DocSecurity>0</DocSecurity>
  <Lines>258</Lines>
  <Paragraphs>72</Paragraphs>
  <ScaleCrop>false</ScaleCrop>
  <Company>SYNNEX</Company>
  <LinksUpToDate>false</LinksUpToDate>
  <CharactersWithSpaces>36391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林廷儒</cp:lastModifiedBy>
  <cp:revision>12</cp:revision>
  <cp:lastPrinted>2021-04-14T00:50:00Z</cp:lastPrinted>
  <dcterms:created xsi:type="dcterms:W3CDTF">2021-03-03T15:20:00Z</dcterms:created>
  <dcterms:modified xsi:type="dcterms:W3CDTF">2021-04-16T07:36:00Z</dcterms:modified>
</cp:coreProperties>
</file>