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line="360" w:lineRule="auto"/>
        <w:jc w:val="center"/>
      </w:pPr>
      <w:r>
        <w:rPr>
          <w:rFonts w:ascii="Georgia" w:hAnsi="Georgia"/>
          <w:b/>
          <w:i w:val="0"/>
          <w:sz w:val="32"/>
        </w:rPr>
        <w:t>Conclusion</w:t>
      </w:r>
    </w:p>
    <w:p>
      <w:pPr>
        <w:spacing w:before="0" w:after="120" w:line="360" w:lineRule="auto"/>
      </w:pPr>
      <w:r>
        <w:rPr>
          <w:rFonts w:ascii="Georgia" w:hAnsi="Georgia"/>
          <w:b w:val="0"/>
          <w:i w:val="0"/>
          <w:sz w:val="24"/>
        </w:rPr>
        <w:t>A few months after completing my EMDR therapy, I was sitting in the living room with my husband and our two children  - young adults now, taller than both of us, both pre-med, navigating their own uncertainties with a grace that still surprises me. Pre-med. I did not push them there. Their father and I told them to find the school that would go through them, to find the thing they loved and pour themselves into it. And they chose, each in their own way, to walk toward healing. The same word I have been circling my entire life. We were doing nothing extraordinary. Someone was scrolling their phone. Someone was eating leftovers. The television was on but nobody was really watching it. It was one of those unremarkable family evenings that you don't realize are sacred until you've had enough of them to know how rare they are.</w:t>
      </w:r>
    </w:p>
    <w:p>
      <w:pPr>
        <w:spacing w:before="0" w:after="120" w:line="360" w:lineRule="auto"/>
      </w:pPr>
      <w:r>
        <w:rPr>
          <w:rFonts w:ascii="Georgia" w:hAnsi="Georgia"/>
          <w:b w:val="0"/>
          <w:i w:val="0"/>
          <w:sz w:val="24"/>
        </w:rPr>
        <w:t>My daughter looked up from her phone and said, casually, without any sense that she was delivering a line I would carry with me for the rest of my life:</w:t>
      </w:r>
    </w:p>
    <w:p>
      <w:pPr>
        <w:spacing w:before="240" w:after="120" w:line="360" w:lineRule="auto"/>
        <w:jc w:val="center"/>
      </w:pPr>
      <w:r>
        <w:rPr>
          <w:rFonts w:ascii="Georgia" w:hAnsi="Georgia"/>
          <w:b w:val="0"/>
          <w:i/>
          <w:sz w:val="24"/>
        </w:rPr>
        <w:t>"Mom, you seem lighter."</w:t>
      </w:r>
    </w:p>
    <w:p>
      <w:pPr>
        <w:spacing w:before="0" w:after="120" w:line="360" w:lineRule="auto"/>
      </w:pPr>
      <w:r>
        <w:rPr>
          <w:rFonts w:ascii="Georgia" w:hAnsi="Georgia"/>
          <w:b w:val="0"/>
          <w:i w:val="0"/>
          <w:sz w:val="24"/>
        </w:rPr>
        <w:t>Lighter. Not happier, which implies a before and after. Not better, which implies something was wrong. Lighter. As if the weight I had been carrying  - the weight I woke up with during the pandemic, the weight that had been accumulating since a locked car in the Bronx and a morning in Africa and a school bus in Manhattan  - had finally, quietly, begun to lift.</w:t>
      </w:r>
    </w:p>
    <w:p>
      <w:pPr>
        <w:spacing w:before="0" w:after="120" w:line="360" w:lineRule="auto"/>
      </w:pPr>
      <w:r>
        <w:rPr>
          <w:rFonts w:ascii="Georgia" w:hAnsi="Georgia"/>
          <w:b w:val="0"/>
          <w:i w:val="0"/>
          <w:sz w:val="24"/>
        </w:rPr>
        <w:t>I smiled at her. I didn't explain. I didn't need to. She could see it. And the fact that my children could see my healing  - that they were witnessing, in real time, what it looks like when someone does the work of self-examination and emerges on the other side a little freer  - felt like its own kind of legacy.</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What This Book Has Been About</w:t>
      </w:r>
    </w:p>
    <w:p>
      <w:pPr>
        <w:spacing w:before="0" w:after="120" w:line="360" w:lineRule="auto"/>
      </w:pPr>
      <w:r>
        <w:rPr>
          <w:rFonts w:ascii="Georgia" w:hAnsi="Georgia"/>
          <w:b w:val="0"/>
          <w:i w:val="0"/>
          <w:sz w:val="24"/>
        </w:rPr>
        <w:t>Let me be direct with you one final time.</w:t>
      </w:r>
    </w:p>
    <w:p>
      <w:pPr>
        <w:spacing w:before="240" w:after="120" w:line="360" w:lineRule="auto"/>
      </w:pPr>
      <w:r>
        <w:rPr>
          <w:rFonts w:ascii="Georgia" w:hAnsi="Georgia"/>
          <w:b/>
          <w:i w:val="0"/>
          <w:sz w:val="24"/>
        </w:rPr>
        <w:t>This book has been about three things.</w:t>
      </w:r>
    </w:p>
    <w:p>
      <w:pPr>
        <w:spacing w:before="0" w:after="120" w:line="360" w:lineRule="auto"/>
      </w:pPr>
      <w:r>
        <w:rPr>
          <w:rFonts w:ascii="Georgia" w:hAnsi="Georgia"/>
          <w:b w:val="0"/>
          <w:i w:val="0"/>
          <w:sz w:val="24"/>
        </w:rPr>
        <w:t>**First: uncertainty and hope can coexist.** They are not opposites competing for the same space in your heart. They are companions. Partners. The two legs you walk on when the path ahead is dark. Every meaningful thing I have ever done in my life was done under conditions of uncertainty. The hope wasn't that the uncertainty would disappear. The hope was that I would be brave enough to keep moving through it.</w:t>
      </w:r>
    </w:p>
    <w:p>
      <w:pPr>
        <w:spacing w:before="0" w:after="120" w:line="360" w:lineRule="auto"/>
      </w:pPr>
      <w:r>
        <w:rPr>
          <w:rFonts w:ascii="Georgia" w:hAnsi="Georgia"/>
          <w:b w:val="0"/>
          <w:i w:val="0"/>
          <w:sz w:val="24"/>
        </w:rPr>
        <w:t>**Second: find your North Star and follow it.** Your inner voice  - that quiet, stubborn compass that tells you what is right and equitable, even when the world is shouting something different  - is the most reliable guide you have. It will not always lead you where you expected. It will sometimes lead you to a coffee shop with a notebook. It will sometimes lead you to a closet floor at three in the morning. It will sometimes lead you to a therapist's chair where you discover that the woman who teaches about trauma has a trauma history of her own. Follow it anyway. It knows things your mind hasn't caught up with yet.</w:t>
      </w:r>
    </w:p>
    <w:p>
      <w:pPr>
        <w:spacing w:before="0" w:after="120" w:line="360" w:lineRule="auto"/>
      </w:pPr>
      <w:r>
        <w:rPr>
          <w:rFonts w:ascii="Georgia" w:hAnsi="Georgia"/>
          <w:b w:val="0"/>
          <w:i w:val="0"/>
          <w:sz w:val="24"/>
        </w:rPr>
        <w:t>**Third: learn to see the unseen.** Care that recognizes and responds to the impact of individual, intergenerational, and systemic trauma has the power to revolutionize our ways of healing  - particularly for people and communities of color. This is not a clinical observation. It is a moral imperative. The children I cared for at DJJ, the texters who reach out to Crisis Text Line, the physicians who break down in my training sessions when they finally connect their childhood to their career  - they are all asking the same thing: *See me. The real me. Not the diagnosis, not the behavior, not the title. Me.*</w:t>
      </w:r>
    </w:p>
    <w:p>
      <w:pPr>
        <w:spacing w:before="0" w:after="120" w:line="360" w:lineRule="auto"/>
      </w:pPr>
      <w:r>
        <w:rPr>
          <w:rFonts w:ascii="Georgia" w:hAnsi="Georgia"/>
          <w:b w:val="0"/>
          <w:i w:val="0"/>
          <w:sz w:val="24"/>
        </w:rPr>
        <w:t>If this book has done its job, you are leaving these pages with a clearer sense of your own North Star. With permission to hold uncertainty and hope in the same hand. With the understanding that your story  - all of it, including the parts you haven't looked at yet  - is not an obstacle to your calling. It is your calling.</w:t>
      </w:r>
    </w:p>
    <w:p>
      <w:pPr>
        <w:spacing w:before="0" w:after="120" w:line="360" w:lineRule="auto"/>
      </w:pPr>
      <w:r>
        <w:rPr>
          <w:rFonts w:ascii="Georgia" w:hAnsi="Georgia"/>
          <w:b w:val="0"/>
          <w:i w:val="0"/>
          <w:sz w:val="24"/>
        </w:rPr>
        <w:t>One more thing before I leave you. Two practices that have kept me whole.</w:t>
      </w:r>
    </w:p>
    <w:p>
      <w:pPr>
        <w:spacing w:before="0" w:after="120" w:line="360" w:lineRule="auto"/>
      </w:pPr>
      <w:r>
        <w:rPr>
          <w:rFonts w:ascii="Georgia" w:hAnsi="Georgia"/>
          <w:b w:val="0"/>
          <w:i w:val="0"/>
          <w:sz w:val="24"/>
        </w:rPr>
        <w:t>The first is intentional consumption. I find the world news. I do not let the world news find me. I choose when and where and how I take in the weight of the world, because if I let it pour in unchecked - through every scroll, every notification, every breaking banner - it will drown the very compassion that makes me effective. This is not avoidance. It is survival. And I teach it to everyone I work with, because the helpers who burn out are the ones who forgot to protect their own flame.</w:t>
      </w:r>
    </w:p>
    <w:p>
      <w:pPr>
        <w:spacing w:before="0" w:after="120" w:line="360" w:lineRule="auto"/>
      </w:pPr>
      <w:r>
        <w:rPr>
          <w:rFonts w:ascii="Georgia" w:hAnsi="Georgia"/>
          <w:b w:val="0"/>
          <w:i w:val="0"/>
          <w:sz w:val="24"/>
        </w:rPr>
        <w:t>The second is a philosophy of giving rooted in the African diaspora. Time. Talent. Treasure. You do not need a medical degree to make a difference. You need a willingness to show up. Volunteer at a crisis line. Sit with a child who needs an adult to listen. Ask the hard question. Fund the work. Cast the vote. The giving begins with whatever you have, and whatever you have is enough.</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A Final Story</w:t>
      </w:r>
    </w:p>
    <w:p>
      <w:pPr>
        <w:spacing w:before="0" w:after="120" w:line="360" w:lineRule="auto"/>
      </w:pPr>
      <w:r>
        <w:rPr>
          <w:rFonts w:ascii="Georgia" w:hAnsi="Georgia"/>
          <w:b w:val="0"/>
          <w:i w:val="0"/>
          <w:sz w:val="24"/>
        </w:rPr>
        <w:t>Not long ago, I received an email from a young physician I'd never met. She had attended one of my speaking engagements  - I don't even remember which one  - and she wrote to tell me that something I said that day had changed the trajectory of her career.</w:t>
      </w:r>
    </w:p>
    <w:p>
      <w:pPr>
        <w:spacing w:before="0" w:after="120" w:line="360" w:lineRule="auto"/>
      </w:pPr>
      <w:r>
        <w:rPr>
          <w:rFonts w:ascii="Georgia" w:hAnsi="Georgia"/>
          <w:b w:val="0"/>
          <w:i w:val="0"/>
          <w:sz w:val="24"/>
        </w:rPr>
        <w:t>She had been planning to leave medicine. The burnout had become unbearable. She felt unseen by the system, unsupported by her institution, and increasingly cynical about whether her work made any difference. She had drafted her resignation letter and was planning to submit it the following Monday.</w:t>
      </w:r>
    </w:p>
    <w:p>
      <w:pPr>
        <w:spacing w:before="0" w:after="120" w:line="360" w:lineRule="auto"/>
      </w:pPr>
      <w:r>
        <w:rPr>
          <w:rFonts w:ascii="Georgia" w:hAnsi="Georgia"/>
          <w:b w:val="0"/>
          <w:i w:val="0"/>
          <w:sz w:val="24"/>
        </w:rPr>
        <w:t>On Saturday, she attended my talk. She heard me describe my own moments of despair  - the snow in Boston, the passive wish to disappear, the breaking point that became a turning point. She heard me say that struggling doesn't mean you're unfit for this path; it means you're human. She heard me talk about creating your own path when the existing ones feel impossible.</w:t>
      </w:r>
    </w:p>
    <w:p>
      <w:pPr>
        <w:spacing w:before="0" w:after="120" w:line="360" w:lineRule="auto"/>
      </w:pPr>
      <w:r>
        <w:rPr>
          <w:rFonts w:ascii="Georgia" w:hAnsi="Georgia"/>
          <w:b w:val="0"/>
          <w:i w:val="0"/>
          <w:sz w:val="24"/>
        </w:rPr>
        <w:t>She didn't submit the letter. Instead, she went to her department chair and proposed a new role  - one focused on resident wellness and trauma-informed institutional culture. A role that didn't exist. A role she created.</w:t>
      </w:r>
    </w:p>
    <w:p>
      <w:pPr>
        <w:spacing w:before="240" w:after="120" w:line="360" w:lineRule="auto"/>
        <w:jc w:val="center"/>
      </w:pPr>
      <w:r>
        <w:rPr>
          <w:rFonts w:ascii="Georgia" w:hAnsi="Georgia"/>
          <w:b w:val="0"/>
          <w:i/>
          <w:sz w:val="24"/>
        </w:rPr>
        <w:t>"You didn't tell me what to do,"* she wrote. *"You showed me that it was possible to do something I hadn't imagined."</w:t>
      </w:r>
    </w:p>
    <w:p>
      <w:pPr>
        <w:spacing w:before="0" w:after="120" w:line="360" w:lineRule="auto"/>
      </w:pPr>
      <w:r>
        <w:rPr>
          <w:rFonts w:ascii="Georgia" w:hAnsi="Georgia"/>
          <w:b w:val="0"/>
          <w:i w:val="0"/>
          <w:sz w:val="24"/>
        </w:rPr>
        <w:t>That email is my North Star made visible. Not the career. Not the title. Not the panel at Meet the Press. A young woman who was about to walk away from her calling, and who chose instead to build something that didn't exist yet.</w:t>
      </w:r>
    </w:p>
    <w:p>
      <w:pPr>
        <w:spacing w:before="0" w:after="120" w:line="360" w:lineRule="auto"/>
      </w:pPr>
      <w:r>
        <w:rPr>
          <w:rFonts w:ascii="Georgia" w:hAnsi="Georgia"/>
          <w:b w:val="0"/>
          <w:i w:val="0"/>
          <w:sz w:val="24"/>
        </w:rPr>
        <w:t>That is the ripple. That is the legacy.</w:t>
      </w:r>
    </w:p>
    <w:p>
      <w:pPr>
        <w:spacing w:before="0" w:after="120" w:line="360" w:lineRule="auto"/>
      </w:pPr>
      <w:r>
        <w:rPr>
          <w:rFonts w:ascii="Georgia" w:hAnsi="Georgia"/>
          <w:b w:val="0"/>
          <w:i w:val="0"/>
          <w:sz w:val="24"/>
        </w:rPr>
        <w:t>And it is available to every single person reading this book.</w:t>
      </w:r>
    </w:p>
    <w:p>
      <w:pPr>
        <w:spacing w:before="360" w:after="360" w:line="360" w:lineRule="auto"/>
        <w:jc w:val="center"/>
      </w:pPr>
      <w:r>
        <w:rPr>
          <w:rFonts w:ascii="Georgia" w:hAnsi="Georgia"/>
          <w:b w:val="0"/>
          <w:i w:val="0"/>
          <w:sz w:val="24"/>
        </w:rPr>
        <w:t>*     *     *</w:t>
      </w:r>
    </w:p>
    <w:p>
      <w:pPr>
        <w:spacing w:before="240" w:after="120" w:line="360" w:lineRule="auto"/>
      </w:pPr>
      <w:r>
        <w:rPr>
          <w:rFonts w:ascii="Georgia" w:hAnsi="Georgia"/>
          <w:b/>
          <w:i w:val="0"/>
          <w:sz w:val="24"/>
        </w:rPr>
        <w:t>How to Find Me</w:t>
      </w:r>
    </w:p>
    <w:p>
      <w:pPr>
        <w:spacing w:before="0" w:after="120" w:line="360" w:lineRule="auto"/>
      </w:pPr>
      <w:r>
        <w:rPr>
          <w:rFonts w:ascii="Georgia" w:hAnsi="Georgia"/>
          <w:b w:val="0"/>
          <w:i w:val="0"/>
          <w:sz w:val="24"/>
        </w:rPr>
        <w:t>If this book has moved you, I want to stay connected. Here is where to find me and the work that matters most:</w:t>
      </w:r>
    </w:p>
    <w:p>
      <w:pPr>
        <w:spacing w:before="0" w:after="120" w:line="360" w:lineRule="auto"/>
      </w:pPr>
      <w:r>
        <w:rPr>
          <w:rFonts w:ascii="Georgia" w:hAnsi="Georgia"/>
          <w:b w:val="0"/>
          <w:i w:val="0"/>
          <w:sz w:val="24"/>
        </w:rPr>
        <w:t>**Crisis Text Line:** If you or someone you love is in crisis, text HELP to 741741 (English) or HOLA to 741741 (Spanish) to connect with a trained crisis counselor. You can also call or text 988 to reach the Suicide and Crisis Lifeline. International affiliates are available in the UK, Canada, and Ireland  - visit crisistextline.org/where-we-are for details. Someone is always listening.</w:t>
      </w:r>
    </w:p>
    <w:p>
      <w:pPr>
        <w:spacing w:before="0" w:after="120" w:line="360" w:lineRule="auto"/>
      </w:pPr>
      <w:r>
        <w:rPr>
          <w:rFonts w:ascii="Georgia" w:hAnsi="Georgia"/>
          <w:b w:val="0"/>
          <w:i w:val="0"/>
          <w:sz w:val="24"/>
        </w:rPr>
        <w:t>**Follow my work: **Find me on Instagram at @doctorshairi and on LinkedIn. I share reflections on mental health, trauma-informed care, and the daily practice of holding uncertainty and hope together.</w:t>
      </w:r>
    </w:p>
    <w:p>
      <w:pPr>
        <w:spacing w:before="0" w:after="120" w:line="360" w:lineRule="auto"/>
      </w:pPr>
      <w:r>
        <w:rPr>
          <w:rFonts w:ascii="Georgia" w:hAnsi="Georgia"/>
          <w:b w:val="0"/>
          <w:i w:val="0"/>
          <w:sz w:val="24"/>
        </w:rPr>
        <w:t>**Crisis Text Line's mission: **Learn more about our work, our data, and how to volunteer at crisistextline.org. We train thousands of crisis counselors every year. If you're looking for a way to make a difference one conversation at a time, this is your invitation.</w:t>
      </w:r>
    </w:p>
    <w:p>
      <w:pPr>
        <w:spacing w:before="360" w:after="360" w:line="360" w:lineRule="auto"/>
        <w:jc w:val="center"/>
      </w:pPr>
      <w:r>
        <w:rPr>
          <w:rFonts w:ascii="Georgia" w:hAnsi="Georgia"/>
          <w:b w:val="0"/>
          <w:i w:val="0"/>
          <w:sz w:val="24"/>
        </w:rPr>
        <w:t>*     *     *</w:t>
      </w:r>
    </w:p>
    <w:p>
      <w:pPr>
        <w:spacing w:before="0" w:after="120" w:line="360" w:lineRule="auto"/>
      </w:pPr>
      <w:r>
        <w:rPr>
          <w:rFonts w:ascii="Georgia" w:hAnsi="Georgia"/>
          <w:b w:val="0"/>
          <w:i w:val="0"/>
          <w:sz w:val="24"/>
        </w:rPr>
        <w:t>I began this book in an auditorium in Florida, looking out at seventeen faces full of uncertainty and hope. I end it here, looking at yours.</w:t>
      </w:r>
    </w:p>
    <w:p>
      <w:pPr>
        <w:spacing w:before="0" w:after="120" w:line="360" w:lineRule="auto"/>
      </w:pPr>
      <w:r>
        <w:rPr>
          <w:rFonts w:ascii="Georgia" w:hAnsi="Georgia"/>
          <w:b w:val="0"/>
          <w:i w:val="0"/>
          <w:sz w:val="24"/>
        </w:rPr>
        <w:t>You are the healer this world needs. You are the voice that speaks when silence is easier. You are the advocate, the parent, the leader, the teacher, the friend who shows up in the dark. You are the person who texts back at two in the morning. You are the one who asks what happened instead of what's wrong. You are the North Star in someone else's sky, whether you know it or not.</w:t>
      </w:r>
    </w:p>
    <w:p>
      <w:pPr>
        <w:spacing w:before="0" w:after="120" w:line="360" w:lineRule="auto"/>
      </w:pPr>
      <w:r>
        <w:rPr>
          <w:rFonts w:ascii="Georgia" w:hAnsi="Georgia"/>
          <w:b w:val="0"/>
          <w:i w:val="0"/>
          <w:sz w:val="24"/>
        </w:rPr>
        <w:t>The future is uncertain. It always has been. But you are here. And that is enough.</w:t>
      </w:r>
    </w:p>
    <w:p>
      <w:pPr>
        <w:spacing w:before="240" w:after="120" w:line="360" w:lineRule="auto"/>
      </w:pPr>
      <w:r>
        <w:rPr>
          <w:rFonts w:ascii="Georgia" w:hAnsi="Georgia"/>
          <w:b w:val="0"/>
          <w:i/>
          <w:sz w:val="24"/>
        </w:rPr>
        <w:t>Go find your North Star. I'll see you on the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