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  <w:jc w:val="center"/>
      </w:pPr>
      <w:r>
        <w:rPr>
          <w:rFonts w:ascii="Arial" w:cs="Arial" w:eastAsia="Arial" w:hAnsi="Arial"/>
          <w:b/>
          <w:bCs/>
          <w:color w:val="00B4C8"/>
          <w:sz w:val="52"/>
          <w:szCs w:val="52"/>
        </w:rPr>
        <w:t xml:space="preserve">MARU ONLINE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0A0E1A"/>
          <w:sz w:val="36"/>
          <w:szCs w:val="36"/>
        </w:rPr>
        <w:t xml:space="preserve">Prospect Acquisition Playbook</w:t>
      </w:r>
    </w:p>
    <w:p>
      <w:pPr>
        <w:pBdr>
          <w:bottom w:val="single" w:color="00B4C8" w:sz="6"/>
        </w:pBdr>
        <w:spacing w:after="80" w:before="0"/>
        <w:jc w:val="center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80" w:before="200"/>
        <w:jc w:val="center"/>
      </w:pPr>
      <w:r>
        <w:rPr>
          <w:rFonts w:ascii="Arial" w:cs="Arial" w:eastAsia="Arial" w:hAnsi="Arial"/>
          <w:color w:val="6B7A99"/>
          <w:sz w:val="24"/>
          <w:szCs w:val="24"/>
        </w:rPr>
        <w:t xml:space="preserve">Campaign Workflows  ·  Automation Flows  ·  90-Day Content Calendar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6B7A99"/>
          <w:sz w:val="22"/>
          <w:szCs w:val="22"/>
        </w:rPr>
        <w:t xml:space="preserve">South African SME Market  ·  May 2026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A0E1A"/>
          <w:sz w:val="36"/>
          <w:szCs w:val="36"/>
        </w:rPr>
        <w:t xml:space="preserve">1. Situation &amp; Infrastructure Audit</w:t>
      </w:r>
    </w:p>
    <w:p>
      <w:pPr>
        <w:pBdr>
          <w:bottom w:val="single" w:color="00B4C8" w:sz="4"/>
        </w:pBdr>
        <w:spacing w:after="160" w:before="1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0A0E1A"/>
          <w:sz w:val="22"/>
          <w:szCs w:val="22"/>
        </w:rPr>
        <w:t xml:space="preserve">Before building any campaigns, we audited the actual codebase, database, and tracking setup. Here is what exists and what is missing.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0A0E1A"/>
          <w:sz w:val="24"/>
          <w:szCs w:val="24"/>
        </w:rPr>
        <w:t xml:space="preserve">What You Already Have (use it now)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060"/>
        <w:gridCol w:w="3000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E1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Asset</w:t>
            </w:r>
          </w:p>
        </w:tc>
        <w:tc>
          <w:tcPr>
            <w:tcW w:type="dxa" w:w="4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E1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E1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A0E1A"/>
                <w:sz w:val="22"/>
                <w:szCs w:val="22"/>
              </w:rPr>
              <w:t xml:space="preserve">Neon Postgres DB</w:t>
            </w:r>
          </w:p>
        </w:tc>
        <w:tc>
          <w:tcPr>
            <w:tcW w:type="dxa" w:w="4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maru_lead_engine + maru_website DBs live on Neon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Add utm_source, utm_medium, utm_campaign columns to leads table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A0E1A"/>
                <w:sz w:val="22"/>
                <w:szCs w:val="22"/>
              </w:rPr>
              <w:t xml:space="preserve">Brevo Email</w:t>
            </w:r>
          </w:p>
        </w:tc>
        <w:tc>
          <w:tcPr>
            <w:tcW w:type="dxa" w:w="4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3 templates configured: Level 1, 2, 3 (BREVO_TEMPLATE_LEVEL_1/2/3)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Map to lead score tiers. Build 5-email nurture sequence.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A0E1A"/>
                <w:sz w:val="22"/>
                <w:szCs w:val="22"/>
              </w:rPr>
              <w:t xml:space="preserve">HubSpot Integration</w:t>
            </w:r>
          </w:p>
        </w:tc>
        <w:tc>
          <w:tcPr>
            <w:tcW w:type="dxa" w:w="4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hubspot_contact_id stored on each lead — connector exists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Ensure deal stage updates as lead progresses through funnel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A0E1A"/>
                <w:sz w:val="22"/>
                <w:szCs w:val="22"/>
              </w:rPr>
              <w:t xml:space="preserve">Assessments (3 live)</w:t>
            </w:r>
          </w:p>
        </w:tc>
        <w:tc>
          <w:tcPr>
            <w:tcW w:type="dxa" w:w="4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Pipeline Leak, Tech Audit, Lead Score — gated behind email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Use as primary ad hook. Drive all ToFu traffic here.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A0E1A"/>
                <w:sz w:val="22"/>
                <w:szCs w:val="22"/>
              </w:rPr>
              <w:t xml:space="preserve">GA4 + ConversionTracking</w:t>
            </w:r>
          </w:p>
        </w:tc>
        <w:tc>
          <w:tcPr>
            <w:tcW w:type="dxa" w:w="4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Custom component exists, sends to /api/analytics + gtag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Add Meta Pixel and LinkedIn Insight Tag alongside GA4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0A0E1A"/>
          <w:sz w:val="24"/>
          <w:szCs w:val="24"/>
        </w:rPr>
        <w:t xml:space="preserve">Critical Gaps to Fix First (before spending on ads)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A0E1A"/>
          <w:sz w:val="22"/>
          <w:szCs w:val="22"/>
        </w:rPr>
        <w:t xml:space="preserve">UTM parameters NOT stored — form submits email only. Add utm_source, utm_medium, utm_campaign, utm_content as hidden fields populated from sessionStorage on page load.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A0E1A"/>
          <w:sz w:val="22"/>
          <w:szCs w:val="22"/>
        </w:rPr>
        <w:t xml:space="preserve">No WhatsApp follow-up automation — form submissions are not triggering any WhatsApp message. This is your biggest conversion leak.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A0E1A"/>
          <w:sz w:val="22"/>
          <w:szCs w:val="22"/>
        </w:rPr>
        <w:t xml:space="preserve">Meta Pixel not confirmed — ConversionTracking.tsx only fires gtag. Add Meta Pixel with standard + custom events.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A0E1A"/>
          <w:sz w:val="22"/>
          <w:szCs w:val="22"/>
        </w:rPr>
        <w:t xml:space="preserve">Lead score tiers not mapped to Brevo templates — BREVO_TEMPLATE_LEVEL_1/2/3 exist but the routing logic needs to be verified and activated.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A0E1A"/>
          <w:sz w:val="36"/>
          <w:szCs w:val="36"/>
        </w:rPr>
        <w:t xml:space="preserve">2. Campaign Workflows</w:t>
      </w:r>
    </w:p>
    <w:p>
      <w:pPr>
        <w:pBdr>
          <w:bottom w:val="single" w:color="00B4C8" w:sz="4"/>
        </w:pBdr>
        <w:spacing w:after="16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A0E1A"/>
          <w:sz w:val="28"/>
          <w:szCs w:val="28"/>
        </w:rPr>
        <w:t xml:space="preserve">2.1 Facebook / Instagram — Assessment Hook Campaign</w:t>
      </w:r>
    </w:p>
    <w:p>
      <w:pPr>
        <w:spacing w:after="100" w:before="60"/>
      </w:pPr>
      <w:r>
        <w:rPr>
          <w:rFonts w:ascii="Arial" w:cs="Arial" w:eastAsia="Arial" w:hAnsi="Arial"/>
          <w:color w:val="0A0E1A"/>
          <w:sz w:val="22"/>
          <w:szCs w:val="22"/>
        </w:rPr>
        <w:t xml:space="preserve">Primary channel for South African SME owner awareness. CPM ≈ R90–R150. Target: 30–55 year old business owners and directors in SA.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0A0E1A"/>
          <w:sz w:val="24"/>
          <w:szCs w:val="24"/>
        </w:rPr>
        <w:t xml:space="preserve">Campaign Structure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630"/>
        <w:gridCol w:w="263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E1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E1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6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E1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Objective</w:t>
            </w:r>
          </w:p>
        </w:tc>
        <w:tc>
          <w:tcPr>
            <w:tcW w:type="dxa" w:w="26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E1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Budget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Campaign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Maru — SA SME Awareness</w:t>
            </w:r>
          </w:p>
        </w:tc>
        <w:tc>
          <w:tcPr>
            <w:tcW w:type="dxa" w:w="26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Leads</w:t>
            </w:r>
          </w:p>
        </w:tc>
        <w:tc>
          <w:tcPr>
            <w:tcW w:type="dxa" w:w="26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R2,000/month total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Ad Set 1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Cold — SA Business Owners</w:t>
            </w:r>
          </w:p>
        </w:tc>
        <w:tc>
          <w:tcPr>
            <w:tcW w:type="dxa" w:w="26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Assessment click-through</w:t>
            </w:r>
          </w:p>
        </w:tc>
        <w:tc>
          <w:tcPr>
            <w:tcW w:type="dxa" w:w="26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R1,200/month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Ad Set 2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Warm — Site Visitors (90d)</w:t>
            </w:r>
          </w:p>
        </w:tc>
        <w:tc>
          <w:tcPr>
            <w:tcW w:type="dxa" w:w="26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Lead form submit</w:t>
            </w:r>
          </w:p>
        </w:tc>
        <w:tc>
          <w:tcPr>
            <w:tcW w:type="dxa" w:w="26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R800/month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0A0E1A"/>
          <w:sz w:val="24"/>
          <w:szCs w:val="24"/>
        </w:rPr>
        <w:t xml:space="preserve">Ad Set 1 — Cold Audience Setup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A0E1A"/>
          <w:sz w:val="22"/>
          <w:szCs w:val="22"/>
        </w:rPr>
        <w:t xml:space="preserve">Location: South Africa — All regions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A0E1A"/>
          <w:sz w:val="22"/>
          <w:szCs w:val="22"/>
        </w:rPr>
        <w:t xml:space="preserve">Age: 30–55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A0E1A"/>
          <w:sz w:val="22"/>
          <w:szCs w:val="22"/>
        </w:rPr>
        <w:t xml:space="preserve">Detailed targeting (layer these, do NOT AND them): Business owners, Entrepreneurs, Small business, Company director, Self-employed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A0E1A"/>
          <w:sz w:val="22"/>
          <w:szCs w:val="22"/>
        </w:rPr>
        <w:t xml:space="preserve">Exclude: Job title contains "student", "intern", "graduate"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A0E1A"/>
          <w:sz w:val="22"/>
          <w:szCs w:val="22"/>
        </w:rPr>
        <w:t xml:space="preserve">Placement: Facebook Feed + Instagram Feed only (disable Audience Network and Reels for cold)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A0E1A"/>
          <w:sz w:val="22"/>
          <w:szCs w:val="22"/>
        </w:rPr>
        <w:t xml:space="preserve">Optimise for: Leads (not traffic — Meta needs the conversion signal)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0A0E1A"/>
          <w:sz w:val="24"/>
          <w:szCs w:val="24"/>
        </w:rPr>
        <w:t xml:space="preserve">Ad Set 2 — Warm Retargeting Setup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A0E1A"/>
          <w:sz w:val="22"/>
          <w:szCs w:val="22"/>
        </w:rPr>
        <w:t xml:space="preserve">Custom Audience: Website visitors (90 days) — create via Meta Pixel on maruonline.com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A0E1A"/>
          <w:sz w:val="22"/>
          <w:szCs w:val="22"/>
        </w:rPr>
        <w:t xml:space="preserve">Exclude: People who already submitted the lead form (Custom Conversion event: LeadFormSubmit)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A0E1A"/>
          <w:sz w:val="22"/>
          <w:szCs w:val="22"/>
        </w:rPr>
        <w:t xml:space="preserve">Placement: Facebook Feed + Instagram Stories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A0E1A"/>
          <w:sz w:val="22"/>
          <w:szCs w:val="22"/>
        </w:rPr>
        <w:t xml:space="preserve">Optimise for: Leads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0A0E1A"/>
          <w:sz w:val="24"/>
          <w:szCs w:val="24"/>
        </w:rPr>
        <w:t xml:space="preserve">Creative Brief — 3 Ad Variants to Test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30"/>
        <w:gridCol w:w="3230"/>
        <w:gridCol w:w="200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E1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Variant</w:t>
            </w:r>
          </w:p>
        </w:tc>
        <w:tc>
          <w:tcPr>
            <w:tcW w:type="dxa" w:w="32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E1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Hook (first 3 seconds)</w:t>
            </w:r>
          </w:p>
        </w:tc>
        <w:tc>
          <w:tcPr>
            <w:tcW w:type="dxa" w:w="32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E1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Body Copy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E1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CTA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A — Problem</w:t>
            </w:r>
          </w:p>
        </w:tc>
        <w:tc>
          <w:tcPr>
            <w:tcW w:type="dxa" w:w="32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"Your sales pipeline is leaking revenue right now. Most SA businesses lose 30–60% of leads silently."</w:t>
            </w:r>
          </w:p>
        </w:tc>
        <w:tc>
          <w:tcPr>
            <w:tcW w:type="dxa" w:w="32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Take the free 2-minute Pipeline Leak Assessment and find out exactly where your money is going.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Find My Leak →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B — Curiosity</w:t>
            </w:r>
          </w:p>
        </w:tc>
        <w:tc>
          <w:tcPr>
            <w:tcW w:type="dxa" w:w="32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"How does your business score on the 5 signs your marketing system is broken?"</w:t>
            </w:r>
          </w:p>
        </w:tc>
        <w:tc>
          <w:tcPr>
            <w:tcW w:type="dxa" w:w="32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We built a free diagnostic for SA business owners. 3 minutes. Instant results. No fluff.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Take the Assessment →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C — Social proof</w:t>
            </w:r>
          </w:p>
        </w:tc>
        <w:tc>
          <w:tcPr>
            <w:tcW w:type="dxa" w:w="32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"[SA business name] found R85,000 in lost leads using this 3-minute check."</w:t>
            </w:r>
          </w:p>
        </w:tc>
        <w:tc>
          <w:tcPr>
            <w:tcW w:type="dxa" w:w="32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Free Pipeline Leak Assessment for South African businesses. Built for SMEs, not corporates.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See My Gaps →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0A0E1A"/>
          <w:sz w:val="24"/>
          <w:szCs w:val="24"/>
        </w:rPr>
        <w:t xml:space="preserve">Pixel Events to Fire (add to codebase)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A0E1A"/>
          <w:sz w:val="22"/>
          <w:szCs w:val="22"/>
        </w:rPr>
        <w:t xml:space="preserve">AssessmentStart — when user begins any /assessments/* page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A0E1A"/>
          <w:sz w:val="22"/>
          <w:szCs w:val="22"/>
        </w:rPr>
        <w:t xml:space="preserve">AssessmentComplete — when assessment results are displayed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A0E1A"/>
          <w:sz w:val="22"/>
          <w:szCs w:val="22"/>
        </w:rPr>
        <w:t xml:space="preserve">LeadFormSubmit — when email is submitted in GatedResultContainer or MultiStepForm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A0E1A"/>
          <w:sz w:val="22"/>
          <w:szCs w:val="22"/>
        </w:rPr>
        <w:t xml:space="preserve">ViewContent — on homepage, pricing, services pages</w:t>
      </w:r>
    </w:p>
    <w:p>
      <w:pPr>
        <w:spacing w:after="100" w:before="60"/>
      </w:pPr>
      <w:r>
        <w:rPr>
          <w:rFonts w:ascii="Arial" w:cs="Arial" w:eastAsia="Arial" w:hAnsi="Arial"/>
          <w:color w:val="6B7A99"/>
          <w:sz w:val="22"/>
          <w:szCs w:val="22"/>
        </w:rPr>
        <w:t xml:space="preserve">Add these via Meta Pixel standard + custom events alongside existing gtag calls in ConversionTracking.tsx.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A0E1A"/>
          <w:sz w:val="28"/>
          <w:szCs w:val="28"/>
        </w:rPr>
        <w:t xml:space="preserve">2.2 Google Search — Intent Capture</w:t>
      </w:r>
    </w:p>
    <w:p>
      <w:pPr>
        <w:spacing w:after="100" w:before="60"/>
      </w:pPr>
      <w:r>
        <w:rPr>
          <w:rFonts w:ascii="Arial" w:cs="Arial" w:eastAsia="Arial" w:hAnsi="Arial"/>
          <w:color w:val="0A0E1A"/>
          <w:sz w:val="22"/>
          <w:szCs w:val="22"/>
        </w:rPr>
        <w:t xml:space="preserve">Lower volume than Facebook but highest intent. Use to capture people actively searching for solutions you offer.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0A0E1A"/>
          <w:sz w:val="24"/>
          <w:szCs w:val="24"/>
        </w:rPr>
        <w:t xml:space="preserve">Campaign Structure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A0E1A"/>
          <w:sz w:val="22"/>
          <w:szCs w:val="22"/>
        </w:rPr>
        <w:t xml:space="preserve">Campaign type: Search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A0E1A"/>
          <w:sz w:val="22"/>
          <w:szCs w:val="22"/>
        </w:rPr>
        <w:t xml:space="preserve">Bidding: Target CPA (set R350 as target CPL to start — adjust after 30 days of data)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A0E1A"/>
          <w:sz w:val="22"/>
          <w:szCs w:val="22"/>
        </w:rPr>
        <w:t xml:space="preserve">Location: South Africa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A0E1A"/>
          <w:sz w:val="22"/>
          <w:szCs w:val="22"/>
        </w:rPr>
        <w:t xml:space="preserve">Ad schedule: Mon–Fri 07:00–19:00 SAST, Sat 09:00–14:00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0A0E1A"/>
          <w:sz w:val="24"/>
          <w:szCs w:val="24"/>
        </w:rPr>
        <w:t xml:space="preserve">Ad Groups &amp; Keywords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760"/>
        <w:gridCol w:w="3000"/>
      </w:tblGrid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E1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 Group</w:t>
            </w:r>
          </w:p>
        </w:tc>
        <w:tc>
          <w:tcPr>
            <w:tcW w:type="dxa" w:w="4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E1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Keywords (phrase + exact match)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E1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Landing Page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Brand</w:t>
            </w:r>
          </w:p>
        </w:tc>
        <w:tc>
          <w:tcPr>
            <w:tcW w:type="dxa" w:w="4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"maru online", "maruonline", "maru marketing"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maruonline.com (homepage)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AI Marketing SA</w:t>
            </w:r>
          </w:p>
        </w:tc>
        <w:tc>
          <w:tcPr>
            <w:tcW w:type="dxa" w:w="4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"ai marketing south africa", "ai marketing for small business south africa", "marketing automation SA"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/assessments/tech-audit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Lead Generation</w:t>
            </w:r>
          </w:p>
        </w:tc>
        <w:tc>
          <w:tcPr>
            <w:tcW w:type="dxa" w:w="4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"lead generation south africa", "how to get more leads SA", "sales leads small business"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/assessments/lead-score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WhatsApp Business</w:t>
            </w:r>
          </w:p>
        </w:tc>
        <w:tc>
          <w:tcPr>
            <w:tcW w:type="dxa" w:w="4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"whatsapp business automation", "whatsapp marketing south africa", "whatsapp chatbot SA"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/services/whatsapp-solutions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Chatbots</w:t>
            </w:r>
          </w:p>
        </w:tc>
        <w:tc>
          <w:tcPr>
            <w:tcW w:type="dxa" w:w="4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"customer support chatbot SA", "ai chatbot small business", "automated customer service"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/services/customer-support-chatbots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A0E1A"/>
          <w:sz w:val="28"/>
          <w:szCs w:val="28"/>
        </w:rPr>
        <w:t xml:space="preserve">2.3 LinkedIn — Thought Leadership + Lead Gen Forms</w:t>
      </w:r>
    </w:p>
    <w:p>
      <w:pPr>
        <w:spacing w:after="100" w:before="60"/>
      </w:pPr>
      <w:r>
        <w:rPr>
          <w:rFonts w:ascii="Arial" w:cs="Arial" w:eastAsia="Arial" w:hAnsi="Arial"/>
          <w:color w:val="0A0E1A"/>
          <w:sz w:val="22"/>
          <w:szCs w:val="22"/>
        </w:rPr>
        <w:t xml:space="preserve">Higher CPL (R800–R1,500) but reaches company decision-makers not on Facebook. Start with organic only, add paid at month 2 if budget allows.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0A0E1A"/>
          <w:sz w:val="24"/>
          <w:szCs w:val="24"/>
        </w:rPr>
        <w:t xml:space="preserve">Organic Strategy (Month 1 — free)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A0E1A"/>
          <w:sz w:val="22"/>
          <w:szCs w:val="22"/>
        </w:rPr>
        <w:t xml:space="preserve">Post frequency: 3x per week (Mon, Wed, Fri)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A0E1A"/>
          <w:sz w:val="22"/>
          <w:szCs w:val="22"/>
        </w:rPr>
        <w:t xml:space="preserve">Content mix: 40% insights/opinion, 40% problem education, 20% case results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A0E1A"/>
          <w:sz w:val="22"/>
          <w:szCs w:val="22"/>
        </w:rPr>
        <w:t xml:space="preserve">Always end with a soft CTA: "We built a free diagnostic for this — link in comments"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A0E1A"/>
          <w:sz w:val="22"/>
          <w:szCs w:val="22"/>
        </w:rPr>
        <w:t xml:space="preserve">Engage with comments within 2 hours — LinkedIn algo rewards this heavily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A0E1A"/>
          <w:sz w:val="22"/>
          <w:szCs w:val="22"/>
        </w:rPr>
        <w:t xml:space="preserve">Connect with 10 new SA business owners per week (personalised note, no pitch)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0A0E1A"/>
          <w:sz w:val="24"/>
          <w:szCs w:val="24"/>
        </w:rPr>
        <w:t xml:space="preserve">Paid — LinkedIn Lead Gen Forms (Month 2+)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A0E1A"/>
          <w:sz w:val="22"/>
          <w:szCs w:val="22"/>
        </w:rPr>
        <w:t xml:space="preserve">Ad format: Single Image + Lead Gen Form (pre-fills name/email from LinkedIn profile)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A0E1A"/>
          <w:sz w:val="22"/>
          <w:szCs w:val="22"/>
        </w:rPr>
        <w:t xml:space="preserve">Audience: SA + Job title: Owner, Director, CEO, Founder, MD + Company size: 1–200 employees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A0E1A"/>
          <w:sz w:val="22"/>
          <w:szCs w:val="22"/>
        </w:rPr>
        <w:t xml:space="preserve">Budget: R2,000/month minimum (LinkedIn requires R100+/day to function properly)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A0E1A"/>
          <w:sz w:val="22"/>
          <w:szCs w:val="22"/>
        </w:rPr>
        <w:t xml:space="preserve">Form fields: First name, Last name, Email, Company name, Job title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A0E1A"/>
          <w:sz w:val="22"/>
          <w:szCs w:val="22"/>
        </w:rPr>
        <w:t xml:space="preserve">Thank you message: "Your results are being prepared. Check your email in 60 seconds."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A0E1A"/>
          <w:sz w:val="22"/>
          <w:szCs w:val="22"/>
        </w:rPr>
        <w:t xml:space="preserve">Lead notification: Immediate download to HubSpot via LinkedIn-HubSpot native connector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A0E1A"/>
          <w:sz w:val="36"/>
          <w:szCs w:val="36"/>
        </w:rPr>
        <w:t xml:space="preserve">3. Automation Flows</w:t>
      </w:r>
    </w:p>
    <w:p>
      <w:pPr>
        <w:pBdr>
          <w:bottom w:val="single" w:color="00B4C8" w:sz="4"/>
        </w:pBdr>
        <w:spacing w:after="160" w:before="1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0A0E1A"/>
          <w:sz w:val="22"/>
          <w:szCs w:val="22"/>
        </w:rPr>
        <w:t xml:space="preserve">Your stack: Neon Postgres + Brevo (email) + HubSpot (CRM). The missing piece is WhatsApp. Recommended tool: WATI (R700–R1,200/month) — best WhatsApp Business API provider for SA market, supports automation sequences.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A0E1A"/>
          <w:sz w:val="28"/>
          <w:szCs w:val="28"/>
        </w:rPr>
        <w:t xml:space="preserve">3.1 The UTM Fix — Do This First</w:t>
      </w:r>
    </w:p>
    <w:p>
      <w:pPr>
        <w:spacing w:after="100" w:before="60"/>
      </w:pPr>
      <w:r>
        <w:rPr>
          <w:rFonts w:ascii="Arial" w:cs="Arial" w:eastAsia="Arial" w:hAnsi="Arial"/>
          <w:color w:val="0A0E1A"/>
          <w:sz w:val="22"/>
          <w:szCs w:val="22"/>
        </w:rPr>
        <w:t xml:space="preserve">Without UTM tracking, you cannot attribute leads to channels. This is a one-time codebase change.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0A0E1A"/>
          <w:sz w:val="24"/>
          <w:szCs w:val="24"/>
        </w:rPr>
        <w:t xml:space="preserve">Step 1 — Capture UTMs on landing</w:t>
      </w:r>
    </w:p>
    <w:p>
      <w:pPr>
        <w:spacing w:after="100" w:before="60"/>
      </w:pPr>
      <w:r>
        <w:rPr>
          <w:rFonts w:ascii="Arial" w:cs="Arial" w:eastAsia="Arial" w:hAnsi="Arial"/>
          <w:color w:val="6B7A99"/>
          <w:sz w:val="22"/>
          <w:szCs w:val="22"/>
        </w:rPr>
        <w:t xml:space="preserve">Add to your root layout or _app equivalent: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6B7A99"/>
          <w:sz w:val="18"/>
          <w:szCs w:val="18"/>
        </w:rPr>
        <w:t xml:space="preserve">// On page load, save UTMs to sessionStorage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6B7A99"/>
          <w:sz w:val="18"/>
          <w:szCs w:val="18"/>
        </w:rPr>
        <w:t xml:space="preserve">const params = new URLSearchParams(window.location.search);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6B7A99"/>
          <w:sz w:val="18"/>
          <w:szCs w:val="18"/>
        </w:rPr>
        <w:t xml:space="preserve">['utm_source','utm_medium','utm_campaign','utm_content'].forEach(k =&gt; {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6B7A99"/>
          <w:sz w:val="18"/>
          <w:szCs w:val="18"/>
        </w:rPr>
        <w:t xml:space="preserve">  if (params.get(k)) sessionStorage.setItem(k, params.get(k));</w:t>
      </w:r>
    </w:p>
    <w:p>
      <w:pPr>
        <w:spacing w:after="160" w:before="0"/>
      </w:pPr>
      <w:r>
        <w:rPr>
          <w:rFonts w:ascii="Courier New" w:cs="Courier New" w:eastAsia="Courier New" w:hAnsi="Courier New"/>
          <w:color w:val="6B7A99"/>
          <w:sz w:val="18"/>
          <w:szCs w:val="18"/>
        </w:rPr>
        <w:t xml:space="preserve">});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0A0E1A"/>
          <w:sz w:val="24"/>
          <w:szCs w:val="24"/>
        </w:rPr>
        <w:t xml:space="preserve">Step 2 — Include UTMs in every form payload</w:t>
      </w:r>
    </w:p>
    <w:p>
      <w:pPr>
        <w:spacing w:after="100" w:before="60"/>
      </w:pPr>
      <w:r>
        <w:rPr>
          <w:rFonts w:ascii="Arial" w:cs="Arial" w:eastAsia="Arial" w:hAnsi="Arial"/>
          <w:color w:val="6B7A99"/>
          <w:sz w:val="22"/>
          <w:szCs w:val="22"/>
        </w:rPr>
        <w:t xml:space="preserve">In MultiStepForm.tsx and GatedResultContainer.tsx, append UTMs when calling onSubmit: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6B7A99"/>
          <w:sz w:val="18"/>
          <w:szCs w:val="18"/>
        </w:rPr>
        <w:t xml:space="preserve">const utms = {};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6B7A99"/>
          <w:sz w:val="18"/>
          <w:szCs w:val="18"/>
        </w:rPr>
        <w:t xml:space="preserve">['utm_source','utm_medium','utm_campaign','utm_content'].forEach(k =&gt; {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6B7A99"/>
          <w:sz w:val="18"/>
          <w:szCs w:val="18"/>
        </w:rPr>
        <w:t xml:space="preserve">  utms[k] = sessionStorage.getItem(k) || 'direct';</w:t>
      </w:r>
    </w:p>
    <w:p>
      <w:pPr>
        <w:spacing w:after="160" w:before="0"/>
      </w:pPr>
      <w:r>
        <w:rPr>
          <w:rFonts w:ascii="Courier New" w:cs="Courier New" w:eastAsia="Courier New" w:hAnsi="Courier New"/>
          <w:color w:val="6B7A99"/>
          <w:sz w:val="18"/>
          <w:szCs w:val="18"/>
        </w:rPr>
        <w:t xml:space="preserve">});  // then spread utms into fetch body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0A0E1A"/>
          <w:sz w:val="24"/>
          <w:szCs w:val="24"/>
        </w:rPr>
        <w:t xml:space="preserve">Step 3 — Store UTMs in your lead record</w:t>
      </w:r>
    </w:p>
    <w:p>
      <w:pPr>
        <w:spacing w:after="100" w:before="60"/>
      </w:pPr>
      <w:r>
        <w:rPr>
          <w:rFonts w:ascii="Arial" w:cs="Arial" w:eastAsia="Arial" w:hAnsi="Arial"/>
          <w:color w:val="0A0E1A"/>
          <w:sz w:val="22"/>
          <w:szCs w:val="22"/>
        </w:rPr>
        <w:t xml:space="preserve">Add columns to your leads table in maru_lead_engine:</w:t>
      </w:r>
    </w:p>
    <w:p>
      <w:pPr>
        <w:spacing w:after="160" w:before="80"/>
      </w:pPr>
      <w:r>
        <w:rPr>
          <w:rFonts w:ascii="Courier New" w:cs="Courier New" w:eastAsia="Courier New" w:hAnsi="Courier New"/>
          <w:color w:val="6B7A99"/>
          <w:sz w:val="18"/>
          <w:szCs w:val="18"/>
        </w:rPr>
        <w:t xml:space="preserve">ALTER TABLE leads ADD COLUMN utm_source TEXT, ADD COLUMN utm_medium TEXT, ADD COLUMN utm_campaign TEXT, ADD COLUMN utm_content TEXT;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A0E1A"/>
          <w:sz w:val="28"/>
          <w:szCs w:val="28"/>
        </w:rPr>
        <w:t xml:space="preserve">3.2 Post-Submit Automation Flow</w:t>
      </w:r>
    </w:p>
    <w:p>
      <w:pPr>
        <w:spacing w:after="100" w:before="60"/>
      </w:pPr>
      <w:r>
        <w:rPr>
          <w:rFonts w:ascii="Arial" w:cs="Arial" w:eastAsia="Arial" w:hAnsi="Arial"/>
          <w:color w:val="0A0E1A"/>
          <w:sz w:val="22"/>
          <w:szCs w:val="22"/>
        </w:rPr>
        <w:t xml:space="preserve">This is the single highest-impact automation. Trigger: email submitted via GatedResultContainer or MultiStepForm.</w:t>
      </w:r>
    </w:p>
    <w:p>
      <w:pPr>
        <w:spacing w:after="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3960"/>
        <w:gridCol w:w="3000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E1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E1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3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E1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E1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0 min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WhatsApp</w:t>
            </w:r>
          </w:p>
        </w:tc>
        <w:tc>
          <w:tcPr>
            <w:tcW w:type="dxa" w:w="3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Send: "Hi [First Name], your [Assessment Name] results are ready. View them here: [link]. I'm Jimmy from Maru Online — happy to walk you through what they mean. Reply here if you'd like to chat."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WATI / Wassenger + Webhook from your API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0 min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Email</w:t>
            </w:r>
          </w:p>
        </w:tc>
        <w:tc>
          <w:tcPr>
            <w:tcW w:type="dxa" w:w="3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Send Brevo template matching lead score tier (Level 1/2/3). Subject: "Your [Assessment] results — here's what we found"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Brevo (already wired)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0 min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HubSpot</w:t>
            </w:r>
          </w:p>
        </w:tc>
        <w:tc>
          <w:tcPr>
            <w:tcW w:type="dxa" w:w="3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Create or update contact. Set lifecycle stage = Lead. Add property: assessment_type, lead_score, utm_source.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HubSpot API (hubspot_contact_id already stored)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24 hrs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WhatsApp</w:t>
            </w:r>
          </w:p>
        </w:tc>
        <w:tc>
          <w:tcPr>
            <w:tcW w:type="dxa" w:w="3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If no reply: "Hey [Name], just checking if you had a chance to look at your results? The [top finding] stood out — worth a 15-min chat to explain what it means for your business."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WATI sequence (Day 2)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Day 3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Email</w:t>
            </w:r>
          </w:p>
        </w:tc>
        <w:tc>
          <w:tcPr>
            <w:tcW w:type="dxa" w:w="3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Brevo nurture email 2: "The 3 fixes SA businesses make after this assessment" — educational, soft pitch at end.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Brevo sequence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Day 7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Email</w:t>
            </w:r>
          </w:p>
        </w:tc>
        <w:tc>
          <w:tcPr>
            <w:tcW w:type="dxa" w:w="3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Brevo nurture email 3: Brief case study (SA client, real numbers). CTA: "Book a free 20-min call" → /booking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Brevo sequence</w:t>
            </w:r>
          </w:p>
        </w:tc>
      </w:tr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Day 14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WhatsApp</w:t>
            </w:r>
          </w:p>
        </w:tc>
        <w:tc>
          <w:tcPr>
            <w:tcW w:type="dxa" w:w="3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Final touch (if still unresponsive): "Last one from me — if the timing isn't right, no problem. Whenever you're ready, I'm here."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WATI sequence (Day 14)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A0E1A"/>
          <w:sz w:val="28"/>
          <w:szCs w:val="28"/>
        </w:rPr>
        <w:t xml:space="preserve">3.3 Lead Score Routing Logic</w:t>
      </w:r>
    </w:p>
    <w:p>
      <w:pPr>
        <w:spacing w:after="100" w:before="60"/>
      </w:pPr>
      <w:r>
        <w:rPr>
          <w:rFonts w:ascii="Arial" w:cs="Arial" w:eastAsia="Arial" w:hAnsi="Arial"/>
          <w:color w:val="0A0E1A"/>
          <w:sz w:val="22"/>
          <w:szCs w:val="22"/>
        </w:rPr>
        <w:t xml:space="preserve">Your assessments output a score. Map this to HubSpot pipeline stage and Brevo template tier:</w:t>
      </w:r>
    </w:p>
    <w:p>
      <w:pPr>
        <w:spacing w:after="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2130"/>
        <w:gridCol w:w="213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E1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E1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E1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Brevo Template</w:t>
            </w:r>
          </w:p>
        </w:tc>
        <w:tc>
          <w:tcPr>
            <w:tcW w:type="dxa" w:w="21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E1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HubSpot Stage</w:t>
            </w:r>
          </w:p>
        </w:tc>
        <w:tc>
          <w:tcPr>
            <w:tcW w:type="dxa" w:w="21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E1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Follow-up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70–100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Level 3 — Hot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BREVO_TEMPLATE_LEVEL_3</w:t>
            </w:r>
          </w:p>
        </w:tc>
        <w:tc>
          <w:tcPr>
            <w:tcW w:type="dxa" w:w="21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SQL — Contact immediately</w:t>
            </w:r>
          </w:p>
        </w:tc>
        <w:tc>
          <w:tcPr>
            <w:tcW w:type="dxa" w:w="21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WhatsApp within 5 min + personal call within 24h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40–69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Level 2 — Warm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BREVO_TEMPLATE_LEVEL_2</w:t>
            </w:r>
          </w:p>
        </w:tc>
        <w:tc>
          <w:tcPr>
            <w:tcW w:type="dxa" w:w="21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MQL — Enter nurture</w:t>
            </w:r>
          </w:p>
        </w:tc>
        <w:tc>
          <w:tcPr>
            <w:tcW w:type="dxa" w:w="21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WhatsApp + 7-day email sequence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0–39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Level 1 — Cold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BREVO_TEMPLATE_LEVEL_1</w:t>
            </w:r>
          </w:p>
        </w:tc>
        <w:tc>
          <w:tcPr>
            <w:tcW w:type="dxa" w:w="21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Lead — Long nurture</w:t>
            </w:r>
          </w:p>
        </w:tc>
        <w:tc>
          <w:tcPr>
            <w:tcW w:type="dxa" w:w="21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Email only — monthly newsletter + retarget ad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A0E1A"/>
          <w:sz w:val="28"/>
          <w:szCs w:val="28"/>
        </w:rPr>
        <w:t xml:space="preserve">3.4 WhatsApp Broadcast Strategy</w:t>
      </w:r>
    </w:p>
    <w:p>
      <w:pPr>
        <w:spacing w:after="100" w:before="60"/>
      </w:pPr>
      <w:r>
        <w:rPr>
          <w:rFonts w:ascii="Arial" w:cs="Arial" w:eastAsia="Arial" w:hAnsi="Arial"/>
          <w:color w:val="0A0E1A"/>
          <w:sz w:val="22"/>
          <w:szCs w:val="22"/>
        </w:rPr>
        <w:t xml:space="preserve">Once you have 50+ leads in your database, run monthly WhatsApp broadcasts to the full list. This is legal under POPIA with opt-in consent (your assessment form counts as opt-in if you add a consent checkbox).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A0E1A"/>
          <w:sz w:val="22"/>
          <w:szCs w:val="22"/>
        </w:rPr>
        <w:t xml:space="preserve">Broadcast cadence: Once per month, typically 25th–28th (SA SME decision-making window)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A0E1A"/>
          <w:sz w:val="22"/>
          <w:szCs w:val="22"/>
        </w:rPr>
        <w:t xml:space="preserve">Content: 1 insight + 1 question + 1 CTA. Keep under 100 words.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A0E1A"/>
          <w:sz w:val="22"/>
          <w:szCs w:val="22"/>
        </w:rPr>
        <w:t xml:space="preserve">Example: "Quick question for SA business owners: are you spending more time chasing leads than serving clients? We've helped 3 businesses fix this in under 30 days. Want to see how? Reply YES and I'll send the details."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A0E1A"/>
          <w:sz w:val="22"/>
          <w:szCs w:val="22"/>
        </w:rPr>
        <w:t xml:space="preserve">Tool: WATI Broadcast — segment by lead score tier so messaging stays relevant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A0E1A"/>
          <w:sz w:val="36"/>
          <w:szCs w:val="36"/>
        </w:rPr>
        <w:t xml:space="preserve">4. 90-Day Content Calendar</w:t>
      </w:r>
    </w:p>
    <w:p>
      <w:pPr>
        <w:pBdr>
          <w:bottom w:val="single" w:color="00B4C8" w:sz="4"/>
        </w:pBdr>
        <w:spacing w:after="160" w:before="1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0A0E1A"/>
          <w:sz w:val="22"/>
          <w:szCs w:val="22"/>
        </w:rPr>
        <w:t xml:space="preserve">Post 3x per week on LinkedIn (Mon/Wed/Fri) and 4x per week on Facebook/Instagram. Content is structured around funnel stage and moves from problem-awareness to solution-education to conversion.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A0E1A"/>
          <w:sz w:val="28"/>
          <w:szCs w:val="28"/>
        </w:rPr>
        <w:t xml:space="preserve">Month 1 — Problem Education (Weeks 1–4)</w:t>
      </w:r>
    </w:p>
    <w:p>
      <w:pPr>
        <w:spacing w:after="100" w:before="60"/>
      </w:pPr>
      <w:r>
        <w:rPr>
          <w:rFonts w:ascii="Arial" w:cs="Arial" w:eastAsia="Arial" w:hAnsi="Arial"/>
          <w:color w:val="0A0E1A"/>
          <w:sz w:val="22"/>
          <w:szCs w:val="22"/>
        </w:rPr>
        <w:t xml:space="preserve">Goal: establish Maru Online as the SA SME expert on broken marketing systems. No pitching. Pure value and problem framing.</w:t>
      </w:r>
    </w:p>
    <w:p>
      <w:pPr>
        <w:spacing w:after="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400"/>
        <w:gridCol w:w="3830"/>
        <w:gridCol w:w="223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E1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E1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E1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38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E1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 Hook / Topic</w:t>
            </w:r>
          </w:p>
        </w:tc>
        <w:tc>
          <w:tcPr>
            <w:tcW w:type="dxa" w:w="22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E1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CTA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1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Mon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LinkedIn</w:t>
            </w:r>
          </w:p>
        </w:tc>
        <w:tc>
          <w:tcPr>
            <w:tcW w:type="dxa" w:w="38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"The 5 signs your SA business is leaking leads (and you don't even know it)" — list post, no pitch, ends with a question</w:t>
            </w:r>
          </w:p>
        </w:tc>
        <w:tc>
          <w:tcPr>
            <w:tcW w:type="dxa" w:w="22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Like if you recognise any of these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1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Tue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Facebook</w:t>
            </w:r>
          </w:p>
        </w:tc>
        <w:tc>
          <w:tcPr>
            <w:tcW w:type="dxa" w:w="38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"How many leads did your business lose last month? Most SA owners have no idea. Here's a quick way to find out." + link to Pipeline Leak assessment</w:t>
            </w:r>
          </w:p>
        </w:tc>
        <w:tc>
          <w:tcPr>
            <w:tcW w:type="dxa" w:w="22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Take the free assessment →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1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Wed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LinkedIn</w:t>
            </w:r>
          </w:p>
        </w:tc>
        <w:tc>
          <w:tcPr>
            <w:tcW w:type="dxa" w:w="38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"Why most SA SME marketing doesn't work (hint: it's not your budget)" — opinion post. Challenge the agency-first mindset.</w:t>
            </w:r>
          </w:p>
        </w:tc>
        <w:tc>
          <w:tcPr>
            <w:tcW w:type="dxa" w:w="22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Agree/disagree?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1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Thu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Facebook + IG</w:t>
            </w:r>
          </w:p>
        </w:tc>
        <w:tc>
          <w:tcPr>
            <w:tcW w:type="dxa" w:w="38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Carousel: "The 3-stage SA SME marketing journey" — Stage 1: Random posting, Stage 2: Some strategy, Stage 3: System. Which are you?</w:t>
            </w:r>
          </w:p>
        </w:tc>
        <w:tc>
          <w:tcPr>
            <w:tcW w:type="dxa" w:w="22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Comment your stage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1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Fri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LinkedIn</w:t>
            </w:r>
          </w:p>
        </w:tc>
        <w:tc>
          <w:tcPr>
            <w:tcW w:type="dxa" w:w="38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"I spoke to 10 SA business owners this week. Every single one said the same thing about their leads..." — story-format, personal voice</w:t>
            </w:r>
          </w:p>
        </w:tc>
        <w:tc>
          <w:tcPr>
            <w:tcW w:type="dxa" w:w="22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What's your experience?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2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Mon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LinkedIn</w:t>
            </w:r>
          </w:p>
        </w:tc>
        <w:tc>
          <w:tcPr>
            <w:tcW w:type="dxa" w:w="38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"What is a lead score and why should every SA SME have one?" — educational explainer, leads into Lead Score assessment</w:t>
            </w:r>
          </w:p>
        </w:tc>
        <w:tc>
          <w:tcPr>
            <w:tcW w:type="dxa" w:w="22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Free assessment: link in comments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2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Tue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Facebook</w:t>
            </w:r>
          </w:p>
        </w:tc>
        <w:tc>
          <w:tcPr>
            <w:tcW w:type="dxa" w:w="38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"Quick poll: How do you currently follow up with leads? A) WhatsApp B) Email C) Phone D) I don't have a system"</w:t>
            </w:r>
          </w:p>
        </w:tc>
        <w:tc>
          <w:tcPr>
            <w:tcW w:type="dxa" w:w="22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Vote below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2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Wed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LinkedIn</w:t>
            </w:r>
          </w:p>
        </w:tc>
        <w:tc>
          <w:tcPr>
            <w:tcW w:type="dxa" w:w="38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"Why WhatsApp is the most underused B2B sales tool in South Africa" — data point: 93% of SA smartphone users are on WhatsApp daily</w:t>
            </w:r>
          </w:p>
        </w:tc>
        <w:tc>
          <w:tcPr>
            <w:tcW w:type="dxa" w:w="22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Tag a business that needs to hear this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2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Sat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Facebook + IG</w:t>
            </w:r>
          </w:p>
        </w:tc>
        <w:tc>
          <w:tcPr>
            <w:tcW w:type="dxa" w:w="38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Behind-the-scenes: "This is what we look at when we audit an SA business's marketing" — short video walkthrough (30–60 sec, no face needed, screen record)</w:t>
            </w:r>
          </w:p>
        </w:tc>
        <w:tc>
          <w:tcPr>
            <w:tcW w:type="dxa" w:w="22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DM us "AUDIT" for your own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3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Mon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LinkedIn</w:t>
            </w:r>
          </w:p>
        </w:tc>
        <w:tc>
          <w:tcPr>
            <w:tcW w:type="dxa" w:w="38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"The R0 vs R50k experiment: same leads, different follow-up systems" — contrast post showing what happens with vs without automation</w:t>
            </w:r>
          </w:p>
        </w:tc>
        <w:tc>
          <w:tcPr>
            <w:tcW w:type="dxa" w:w="22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Which scenario are you in?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3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Tue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Facebook</w:t>
            </w:r>
          </w:p>
        </w:tc>
        <w:tc>
          <w:tcPr>
            <w:tcW w:type="dxa" w:w="38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Testimonial or early win (real client, anonymised if needed): "Before Maru: [problem]. After: [result in numbers]."</w:t>
            </w:r>
          </w:p>
        </w:tc>
        <w:tc>
          <w:tcPr>
            <w:tcW w:type="dxa" w:w="22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Book a free call →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3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Wed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LinkedIn</w:t>
            </w:r>
          </w:p>
        </w:tc>
        <w:tc>
          <w:tcPr>
            <w:tcW w:type="dxa" w:w="38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"What does 'AI-powered' actually mean for an SA SME? (Not the hype version)" — myth-busting, plain language</w:t>
            </w:r>
          </w:p>
        </w:tc>
        <w:tc>
          <w:tcPr>
            <w:tcW w:type="dxa" w:w="22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Save this for later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3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Thu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Facebook + IG</w:t>
            </w:r>
          </w:p>
        </w:tc>
        <w:tc>
          <w:tcPr>
            <w:tcW w:type="dxa" w:w="38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"3 questions to ask yourself before spending another rand on advertising" — value post, no pitch</w:t>
            </w:r>
          </w:p>
        </w:tc>
        <w:tc>
          <w:tcPr>
            <w:tcW w:type="dxa" w:w="22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Share with a business owner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3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Fri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LinkedIn</w:t>
            </w:r>
          </w:p>
        </w:tc>
        <w:tc>
          <w:tcPr>
            <w:tcW w:type="dxa" w:w="38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"Friday reflection: are you building a marketing asset or renting attention?" — thought-provoking, positions owned channels</w:t>
            </w:r>
          </w:p>
        </w:tc>
        <w:tc>
          <w:tcPr>
            <w:tcW w:type="dxa" w:w="22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What's your take?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4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Mon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LinkedIn</w:t>
            </w:r>
          </w:p>
        </w:tc>
        <w:tc>
          <w:tcPr>
            <w:tcW w:type="dxa" w:w="38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"Month 1 wrap-up: here's what we learned from [X] SA businesses who took our diagnostic" — data post from your own assessment results (anonymised)</w:t>
            </w:r>
          </w:p>
        </w:tc>
        <w:tc>
          <w:tcPr>
            <w:tcW w:type="dxa" w:w="22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Take the assessment yourself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4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Wed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Facebook</w:t>
            </w:r>
          </w:p>
        </w:tc>
        <w:tc>
          <w:tcPr>
            <w:tcW w:type="dxa" w:w="38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"The one change that made the biggest difference for SA business owners using AI tools" — practical tip, real example</w:t>
            </w:r>
          </w:p>
        </w:tc>
        <w:tc>
          <w:tcPr>
            <w:tcW w:type="dxa" w:w="22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Save + share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4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Fri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LinkedIn</w:t>
            </w:r>
          </w:p>
        </w:tc>
        <w:tc>
          <w:tcPr>
            <w:tcW w:type="dxa" w:w="38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"We're opening 3 spots for a free pipeline audit in [Month]. Here's what's included and how to apply." — direct offer, scarce</w:t>
            </w:r>
          </w:p>
        </w:tc>
        <w:tc>
          <w:tcPr>
            <w:tcW w:type="dxa" w:w="22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Comment "AUDIT" to apply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A0E1A"/>
          <w:sz w:val="28"/>
          <w:szCs w:val="28"/>
        </w:rPr>
        <w:t xml:space="preserve">Month 2 — Solution Education (Weeks 5–8)</w:t>
      </w:r>
    </w:p>
    <w:p>
      <w:pPr>
        <w:spacing w:after="100" w:before="60"/>
      </w:pPr>
      <w:r>
        <w:rPr>
          <w:rFonts w:ascii="Arial" w:cs="Arial" w:eastAsia="Arial" w:hAnsi="Arial"/>
          <w:color w:val="0A0E1A"/>
          <w:sz w:val="22"/>
          <w:szCs w:val="22"/>
        </w:rPr>
        <w:t xml:space="preserve">Goal: connect problems from Month 1 to Maru Online's specific solutions. Introduce the services more directly. Start sharing results.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A0E1A"/>
          <w:sz w:val="22"/>
          <w:szCs w:val="22"/>
        </w:rPr>
        <w:t xml:space="preserve">Week 5: Deep-dive on WhatsApp automation — "How we set up a WhatsApp follow-up system for a Joburg business in 48 hours"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A0E1A"/>
          <w:sz w:val="22"/>
          <w:szCs w:val="22"/>
        </w:rPr>
        <w:t xml:space="preserve">Week 5: Facebook ad — Variant A live (Pipeline Leak hook)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A0E1A"/>
          <w:sz w:val="22"/>
          <w:szCs w:val="22"/>
        </w:rPr>
        <w:t xml:space="preserve">Week 6: LinkedIn post — "What your lead score is actually telling you" (references your Lead Score assessment)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A0E1A"/>
          <w:sz w:val="22"/>
          <w:szCs w:val="22"/>
        </w:rPr>
        <w:t xml:space="preserve">Week 6: Facebook carousel — "3 types of SA businesses. Which one is you?" (positions ideal client clearly)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A0E1A"/>
          <w:sz w:val="22"/>
          <w:szCs w:val="22"/>
        </w:rPr>
        <w:t xml:space="preserve">Week 7: Case study post — anonymised SA client, before/after numbers, no fluff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A0E1A"/>
          <w:sz w:val="22"/>
          <w:szCs w:val="22"/>
        </w:rPr>
        <w:t xml:space="preserve">Week 7: First A/B creative test results — share what worked and what didn't (transparency builds trust)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A0E1A"/>
          <w:sz w:val="22"/>
          <w:szCs w:val="22"/>
        </w:rPr>
        <w:t xml:space="preserve">Week 8: "How to know if AI tools are right for your business" — decision framework, soft sales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A0E1A"/>
          <w:sz w:val="22"/>
          <w:szCs w:val="22"/>
        </w:rPr>
        <w:t xml:space="preserve">Week 8: Pricing / ROI framing post — "What does it actually cost to fix a broken lead system vs. live with it?"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A0E1A"/>
          <w:sz w:val="28"/>
          <w:szCs w:val="28"/>
        </w:rPr>
        <w:t xml:space="preserve">Month 3 — Conversion (Weeks 9–12)</w:t>
      </w:r>
    </w:p>
    <w:p>
      <w:pPr>
        <w:spacing w:after="100" w:before="60"/>
      </w:pPr>
      <w:r>
        <w:rPr>
          <w:rFonts w:ascii="Arial" w:cs="Arial" w:eastAsia="Arial" w:hAnsi="Arial"/>
          <w:color w:val="0A0E1A"/>
          <w:sz w:val="22"/>
          <w:szCs w:val="22"/>
        </w:rPr>
        <w:t xml:space="preserve">Goal: convert the audience built in months 1 and 2. Direct offers, social proof, urgency, and booking CTAs.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A0E1A"/>
          <w:sz w:val="22"/>
          <w:szCs w:val="22"/>
        </w:rPr>
        <w:t xml:space="preserve">Week 9: Publish first formal case study (real SA client, real numbers, before/after). Post on LinkedIn + Facebook + save to /resources.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A0E1A"/>
          <w:sz w:val="22"/>
          <w:szCs w:val="22"/>
        </w:rPr>
        <w:t xml:space="preserve">Week 9: Retarget Facebook ad — Variant C (social proof hook using case study data)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A0E1A"/>
          <w:sz w:val="22"/>
          <w:szCs w:val="22"/>
        </w:rPr>
        <w:t xml:space="preserve">Week 10: "Q&amp;A: the 5 most common questions SA business owners ask us before signing up" — addresses objections directly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A0E1A"/>
          <w:sz w:val="22"/>
          <w:szCs w:val="22"/>
        </w:rPr>
        <w:t xml:space="preserve">Week 10: LinkedIn Thought Leader Ad — boost your highest-performing organic post from Month 1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A0E1A"/>
          <w:sz w:val="22"/>
          <w:szCs w:val="22"/>
        </w:rPr>
        <w:t xml:space="preserve">Week 11: "Limited spots" post — "We take on 4 new clients per month. Here's why and what it means for you."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A0E1A"/>
          <w:sz w:val="22"/>
          <w:szCs w:val="22"/>
        </w:rPr>
        <w:t xml:space="preserve">Week 11: Email broadcast to full lead list — subject: "Your pipeline results from [Month] — have you acted on them yet?"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A0E1A"/>
          <w:sz w:val="22"/>
          <w:szCs w:val="22"/>
        </w:rPr>
        <w:t xml:space="preserve">Week 12: Review month — post what worked, what you're changing, and what's coming. Invites community and builds long-term trust.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A0E1A"/>
          <w:sz w:val="22"/>
          <w:szCs w:val="22"/>
        </w:rPr>
        <w:t xml:space="preserve">Week 12: WhatsApp broadcast to all opted-in leads — personal note from Jimmy, single CTA to book a call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A0E1A"/>
          <w:sz w:val="36"/>
          <w:szCs w:val="36"/>
        </w:rPr>
        <w:t xml:space="preserve">5. Measurement Dashboard</w:t>
      </w:r>
    </w:p>
    <w:p>
      <w:pPr>
        <w:pBdr>
          <w:bottom w:val="single" w:color="00B4C8" w:sz="4"/>
        </w:pBdr>
        <w:spacing w:after="160" w:before="1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0A0E1A"/>
          <w:sz w:val="22"/>
          <w:szCs w:val="22"/>
        </w:rPr>
        <w:t xml:space="preserve">Review this dashboard weekly (Mondays). Monthly review covers channel ROAS and budget reallocation decisions.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A0E1A"/>
          <w:sz w:val="28"/>
          <w:szCs w:val="28"/>
        </w:rPr>
        <w:t xml:space="preserve">5.1 Weekly KPI Scorecard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000"/>
        <w:gridCol w:w="34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E1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E1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E1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Kill Signal</w:t>
            </w:r>
          </w:p>
        </w:tc>
        <w:tc>
          <w:tcPr>
            <w:tcW w:type="dxa" w:w="3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E1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to Find It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Cost Per Lead (CPL)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&lt; R350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&gt; R600 for 2 weeks</w:t>
            </w:r>
          </w:p>
        </w:tc>
        <w:tc>
          <w:tcPr>
            <w:tcW w:type="dxa" w:w="3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Meta Ads Manager → Ad Set Results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Lead Form CVR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8–15%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&lt; 3% after 500 visits</w:t>
            </w:r>
          </w:p>
        </w:tc>
        <w:tc>
          <w:tcPr>
            <w:tcW w:type="dxa" w:w="3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GA4 → Conversions → LeadFormSubmit / Sessions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Assessment Completion Rate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&gt; 50%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&lt; 30%</w:t>
            </w:r>
          </w:p>
        </w:tc>
        <w:tc>
          <w:tcPr>
            <w:tcW w:type="dxa" w:w="3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GA4 → Funnel → AssessmentStart → AssessmentComplete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Facebook CTR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&gt; 1.5%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&lt; 0.8% after 500 impressions</w:t>
            </w:r>
          </w:p>
        </w:tc>
        <w:tc>
          <w:tcPr>
            <w:tcW w:type="dxa" w:w="3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Meta Ads Manager → Ad level → CTR (Link Clicks)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WhatsApp Reply Rate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&gt; 40%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&lt; 20%</w:t>
            </w:r>
          </w:p>
        </w:tc>
        <w:tc>
          <w:tcPr>
            <w:tcW w:type="dxa" w:w="3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WATI Dashboard → Conversation stats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Lead to MQL Rate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25–40%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&lt; 15%</w:t>
            </w:r>
          </w:p>
        </w:tc>
        <w:tc>
          <w:tcPr>
            <w:tcW w:type="dxa" w:w="3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HubSpot → Lifecycle Stage Report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LinkedIn Engagement Rate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&gt; 3%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&lt; 1% consistently</w:t>
            </w:r>
          </w:p>
        </w:tc>
        <w:tc>
          <w:tcPr>
            <w:tcW w:type="dxa" w:w="3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LinkedIn Analytics → Posts → Engagement Rate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ROAS (when revenue data available)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&gt; 3:1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&lt; 2:1 after 60 days</w:t>
            </w:r>
          </w:p>
        </w:tc>
        <w:tc>
          <w:tcPr>
            <w:tcW w:type="dxa" w:w="3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Revenue by UTM source / HubSpot Deal Source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A0E1A"/>
          <w:sz w:val="28"/>
          <w:szCs w:val="28"/>
        </w:rPr>
        <w:t xml:space="preserve">5.2 Monthly Budget Review Decision Tree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A0E1A"/>
          <w:sz w:val="22"/>
          <w:szCs w:val="22"/>
        </w:rPr>
        <w:t xml:space="preserve">Is CPL &lt; R350 on Facebook? → Increase Facebook budget by 30%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A0E1A"/>
          <w:sz w:val="22"/>
          <w:szCs w:val="22"/>
        </w:rPr>
        <w:t xml:space="preserve">Is CPL &gt; R600 on Facebook? → Pause worst ad set, test new creative, do not increase budget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A0E1A"/>
          <w:sz w:val="22"/>
          <w:szCs w:val="22"/>
        </w:rPr>
        <w:t xml:space="preserve">Is Google ROAS &gt; 3:1? → Increase Google budget by R500/month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A0E1A"/>
          <w:sz w:val="22"/>
          <w:szCs w:val="22"/>
        </w:rPr>
        <w:t xml:space="preserve">Is LinkedIn CPL &lt; R1,000? → Maintain LinkedIn paid; if &gt; R1,500 → pause paid, organic only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A0E1A"/>
          <w:sz w:val="22"/>
          <w:szCs w:val="22"/>
        </w:rPr>
        <w:t xml:space="preserve">Are assessment completions &gt; 50%? → Consider adding a 4th assessment (e.g., "Office Automation Readiness")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A0E1A"/>
          <w:sz w:val="22"/>
          <w:szCs w:val="22"/>
        </w:rPr>
        <w:t xml:space="preserve">Is WhatsApp reply rate &lt; 20%? → Rewrite the opening message; test a question-first approach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A0E1A"/>
          <w:sz w:val="28"/>
          <w:szCs w:val="28"/>
        </w:rPr>
        <w:t xml:space="preserve">5.3 UTM Naming Convention</w:t>
      </w:r>
    </w:p>
    <w:p>
      <w:pPr>
        <w:spacing w:after="100" w:before="60"/>
      </w:pPr>
      <w:r>
        <w:rPr>
          <w:rFonts w:ascii="Arial" w:cs="Arial" w:eastAsia="Arial" w:hAnsi="Arial"/>
          <w:color w:val="0A0E1A"/>
          <w:sz w:val="22"/>
          <w:szCs w:val="22"/>
        </w:rPr>
        <w:t xml:space="preserve">Use this consistently across every ad, post link, and email to make attribution reliable.</w:t>
      </w:r>
    </w:p>
    <w:p>
      <w:pPr>
        <w:spacing w:after="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42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E1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E1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Facebook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E1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Google</w:t>
            </w:r>
          </w:p>
        </w:tc>
        <w:tc>
          <w:tcPr>
            <w:tcW w:type="dxa" w:w="4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E1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LinkedIn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utm_source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facebook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google</w:t>
            </w:r>
          </w:p>
        </w:tc>
        <w:tc>
          <w:tcPr>
            <w:tcW w:type="dxa" w:w="4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linkedin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utm_medium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paid-social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paid-search</w:t>
            </w:r>
          </w:p>
        </w:tc>
        <w:tc>
          <w:tcPr>
            <w:tcW w:type="dxa" w:w="4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paid-social or organic-social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utm_campaign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assessment-hook-m1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ai-marketing-sa</w:t>
            </w:r>
          </w:p>
        </w:tc>
        <w:tc>
          <w:tcPr>
            <w:tcW w:type="dxa" w:w="4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thought-leadership-m1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utm_content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variantA-pipeline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kw-ai-marketing</w:t>
            </w:r>
          </w:p>
        </w:tc>
        <w:tc>
          <w:tcPr>
            <w:tcW w:type="dxa" w:w="4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post-slug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0A0E1A"/>
          <w:sz w:val="28"/>
          <w:szCs w:val="28"/>
        </w:rPr>
        <w:t xml:space="preserve">5.4 Immediate Action Checklist (Before First Rand Spent)</w:t>
      </w:r>
    </w:p>
    <w:p>
      <w:pPr>
        <w:spacing w:after="100" w:before="60"/>
      </w:pPr>
      <w:r>
        <w:rPr>
          <w:rFonts w:ascii="Arial" w:cs="Arial" w:eastAsia="Arial" w:hAnsi="Arial"/>
          <w:color w:val="0A0E1A"/>
          <w:sz w:val="22"/>
          <w:szCs w:val="22"/>
        </w:rPr>
        <w:t xml:space="preserve">Complete these before launching any paid activity:</w:t>
      </w:r>
    </w:p>
    <w:p>
      <w:pPr>
        <w:spacing w:after="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460"/>
        <w:gridCol w:w="300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E1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E1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E1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 / Tool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6B7A99"/>
                <w:sz w:val="22"/>
                <w:szCs w:val="22"/>
              </w:rPr>
              <w:t xml:space="preserve">1</w:t>
            </w:r>
          </w:p>
        </w:tc>
        <w:tc>
          <w:tcPr>
            <w:tcW w:type="dxa" w:w="6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Add utm_source/medium/campaign fields to leads table in Neon DB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6B7A99"/>
                <w:sz w:val="22"/>
                <w:szCs w:val="22"/>
              </w:rPr>
              <w:t xml:space="preserve">Developer / SQL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6B7A99"/>
                <w:sz w:val="22"/>
                <w:szCs w:val="22"/>
              </w:rPr>
              <w:t xml:space="preserve">2</w:t>
            </w:r>
          </w:p>
        </w:tc>
        <w:tc>
          <w:tcPr>
            <w:tcW w:type="dxa" w:w="6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Capture UTMs from URL into sessionStorage on page load (layout.tsx)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6B7A99"/>
                <w:sz w:val="22"/>
                <w:szCs w:val="22"/>
              </w:rPr>
              <w:t xml:space="preserve">Developer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6B7A99"/>
                <w:sz w:val="22"/>
                <w:szCs w:val="22"/>
              </w:rPr>
              <w:t xml:space="preserve">3</w:t>
            </w:r>
          </w:p>
        </w:tc>
        <w:tc>
          <w:tcPr>
            <w:tcW w:type="dxa" w:w="6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Include UTM fields in every form submission payload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6B7A99"/>
                <w:sz w:val="22"/>
                <w:szCs w:val="22"/>
              </w:rPr>
              <w:t xml:space="preserve">Developer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6B7A99"/>
                <w:sz w:val="22"/>
                <w:szCs w:val="22"/>
              </w:rPr>
              <w:t xml:space="preserve">4</w:t>
            </w:r>
          </w:p>
        </w:tc>
        <w:tc>
          <w:tcPr>
            <w:tcW w:type="dxa" w:w="6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Install Meta Pixel on maruonline.com and fire standard events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6B7A99"/>
                <w:sz w:val="22"/>
                <w:szCs w:val="22"/>
              </w:rPr>
              <w:t xml:space="preserve">Developer + Meta Events Manager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6B7A99"/>
                <w:sz w:val="22"/>
                <w:szCs w:val="22"/>
              </w:rPr>
              <w:t xml:space="preserve">5</w:t>
            </w:r>
          </w:p>
        </w:tc>
        <w:tc>
          <w:tcPr>
            <w:tcW w:type="dxa" w:w="6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Install LinkedIn Insight Tag on maruonline.com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6B7A99"/>
                <w:sz w:val="22"/>
                <w:szCs w:val="22"/>
              </w:rPr>
              <w:t xml:space="preserve">Developer + LinkedIn Campaign Manager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6B7A99"/>
                <w:sz w:val="22"/>
                <w:szCs w:val="22"/>
              </w:rPr>
              <w:t xml:space="preserve">6</w:t>
            </w:r>
          </w:p>
        </w:tc>
        <w:tc>
          <w:tcPr>
            <w:tcW w:type="dxa" w:w="6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Set up GA4 custom events: AssessmentStart, AssessmentComplete, LeadFormSubmit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6B7A99"/>
                <w:sz w:val="22"/>
                <w:szCs w:val="22"/>
              </w:rPr>
              <w:t xml:space="preserve">Developer + GA4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6B7A99"/>
                <w:sz w:val="22"/>
                <w:szCs w:val="22"/>
              </w:rPr>
              <w:t xml:space="preserve">7</w:t>
            </w:r>
          </w:p>
        </w:tc>
        <w:tc>
          <w:tcPr>
            <w:tcW w:type="dxa" w:w="6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Sign up for WATI (wati.io) — SA-friendly WhatsApp Business API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6B7A99"/>
                <w:sz w:val="22"/>
                <w:szCs w:val="22"/>
              </w:rPr>
              <w:t xml:space="preserve">Jimmy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6B7A99"/>
                <w:sz w:val="22"/>
                <w:szCs w:val="22"/>
              </w:rPr>
              <w:t xml:space="preserve">8</w:t>
            </w:r>
          </w:p>
        </w:tc>
        <w:tc>
          <w:tcPr>
            <w:tcW w:type="dxa" w:w="6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Create WhatsApp message template for post-submit (requires WhatsApp approval ~24h)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6B7A99"/>
                <w:sz w:val="22"/>
                <w:szCs w:val="22"/>
              </w:rPr>
              <w:t xml:space="preserve">Jimmy + WATI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6B7A99"/>
                <w:sz w:val="22"/>
                <w:szCs w:val="22"/>
              </w:rPr>
              <w:t xml:space="preserve">9</w:t>
            </w:r>
          </w:p>
        </w:tc>
        <w:tc>
          <w:tcPr>
            <w:tcW w:type="dxa" w:w="6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Verify Brevo Level 1/2/3 templates route correctly based on lead score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6B7A99"/>
                <w:sz w:val="22"/>
                <w:szCs w:val="22"/>
              </w:rPr>
              <w:t xml:space="preserve">Jimmy + Developer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6B7A99"/>
                <w:sz w:val="22"/>
                <w:szCs w:val="22"/>
              </w:rPr>
              <w:t xml:space="preserve">10</w:t>
            </w:r>
          </w:p>
        </w:tc>
        <w:tc>
          <w:tcPr>
            <w:tcW w:type="dxa" w:w="6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Create Facebook Business Manager account + ad account if not already done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6B7A99"/>
                <w:sz w:val="22"/>
                <w:szCs w:val="22"/>
              </w:rPr>
              <w:t xml:space="preserve">Jimmy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6B7A99"/>
                <w:sz w:val="22"/>
                <w:szCs w:val="22"/>
              </w:rPr>
              <w:t xml:space="preserve">11</w:t>
            </w:r>
          </w:p>
        </w:tc>
        <w:tc>
          <w:tcPr>
            <w:tcW w:type="dxa" w:w="6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Connect Facebook Pixel to Ad Account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6B7A99"/>
                <w:sz w:val="22"/>
                <w:szCs w:val="22"/>
              </w:rPr>
              <w:t xml:space="preserve">Jimmy + Meta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6B7A99"/>
                <w:sz w:val="22"/>
                <w:szCs w:val="22"/>
              </w:rPr>
              <w:t xml:space="preserve">12</w:t>
            </w:r>
          </w:p>
        </w:tc>
        <w:tc>
          <w:tcPr>
            <w:tcW w:type="dxa" w:w="6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Create first Facebook campaign (Cold audience + assessment hook)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6B7A99"/>
                <w:sz w:val="22"/>
                <w:szCs w:val="22"/>
              </w:rPr>
              <w:t xml:space="preserve">Jimmy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6B7A99"/>
                <w:sz w:val="22"/>
                <w:szCs w:val="22"/>
              </w:rPr>
              <w:t xml:space="preserve">13</w:t>
            </w:r>
          </w:p>
        </w:tc>
        <w:tc>
          <w:tcPr>
            <w:tcW w:type="dxa" w:w="6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Set up Google Ads account + link to GA4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6B7A99"/>
                <w:sz w:val="22"/>
                <w:szCs w:val="22"/>
              </w:rPr>
              <w:t xml:space="preserve">Jimmy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6B7A99"/>
                <w:sz w:val="22"/>
                <w:szCs w:val="22"/>
              </w:rPr>
              <w:t xml:space="preserve">14</w:t>
            </w:r>
          </w:p>
        </w:tc>
        <w:tc>
          <w:tcPr>
            <w:tcW w:type="dxa" w:w="6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Create Google Brand campaign (branded keywords)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6B7A99"/>
                <w:sz w:val="22"/>
                <w:szCs w:val="22"/>
              </w:rPr>
              <w:t xml:space="preserve">Jimmy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6B7A99"/>
                <w:sz w:val="22"/>
                <w:szCs w:val="22"/>
              </w:rPr>
              <w:t xml:space="preserve">15</w:t>
            </w:r>
          </w:p>
        </w:tc>
        <w:tc>
          <w:tcPr>
            <w:tcW w:type="dxa" w:w="6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A0E1A"/>
                <w:sz w:val="22"/>
                <w:szCs w:val="22"/>
              </w:rPr>
              <w:t xml:space="preserve">Post first LinkedIn article to warm audience before paid starts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6B7A99"/>
                <w:sz w:val="22"/>
                <w:szCs w:val="22"/>
              </w:rPr>
              <w:t xml:space="preserve">Jimmy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/>
      </w:pBdr>
      <w:jc w:val="center"/>
    </w:pPr>
    <w:r>
      <w:rPr>
        <w:rFonts w:ascii="Arial" w:cs="Arial" w:eastAsia="Arial" w:hAnsi="Arial"/>
        <w:color w:val="6B7A99"/>
        <w:sz w:val="18"/>
        <w:szCs w:val="18"/>
      </w:rPr>
      <w:t xml:space="preserve">Page </w:t>
    </w:r>
    <w:r>
      <w:rPr>
        <w:rFonts w:ascii="Arial" w:cs="Arial" w:eastAsia="Arial" w:hAnsi="Arial"/>
        <w:color w:val="6B7A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A99"/>
        <w:sz w:val="18"/>
        <w:szCs w:val="18"/>
      </w:rPr>
      <w:t xml:space="preserve"> of </w:t>
    </w:r>
    <w:r>
      <w:rPr>
        <w:rFonts w:ascii="Arial" w:cs="Arial" w:eastAsia="Arial" w:hAnsi="Arial"/>
        <w:color w:val="6B7A9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B4C8" w:sz="4"/>
      </w:pBdr>
      <w:tabs>
        <w:tab w:val="right" w:pos="10080"/>
      </w:tabs>
    </w:pPr>
    <w:r>
      <w:rPr>
        <w:rFonts w:ascii="Arial" w:cs="Arial" w:eastAsia="Arial" w:hAnsi="Arial"/>
        <w:color w:val="6B7A99"/>
        <w:sz w:val="18"/>
        <w:szCs w:val="18"/>
      </w:rPr>
      <w:t xml:space="preserve">Maru Online — Prospect Acquisition Playbook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6B7A99"/>
        <w:sz w:val="18"/>
        <w:szCs w:val="18"/>
      </w:rPr>
      <w:t xml:space="preserve">Confidential · May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0A0E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0A0E1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20"/>
      <w:outlineLvl w:val="2"/>
    </w:pPr>
    <w:rPr>
      <w:rFonts w:ascii="Arial" w:cs="Arial" w:eastAsia="Arial" w:hAnsi="Arial"/>
      <w:b/>
      <w:bCs/>
      <w:color w:val="0A0E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2026-05-04T14:59:02.930Z</dcterms:created>
  <dcterms:modified xsi:type="dcterms:W3CDTF">2026-05-04T14:59:02.931Z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