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5D8C" w14:textId="77777777" w:rsidR="00353CA0" w:rsidRPr="007A3BAB" w:rsidRDefault="00353CA0" w:rsidP="00353CA0">
      <w:pPr>
        <w:spacing w:after="40"/>
        <w:rPr>
          <w:rFonts w:ascii="Aptos" w:hAnsi="Aptos"/>
        </w:rPr>
      </w:pPr>
      <w:r w:rsidRPr="007A3BAB">
        <w:rPr>
          <w:rFonts w:ascii="Aptos" w:hAnsi="Aptos"/>
          <w:b/>
          <w:bCs/>
          <w:sz w:val="52"/>
          <w:szCs w:val="52"/>
        </w:rPr>
        <w:t>YLA</w:t>
      </w:r>
    </w:p>
    <w:p w14:paraId="6BE2AC15" w14:textId="44381E26" w:rsidR="00BB2A32" w:rsidRPr="00353CA0" w:rsidRDefault="00057EBA" w:rsidP="00057EBA">
      <w:pPr>
        <w:spacing w:after="40"/>
        <w:jc w:val="both"/>
        <w:rPr>
          <w:rFonts w:ascii="Aptos" w:hAnsi="Aptos"/>
          <w:b/>
          <w:bCs/>
          <w:color w:val="555555"/>
          <w:kern w:val="0"/>
        </w:rPr>
      </w:pPr>
      <w:r>
        <w:rPr>
          <w:rFonts w:ascii="Aptos" w:hAnsi="Aptos"/>
          <w:b/>
          <w:bCs/>
          <w:color w:val="555555"/>
          <w:kern w:val="0"/>
        </w:rPr>
        <w:t>TEXTOS / WEB</w:t>
      </w:r>
    </w:p>
    <w:p w14:paraId="725E07D6" w14:textId="77777777" w:rsidR="00353CA0" w:rsidRDefault="00353CA0">
      <w:pPr>
        <w:rPr>
          <w:lang w:val="es-ES_tradnl"/>
        </w:rPr>
      </w:pPr>
    </w:p>
    <w:p w14:paraId="4D398330" w14:textId="37E96BE0" w:rsidR="00F15D0B" w:rsidRPr="00F15D0B" w:rsidRDefault="00F15D0B" w:rsidP="00F15D0B">
      <w:pPr>
        <w:spacing w:before="160" w:after="320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ESPAÑOL</w:t>
      </w:r>
      <w:r w:rsidR="0059155B">
        <w:rPr>
          <w:b/>
          <w:bCs/>
          <w:color w:val="000000" w:themeColor="text1"/>
          <w:sz w:val="20"/>
          <w:szCs w:val="20"/>
        </w:rPr>
        <w:t xml:space="preserve"> </w:t>
      </w:r>
    </w:p>
    <w:p w14:paraId="5B84A1AE" w14:textId="63C4076F" w:rsidR="004715C4" w:rsidRPr="00F15D0B" w:rsidRDefault="00BB2A32">
      <w:pPr>
        <w:rPr>
          <w:sz w:val="20"/>
          <w:szCs w:val="20"/>
          <w:u w:val="single"/>
          <w:lang w:val="es-ES_tradnl"/>
        </w:rPr>
      </w:pPr>
      <w:r w:rsidRPr="00F15D0B">
        <w:rPr>
          <w:sz w:val="20"/>
          <w:szCs w:val="20"/>
          <w:u w:val="single"/>
          <w:lang w:val="es-ES_tradnl"/>
        </w:rPr>
        <w:t>INICIO</w:t>
      </w:r>
    </w:p>
    <w:p w14:paraId="73C96FC2" w14:textId="500A2E6D" w:rsidR="00057EBA" w:rsidRDefault="00057EBA" w:rsidP="00702815">
      <w:pPr>
        <w:pStyle w:val="font-claude-response-body"/>
        <w:jc w:val="both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B</w:t>
      </w:r>
      <w:r w:rsidR="00C015EE" w:rsidRPr="003170BF">
        <w:rPr>
          <w:rFonts w:ascii="Aptos" w:hAnsi="Aptos"/>
          <w:b/>
          <w:bCs/>
          <w:sz w:val="20"/>
          <w:szCs w:val="20"/>
        </w:rPr>
        <w:t>outique de litigios y arbitrajes de alta complejidad, con un sello propio</w:t>
      </w:r>
      <w:r>
        <w:rPr>
          <w:rFonts w:ascii="Aptos" w:hAnsi="Aptos"/>
          <w:b/>
          <w:bCs/>
          <w:sz w:val="20"/>
          <w:szCs w:val="20"/>
        </w:rPr>
        <w:t>.</w:t>
      </w:r>
    </w:p>
    <w:p w14:paraId="56BA9C47" w14:textId="77777777" w:rsidR="00057EBA" w:rsidRDefault="00057EBA" w:rsidP="00702815">
      <w:pPr>
        <w:pStyle w:val="font-claude-response-body"/>
        <w:jc w:val="both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N</w:t>
      </w:r>
      <w:r w:rsidR="00C015EE" w:rsidRPr="003170BF">
        <w:rPr>
          <w:rFonts w:ascii="Aptos" w:hAnsi="Aptos"/>
          <w:b/>
          <w:bCs/>
          <w:sz w:val="20"/>
          <w:szCs w:val="20"/>
        </w:rPr>
        <w:t xml:space="preserve">egociamos con estrategia y litigamos con convicción. </w:t>
      </w:r>
    </w:p>
    <w:p w14:paraId="7A045012" w14:textId="77777777" w:rsidR="00057EBA" w:rsidRDefault="00775506" w:rsidP="00702815">
      <w:pPr>
        <w:pStyle w:val="font-claude-response-body"/>
        <w:jc w:val="both"/>
        <w:rPr>
          <w:rFonts w:ascii="Aptos" w:hAnsi="Aptos"/>
          <w:b/>
          <w:bCs/>
          <w:sz w:val="20"/>
          <w:szCs w:val="20"/>
        </w:rPr>
      </w:pPr>
      <w:r w:rsidRPr="003170BF">
        <w:rPr>
          <w:rFonts w:ascii="Aptos" w:hAnsi="Aptos"/>
          <w:b/>
          <w:bCs/>
          <w:sz w:val="20"/>
          <w:szCs w:val="20"/>
        </w:rPr>
        <w:t xml:space="preserve">Sabemos que la excelencia nunca es casualidad </w:t>
      </w:r>
      <w:r w:rsidR="00702815" w:rsidRPr="003170BF">
        <w:rPr>
          <w:rFonts w:ascii="Aptos" w:hAnsi="Aptos"/>
          <w:b/>
          <w:bCs/>
          <w:sz w:val="20"/>
          <w:szCs w:val="20"/>
        </w:rPr>
        <w:t xml:space="preserve">y por eso la buscamos implacablemente. </w:t>
      </w:r>
    </w:p>
    <w:p w14:paraId="00794251" w14:textId="1280A8BF" w:rsidR="00C015EE" w:rsidRPr="00F15D0B" w:rsidRDefault="001B4933" w:rsidP="00702815">
      <w:pPr>
        <w:pStyle w:val="font-claude-response-body"/>
        <w:jc w:val="both"/>
        <w:rPr>
          <w:rFonts w:ascii="Aptos" w:hAnsi="Aptos"/>
          <w:sz w:val="20"/>
          <w:szCs w:val="20"/>
        </w:rPr>
      </w:pPr>
      <w:r w:rsidRPr="003170BF">
        <w:rPr>
          <w:rFonts w:ascii="Aptos" w:hAnsi="Aptos"/>
          <w:b/>
          <w:bCs/>
          <w:sz w:val="20"/>
          <w:szCs w:val="20"/>
        </w:rPr>
        <w:t>La cercanía no es un servicio adicional, es parte de cómo entendemos lo que hacemos</w:t>
      </w:r>
      <w:r>
        <w:rPr>
          <w:rFonts w:ascii="Aptos" w:hAnsi="Aptos"/>
          <w:sz w:val="20"/>
          <w:szCs w:val="20"/>
        </w:rPr>
        <w:t>.</w:t>
      </w:r>
    </w:p>
    <w:p w14:paraId="341A875B" w14:textId="77777777" w:rsidR="00057EBA" w:rsidRDefault="00057EBA" w:rsidP="00057EBA">
      <w:pPr>
        <w:rPr>
          <w:sz w:val="20"/>
          <w:szCs w:val="20"/>
          <w:u w:val="single"/>
          <w:lang w:val="es-ES_tradnl"/>
        </w:rPr>
      </w:pPr>
    </w:p>
    <w:p w14:paraId="3A8692BE" w14:textId="36715018" w:rsidR="00057EBA" w:rsidRPr="00F15D0B" w:rsidRDefault="00057EBA" w:rsidP="00057EBA">
      <w:pPr>
        <w:rPr>
          <w:sz w:val="20"/>
          <w:szCs w:val="20"/>
          <w:u w:val="single"/>
          <w:lang w:val="es-ES_tradnl"/>
        </w:rPr>
      </w:pPr>
      <w:r w:rsidRPr="00F15D0B">
        <w:rPr>
          <w:sz w:val="20"/>
          <w:szCs w:val="20"/>
          <w:u w:val="single"/>
          <w:lang w:val="es-ES_tradnl"/>
        </w:rPr>
        <w:t>ÁREAS DE PRÁCTICA</w:t>
      </w:r>
    </w:p>
    <w:p w14:paraId="58678997" w14:textId="77777777" w:rsidR="00057EBA" w:rsidRPr="00920D37" w:rsidRDefault="00057EBA" w:rsidP="00057EBA">
      <w:pPr>
        <w:rPr>
          <w:b/>
          <w:bCs/>
          <w:sz w:val="20"/>
          <w:szCs w:val="20"/>
          <w:lang w:val="es-ES_tradnl"/>
        </w:rPr>
      </w:pPr>
      <w:r w:rsidRPr="00920D37">
        <w:rPr>
          <w:b/>
          <w:bCs/>
          <w:sz w:val="20"/>
          <w:szCs w:val="20"/>
          <w:lang w:val="es-ES_tradnl"/>
        </w:rPr>
        <w:t>Litigios Civiles y Comerciales</w:t>
      </w:r>
    </w:p>
    <w:p w14:paraId="17165BDF" w14:textId="77777777" w:rsidR="00057EBA" w:rsidRPr="00920D37" w:rsidRDefault="00057EBA" w:rsidP="00057EBA">
      <w:pPr>
        <w:rPr>
          <w:b/>
          <w:bCs/>
          <w:sz w:val="20"/>
          <w:szCs w:val="20"/>
          <w:lang w:val="es-ES_tradnl"/>
        </w:rPr>
      </w:pPr>
      <w:r w:rsidRPr="00920D37">
        <w:rPr>
          <w:b/>
          <w:bCs/>
          <w:sz w:val="20"/>
          <w:szCs w:val="20"/>
          <w:lang w:val="es-ES_tradnl"/>
        </w:rPr>
        <w:t>Arbitrajes Nacionales e Internacionales</w:t>
      </w:r>
    </w:p>
    <w:p w14:paraId="4FCF30B5" w14:textId="77777777" w:rsidR="00057EBA" w:rsidRPr="00920D37" w:rsidRDefault="00057EBA" w:rsidP="00057EBA">
      <w:pPr>
        <w:rPr>
          <w:b/>
          <w:bCs/>
          <w:sz w:val="20"/>
          <w:szCs w:val="20"/>
          <w:lang w:val="es-ES_tradnl"/>
        </w:rPr>
      </w:pPr>
      <w:r w:rsidRPr="00920D37">
        <w:rPr>
          <w:b/>
          <w:bCs/>
          <w:sz w:val="20"/>
          <w:szCs w:val="20"/>
          <w:lang w:val="es-ES_tradnl"/>
        </w:rPr>
        <w:t>Libre Competencia y Competencia Desleal</w:t>
      </w:r>
    </w:p>
    <w:p w14:paraId="5A8C8085" w14:textId="77777777" w:rsidR="00057EBA" w:rsidRPr="00920D37" w:rsidRDefault="00057EBA" w:rsidP="00057EBA">
      <w:pPr>
        <w:rPr>
          <w:b/>
          <w:bCs/>
          <w:sz w:val="20"/>
          <w:szCs w:val="20"/>
          <w:lang w:val="es-ES_tradnl"/>
        </w:rPr>
      </w:pPr>
      <w:r w:rsidRPr="00920D37">
        <w:rPr>
          <w:b/>
          <w:bCs/>
          <w:sz w:val="20"/>
          <w:szCs w:val="20"/>
          <w:lang w:val="es-ES_tradnl"/>
        </w:rPr>
        <w:t>Procedimientos Contencioso Administrativos</w:t>
      </w:r>
    </w:p>
    <w:p w14:paraId="5B2B5651" w14:textId="77777777" w:rsidR="00057EBA" w:rsidRDefault="00057EBA" w:rsidP="00057EBA">
      <w:pPr>
        <w:rPr>
          <w:b/>
          <w:bCs/>
          <w:sz w:val="20"/>
          <w:szCs w:val="20"/>
          <w:lang w:val="es-ES_tradnl"/>
        </w:rPr>
      </w:pPr>
      <w:r w:rsidRPr="00920D37">
        <w:rPr>
          <w:b/>
          <w:bCs/>
          <w:sz w:val="20"/>
          <w:szCs w:val="20"/>
          <w:lang w:val="es-ES_tradnl"/>
        </w:rPr>
        <w:t>Acciones Constitucionales</w:t>
      </w:r>
    </w:p>
    <w:p w14:paraId="289B3FC3" w14:textId="77777777" w:rsidR="00057EBA" w:rsidRDefault="00057EBA" w:rsidP="00057EBA">
      <w:pPr>
        <w:rPr>
          <w:b/>
          <w:bCs/>
          <w:sz w:val="20"/>
          <w:szCs w:val="20"/>
          <w:lang w:val="es-ES_tradnl"/>
        </w:rPr>
      </w:pPr>
      <w:r w:rsidRPr="00920D37">
        <w:rPr>
          <w:b/>
          <w:bCs/>
          <w:sz w:val="20"/>
          <w:szCs w:val="20"/>
          <w:lang w:val="es-ES_tradnl"/>
        </w:rPr>
        <w:t>Litigios sobre Seguros</w:t>
      </w:r>
    </w:p>
    <w:p w14:paraId="66E9E99D" w14:textId="77777777" w:rsidR="00057EBA" w:rsidRPr="00920D37" w:rsidRDefault="00057EBA" w:rsidP="00057EBA">
      <w:pPr>
        <w:rPr>
          <w:b/>
          <w:bCs/>
          <w:sz w:val="20"/>
          <w:szCs w:val="20"/>
          <w:lang w:val="es-ES_tradnl"/>
        </w:rPr>
      </w:pPr>
      <w:r w:rsidRPr="00920D37">
        <w:rPr>
          <w:b/>
          <w:bCs/>
          <w:sz w:val="20"/>
          <w:szCs w:val="20"/>
          <w:lang w:val="es-ES_tradnl"/>
        </w:rPr>
        <w:t>Acciones de Clase y Derecho del Consumo</w:t>
      </w:r>
    </w:p>
    <w:p w14:paraId="36B41AB5" w14:textId="77777777" w:rsidR="00057EBA" w:rsidRPr="00920D37" w:rsidRDefault="00057EBA" w:rsidP="00057EBA">
      <w:pPr>
        <w:rPr>
          <w:b/>
          <w:bCs/>
          <w:sz w:val="20"/>
          <w:szCs w:val="20"/>
          <w:lang w:val="es-ES_tradnl"/>
        </w:rPr>
      </w:pPr>
      <w:r w:rsidRPr="00920D37">
        <w:rPr>
          <w:b/>
          <w:bCs/>
          <w:sz w:val="20"/>
          <w:szCs w:val="20"/>
          <w:lang w:val="es-ES_tradnl"/>
        </w:rPr>
        <w:t>Procesos de Insolvencia y Reestructuración</w:t>
      </w:r>
    </w:p>
    <w:p w14:paraId="403164FF" w14:textId="77777777" w:rsidR="00F15D0B" w:rsidRPr="00F15D0B" w:rsidRDefault="00F15D0B" w:rsidP="00F15D0B">
      <w:pPr>
        <w:pStyle w:val="font-claude-response-body"/>
        <w:rPr>
          <w:rFonts w:ascii="Aptos" w:hAnsi="Aptos"/>
          <w:sz w:val="20"/>
          <w:szCs w:val="20"/>
        </w:rPr>
      </w:pPr>
    </w:p>
    <w:p w14:paraId="15DD97D2" w14:textId="4160BD0F" w:rsidR="00BB2A32" w:rsidRPr="00F15D0B" w:rsidRDefault="00BB2A32">
      <w:pPr>
        <w:rPr>
          <w:sz w:val="20"/>
          <w:szCs w:val="20"/>
          <w:u w:val="single"/>
          <w:lang w:val="es-ES_tradnl"/>
        </w:rPr>
      </w:pPr>
      <w:r w:rsidRPr="00F15D0B">
        <w:rPr>
          <w:sz w:val="20"/>
          <w:szCs w:val="20"/>
          <w:u w:val="single"/>
          <w:lang w:val="es-ES_tradnl"/>
        </w:rPr>
        <w:t>EQUIPO</w:t>
      </w:r>
    </w:p>
    <w:p w14:paraId="709D2105" w14:textId="77777777" w:rsidR="00F94F66" w:rsidRDefault="00F94F66">
      <w:pPr>
        <w:rPr>
          <w:sz w:val="20"/>
          <w:szCs w:val="20"/>
          <w:lang w:val="es-ES_tradnl"/>
        </w:rPr>
      </w:pPr>
    </w:p>
    <w:p w14:paraId="7647E644" w14:textId="35B4B554" w:rsidR="003B6984" w:rsidRPr="00995CFD" w:rsidRDefault="00271354">
      <w:pPr>
        <w:rPr>
          <w:b/>
          <w:bCs/>
          <w:sz w:val="20"/>
          <w:szCs w:val="20"/>
          <w:lang w:val="es-ES_tradnl"/>
        </w:rPr>
      </w:pPr>
      <w:r w:rsidRPr="00995CFD">
        <w:rPr>
          <w:b/>
          <w:bCs/>
          <w:sz w:val="20"/>
          <w:szCs w:val="20"/>
          <w:lang w:val="es-ES_tradnl"/>
        </w:rPr>
        <w:t>Sergio Yávar C.</w:t>
      </w:r>
    </w:p>
    <w:p w14:paraId="32BCD964" w14:textId="4F4FB5CC" w:rsidR="00271354" w:rsidRPr="00995CFD" w:rsidRDefault="00271354">
      <w:pPr>
        <w:rPr>
          <w:b/>
          <w:bCs/>
          <w:sz w:val="20"/>
          <w:szCs w:val="20"/>
          <w:lang w:val="es-ES_tradnl"/>
        </w:rPr>
      </w:pPr>
      <w:r w:rsidRPr="00995CFD">
        <w:rPr>
          <w:b/>
          <w:bCs/>
          <w:sz w:val="20"/>
          <w:szCs w:val="20"/>
          <w:lang w:val="es-ES_tradnl"/>
        </w:rPr>
        <w:t>Socio</w:t>
      </w:r>
    </w:p>
    <w:p w14:paraId="6D350020" w14:textId="11E7EFD8" w:rsidR="00D472A9" w:rsidRDefault="007B12AE" w:rsidP="00D472A9">
      <w:pPr>
        <w:jc w:val="both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Se especializa en la resolución de controversias de alto impacto y complejidad.</w:t>
      </w:r>
      <w:r w:rsidR="001F14A3">
        <w:rPr>
          <w:sz w:val="20"/>
          <w:szCs w:val="20"/>
          <w:lang w:val="es-ES_tradnl"/>
        </w:rPr>
        <w:t xml:space="preserve"> Ha representado con éxito a clientes nacionales y extranjeros ante tribunales arbitrales, tribunales ordinarios y tribunales especial</w:t>
      </w:r>
      <w:r w:rsidR="00B7064D">
        <w:rPr>
          <w:sz w:val="20"/>
          <w:szCs w:val="20"/>
          <w:lang w:val="es-ES_tradnl"/>
        </w:rPr>
        <w:t>es</w:t>
      </w:r>
      <w:r w:rsidR="001F14A3">
        <w:rPr>
          <w:sz w:val="20"/>
          <w:szCs w:val="20"/>
          <w:lang w:val="es-ES_tradnl"/>
        </w:rPr>
        <w:t xml:space="preserve"> como </w:t>
      </w:r>
      <w:r w:rsidR="002C7E5C">
        <w:rPr>
          <w:sz w:val="20"/>
          <w:szCs w:val="20"/>
          <w:lang w:val="es-ES_tradnl"/>
        </w:rPr>
        <w:t>el tribunal constitucional, el tribunal de defensa de la libre competencia y el tribunal de contratación pública.</w:t>
      </w:r>
      <w:r w:rsidR="00D472A9">
        <w:rPr>
          <w:sz w:val="20"/>
          <w:szCs w:val="20"/>
          <w:lang w:val="es-ES_tradnl"/>
        </w:rPr>
        <w:t xml:space="preserve"> Su práctica se concentra en toda clase de industrias</w:t>
      </w:r>
      <w:r w:rsidR="00900457">
        <w:rPr>
          <w:sz w:val="20"/>
          <w:szCs w:val="20"/>
          <w:lang w:val="es-ES_tradnl"/>
        </w:rPr>
        <w:t xml:space="preserve"> (energía y recursos </w:t>
      </w:r>
      <w:r w:rsidR="00900457">
        <w:rPr>
          <w:sz w:val="20"/>
          <w:szCs w:val="20"/>
          <w:lang w:val="es-ES_tradnl"/>
        </w:rPr>
        <w:lastRenderedPageBreak/>
        <w:t xml:space="preserve">naturales, minería, seguros, </w:t>
      </w:r>
      <w:r w:rsidR="0058376B">
        <w:rPr>
          <w:sz w:val="20"/>
          <w:szCs w:val="20"/>
          <w:lang w:val="es-ES_tradnl"/>
        </w:rPr>
        <w:t>conflictos societarios, construcción, inmobiliario, responsabilidad extracontractual etc.</w:t>
      </w:r>
      <w:r w:rsidR="00B7064D">
        <w:rPr>
          <w:sz w:val="20"/>
          <w:szCs w:val="20"/>
          <w:lang w:val="es-ES_tradnl"/>
        </w:rPr>
        <w:t>).</w:t>
      </w:r>
    </w:p>
    <w:p w14:paraId="26202611" w14:textId="6AAE8318" w:rsidR="00160367" w:rsidRDefault="006A1D15" w:rsidP="00D472A9">
      <w:pPr>
        <w:jc w:val="both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Asimismo, ha representado a acreedores y</w:t>
      </w:r>
      <w:r w:rsidR="001175F4">
        <w:rPr>
          <w:sz w:val="20"/>
          <w:szCs w:val="20"/>
          <w:lang w:val="es-ES_tradnl"/>
        </w:rPr>
        <w:t xml:space="preserve"> empresas</w:t>
      </w:r>
      <w:r>
        <w:rPr>
          <w:sz w:val="20"/>
          <w:szCs w:val="20"/>
          <w:lang w:val="es-ES_tradnl"/>
        </w:rPr>
        <w:t xml:space="preserve"> deudor</w:t>
      </w:r>
      <w:r w:rsidR="001175F4">
        <w:rPr>
          <w:sz w:val="20"/>
          <w:szCs w:val="20"/>
          <w:lang w:val="es-ES_tradnl"/>
        </w:rPr>
        <w:t>a</w:t>
      </w:r>
      <w:r>
        <w:rPr>
          <w:sz w:val="20"/>
          <w:szCs w:val="20"/>
          <w:lang w:val="es-ES_tradnl"/>
        </w:rPr>
        <w:t xml:space="preserve">s </w:t>
      </w:r>
      <w:r w:rsidR="00B7064D">
        <w:rPr>
          <w:sz w:val="20"/>
          <w:szCs w:val="20"/>
          <w:lang w:val="es-ES_tradnl"/>
        </w:rPr>
        <w:t>en</w:t>
      </w:r>
      <w:r>
        <w:rPr>
          <w:sz w:val="20"/>
          <w:szCs w:val="20"/>
          <w:lang w:val="es-ES_tradnl"/>
        </w:rPr>
        <w:t xml:space="preserve"> </w:t>
      </w:r>
      <w:r w:rsidR="008B122E">
        <w:rPr>
          <w:sz w:val="20"/>
          <w:szCs w:val="20"/>
          <w:lang w:val="es-ES_tradnl"/>
        </w:rPr>
        <w:t>los</w:t>
      </w:r>
      <w:r>
        <w:rPr>
          <w:sz w:val="20"/>
          <w:szCs w:val="20"/>
          <w:lang w:val="es-ES_tradnl"/>
        </w:rPr>
        <w:t xml:space="preserve"> procedimientos de insolvencia</w:t>
      </w:r>
      <w:r w:rsidR="00AE113E">
        <w:rPr>
          <w:sz w:val="20"/>
          <w:szCs w:val="20"/>
          <w:lang w:val="es-ES_tradnl"/>
        </w:rPr>
        <w:t xml:space="preserve">, sean liquidaciones concursales </w:t>
      </w:r>
      <w:r w:rsidR="001175F4">
        <w:rPr>
          <w:sz w:val="20"/>
          <w:szCs w:val="20"/>
          <w:lang w:val="es-ES_tradnl"/>
        </w:rPr>
        <w:t>o</w:t>
      </w:r>
      <w:r w:rsidR="00AE113E">
        <w:rPr>
          <w:sz w:val="20"/>
          <w:szCs w:val="20"/>
          <w:lang w:val="es-ES_tradnl"/>
        </w:rPr>
        <w:t xml:space="preserve"> procedimientos de reorganización</w:t>
      </w:r>
      <w:r w:rsidR="00177E2B">
        <w:rPr>
          <w:sz w:val="20"/>
          <w:szCs w:val="20"/>
          <w:lang w:val="es-ES_tradnl"/>
        </w:rPr>
        <w:t xml:space="preserve">, ambos </w:t>
      </w:r>
      <w:r w:rsidR="00177E2B" w:rsidRPr="00177E2B">
        <w:rPr>
          <w:sz w:val="20"/>
          <w:szCs w:val="20"/>
        </w:rPr>
        <w:t xml:space="preserve">establecidos en la Ley 20.720 sobre Insolvencia y </w:t>
      </w:r>
      <w:proofErr w:type="spellStart"/>
      <w:r w:rsidR="00177E2B" w:rsidRPr="00177E2B">
        <w:rPr>
          <w:sz w:val="20"/>
          <w:szCs w:val="20"/>
        </w:rPr>
        <w:t>Reemprendimiento</w:t>
      </w:r>
      <w:proofErr w:type="spellEnd"/>
      <w:r w:rsidR="00160367">
        <w:rPr>
          <w:sz w:val="20"/>
          <w:szCs w:val="20"/>
          <w:lang w:val="es-ES_tradnl"/>
        </w:rPr>
        <w:t>.</w:t>
      </w:r>
    </w:p>
    <w:p w14:paraId="03CD45B0" w14:textId="77777777" w:rsidR="008B122E" w:rsidRDefault="00160367" w:rsidP="00D472A9">
      <w:pPr>
        <w:jc w:val="both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Ha sido constantemente reconocido por los rankings internacionales (The Legal 500, Leader</w:t>
      </w:r>
      <w:r w:rsidR="00E1588D">
        <w:rPr>
          <w:sz w:val="20"/>
          <w:szCs w:val="20"/>
          <w:lang w:val="es-ES_tradnl"/>
        </w:rPr>
        <w:t>s</w:t>
      </w:r>
      <w:r>
        <w:rPr>
          <w:sz w:val="20"/>
          <w:szCs w:val="20"/>
          <w:lang w:val="es-ES_tradnl"/>
        </w:rPr>
        <w:t xml:space="preserve"> League</w:t>
      </w:r>
      <w:r w:rsidR="008B122E">
        <w:rPr>
          <w:sz w:val="20"/>
          <w:szCs w:val="20"/>
          <w:lang w:val="es-ES_tradnl"/>
        </w:rPr>
        <w:t xml:space="preserve"> </w:t>
      </w:r>
      <w:r w:rsidR="002975E1">
        <w:rPr>
          <w:sz w:val="20"/>
          <w:szCs w:val="20"/>
          <w:lang w:val="es-ES_tradnl"/>
        </w:rPr>
        <w:t>y</w:t>
      </w:r>
      <w:r>
        <w:rPr>
          <w:sz w:val="20"/>
          <w:szCs w:val="20"/>
          <w:lang w:val="es-ES_tradnl"/>
        </w:rPr>
        <w:t xml:space="preserve"> Best </w:t>
      </w:r>
      <w:proofErr w:type="spellStart"/>
      <w:r>
        <w:rPr>
          <w:sz w:val="20"/>
          <w:szCs w:val="20"/>
          <w:lang w:val="es-ES_tradnl"/>
        </w:rPr>
        <w:t>Lawyers</w:t>
      </w:r>
      <w:proofErr w:type="spellEnd"/>
      <w:r w:rsidR="00E1588D">
        <w:rPr>
          <w:sz w:val="20"/>
          <w:szCs w:val="20"/>
          <w:lang w:val="es-ES_tradnl"/>
        </w:rPr>
        <w:t xml:space="preserve">) como uno de los mejores abogados litigantes del país. </w:t>
      </w:r>
    </w:p>
    <w:p w14:paraId="59BB5EBA" w14:textId="638516EC" w:rsidR="005464CC" w:rsidRDefault="005464CC" w:rsidP="00D472A9">
      <w:pPr>
        <w:jc w:val="both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Antes de fundar YLA, fue miembro por más de 15 años del área de litigios y arbitrajes de Guerrero Olivos, en donde lideró dicho departamento </w:t>
      </w:r>
      <w:r w:rsidR="00CE4121">
        <w:rPr>
          <w:sz w:val="20"/>
          <w:szCs w:val="20"/>
          <w:lang w:val="es-ES_tradnl"/>
        </w:rPr>
        <w:t xml:space="preserve">como socio por más de 8 años. </w:t>
      </w:r>
    </w:p>
    <w:p w14:paraId="46348D11" w14:textId="4483EFCE" w:rsidR="00A25D5C" w:rsidRPr="003A5732" w:rsidRDefault="00A25D5C" w:rsidP="00D472A9">
      <w:pPr>
        <w:jc w:val="both"/>
        <w:rPr>
          <w:b/>
          <w:bCs/>
          <w:sz w:val="20"/>
          <w:szCs w:val="20"/>
          <w:u w:val="single"/>
          <w:lang w:val="en-US"/>
        </w:rPr>
      </w:pPr>
      <w:proofErr w:type="spellStart"/>
      <w:r w:rsidRPr="003A5732">
        <w:rPr>
          <w:b/>
          <w:bCs/>
          <w:sz w:val="20"/>
          <w:szCs w:val="20"/>
          <w:u w:val="single"/>
          <w:lang w:val="en-US"/>
        </w:rPr>
        <w:t>Estudios</w:t>
      </w:r>
      <w:proofErr w:type="spellEnd"/>
    </w:p>
    <w:p w14:paraId="093C8D9D" w14:textId="66CA2706" w:rsidR="002C7E5C" w:rsidRPr="003A5732" w:rsidRDefault="00A25D5C">
      <w:pPr>
        <w:rPr>
          <w:sz w:val="20"/>
          <w:szCs w:val="20"/>
          <w:lang w:val="en-US"/>
        </w:rPr>
      </w:pPr>
      <w:r w:rsidRPr="003A5732">
        <w:rPr>
          <w:sz w:val="20"/>
          <w:szCs w:val="20"/>
          <w:lang w:val="en-US"/>
        </w:rPr>
        <w:t>LL.M</w:t>
      </w:r>
      <w:r w:rsidR="00450EA1" w:rsidRPr="003A5732">
        <w:rPr>
          <w:sz w:val="20"/>
          <w:szCs w:val="20"/>
          <w:lang w:val="en-US"/>
        </w:rPr>
        <w:t>.</w:t>
      </w:r>
      <w:r w:rsidRPr="003A5732">
        <w:rPr>
          <w:sz w:val="20"/>
          <w:szCs w:val="20"/>
          <w:lang w:val="en-US"/>
        </w:rPr>
        <w:t xml:space="preserve"> Northwestern Pritzker Law School</w:t>
      </w:r>
      <w:r w:rsidR="00151D5A" w:rsidRPr="003A5732">
        <w:rPr>
          <w:sz w:val="20"/>
          <w:szCs w:val="20"/>
          <w:lang w:val="en-US"/>
        </w:rPr>
        <w:t xml:space="preserve">, Chicago. </w:t>
      </w:r>
      <w:proofErr w:type="spellStart"/>
      <w:r w:rsidR="00151D5A" w:rsidRPr="003A5732">
        <w:rPr>
          <w:sz w:val="20"/>
          <w:szCs w:val="20"/>
          <w:lang w:val="en-US"/>
        </w:rPr>
        <w:t>Graduado</w:t>
      </w:r>
      <w:proofErr w:type="spellEnd"/>
      <w:r w:rsidR="00151D5A" w:rsidRPr="003A5732">
        <w:rPr>
          <w:sz w:val="20"/>
          <w:szCs w:val="20"/>
          <w:lang w:val="en-US"/>
        </w:rPr>
        <w:t xml:space="preserve"> con </w:t>
      </w:r>
      <w:proofErr w:type="spellStart"/>
      <w:r w:rsidR="00151D5A" w:rsidRPr="003A5732">
        <w:rPr>
          <w:sz w:val="20"/>
          <w:szCs w:val="20"/>
          <w:lang w:val="en-US"/>
        </w:rPr>
        <w:t>Honores</w:t>
      </w:r>
      <w:proofErr w:type="spellEnd"/>
      <w:r w:rsidR="00151D5A" w:rsidRPr="003A5732">
        <w:rPr>
          <w:sz w:val="20"/>
          <w:szCs w:val="20"/>
          <w:lang w:val="en-US"/>
        </w:rPr>
        <w:t>.</w:t>
      </w:r>
    </w:p>
    <w:p w14:paraId="3F821ADC" w14:textId="74480671" w:rsidR="00151D5A" w:rsidRPr="003A5732" w:rsidRDefault="00151D5A">
      <w:pPr>
        <w:rPr>
          <w:sz w:val="20"/>
          <w:szCs w:val="20"/>
          <w:lang w:val="en-US"/>
        </w:rPr>
      </w:pPr>
      <w:r w:rsidRPr="003A5732">
        <w:rPr>
          <w:sz w:val="20"/>
          <w:szCs w:val="20"/>
          <w:lang w:val="en-US"/>
        </w:rPr>
        <w:t>Legal English and Foundations</w:t>
      </w:r>
      <w:r w:rsidR="00A51C2D" w:rsidRPr="003A5732">
        <w:rPr>
          <w:sz w:val="20"/>
          <w:szCs w:val="20"/>
          <w:lang w:val="en-US"/>
        </w:rPr>
        <w:t xml:space="preserve"> (LEAF). Northwestern Pritzker Law School, Chicago</w:t>
      </w:r>
      <w:r w:rsidR="00450EA1" w:rsidRPr="003A5732">
        <w:rPr>
          <w:sz w:val="20"/>
          <w:szCs w:val="20"/>
          <w:lang w:val="en-US"/>
        </w:rPr>
        <w:t>.</w:t>
      </w:r>
    </w:p>
    <w:p w14:paraId="553528C8" w14:textId="27CE727F" w:rsidR="00450EA1" w:rsidRDefault="00450E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Título de Abogado otorgado por la Excma. Corte </w:t>
      </w:r>
      <w:r w:rsidR="008E03C3">
        <w:rPr>
          <w:sz w:val="20"/>
          <w:szCs w:val="20"/>
          <w:lang w:val="es-ES_tradnl"/>
        </w:rPr>
        <w:t>Suprema.</w:t>
      </w:r>
    </w:p>
    <w:p w14:paraId="65C2BD4A" w14:textId="0ECB6F98" w:rsidR="008E03C3" w:rsidRDefault="008E03C3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Pontificia Universidad Católica de Chile, Licenciado en Derecho</w:t>
      </w:r>
      <w:r w:rsidR="00111024">
        <w:rPr>
          <w:sz w:val="20"/>
          <w:szCs w:val="20"/>
          <w:lang w:val="es-ES_tradnl"/>
        </w:rPr>
        <w:t>.</w:t>
      </w:r>
    </w:p>
    <w:p w14:paraId="3082CCDF" w14:textId="1D58DF8A" w:rsidR="00111024" w:rsidRPr="00301AB6" w:rsidRDefault="00111024">
      <w:pPr>
        <w:rPr>
          <w:b/>
          <w:bCs/>
          <w:sz w:val="20"/>
          <w:szCs w:val="20"/>
          <w:u w:val="single"/>
          <w:lang w:val="es-ES_tradnl"/>
        </w:rPr>
      </w:pPr>
      <w:r w:rsidRPr="00301AB6">
        <w:rPr>
          <w:b/>
          <w:bCs/>
          <w:sz w:val="20"/>
          <w:szCs w:val="20"/>
          <w:u w:val="single"/>
          <w:lang w:val="es-ES_tradnl"/>
        </w:rPr>
        <w:t>Academia</w:t>
      </w:r>
    </w:p>
    <w:p w14:paraId="43A6BACE" w14:textId="4409306E" w:rsidR="003B6984" w:rsidRDefault="00111024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Durante más de ocho años se desempeño como Profesor Asistente de Derecho Procesal en la Pontificia Universidad Católica de Chile.</w:t>
      </w:r>
    </w:p>
    <w:p w14:paraId="0708414E" w14:textId="6965778F" w:rsidR="00327D2C" w:rsidRPr="00301AB6" w:rsidRDefault="00327D2C">
      <w:pPr>
        <w:rPr>
          <w:b/>
          <w:bCs/>
          <w:sz w:val="20"/>
          <w:szCs w:val="20"/>
          <w:u w:val="single"/>
          <w:lang w:val="es-ES_tradnl"/>
        </w:rPr>
      </w:pPr>
      <w:r w:rsidRPr="00301AB6">
        <w:rPr>
          <w:b/>
          <w:bCs/>
          <w:sz w:val="20"/>
          <w:szCs w:val="20"/>
          <w:u w:val="single"/>
          <w:lang w:val="es-ES_tradnl"/>
        </w:rPr>
        <w:t>Membresías</w:t>
      </w:r>
    </w:p>
    <w:p w14:paraId="715F0E5B" w14:textId="272D3E0E" w:rsidR="003B6984" w:rsidRDefault="00327D2C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Miembro del Colegio de Abogados.</w:t>
      </w:r>
    </w:p>
    <w:p w14:paraId="64E820F0" w14:textId="49463300" w:rsidR="00BA43C0" w:rsidRDefault="00BA43C0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Juez Árbitro de la Fundación </w:t>
      </w:r>
      <w:proofErr w:type="gramStart"/>
      <w:r>
        <w:rPr>
          <w:sz w:val="20"/>
          <w:szCs w:val="20"/>
          <w:lang w:val="es-ES_tradnl"/>
        </w:rPr>
        <w:t>Pro Bono</w:t>
      </w:r>
      <w:proofErr w:type="gramEnd"/>
      <w:r>
        <w:rPr>
          <w:sz w:val="20"/>
          <w:szCs w:val="20"/>
          <w:lang w:val="es-ES_tradnl"/>
        </w:rPr>
        <w:t>.</w:t>
      </w:r>
    </w:p>
    <w:p w14:paraId="2F099EF5" w14:textId="659A5E8D" w:rsidR="00327D2C" w:rsidRPr="00301AB6" w:rsidRDefault="00327D2C">
      <w:pPr>
        <w:rPr>
          <w:b/>
          <w:bCs/>
          <w:sz w:val="20"/>
          <w:szCs w:val="20"/>
          <w:u w:val="single"/>
          <w:lang w:val="es-ES_tradnl"/>
        </w:rPr>
      </w:pPr>
      <w:r w:rsidRPr="00301AB6">
        <w:rPr>
          <w:b/>
          <w:bCs/>
          <w:sz w:val="20"/>
          <w:szCs w:val="20"/>
          <w:u w:val="single"/>
          <w:lang w:val="es-ES_tradnl"/>
        </w:rPr>
        <w:t>Idiomas</w:t>
      </w:r>
    </w:p>
    <w:p w14:paraId="07F7333B" w14:textId="3A3FF291" w:rsidR="003B6984" w:rsidRDefault="00327D2C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Español e </w:t>
      </w:r>
      <w:proofErr w:type="gramStart"/>
      <w:r>
        <w:rPr>
          <w:sz w:val="20"/>
          <w:szCs w:val="20"/>
          <w:lang w:val="es-ES_tradnl"/>
        </w:rPr>
        <w:t>Inglés</w:t>
      </w:r>
      <w:proofErr w:type="gramEnd"/>
      <w:r>
        <w:rPr>
          <w:sz w:val="20"/>
          <w:szCs w:val="20"/>
          <w:lang w:val="es-ES_tradnl"/>
        </w:rPr>
        <w:t>.</w:t>
      </w:r>
    </w:p>
    <w:p w14:paraId="084A7E9A" w14:textId="2CF47ED6" w:rsidR="00057EBA" w:rsidRPr="00301AB6" w:rsidRDefault="00057EBA" w:rsidP="00057EBA">
      <w:pPr>
        <w:rPr>
          <w:b/>
          <w:bCs/>
          <w:sz w:val="20"/>
          <w:szCs w:val="20"/>
          <w:u w:val="single"/>
          <w:lang w:val="es-ES_tradnl"/>
        </w:rPr>
      </w:pPr>
      <w:r>
        <w:rPr>
          <w:b/>
          <w:bCs/>
          <w:sz w:val="20"/>
          <w:szCs w:val="20"/>
          <w:u w:val="single"/>
          <w:lang w:val="es-ES_tradnl"/>
        </w:rPr>
        <w:t>Contacto</w:t>
      </w:r>
    </w:p>
    <w:p w14:paraId="2CE79F1B" w14:textId="2F421458" w:rsidR="00057EBA" w:rsidRDefault="00057EBA" w:rsidP="00057EBA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Syavar@yla.cl</w:t>
      </w:r>
    </w:p>
    <w:p w14:paraId="5B41D9B9" w14:textId="77777777" w:rsidR="00057EBA" w:rsidRDefault="00057EBA">
      <w:pPr>
        <w:rPr>
          <w:sz w:val="20"/>
          <w:szCs w:val="20"/>
          <w:lang w:val="es-ES_tradnl"/>
        </w:rPr>
      </w:pPr>
    </w:p>
    <w:p w14:paraId="7145DE27" w14:textId="77777777" w:rsidR="004F0F72" w:rsidRDefault="004F0F72">
      <w:pPr>
        <w:rPr>
          <w:sz w:val="20"/>
          <w:szCs w:val="20"/>
          <w:lang w:val="es-ES_tradnl"/>
        </w:rPr>
      </w:pPr>
    </w:p>
    <w:p w14:paraId="07F1AB1F" w14:textId="77777777" w:rsidR="003A5732" w:rsidRDefault="003A5732" w:rsidP="003A5732">
      <w:pPr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  <w:r>
        <w:rPr>
          <w:rFonts w:ascii="Arial" w:hAnsi="Arial" w:cs="Arial"/>
          <w:b/>
          <w:bCs/>
          <w:sz w:val="20"/>
          <w:szCs w:val="20"/>
          <w:lang w:val="es-ES_tradnl"/>
        </w:rPr>
        <w:t>Fernando Olivárez E.</w:t>
      </w:r>
    </w:p>
    <w:p w14:paraId="5D3E66F4" w14:textId="77777777" w:rsidR="003A5732" w:rsidRDefault="003A5732" w:rsidP="003A5732">
      <w:pPr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  <w:r>
        <w:rPr>
          <w:rFonts w:ascii="Arial" w:hAnsi="Arial" w:cs="Arial"/>
          <w:b/>
          <w:bCs/>
          <w:sz w:val="20"/>
          <w:szCs w:val="20"/>
          <w:lang w:val="es-ES_tradnl"/>
        </w:rPr>
        <w:t>Asociado</w:t>
      </w:r>
    </w:p>
    <w:p w14:paraId="3E007C4D" w14:textId="77777777" w:rsidR="003A5732" w:rsidRDefault="003A5732" w:rsidP="003A5732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33AD71C3" w14:textId="77777777" w:rsidR="003A5732" w:rsidRDefault="003A5732" w:rsidP="003A5732">
      <w:p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Se especializa en litigación civil y comercial compleja, y en arbitrajes nacionales e internacionales. Ha representado con éxito a compañías nacionales y extranjeras de industrias tales como minería, construcción, recursos naturales, agroindustria y energía. </w:t>
      </w:r>
    </w:p>
    <w:p w14:paraId="1FF20CE0" w14:textId="77777777" w:rsidR="003A5732" w:rsidRDefault="003A5732" w:rsidP="003A5732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23E4A858" w14:textId="77777777" w:rsidR="003A5732" w:rsidRDefault="003A5732" w:rsidP="003A5732">
      <w:p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Antes de incorporarse a YLA, fue miembro por 2 años del área de litigios y arbitrajes de Guerrero Olivos.  </w:t>
      </w:r>
    </w:p>
    <w:p w14:paraId="161B0FF0" w14:textId="77777777" w:rsidR="003A5732" w:rsidRDefault="003A5732" w:rsidP="003A5732">
      <w:pPr>
        <w:jc w:val="both"/>
        <w:rPr>
          <w:rFonts w:ascii="Arial" w:hAnsi="Arial" w:cs="Arial"/>
          <w:b/>
          <w:bCs/>
          <w:sz w:val="20"/>
          <w:szCs w:val="20"/>
          <w:u w:val="single"/>
          <w:lang w:val="es-ES_tradnl"/>
        </w:rPr>
      </w:pPr>
    </w:p>
    <w:p w14:paraId="273F271B" w14:textId="77777777" w:rsidR="003A5732" w:rsidRDefault="003A5732" w:rsidP="003A5732">
      <w:pPr>
        <w:jc w:val="both"/>
        <w:rPr>
          <w:rFonts w:ascii="Arial" w:hAnsi="Arial" w:cs="Arial"/>
          <w:b/>
          <w:bCs/>
          <w:sz w:val="20"/>
          <w:szCs w:val="20"/>
          <w:u w:val="single"/>
          <w:lang w:val="es-ES_tradnl"/>
        </w:rPr>
      </w:pPr>
      <w:r>
        <w:rPr>
          <w:rFonts w:ascii="Arial" w:hAnsi="Arial" w:cs="Arial"/>
          <w:b/>
          <w:bCs/>
          <w:sz w:val="20"/>
          <w:szCs w:val="20"/>
          <w:u w:val="single"/>
          <w:lang w:val="es-ES_tradnl"/>
        </w:rPr>
        <w:t>Estudios</w:t>
      </w:r>
    </w:p>
    <w:p w14:paraId="3CCC0423" w14:textId="77777777" w:rsidR="003A5732" w:rsidRDefault="003A5732" w:rsidP="003A5732">
      <w:p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Curso “Buenas Prácticas en Libre Competencia”. Pontificia Universidad Católica de Chile.</w:t>
      </w:r>
    </w:p>
    <w:p w14:paraId="79C77792" w14:textId="77777777" w:rsidR="003A5732" w:rsidRDefault="003A5732" w:rsidP="003A5732">
      <w:p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Curso “El abogado del futuro: </w:t>
      </w:r>
      <w:proofErr w:type="spellStart"/>
      <w:r>
        <w:rPr>
          <w:rFonts w:ascii="Arial" w:hAnsi="Arial" w:cs="Arial"/>
          <w:sz w:val="20"/>
          <w:szCs w:val="20"/>
          <w:lang w:val="es-ES_tradnl"/>
        </w:rPr>
        <w:t>Legaltech</w:t>
      </w:r>
      <w:proofErr w:type="spellEnd"/>
      <w:r>
        <w:rPr>
          <w:rFonts w:ascii="Arial" w:hAnsi="Arial" w:cs="Arial"/>
          <w:sz w:val="20"/>
          <w:szCs w:val="20"/>
          <w:lang w:val="es-ES_tradnl"/>
        </w:rPr>
        <w:t xml:space="preserve"> y la transformación digital del Derecho”. Universidad Austral.</w:t>
      </w:r>
    </w:p>
    <w:p w14:paraId="74431977" w14:textId="77777777" w:rsidR="003A5732" w:rsidRDefault="003A5732" w:rsidP="003A5732">
      <w:p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Taller práctico “IA para abogados, de herramienta básica a aliado estratégico”. Pontificia Universidad Católica de Chile.</w:t>
      </w:r>
    </w:p>
    <w:p w14:paraId="4D34ECFB" w14:textId="77777777" w:rsidR="003A5732" w:rsidRDefault="003A5732" w:rsidP="003A5732">
      <w:p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Universidad de Chile, Licenciado en Derecho con distinción máxima.</w:t>
      </w:r>
    </w:p>
    <w:p w14:paraId="027431AE" w14:textId="77777777" w:rsidR="003A5732" w:rsidRDefault="003A5732" w:rsidP="003A5732">
      <w:pPr>
        <w:jc w:val="both"/>
        <w:rPr>
          <w:rFonts w:ascii="Arial" w:hAnsi="Arial" w:cs="Arial"/>
          <w:b/>
          <w:bCs/>
          <w:sz w:val="20"/>
          <w:szCs w:val="20"/>
          <w:u w:val="single"/>
          <w:lang w:val="es-ES_tradnl"/>
        </w:rPr>
      </w:pPr>
    </w:p>
    <w:p w14:paraId="3EA2812E" w14:textId="77777777" w:rsidR="003A5732" w:rsidRDefault="003A5732" w:rsidP="003A5732">
      <w:pPr>
        <w:jc w:val="both"/>
        <w:rPr>
          <w:rFonts w:ascii="Arial" w:hAnsi="Arial" w:cs="Arial"/>
          <w:b/>
          <w:bCs/>
          <w:sz w:val="20"/>
          <w:szCs w:val="20"/>
          <w:u w:val="single"/>
          <w:lang w:val="es-ES_tradnl"/>
        </w:rPr>
      </w:pPr>
      <w:r>
        <w:rPr>
          <w:rFonts w:ascii="Arial" w:hAnsi="Arial" w:cs="Arial"/>
          <w:b/>
          <w:bCs/>
          <w:sz w:val="20"/>
          <w:szCs w:val="20"/>
          <w:u w:val="single"/>
          <w:lang w:val="es-ES_tradnl"/>
        </w:rPr>
        <w:t>Academia</w:t>
      </w:r>
    </w:p>
    <w:p w14:paraId="7B42988D" w14:textId="77777777" w:rsidR="003A5732" w:rsidRDefault="003A5732" w:rsidP="003A5732">
      <w:p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Universidad Diego Portales. Ayudante Senior del departamento de Derecho Procesal.</w:t>
      </w:r>
    </w:p>
    <w:p w14:paraId="44E35E12" w14:textId="77777777" w:rsidR="003A5732" w:rsidRDefault="003A5732" w:rsidP="003A5732">
      <w:p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Universidad de Chile. Ayudante cursos de Derecho Procesal I, II, III y IV.</w:t>
      </w:r>
    </w:p>
    <w:p w14:paraId="619CB453" w14:textId="77777777" w:rsidR="003A5732" w:rsidRDefault="003A5732" w:rsidP="003A5732">
      <w:p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Universidad de Chile. Ayudante curso de Derecho Constitucional.</w:t>
      </w:r>
    </w:p>
    <w:p w14:paraId="53BEC18C" w14:textId="77777777" w:rsidR="003A5732" w:rsidRDefault="003A5732" w:rsidP="003A5732">
      <w:pPr>
        <w:jc w:val="both"/>
        <w:rPr>
          <w:rFonts w:ascii="Arial" w:hAnsi="Arial" w:cs="Arial"/>
          <w:b/>
          <w:bCs/>
          <w:sz w:val="20"/>
          <w:szCs w:val="20"/>
          <w:u w:val="single"/>
          <w:lang w:val="es-ES_tradnl"/>
        </w:rPr>
      </w:pPr>
    </w:p>
    <w:p w14:paraId="5813F931" w14:textId="77777777" w:rsidR="003A5732" w:rsidRDefault="003A5732" w:rsidP="003A5732">
      <w:pPr>
        <w:jc w:val="both"/>
        <w:rPr>
          <w:rFonts w:ascii="Arial" w:hAnsi="Arial" w:cs="Arial"/>
          <w:b/>
          <w:bCs/>
          <w:sz w:val="20"/>
          <w:szCs w:val="20"/>
          <w:u w:val="single"/>
          <w:lang w:val="es-ES_tradnl"/>
        </w:rPr>
      </w:pPr>
      <w:r>
        <w:rPr>
          <w:rFonts w:ascii="Arial" w:hAnsi="Arial" w:cs="Arial"/>
          <w:b/>
          <w:bCs/>
          <w:sz w:val="20"/>
          <w:szCs w:val="20"/>
          <w:u w:val="single"/>
          <w:lang w:val="es-ES_tradnl"/>
        </w:rPr>
        <w:t>Idiomas</w:t>
      </w:r>
    </w:p>
    <w:p w14:paraId="114BA4C5" w14:textId="77777777" w:rsidR="003A5732" w:rsidRDefault="003A5732" w:rsidP="003A5732">
      <w:p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Español e </w:t>
      </w:r>
      <w:proofErr w:type="gramStart"/>
      <w:r>
        <w:rPr>
          <w:rFonts w:ascii="Arial" w:hAnsi="Arial" w:cs="Arial"/>
          <w:sz w:val="20"/>
          <w:szCs w:val="20"/>
          <w:lang w:val="es-ES_tradnl"/>
        </w:rPr>
        <w:t>Inglés</w:t>
      </w:r>
      <w:proofErr w:type="gramEnd"/>
      <w:r>
        <w:rPr>
          <w:rFonts w:ascii="Arial" w:hAnsi="Arial" w:cs="Arial"/>
          <w:sz w:val="20"/>
          <w:szCs w:val="20"/>
          <w:lang w:val="es-ES_tradnl"/>
        </w:rPr>
        <w:t>.</w:t>
      </w:r>
    </w:p>
    <w:p w14:paraId="699E5AC3" w14:textId="77777777" w:rsidR="00057EBA" w:rsidRPr="00301AB6" w:rsidRDefault="00057EBA" w:rsidP="00057EBA">
      <w:pPr>
        <w:rPr>
          <w:b/>
          <w:bCs/>
          <w:sz w:val="20"/>
          <w:szCs w:val="20"/>
          <w:u w:val="single"/>
          <w:lang w:val="es-ES_tradnl"/>
        </w:rPr>
      </w:pPr>
      <w:r>
        <w:rPr>
          <w:b/>
          <w:bCs/>
          <w:sz w:val="20"/>
          <w:szCs w:val="20"/>
          <w:u w:val="single"/>
          <w:lang w:val="es-ES_tradnl"/>
        </w:rPr>
        <w:t>Contacto</w:t>
      </w:r>
    </w:p>
    <w:p w14:paraId="7B0CD8D5" w14:textId="12AA065F" w:rsidR="00057EBA" w:rsidRDefault="00057EBA" w:rsidP="00057EBA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folivares</w:t>
      </w:r>
      <w:r>
        <w:rPr>
          <w:sz w:val="20"/>
          <w:szCs w:val="20"/>
          <w:lang w:val="es-ES_tradnl"/>
        </w:rPr>
        <w:t>@yla.cl</w:t>
      </w:r>
    </w:p>
    <w:p w14:paraId="0CE5DEBB" w14:textId="77777777" w:rsidR="00057EBA" w:rsidRDefault="00057EBA" w:rsidP="003A5732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6496AABE" w14:textId="77777777" w:rsidR="004F0F72" w:rsidRDefault="004F0F72">
      <w:pPr>
        <w:rPr>
          <w:sz w:val="20"/>
          <w:szCs w:val="20"/>
          <w:lang w:val="es-ES_tradnl"/>
        </w:rPr>
      </w:pPr>
    </w:p>
    <w:p w14:paraId="772E701F" w14:textId="067B39FA" w:rsidR="006F5396" w:rsidRPr="00995CFD" w:rsidRDefault="006F5396" w:rsidP="006F5396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Rosario Pereira S</w:t>
      </w:r>
      <w:r w:rsidRPr="00995CFD">
        <w:rPr>
          <w:b/>
          <w:bCs/>
          <w:sz w:val="20"/>
          <w:szCs w:val="20"/>
          <w:lang w:val="es-ES_tradnl"/>
        </w:rPr>
        <w:t>.</w:t>
      </w:r>
    </w:p>
    <w:p w14:paraId="4B903BFD" w14:textId="27E9FAE4" w:rsidR="006F5396" w:rsidRPr="00995CFD" w:rsidRDefault="006F5396" w:rsidP="006F5396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Gerente de Administración y Finanzas</w:t>
      </w:r>
    </w:p>
    <w:p w14:paraId="5C092E62" w14:textId="4488085A" w:rsidR="00037BE2" w:rsidRPr="00037BE2" w:rsidRDefault="00037BE2" w:rsidP="00037BE2">
      <w:pPr>
        <w:jc w:val="both"/>
        <w:rPr>
          <w:sz w:val="20"/>
          <w:szCs w:val="20"/>
        </w:rPr>
      </w:pPr>
      <w:r>
        <w:rPr>
          <w:sz w:val="20"/>
          <w:szCs w:val="20"/>
        </w:rPr>
        <w:t>Está a cargo de la dirección</w:t>
      </w:r>
      <w:r w:rsidRPr="00037BE2">
        <w:rPr>
          <w:sz w:val="20"/>
          <w:szCs w:val="20"/>
        </w:rPr>
        <w:t xml:space="preserve"> y control de las áreas de operaciones (facturación y cobranza), contables, finanzas y administración en general</w:t>
      </w:r>
      <w:r w:rsidR="00FB6059">
        <w:rPr>
          <w:sz w:val="20"/>
          <w:szCs w:val="20"/>
        </w:rPr>
        <w:t xml:space="preserve"> de YLA</w:t>
      </w:r>
      <w:r w:rsidR="003D4AD6">
        <w:rPr>
          <w:sz w:val="20"/>
          <w:szCs w:val="20"/>
        </w:rPr>
        <w:t xml:space="preserve">. </w:t>
      </w:r>
      <w:r w:rsidRPr="00037BE2">
        <w:rPr>
          <w:sz w:val="20"/>
          <w:szCs w:val="20"/>
        </w:rPr>
        <w:t>Además, es la encargada de planificar y controlar el presupuesto del estudio.</w:t>
      </w:r>
    </w:p>
    <w:p w14:paraId="5A87BF5A" w14:textId="59B19CBC" w:rsidR="006F5396" w:rsidRDefault="006F5396" w:rsidP="006F5396">
      <w:pPr>
        <w:jc w:val="both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Antes de incorporarse a YLA,</w:t>
      </w:r>
      <w:r w:rsidR="003D4AD6">
        <w:rPr>
          <w:sz w:val="20"/>
          <w:szCs w:val="20"/>
          <w:lang w:val="es-ES_tradnl"/>
        </w:rPr>
        <w:t xml:space="preserve"> perteneció al área legal del BCI</w:t>
      </w:r>
      <w:r w:rsidR="005B0166">
        <w:rPr>
          <w:sz w:val="20"/>
          <w:szCs w:val="20"/>
          <w:lang w:val="es-ES_tradnl"/>
        </w:rPr>
        <w:t>, luego a la Fiscalía de la Sociedad Concesionaria Costanera Norte S.A. y</w:t>
      </w:r>
      <w:r w:rsidR="00AC169E">
        <w:rPr>
          <w:sz w:val="20"/>
          <w:szCs w:val="20"/>
          <w:lang w:val="es-ES_tradnl"/>
        </w:rPr>
        <w:t xml:space="preserve"> finalmente</w:t>
      </w:r>
      <w:r w:rsidR="005B0166">
        <w:rPr>
          <w:sz w:val="20"/>
          <w:szCs w:val="20"/>
          <w:lang w:val="es-ES_tradnl"/>
        </w:rPr>
        <w:t xml:space="preserve"> </w:t>
      </w:r>
      <w:r w:rsidR="00050A8A">
        <w:rPr>
          <w:sz w:val="20"/>
          <w:szCs w:val="20"/>
          <w:lang w:val="es-ES_tradnl"/>
        </w:rPr>
        <w:t>al estudio de abogados Figueroa, Pacheco y Montes</w:t>
      </w:r>
      <w:r>
        <w:rPr>
          <w:sz w:val="20"/>
          <w:szCs w:val="20"/>
          <w:lang w:val="es-ES_tradnl"/>
        </w:rPr>
        <w:t xml:space="preserve">.  </w:t>
      </w:r>
    </w:p>
    <w:p w14:paraId="24C4C407" w14:textId="77777777" w:rsidR="006F5396" w:rsidRPr="00D371B0" w:rsidRDefault="006F5396" w:rsidP="006F5396">
      <w:pPr>
        <w:jc w:val="both"/>
        <w:rPr>
          <w:b/>
          <w:bCs/>
          <w:sz w:val="20"/>
          <w:szCs w:val="20"/>
          <w:u w:val="single"/>
          <w:lang w:val="es-ES_tradnl"/>
        </w:rPr>
      </w:pPr>
      <w:r w:rsidRPr="00D371B0">
        <w:rPr>
          <w:b/>
          <w:bCs/>
          <w:sz w:val="20"/>
          <w:szCs w:val="20"/>
          <w:u w:val="single"/>
          <w:lang w:val="es-ES_tradnl"/>
        </w:rPr>
        <w:t>Estudios</w:t>
      </w:r>
    </w:p>
    <w:p w14:paraId="649EBFA9" w14:textId="303686A6" w:rsidR="006F5396" w:rsidRDefault="006F5396" w:rsidP="006F5396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Título de Abogad</w:t>
      </w:r>
      <w:r w:rsidR="006D6619">
        <w:rPr>
          <w:sz w:val="20"/>
          <w:szCs w:val="20"/>
          <w:lang w:val="es-ES_tradnl"/>
        </w:rPr>
        <w:t>a</w:t>
      </w:r>
      <w:r>
        <w:rPr>
          <w:sz w:val="20"/>
          <w:szCs w:val="20"/>
          <w:lang w:val="es-ES_tradnl"/>
        </w:rPr>
        <w:t xml:space="preserve"> otorgado por la Excma. Corte Suprema.</w:t>
      </w:r>
    </w:p>
    <w:p w14:paraId="392BAE35" w14:textId="212B7C5E" w:rsidR="006F5396" w:rsidRPr="00823359" w:rsidRDefault="006F5396" w:rsidP="006F5396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Universidad </w:t>
      </w:r>
      <w:r w:rsidR="00E24C11">
        <w:rPr>
          <w:sz w:val="20"/>
          <w:szCs w:val="20"/>
          <w:lang w:val="es-ES_tradnl"/>
        </w:rPr>
        <w:t>Gabriela Mistral</w:t>
      </w:r>
      <w:r>
        <w:rPr>
          <w:sz w:val="20"/>
          <w:szCs w:val="20"/>
          <w:lang w:val="es-ES_tradnl"/>
        </w:rPr>
        <w:t>, Licenciad</w:t>
      </w:r>
      <w:r w:rsidR="00E24C11">
        <w:rPr>
          <w:sz w:val="20"/>
          <w:szCs w:val="20"/>
          <w:lang w:val="es-ES_tradnl"/>
        </w:rPr>
        <w:t>a</w:t>
      </w:r>
      <w:r>
        <w:rPr>
          <w:sz w:val="20"/>
          <w:szCs w:val="20"/>
          <w:lang w:val="es-ES_tradnl"/>
        </w:rPr>
        <w:t xml:space="preserve"> en Derecho.</w:t>
      </w:r>
    </w:p>
    <w:p w14:paraId="7E89774F" w14:textId="77777777" w:rsidR="006F5396" w:rsidRPr="00D371B0" w:rsidRDefault="006F5396" w:rsidP="006F5396">
      <w:pPr>
        <w:rPr>
          <w:b/>
          <w:bCs/>
          <w:sz w:val="20"/>
          <w:szCs w:val="20"/>
          <w:u w:val="single"/>
          <w:lang w:val="es-ES_tradnl"/>
        </w:rPr>
      </w:pPr>
      <w:r w:rsidRPr="00D371B0">
        <w:rPr>
          <w:b/>
          <w:bCs/>
          <w:sz w:val="20"/>
          <w:szCs w:val="20"/>
          <w:u w:val="single"/>
          <w:lang w:val="es-ES_tradnl"/>
        </w:rPr>
        <w:lastRenderedPageBreak/>
        <w:t>Idiomas</w:t>
      </w:r>
    </w:p>
    <w:p w14:paraId="6FA62FF1" w14:textId="75BA4FEE" w:rsidR="006F5396" w:rsidRDefault="006F5396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Español e </w:t>
      </w:r>
      <w:proofErr w:type="gramStart"/>
      <w:r>
        <w:rPr>
          <w:sz w:val="20"/>
          <w:szCs w:val="20"/>
          <w:lang w:val="es-ES_tradnl"/>
        </w:rPr>
        <w:t>Inglés</w:t>
      </w:r>
      <w:proofErr w:type="gramEnd"/>
      <w:r>
        <w:rPr>
          <w:sz w:val="20"/>
          <w:szCs w:val="20"/>
          <w:lang w:val="es-ES_tradnl"/>
        </w:rPr>
        <w:t>.</w:t>
      </w:r>
    </w:p>
    <w:p w14:paraId="30F807BC" w14:textId="77777777" w:rsidR="00057EBA" w:rsidRPr="00301AB6" w:rsidRDefault="00057EBA" w:rsidP="00057EBA">
      <w:pPr>
        <w:rPr>
          <w:b/>
          <w:bCs/>
          <w:sz w:val="20"/>
          <w:szCs w:val="20"/>
          <w:u w:val="single"/>
          <w:lang w:val="es-ES_tradnl"/>
        </w:rPr>
      </w:pPr>
      <w:r>
        <w:rPr>
          <w:b/>
          <w:bCs/>
          <w:sz w:val="20"/>
          <w:szCs w:val="20"/>
          <w:u w:val="single"/>
          <w:lang w:val="es-ES_tradnl"/>
        </w:rPr>
        <w:t>Contacto</w:t>
      </w:r>
    </w:p>
    <w:p w14:paraId="31327139" w14:textId="2F6F6981" w:rsidR="006F5396" w:rsidRPr="00151D5A" w:rsidRDefault="00057EBA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rpereira</w:t>
      </w:r>
      <w:r>
        <w:rPr>
          <w:sz w:val="20"/>
          <w:szCs w:val="20"/>
          <w:lang w:val="es-ES_tradnl"/>
        </w:rPr>
        <w:t>@yla.cl</w:t>
      </w:r>
    </w:p>
    <w:p w14:paraId="730C8335" w14:textId="77777777" w:rsidR="00920D37" w:rsidRPr="00F15D0B" w:rsidRDefault="00920D37">
      <w:pPr>
        <w:rPr>
          <w:sz w:val="20"/>
          <w:szCs w:val="20"/>
          <w:lang w:val="es-ES_tradnl"/>
        </w:rPr>
      </w:pPr>
    </w:p>
    <w:p w14:paraId="25EB1ADC" w14:textId="42D2C653" w:rsidR="00BB2A32" w:rsidRDefault="00BB2A32">
      <w:pPr>
        <w:rPr>
          <w:sz w:val="20"/>
          <w:szCs w:val="20"/>
          <w:u w:val="single"/>
          <w:lang w:val="es-ES_tradnl"/>
        </w:rPr>
      </w:pPr>
      <w:r w:rsidRPr="00F15D0B">
        <w:rPr>
          <w:sz w:val="20"/>
          <w:szCs w:val="20"/>
          <w:u w:val="single"/>
          <w:lang w:val="es-ES_tradnl"/>
        </w:rPr>
        <w:t>CONTACTO</w:t>
      </w:r>
    </w:p>
    <w:p w14:paraId="6F14B23C" w14:textId="77777777" w:rsidR="00057EBA" w:rsidRDefault="00057EBA" w:rsidP="00057EBA">
      <w:pPr>
        <w:pStyle w:val="font-claude-response-body"/>
        <w:jc w:val="both"/>
        <w:rPr>
          <w:rFonts w:ascii="Aptos" w:hAnsi="Aptos"/>
          <w:b/>
          <w:bCs/>
          <w:sz w:val="20"/>
          <w:szCs w:val="20"/>
        </w:rPr>
      </w:pPr>
      <w:r w:rsidRPr="003170BF">
        <w:rPr>
          <w:rFonts w:ascii="Aptos" w:hAnsi="Aptos"/>
          <w:b/>
          <w:bCs/>
          <w:sz w:val="20"/>
          <w:szCs w:val="20"/>
        </w:rPr>
        <w:t xml:space="preserve">Estamos cuando el cliente lo necesita. </w:t>
      </w:r>
    </w:p>
    <w:p w14:paraId="169862D8" w14:textId="02A9F6B4" w:rsidR="00057EBA" w:rsidRDefault="00057EBA">
      <w:pPr>
        <w:rPr>
          <w:sz w:val="20"/>
          <w:szCs w:val="20"/>
          <w:u w:val="single"/>
          <w:lang w:val="es-ES_tradnl"/>
        </w:rPr>
      </w:pPr>
      <w:r w:rsidRPr="00057EBA">
        <w:rPr>
          <w:sz w:val="20"/>
          <w:szCs w:val="20"/>
          <w:u w:val="single"/>
          <w:lang w:val="es-ES_tradnl"/>
        </w:rPr>
        <w:t>El Bosque Norte 0211 Oficina #437 Las Condes Santiago / Chile</w:t>
      </w:r>
    </w:p>
    <w:p w14:paraId="7A4441D6" w14:textId="46871AE4" w:rsidR="0059155B" w:rsidRPr="004C6CC7" w:rsidRDefault="004C6CC7" w:rsidP="004C6CC7">
      <w:pPr>
        <w:spacing w:line="480" w:lineRule="auto"/>
        <w:jc w:val="both"/>
        <w:rPr>
          <w:sz w:val="20"/>
          <w:szCs w:val="20"/>
          <w:lang w:val="es-ES_tradnl"/>
        </w:rPr>
      </w:pPr>
      <w:hyperlink r:id="rId5" w:history="1">
        <w:r w:rsidRPr="0052493C">
          <w:rPr>
            <w:rStyle w:val="Hipervnculo"/>
            <w:sz w:val="20"/>
            <w:szCs w:val="20"/>
            <w:lang w:val="es-ES_tradnl"/>
          </w:rPr>
          <w:t>contacto@yla.cl</w:t>
        </w:r>
      </w:hyperlink>
      <w:r>
        <w:rPr>
          <w:sz w:val="20"/>
          <w:szCs w:val="20"/>
          <w:lang w:val="es-ES_tradnl"/>
        </w:rPr>
        <w:t xml:space="preserve"> </w:t>
      </w:r>
    </w:p>
    <w:p w14:paraId="0176A1DD" w14:textId="77777777" w:rsidR="00BB2A32" w:rsidRPr="00F15D0B" w:rsidRDefault="00BB2A32">
      <w:pPr>
        <w:rPr>
          <w:sz w:val="20"/>
          <w:szCs w:val="20"/>
          <w:lang w:val="es-ES_tradnl"/>
        </w:rPr>
      </w:pPr>
    </w:p>
    <w:p w14:paraId="223DDBDC" w14:textId="77777777" w:rsidR="00BB2A32" w:rsidRPr="00F15D0B" w:rsidRDefault="00BB2A32">
      <w:pPr>
        <w:rPr>
          <w:sz w:val="20"/>
          <w:szCs w:val="20"/>
          <w:lang w:val="es-ES_tradnl"/>
        </w:rPr>
      </w:pPr>
    </w:p>
    <w:p w14:paraId="36BF30EC" w14:textId="77777777" w:rsidR="00BB2A32" w:rsidRPr="00F15D0B" w:rsidRDefault="00BB2A32">
      <w:pPr>
        <w:rPr>
          <w:sz w:val="20"/>
          <w:szCs w:val="20"/>
          <w:lang w:val="es-ES_tradnl"/>
        </w:rPr>
      </w:pPr>
    </w:p>
    <w:sectPr w:rsidR="00BB2A32" w:rsidRPr="00F15D0B" w:rsidSect="005B09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551A5"/>
    <w:multiLevelType w:val="multilevel"/>
    <w:tmpl w:val="E9AE5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21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32"/>
    <w:rsid w:val="0003213C"/>
    <w:rsid w:val="00037BE2"/>
    <w:rsid w:val="00050A8A"/>
    <w:rsid w:val="00057EBA"/>
    <w:rsid w:val="0006626C"/>
    <w:rsid w:val="000F1462"/>
    <w:rsid w:val="00111024"/>
    <w:rsid w:val="001175F4"/>
    <w:rsid w:val="00151D5A"/>
    <w:rsid w:val="00160367"/>
    <w:rsid w:val="001741E2"/>
    <w:rsid w:val="00177E2B"/>
    <w:rsid w:val="001946CB"/>
    <w:rsid w:val="001B4933"/>
    <w:rsid w:val="001D0633"/>
    <w:rsid w:val="001F14A3"/>
    <w:rsid w:val="00236D0C"/>
    <w:rsid w:val="00240A75"/>
    <w:rsid w:val="002531F2"/>
    <w:rsid w:val="00271354"/>
    <w:rsid w:val="002975E1"/>
    <w:rsid w:val="002B067B"/>
    <w:rsid w:val="002C7E5C"/>
    <w:rsid w:val="00301AB6"/>
    <w:rsid w:val="003170BF"/>
    <w:rsid w:val="00327D2C"/>
    <w:rsid w:val="00353CA0"/>
    <w:rsid w:val="0036043C"/>
    <w:rsid w:val="00377883"/>
    <w:rsid w:val="00381148"/>
    <w:rsid w:val="003A5732"/>
    <w:rsid w:val="003B6984"/>
    <w:rsid w:val="003D4AD6"/>
    <w:rsid w:val="003E5B24"/>
    <w:rsid w:val="00450EA1"/>
    <w:rsid w:val="004663E7"/>
    <w:rsid w:val="004715C4"/>
    <w:rsid w:val="00487E37"/>
    <w:rsid w:val="004A0610"/>
    <w:rsid w:val="004C6CC7"/>
    <w:rsid w:val="004F0F72"/>
    <w:rsid w:val="005464CC"/>
    <w:rsid w:val="0058376B"/>
    <w:rsid w:val="0059155B"/>
    <w:rsid w:val="005B0166"/>
    <w:rsid w:val="005B0923"/>
    <w:rsid w:val="005B4E66"/>
    <w:rsid w:val="006A1D15"/>
    <w:rsid w:val="006D6619"/>
    <w:rsid w:val="006D78A2"/>
    <w:rsid w:val="006F5396"/>
    <w:rsid w:val="00702815"/>
    <w:rsid w:val="007427E2"/>
    <w:rsid w:val="00775506"/>
    <w:rsid w:val="007773F7"/>
    <w:rsid w:val="007B12AE"/>
    <w:rsid w:val="00823359"/>
    <w:rsid w:val="008A5098"/>
    <w:rsid w:val="008B122E"/>
    <w:rsid w:val="008B1D4D"/>
    <w:rsid w:val="008E03C3"/>
    <w:rsid w:val="00900457"/>
    <w:rsid w:val="00920D37"/>
    <w:rsid w:val="00940973"/>
    <w:rsid w:val="00960FAF"/>
    <w:rsid w:val="009752A9"/>
    <w:rsid w:val="00995CFD"/>
    <w:rsid w:val="009E62D5"/>
    <w:rsid w:val="00A25D5C"/>
    <w:rsid w:val="00A5028D"/>
    <w:rsid w:val="00A51C2D"/>
    <w:rsid w:val="00AC169E"/>
    <w:rsid w:val="00AC73D7"/>
    <w:rsid w:val="00AE113E"/>
    <w:rsid w:val="00AF41BC"/>
    <w:rsid w:val="00AF56FC"/>
    <w:rsid w:val="00B07D2C"/>
    <w:rsid w:val="00B15796"/>
    <w:rsid w:val="00B25CF5"/>
    <w:rsid w:val="00B7064D"/>
    <w:rsid w:val="00B8242E"/>
    <w:rsid w:val="00BA43C0"/>
    <w:rsid w:val="00BB2A32"/>
    <w:rsid w:val="00BC5379"/>
    <w:rsid w:val="00C015EE"/>
    <w:rsid w:val="00C6335A"/>
    <w:rsid w:val="00CE4121"/>
    <w:rsid w:val="00D14E2C"/>
    <w:rsid w:val="00D371B0"/>
    <w:rsid w:val="00D472A9"/>
    <w:rsid w:val="00D9681A"/>
    <w:rsid w:val="00DD438A"/>
    <w:rsid w:val="00E12AC4"/>
    <w:rsid w:val="00E1588D"/>
    <w:rsid w:val="00E24C11"/>
    <w:rsid w:val="00EF2F58"/>
    <w:rsid w:val="00F15D0B"/>
    <w:rsid w:val="00F94F66"/>
    <w:rsid w:val="00FB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TW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D3776"/>
  <w15:chartTrackingRefBased/>
  <w15:docId w15:val="{AFA7DEB8-A80A-684F-859C-A36EC2BB4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A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A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A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A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A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A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A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A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A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A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A3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15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F15D0B"/>
    <w:rPr>
      <w:b/>
      <w:bCs/>
    </w:rPr>
  </w:style>
  <w:style w:type="character" w:styleId="nfasis">
    <w:name w:val="Emphasis"/>
    <w:basedOn w:val="Fuentedeprrafopredeter"/>
    <w:uiPriority w:val="20"/>
    <w:qFormat/>
    <w:rsid w:val="00F15D0B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4C6C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o@yla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651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Abanico</dc:creator>
  <cp:keywords/>
  <dc:description/>
  <cp:lastModifiedBy>Abanico</cp:lastModifiedBy>
  <cp:revision>2</cp:revision>
  <dcterms:created xsi:type="dcterms:W3CDTF">2026-06-05T14:41:00Z</dcterms:created>
  <dcterms:modified xsi:type="dcterms:W3CDTF">2026-06-05T14:41:00Z</dcterms:modified>
</cp:coreProperties>
</file>