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3696" w14:textId="264517A6" w:rsidR="003D5155" w:rsidRDefault="009361F8" w:rsidP="009361F8">
      <w:pPr>
        <w:spacing w:line="360" w:lineRule="auto"/>
        <w:jc w:val="center"/>
        <w:rPr>
          <w:rFonts w:ascii="Arial" w:hAnsi="Arial" w:cs="Arial"/>
          <w:sz w:val="28"/>
          <w:szCs w:val="28"/>
        </w:rPr>
      </w:pPr>
      <w:r>
        <w:rPr>
          <w:rFonts w:ascii="Arial" w:hAnsi="Arial" w:cs="Arial"/>
          <w:sz w:val="28"/>
          <w:szCs w:val="28"/>
        </w:rPr>
        <w:t>Natural</w:t>
      </w:r>
      <w:r>
        <w:rPr>
          <w:rFonts w:ascii="Arial" w:hAnsi="Arial" w:cs="Arial" w:hint="eastAsia"/>
          <w:sz w:val="28"/>
          <w:szCs w:val="28"/>
        </w:rPr>
        <w:t xml:space="preserve"> Language Analysis</w:t>
      </w:r>
    </w:p>
    <w:p w14:paraId="6B918BBA" w14:textId="79D762A8" w:rsidR="009361F8" w:rsidRDefault="009361F8" w:rsidP="009361F8">
      <w:pPr>
        <w:spacing w:line="360" w:lineRule="auto"/>
        <w:rPr>
          <w:rFonts w:ascii="Arial" w:hAnsi="Arial" w:cs="Arial"/>
        </w:rPr>
      </w:pPr>
      <w:r>
        <w:rPr>
          <w:rFonts w:ascii="Arial" w:hAnsi="Arial" w:cs="Arial" w:hint="eastAsia"/>
        </w:rPr>
        <w:t xml:space="preserve">In the realm of natural language analysis, preparing the data properly is important for the success of any model. For the task of SPAM SMS detection, the initial dataset comprised around 85% HAM messages and 15% SPAM messages, reflecting a significant class imbalance. The preprocessing section for these text messages involved converting all text to </w:t>
      </w:r>
      <w:r>
        <w:rPr>
          <w:rFonts w:ascii="Arial" w:hAnsi="Arial" w:cs="Arial"/>
        </w:rPr>
        <w:t>lowercase</w:t>
      </w:r>
      <w:r>
        <w:rPr>
          <w:rFonts w:ascii="Arial" w:hAnsi="Arial" w:cs="Arial" w:hint="eastAsia"/>
        </w:rPr>
        <w:t xml:space="preserve">, removing punctuation, and eliminating common </w:t>
      </w:r>
      <w:proofErr w:type="spellStart"/>
      <w:r>
        <w:rPr>
          <w:rFonts w:ascii="Arial" w:hAnsi="Arial" w:cs="Arial" w:hint="eastAsia"/>
        </w:rPr>
        <w:t>stopwords</w:t>
      </w:r>
      <w:proofErr w:type="spellEnd"/>
      <w:r>
        <w:rPr>
          <w:rFonts w:ascii="Arial" w:hAnsi="Arial" w:cs="Arial" w:hint="eastAsia"/>
        </w:rPr>
        <w:t xml:space="preserve">. These steps help reduce the noise from the dataset, focusing on </w:t>
      </w:r>
      <w:r w:rsidR="00E37B64">
        <w:rPr>
          <w:rFonts w:ascii="Arial" w:hAnsi="Arial" w:cs="Arial"/>
        </w:rPr>
        <w:t xml:space="preserve">the </w:t>
      </w:r>
      <w:r>
        <w:rPr>
          <w:rFonts w:ascii="Arial" w:hAnsi="Arial" w:cs="Arial" w:hint="eastAsia"/>
        </w:rPr>
        <w:t>more meaningful content of the messages.</w:t>
      </w:r>
    </w:p>
    <w:p w14:paraId="77A35FA5" w14:textId="77777777" w:rsidR="009361F8" w:rsidRPr="00E37B64" w:rsidRDefault="009361F8" w:rsidP="009361F8">
      <w:pPr>
        <w:spacing w:line="360" w:lineRule="auto"/>
        <w:rPr>
          <w:rFonts w:ascii="Arial" w:hAnsi="Arial" w:cs="Arial"/>
        </w:rPr>
      </w:pPr>
    </w:p>
    <w:p w14:paraId="2E3B88E2" w14:textId="239A99E8" w:rsidR="002146A4" w:rsidRDefault="00A50A40" w:rsidP="009361F8">
      <w:pPr>
        <w:spacing w:line="360" w:lineRule="auto"/>
        <w:rPr>
          <w:rFonts w:ascii="Arial" w:hAnsi="Arial" w:cs="Arial"/>
        </w:rPr>
      </w:pPr>
      <w:r>
        <w:rPr>
          <w:rFonts w:ascii="Arial" w:hAnsi="Arial" w:cs="Arial" w:hint="eastAsia"/>
        </w:rPr>
        <w:t xml:space="preserve">One of the primary feature extraction techniques we applied </w:t>
      </w:r>
      <w:r w:rsidR="00463978">
        <w:rPr>
          <w:rFonts w:ascii="Arial" w:hAnsi="Arial" w:cs="Arial"/>
        </w:rPr>
        <w:t>to</w:t>
      </w:r>
      <w:r>
        <w:rPr>
          <w:rFonts w:ascii="Arial" w:hAnsi="Arial" w:cs="Arial" w:hint="eastAsia"/>
        </w:rPr>
        <w:t xml:space="preserve"> the dataset is</w:t>
      </w:r>
      <w:r w:rsidR="00463978">
        <w:rPr>
          <w:rFonts w:ascii="Arial" w:hAnsi="Arial" w:cs="Arial" w:hint="eastAsia"/>
        </w:rPr>
        <w:t xml:space="preserve"> Term Frequency-Inverse Document Frequency (TF-IDF).</w:t>
      </w:r>
      <w:r w:rsidR="00641B29">
        <w:rPr>
          <w:rFonts w:ascii="Arial" w:hAnsi="Arial" w:cs="Arial" w:hint="eastAsia"/>
        </w:rPr>
        <w:t xml:space="preserve"> TF-IDF is an algorithm that counts </w:t>
      </w:r>
      <w:r w:rsidR="00F03F84">
        <w:rPr>
          <w:rFonts w:ascii="Arial" w:hAnsi="Arial" w:cs="Arial"/>
        </w:rPr>
        <w:t>words' weight by considering the word's frequency</w:t>
      </w:r>
      <w:r w:rsidR="00641B29">
        <w:rPr>
          <w:rFonts w:ascii="Arial" w:hAnsi="Arial" w:cs="Arial" w:hint="eastAsia"/>
        </w:rPr>
        <w:t xml:space="preserve"> and in how many files the word can be found</w:t>
      </w:r>
      <w:r w:rsidR="00F03F84">
        <w:rPr>
          <w:rFonts w:ascii="Arial" w:hAnsi="Arial" w:cs="Arial" w:hint="eastAsia"/>
        </w:rPr>
        <w:t xml:space="preserve"> (Hakim et al., 2014)</w:t>
      </w:r>
      <w:r w:rsidR="00641B29">
        <w:rPr>
          <w:rFonts w:ascii="Arial" w:hAnsi="Arial" w:cs="Arial" w:hint="eastAsia"/>
        </w:rPr>
        <w:t>.</w:t>
      </w:r>
      <w:r w:rsidR="00F03F84">
        <w:rPr>
          <w:rFonts w:ascii="Arial" w:hAnsi="Arial" w:cs="Arial" w:hint="eastAsia"/>
        </w:rPr>
        <w:t xml:space="preserve"> This dual approach helps to amplify the influence of terms that are unique to the documents, with </w:t>
      </w:r>
      <w:r w:rsidR="00DD19CD">
        <w:rPr>
          <w:rFonts w:ascii="Arial" w:hAnsi="Arial" w:cs="Arial" w:hint="eastAsia"/>
        </w:rPr>
        <w:t xml:space="preserve">the </w:t>
      </w:r>
      <w:r w:rsidR="00F03F84">
        <w:rPr>
          <w:rFonts w:ascii="Arial" w:hAnsi="Arial" w:cs="Arial" w:hint="eastAsia"/>
        </w:rPr>
        <w:t xml:space="preserve">advantages </w:t>
      </w:r>
      <w:r w:rsidR="00DD19CD">
        <w:rPr>
          <w:rFonts w:ascii="Arial" w:hAnsi="Arial" w:cs="Arial" w:hint="eastAsia"/>
        </w:rPr>
        <w:t xml:space="preserve">of </w:t>
      </w:r>
      <w:r w:rsidR="00DD19CD">
        <w:rPr>
          <w:rFonts w:ascii="Arial" w:hAnsi="Arial" w:cs="Arial" w:hint="eastAsia"/>
        </w:rPr>
        <w:t>distinguish</w:t>
      </w:r>
      <w:r w:rsidR="00DD19CD">
        <w:rPr>
          <w:rFonts w:ascii="Arial" w:hAnsi="Arial" w:cs="Arial" w:hint="eastAsia"/>
        </w:rPr>
        <w:t xml:space="preserve">ing </w:t>
      </w:r>
      <w:r w:rsidR="00DD19CD">
        <w:rPr>
          <w:rFonts w:ascii="Arial" w:hAnsi="Arial" w:cs="Arial" w:hint="eastAsia"/>
        </w:rPr>
        <w:t xml:space="preserve">words that are more likely to be important and are not just random words </w:t>
      </w:r>
      <w:r w:rsidR="00DD19CD">
        <w:rPr>
          <w:rFonts w:ascii="Arial" w:hAnsi="Arial" w:cs="Arial"/>
        </w:rPr>
        <w:t xml:space="preserve">that </w:t>
      </w:r>
      <w:r w:rsidR="00DD19CD">
        <w:rPr>
          <w:rFonts w:ascii="Arial" w:hAnsi="Arial" w:cs="Arial" w:hint="eastAsia"/>
        </w:rPr>
        <w:t>commonly appear in texts</w:t>
      </w:r>
      <w:r w:rsidR="00DD19CD">
        <w:rPr>
          <w:rFonts w:ascii="Arial" w:hAnsi="Arial" w:cs="Arial" w:hint="eastAsia"/>
        </w:rPr>
        <w:t xml:space="preserve"> and handling </w:t>
      </w:r>
      <w:r w:rsidR="00DD19CD">
        <w:rPr>
          <w:rFonts w:ascii="Arial" w:hAnsi="Arial" w:cs="Arial" w:hint="eastAsia"/>
        </w:rPr>
        <w:t>large datasets with diverse vocabulary very well</w:t>
      </w:r>
      <w:r w:rsidR="00DD19CD">
        <w:rPr>
          <w:rFonts w:ascii="Arial" w:hAnsi="Arial" w:cs="Arial" w:hint="eastAsia"/>
        </w:rPr>
        <w:t>. However, the algorithm also comes with disadvantages of</w:t>
      </w:r>
      <w:r w:rsidR="00DD19CD">
        <w:rPr>
          <w:rFonts w:ascii="Arial" w:hAnsi="Arial" w:cs="Arial" w:hint="eastAsia"/>
        </w:rPr>
        <w:t xml:space="preserve"> </w:t>
      </w:r>
      <w:r w:rsidR="00DD19CD">
        <w:rPr>
          <w:rFonts w:ascii="Arial" w:hAnsi="Arial" w:cs="Arial"/>
        </w:rPr>
        <w:t>treating</w:t>
      </w:r>
      <w:r w:rsidR="00DD19CD">
        <w:rPr>
          <w:rFonts w:ascii="Arial" w:hAnsi="Arial" w:cs="Arial" w:hint="eastAsia"/>
        </w:rPr>
        <w:t xml:space="preserve"> each word independently, ignoring the content and context of the words</w:t>
      </w:r>
      <w:r w:rsidR="00DD19CD">
        <w:rPr>
          <w:rFonts w:ascii="Arial" w:hAnsi="Arial" w:cs="Arial" w:hint="eastAsia"/>
        </w:rPr>
        <w:t xml:space="preserve">, and having results </w:t>
      </w:r>
      <w:r w:rsidR="00DD19CD">
        <w:rPr>
          <w:rFonts w:ascii="Arial" w:hAnsi="Arial" w:cs="Arial"/>
        </w:rPr>
        <w:t>that</w:t>
      </w:r>
      <w:r w:rsidR="00DD19CD">
        <w:rPr>
          <w:rFonts w:ascii="Arial" w:hAnsi="Arial" w:cs="Arial" w:hint="eastAsia"/>
        </w:rPr>
        <w:t xml:space="preserve"> are </w:t>
      </w:r>
      <w:r w:rsidR="00DD19CD">
        <w:rPr>
          <w:rFonts w:ascii="Arial" w:hAnsi="Arial" w:cs="Arial" w:hint="eastAsia"/>
        </w:rPr>
        <w:t>usually high-dimensional and sparse vectors, which in some situations could be computationally inefficient</w:t>
      </w:r>
    </w:p>
    <w:p w14:paraId="207C691E" w14:textId="77777777" w:rsidR="002146A4" w:rsidRDefault="002146A4" w:rsidP="009361F8">
      <w:pPr>
        <w:spacing w:line="360" w:lineRule="auto"/>
        <w:rPr>
          <w:rFonts w:ascii="Arial" w:hAnsi="Arial" w:cs="Arial"/>
        </w:rPr>
      </w:pPr>
    </w:p>
    <w:p w14:paraId="091B40AE" w14:textId="637CD1D4" w:rsidR="005E2C19" w:rsidRDefault="00F52817" w:rsidP="009361F8">
      <w:pPr>
        <w:spacing w:line="360" w:lineRule="auto"/>
        <w:rPr>
          <w:rFonts w:ascii="Arial" w:hAnsi="Arial" w:cs="Arial"/>
        </w:rPr>
      </w:pPr>
      <w:r>
        <w:rPr>
          <w:rFonts w:ascii="Arial" w:hAnsi="Arial" w:cs="Arial" w:hint="eastAsia"/>
        </w:rPr>
        <w:t xml:space="preserve">On the other hand, Word2vec, </w:t>
      </w:r>
      <w:r w:rsidR="007A5457">
        <w:rPr>
          <w:rFonts w:ascii="Arial" w:hAnsi="Arial" w:cs="Arial" w:hint="eastAsia"/>
        </w:rPr>
        <w:t xml:space="preserve">is a neural network that includes two learning </w:t>
      </w:r>
      <w:r w:rsidR="007A5457">
        <w:rPr>
          <w:rFonts w:ascii="Arial" w:hAnsi="Arial" w:cs="Arial" w:hint="eastAsia"/>
        </w:rPr>
        <w:lastRenderedPageBreak/>
        <w:t xml:space="preserve">models: Continuous Bag of Words (CBOW) and Skip-gram. CBOW predicts the word given its context while Skip-gram do it the opposite (Ma, L., &amp; Zhang, Y., 2015). By training the model on the corpus of SMS messages, each word is viewed as a vector in a defined space where the vector shows similarities to other words. The advantages of Word2vec </w:t>
      </w:r>
      <w:r w:rsidR="00D470D1">
        <w:rPr>
          <w:rFonts w:ascii="Arial" w:hAnsi="Arial" w:cs="Arial"/>
        </w:rPr>
        <w:t>come</w:t>
      </w:r>
      <w:r w:rsidR="007A5457">
        <w:rPr>
          <w:rFonts w:ascii="Arial" w:hAnsi="Arial" w:cs="Arial" w:hint="eastAsia"/>
        </w:rPr>
        <w:t xml:space="preserve"> with</w:t>
      </w:r>
      <w:r w:rsidR="00D470D1">
        <w:rPr>
          <w:rFonts w:ascii="Arial" w:hAnsi="Arial" w:cs="Arial" w:hint="eastAsia"/>
        </w:rPr>
        <w:t xml:space="preserve"> the richness in </w:t>
      </w:r>
      <w:r w:rsidR="00D470D1">
        <w:rPr>
          <w:rFonts w:ascii="Arial" w:hAnsi="Arial" w:cs="Arial"/>
        </w:rPr>
        <w:t xml:space="preserve">the </w:t>
      </w:r>
      <w:r w:rsidR="00D470D1">
        <w:rPr>
          <w:rFonts w:ascii="Arial" w:hAnsi="Arial" w:cs="Arial" w:hint="eastAsia"/>
        </w:rPr>
        <w:t xml:space="preserve">semantic area that </w:t>
      </w:r>
      <w:r w:rsidR="00D470D1">
        <w:rPr>
          <w:rFonts w:ascii="Arial" w:hAnsi="Arial" w:cs="Arial"/>
        </w:rPr>
        <w:t>captures</w:t>
      </w:r>
      <w:r w:rsidR="00D470D1">
        <w:rPr>
          <w:rFonts w:ascii="Arial" w:hAnsi="Arial" w:cs="Arial" w:hint="eastAsia"/>
        </w:rPr>
        <w:t xml:space="preserve"> the relationships between words, the efficiency of not having so much dimensional structure compared with TF-IDF, and the ability to fit in and deal with all kinds of natural </w:t>
      </w:r>
      <w:r w:rsidR="00D470D1">
        <w:rPr>
          <w:rFonts w:ascii="Arial" w:hAnsi="Arial" w:cs="Arial"/>
        </w:rPr>
        <w:t>language</w:t>
      </w:r>
      <w:r w:rsidR="00D470D1">
        <w:rPr>
          <w:rFonts w:ascii="Arial" w:hAnsi="Arial" w:cs="Arial" w:hint="eastAsia"/>
        </w:rPr>
        <w:t xml:space="preserve"> problems; meanwhile, it also </w:t>
      </w:r>
      <w:r w:rsidR="00D470D1">
        <w:rPr>
          <w:rFonts w:ascii="Arial" w:hAnsi="Arial" w:cs="Arial"/>
        </w:rPr>
        <w:t>has</w:t>
      </w:r>
      <w:r w:rsidR="00D470D1">
        <w:rPr>
          <w:rFonts w:ascii="Arial" w:hAnsi="Arial" w:cs="Arial" w:hint="eastAsia"/>
        </w:rPr>
        <w:t xml:space="preserve"> the disadvantages of not being able to provide dynamic impact on the work. Once trained, the model cannot interpret any new word without adjustment.</w:t>
      </w:r>
    </w:p>
    <w:p w14:paraId="468AA5DB" w14:textId="5009955B" w:rsidR="005E2C19" w:rsidRDefault="005E2C19">
      <w:pPr>
        <w:widowControl/>
        <w:rPr>
          <w:rFonts w:ascii="Arial" w:hAnsi="Arial" w:cs="Arial"/>
        </w:rPr>
      </w:pPr>
    </w:p>
    <w:p w14:paraId="36CAF370" w14:textId="361E5705" w:rsidR="005E2C19" w:rsidRDefault="0001741D">
      <w:pPr>
        <w:widowControl/>
        <w:rPr>
          <w:rFonts w:ascii="Arial" w:hAnsi="Arial" w:cs="Arial"/>
        </w:rPr>
      </w:pPr>
      <w:r>
        <w:rPr>
          <w:rFonts w:ascii="Arial" w:hAnsi="Arial" w:cs="Arial" w:hint="eastAsia"/>
        </w:rPr>
        <w:t xml:space="preserve">To utilize the features extracted from TF-IDF and Word2vec, the Random Forest classifier was chosen to categorize messages. One key thing to </w:t>
      </w:r>
      <w:r>
        <w:rPr>
          <w:rFonts w:ascii="Arial" w:hAnsi="Arial" w:cs="Arial"/>
        </w:rPr>
        <w:t>mention</w:t>
      </w:r>
      <w:r>
        <w:rPr>
          <w:rFonts w:ascii="Arial" w:hAnsi="Arial" w:cs="Arial" w:hint="eastAsia"/>
        </w:rPr>
        <w:t xml:space="preserve"> is using </w:t>
      </w:r>
      <w:r>
        <w:rPr>
          <w:rFonts w:ascii="Arial" w:hAnsi="Arial" w:cs="Arial"/>
        </w:rPr>
        <w:t>Grid</w:t>
      </w:r>
      <w:r>
        <w:rPr>
          <w:rFonts w:ascii="Arial" w:hAnsi="Arial" w:cs="Arial" w:hint="eastAsia"/>
        </w:rPr>
        <w:t xml:space="preserve"> </w:t>
      </w:r>
      <w:r>
        <w:rPr>
          <w:rFonts w:ascii="Arial" w:hAnsi="Arial" w:cs="Arial"/>
        </w:rPr>
        <w:t>search</w:t>
      </w:r>
      <w:r>
        <w:rPr>
          <w:rFonts w:ascii="Arial" w:hAnsi="Arial" w:cs="Arial" w:hint="eastAsia"/>
        </w:rPr>
        <w:t xml:space="preserve"> to find the best </w:t>
      </w:r>
      <w:r>
        <w:rPr>
          <w:rFonts w:ascii="Arial" w:hAnsi="Arial" w:cs="Arial"/>
        </w:rPr>
        <w:t>n_estimator</w:t>
      </w:r>
      <w:r>
        <w:rPr>
          <w:rFonts w:ascii="Arial" w:hAnsi="Arial" w:cs="Arial" w:hint="eastAsia"/>
        </w:rPr>
        <w:t xml:space="preserve"> number for the best accuracy and efficiency. The result of </w:t>
      </w:r>
      <w:r>
        <w:rPr>
          <w:rFonts w:ascii="Arial" w:hAnsi="Arial" w:cs="Arial"/>
        </w:rPr>
        <w:t xml:space="preserve">the </w:t>
      </w:r>
      <w:r>
        <w:rPr>
          <w:rFonts w:ascii="Arial" w:hAnsi="Arial" w:cs="Arial" w:hint="eastAsia"/>
        </w:rPr>
        <w:t>model with TF-IDF is as follows:</w:t>
      </w:r>
    </w:p>
    <w:p w14:paraId="709EEF3A" w14:textId="2A8994C9" w:rsidR="0001741D" w:rsidRDefault="0001741D" w:rsidP="00282ACA">
      <w:pPr>
        <w:widowControl/>
        <w:spacing w:line="240" w:lineRule="auto"/>
        <w:jc w:val="center"/>
        <w:rPr>
          <w:rFonts w:ascii="Arial" w:hAnsi="Arial" w:cs="Arial" w:hint="eastAsia"/>
        </w:rPr>
      </w:pPr>
      <w:r w:rsidRPr="0001741D">
        <w:rPr>
          <w:rFonts w:ascii="Arial" w:hAnsi="Arial" w:cs="Arial"/>
        </w:rPr>
        <w:drawing>
          <wp:inline distT="0" distB="0" distL="0" distR="0" wp14:anchorId="7B1DAA0C" wp14:editId="7F736A82">
            <wp:extent cx="2937926" cy="2246773"/>
            <wp:effectExtent l="19050" t="19050" r="15240" b="20320"/>
            <wp:docPr id="13221901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90141" name=""/>
                    <pic:cNvPicPr/>
                  </pic:nvPicPr>
                  <pic:blipFill>
                    <a:blip r:embed="rId5"/>
                    <a:stretch>
                      <a:fillRect/>
                    </a:stretch>
                  </pic:blipFill>
                  <pic:spPr>
                    <a:xfrm>
                      <a:off x="0" y="0"/>
                      <a:ext cx="2948932" cy="2255189"/>
                    </a:xfrm>
                    <a:prstGeom prst="rect">
                      <a:avLst/>
                    </a:prstGeom>
                    <a:ln>
                      <a:solidFill>
                        <a:schemeClr val="tx1"/>
                      </a:solidFill>
                    </a:ln>
                  </pic:spPr>
                </pic:pic>
              </a:graphicData>
            </a:graphic>
          </wp:inline>
        </w:drawing>
      </w:r>
    </w:p>
    <w:p w14:paraId="7FC27377" w14:textId="49E34ACD" w:rsidR="005E2C19" w:rsidRDefault="0001741D" w:rsidP="00282ACA">
      <w:pPr>
        <w:widowControl/>
        <w:spacing w:line="240" w:lineRule="auto"/>
        <w:jc w:val="center"/>
        <w:rPr>
          <w:rFonts w:ascii="Arial" w:hAnsi="Arial" w:cs="Arial" w:hint="eastAsia"/>
        </w:rPr>
      </w:pPr>
      <w:r>
        <w:rPr>
          <w:rFonts w:ascii="Arial" w:hAnsi="Arial" w:cs="Arial" w:hint="eastAsia"/>
        </w:rPr>
        <w:t xml:space="preserve">(Diagram 1: Result of Grid Search </w:t>
      </w:r>
      <w:r w:rsidR="00282ACA">
        <w:rPr>
          <w:rFonts w:ascii="Arial" w:hAnsi="Arial" w:cs="Arial" w:hint="eastAsia"/>
        </w:rPr>
        <w:t xml:space="preserve">of </w:t>
      </w:r>
      <w:r>
        <w:rPr>
          <w:rFonts w:ascii="Arial" w:hAnsi="Arial" w:cs="Arial" w:hint="eastAsia"/>
        </w:rPr>
        <w:t>RF with</w:t>
      </w:r>
      <w:r w:rsidR="00282ACA">
        <w:rPr>
          <w:rFonts w:ascii="Arial" w:hAnsi="Arial" w:cs="Arial" w:hint="eastAsia"/>
        </w:rPr>
        <w:t xml:space="preserve"> </w:t>
      </w:r>
      <w:r>
        <w:rPr>
          <w:rFonts w:ascii="Arial" w:hAnsi="Arial" w:cs="Arial" w:hint="eastAsia"/>
        </w:rPr>
        <w:t>TF-IDF)</w:t>
      </w:r>
    </w:p>
    <w:p w14:paraId="34A77E51" w14:textId="0526049E" w:rsidR="005E2C19" w:rsidRDefault="0001741D" w:rsidP="00282ACA">
      <w:pPr>
        <w:widowControl/>
        <w:spacing w:line="240" w:lineRule="auto"/>
        <w:jc w:val="center"/>
        <w:rPr>
          <w:rFonts w:ascii="Arial" w:hAnsi="Arial" w:cs="Arial"/>
        </w:rPr>
      </w:pPr>
      <w:r w:rsidRPr="0001741D">
        <w:rPr>
          <w:rFonts w:ascii="Arial" w:hAnsi="Arial" w:cs="Arial"/>
        </w:rPr>
        <w:lastRenderedPageBreak/>
        <w:drawing>
          <wp:inline distT="0" distB="0" distL="0" distR="0" wp14:anchorId="1E8BE789" wp14:editId="16103C7D">
            <wp:extent cx="2708236" cy="1420026"/>
            <wp:effectExtent l="19050" t="19050" r="16510" b="27940"/>
            <wp:docPr id="8152414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1440" name=""/>
                    <pic:cNvPicPr/>
                  </pic:nvPicPr>
                  <pic:blipFill>
                    <a:blip r:embed="rId6"/>
                    <a:stretch>
                      <a:fillRect/>
                    </a:stretch>
                  </pic:blipFill>
                  <pic:spPr>
                    <a:xfrm>
                      <a:off x="0" y="0"/>
                      <a:ext cx="2727264" cy="1430003"/>
                    </a:xfrm>
                    <a:prstGeom prst="rect">
                      <a:avLst/>
                    </a:prstGeom>
                    <a:ln>
                      <a:solidFill>
                        <a:schemeClr val="tx1"/>
                      </a:solidFill>
                    </a:ln>
                  </pic:spPr>
                </pic:pic>
              </a:graphicData>
            </a:graphic>
          </wp:inline>
        </w:drawing>
      </w:r>
    </w:p>
    <w:p w14:paraId="2BB3C55C" w14:textId="4750F519" w:rsidR="0001741D" w:rsidRDefault="0001741D" w:rsidP="00282ACA">
      <w:pPr>
        <w:widowControl/>
        <w:spacing w:line="240" w:lineRule="auto"/>
        <w:jc w:val="center"/>
        <w:rPr>
          <w:rFonts w:ascii="Arial" w:hAnsi="Arial" w:cs="Arial" w:hint="eastAsia"/>
        </w:rPr>
      </w:pPr>
      <w:r>
        <w:rPr>
          <w:rFonts w:ascii="Arial" w:hAnsi="Arial" w:cs="Arial" w:hint="eastAsia"/>
        </w:rPr>
        <w:t>(Table 1: Result of Random Forest with TF-IDF)</w:t>
      </w:r>
    </w:p>
    <w:p w14:paraId="5711669D" w14:textId="25673463" w:rsidR="0001741D" w:rsidRDefault="0001741D" w:rsidP="00282ACA">
      <w:pPr>
        <w:widowControl/>
        <w:spacing w:line="240" w:lineRule="auto"/>
        <w:jc w:val="center"/>
        <w:rPr>
          <w:rFonts w:ascii="Arial" w:hAnsi="Arial" w:cs="Arial"/>
        </w:rPr>
      </w:pPr>
      <w:r w:rsidRPr="0001741D">
        <w:rPr>
          <w:rFonts w:ascii="Arial" w:hAnsi="Arial" w:cs="Arial"/>
        </w:rPr>
        <w:drawing>
          <wp:inline distT="0" distB="0" distL="0" distR="0" wp14:anchorId="035174A3" wp14:editId="22213C17">
            <wp:extent cx="3395345" cy="2686517"/>
            <wp:effectExtent l="19050" t="19050" r="14605" b="19050"/>
            <wp:docPr id="15769340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4030" name=""/>
                    <pic:cNvPicPr/>
                  </pic:nvPicPr>
                  <pic:blipFill>
                    <a:blip r:embed="rId7"/>
                    <a:stretch>
                      <a:fillRect/>
                    </a:stretch>
                  </pic:blipFill>
                  <pic:spPr>
                    <a:xfrm>
                      <a:off x="0" y="0"/>
                      <a:ext cx="3413886" cy="2701188"/>
                    </a:xfrm>
                    <a:prstGeom prst="rect">
                      <a:avLst/>
                    </a:prstGeom>
                    <a:ln>
                      <a:solidFill>
                        <a:schemeClr val="tx1"/>
                      </a:solidFill>
                    </a:ln>
                  </pic:spPr>
                </pic:pic>
              </a:graphicData>
            </a:graphic>
          </wp:inline>
        </w:drawing>
      </w:r>
    </w:p>
    <w:p w14:paraId="77C826EB" w14:textId="1336BDDC" w:rsidR="0001741D" w:rsidRDefault="0001741D" w:rsidP="00282ACA">
      <w:pPr>
        <w:widowControl/>
        <w:spacing w:line="240" w:lineRule="auto"/>
        <w:jc w:val="center"/>
        <w:rPr>
          <w:rFonts w:ascii="Arial" w:hAnsi="Arial" w:cs="Arial" w:hint="eastAsia"/>
        </w:rPr>
      </w:pPr>
      <w:r>
        <w:rPr>
          <w:rFonts w:ascii="Arial" w:hAnsi="Arial" w:cs="Arial" w:hint="eastAsia"/>
        </w:rPr>
        <w:t>(Diagram 2: Confusion Matrix of Random Forest with TF-IDF)</w:t>
      </w:r>
    </w:p>
    <w:p w14:paraId="2D686FDE" w14:textId="70086993" w:rsidR="0001741D" w:rsidRDefault="007D26F8">
      <w:pPr>
        <w:widowControl/>
        <w:rPr>
          <w:rFonts w:ascii="Arial" w:hAnsi="Arial" w:cs="Arial"/>
        </w:rPr>
      </w:pPr>
      <w:r>
        <w:rPr>
          <w:rFonts w:ascii="Arial" w:hAnsi="Arial" w:cs="Arial" w:hint="eastAsia"/>
        </w:rPr>
        <w:t>The model achieved a notable accuracy of 97.37% with n_estimators as 37 in 4</w:t>
      </w:r>
      <w:r w:rsidR="00282ACA">
        <w:rPr>
          <w:rFonts w:ascii="Arial" w:hAnsi="Arial" w:cs="Arial" w:hint="eastAsia"/>
        </w:rPr>
        <w:t xml:space="preserve">.0 seconds, demonstrating strong predictive capabilities. Alternatively, the result of the model with Word2vec is </w:t>
      </w:r>
      <w:r w:rsidR="00282ACA">
        <w:rPr>
          <w:rFonts w:ascii="Arial" w:hAnsi="Arial" w:cs="Arial"/>
        </w:rPr>
        <w:t>shown</w:t>
      </w:r>
      <w:r w:rsidR="00282ACA">
        <w:rPr>
          <w:rFonts w:ascii="Arial" w:hAnsi="Arial" w:cs="Arial" w:hint="eastAsia"/>
        </w:rPr>
        <w:t xml:space="preserve"> as follows:</w:t>
      </w:r>
    </w:p>
    <w:p w14:paraId="15DD2AC1" w14:textId="0098D1FB" w:rsidR="00282ACA" w:rsidRDefault="00282ACA" w:rsidP="00DF4A05">
      <w:pPr>
        <w:widowControl/>
        <w:spacing w:line="240" w:lineRule="auto"/>
        <w:jc w:val="center"/>
        <w:rPr>
          <w:rFonts w:ascii="Arial" w:hAnsi="Arial" w:cs="Arial"/>
        </w:rPr>
      </w:pPr>
      <w:r w:rsidRPr="00282ACA">
        <w:rPr>
          <w:rFonts w:ascii="Arial" w:hAnsi="Arial" w:cs="Arial"/>
        </w:rPr>
        <w:drawing>
          <wp:inline distT="0" distB="0" distL="0" distR="0" wp14:anchorId="01BC3592" wp14:editId="39190EFC">
            <wp:extent cx="2842952" cy="2213162"/>
            <wp:effectExtent l="19050" t="19050" r="14605" b="15875"/>
            <wp:docPr id="15401048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04840" name=""/>
                    <pic:cNvPicPr/>
                  </pic:nvPicPr>
                  <pic:blipFill>
                    <a:blip r:embed="rId8"/>
                    <a:stretch>
                      <a:fillRect/>
                    </a:stretch>
                  </pic:blipFill>
                  <pic:spPr>
                    <a:xfrm>
                      <a:off x="0" y="0"/>
                      <a:ext cx="2851783" cy="2220037"/>
                    </a:xfrm>
                    <a:prstGeom prst="rect">
                      <a:avLst/>
                    </a:prstGeom>
                    <a:ln>
                      <a:solidFill>
                        <a:schemeClr val="tx1"/>
                      </a:solidFill>
                    </a:ln>
                  </pic:spPr>
                </pic:pic>
              </a:graphicData>
            </a:graphic>
          </wp:inline>
        </w:drawing>
      </w:r>
    </w:p>
    <w:p w14:paraId="5EB4BA0C" w14:textId="22CDA016" w:rsidR="00282ACA" w:rsidRDefault="00282ACA" w:rsidP="00DF4A05">
      <w:pPr>
        <w:widowControl/>
        <w:spacing w:line="240" w:lineRule="auto"/>
        <w:jc w:val="center"/>
        <w:rPr>
          <w:rFonts w:ascii="Arial" w:hAnsi="Arial" w:cs="Arial" w:hint="eastAsia"/>
        </w:rPr>
      </w:pPr>
      <w:r>
        <w:rPr>
          <w:rFonts w:ascii="Arial" w:hAnsi="Arial" w:cs="Arial" w:hint="eastAsia"/>
        </w:rPr>
        <w:t xml:space="preserve">(Diagram </w:t>
      </w:r>
      <w:r>
        <w:rPr>
          <w:rFonts w:ascii="Arial" w:hAnsi="Arial" w:cs="Arial" w:hint="eastAsia"/>
        </w:rPr>
        <w:t>3</w:t>
      </w:r>
      <w:r>
        <w:rPr>
          <w:rFonts w:ascii="Arial" w:hAnsi="Arial" w:cs="Arial" w:hint="eastAsia"/>
        </w:rPr>
        <w:t>: Result of Grid Search</w:t>
      </w:r>
      <w:r>
        <w:rPr>
          <w:rFonts w:ascii="Arial" w:hAnsi="Arial" w:cs="Arial" w:hint="eastAsia"/>
        </w:rPr>
        <w:t xml:space="preserve"> of</w:t>
      </w:r>
      <w:r>
        <w:rPr>
          <w:rFonts w:ascii="Arial" w:hAnsi="Arial" w:cs="Arial" w:hint="eastAsia"/>
        </w:rPr>
        <w:t xml:space="preserve"> RF with </w:t>
      </w:r>
      <w:r>
        <w:rPr>
          <w:rFonts w:ascii="Arial" w:hAnsi="Arial" w:cs="Arial" w:hint="eastAsia"/>
        </w:rPr>
        <w:t>Word2vec</w:t>
      </w:r>
      <w:r>
        <w:rPr>
          <w:rFonts w:ascii="Arial" w:hAnsi="Arial" w:cs="Arial" w:hint="eastAsia"/>
        </w:rPr>
        <w:t>)</w:t>
      </w:r>
    </w:p>
    <w:p w14:paraId="66E294D4" w14:textId="42D0277A" w:rsidR="00282ACA" w:rsidRDefault="0075022B" w:rsidP="00DF4A05">
      <w:pPr>
        <w:widowControl/>
        <w:spacing w:line="240" w:lineRule="auto"/>
        <w:jc w:val="center"/>
        <w:rPr>
          <w:rFonts w:ascii="Arial" w:hAnsi="Arial" w:cs="Arial"/>
        </w:rPr>
      </w:pPr>
      <w:r w:rsidRPr="0075022B">
        <w:rPr>
          <w:rFonts w:ascii="Arial" w:hAnsi="Arial" w:cs="Arial"/>
        </w:rPr>
        <w:lastRenderedPageBreak/>
        <w:drawing>
          <wp:inline distT="0" distB="0" distL="0" distR="0" wp14:anchorId="46874837" wp14:editId="016DE588">
            <wp:extent cx="2737484" cy="1408022"/>
            <wp:effectExtent l="0" t="0" r="6350" b="1905"/>
            <wp:docPr id="6805634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63485" name=""/>
                    <pic:cNvPicPr/>
                  </pic:nvPicPr>
                  <pic:blipFill>
                    <a:blip r:embed="rId9"/>
                    <a:stretch>
                      <a:fillRect/>
                    </a:stretch>
                  </pic:blipFill>
                  <pic:spPr>
                    <a:xfrm>
                      <a:off x="0" y="0"/>
                      <a:ext cx="2756405" cy="1417754"/>
                    </a:xfrm>
                    <a:prstGeom prst="rect">
                      <a:avLst/>
                    </a:prstGeom>
                  </pic:spPr>
                </pic:pic>
              </a:graphicData>
            </a:graphic>
          </wp:inline>
        </w:drawing>
      </w:r>
    </w:p>
    <w:p w14:paraId="66FC5075" w14:textId="6E1E8255" w:rsidR="0075022B" w:rsidRDefault="0075022B" w:rsidP="00DF4A05">
      <w:pPr>
        <w:widowControl/>
        <w:spacing w:line="240" w:lineRule="auto"/>
        <w:jc w:val="center"/>
        <w:rPr>
          <w:rFonts w:ascii="Arial" w:hAnsi="Arial" w:cs="Arial" w:hint="eastAsia"/>
        </w:rPr>
      </w:pPr>
      <w:r>
        <w:rPr>
          <w:rFonts w:ascii="Arial" w:hAnsi="Arial" w:cs="Arial" w:hint="eastAsia"/>
        </w:rPr>
        <w:t xml:space="preserve">(Table </w:t>
      </w:r>
      <w:r>
        <w:rPr>
          <w:rFonts w:ascii="Arial" w:hAnsi="Arial" w:cs="Arial" w:hint="eastAsia"/>
        </w:rPr>
        <w:t>2</w:t>
      </w:r>
      <w:r>
        <w:rPr>
          <w:rFonts w:ascii="Arial" w:hAnsi="Arial" w:cs="Arial" w:hint="eastAsia"/>
        </w:rPr>
        <w:t xml:space="preserve">: Result of Random Forest with </w:t>
      </w:r>
      <w:r>
        <w:rPr>
          <w:rFonts w:ascii="Arial" w:hAnsi="Arial" w:cs="Arial" w:hint="eastAsia"/>
        </w:rPr>
        <w:t>Word2vec</w:t>
      </w:r>
      <w:r>
        <w:rPr>
          <w:rFonts w:ascii="Arial" w:hAnsi="Arial" w:cs="Arial" w:hint="eastAsia"/>
        </w:rPr>
        <w:t>)</w:t>
      </w:r>
    </w:p>
    <w:p w14:paraId="34EAC832" w14:textId="6F625920" w:rsidR="0075022B" w:rsidRPr="0075022B" w:rsidRDefault="0075022B" w:rsidP="00DF4A05">
      <w:pPr>
        <w:widowControl/>
        <w:spacing w:line="240" w:lineRule="auto"/>
        <w:jc w:val="center"/>
        <w:rPr>
          <w:rFonts w:ascii="Arial" w:hAnsi="Arial" w:cs="Arial"/>
        </w:rPr>
      </w:pPr>
      <w:r w:rsidRPr="0075022B">
        <w:rPr>
          <w:rFonts w:ascii="Arial" w:hAnsi="Arial" w:cs="Arial"/>
        </w:rPr>
        <w:drawing>
          <wp:inline distT="0" distB="0" distL="0" distR="0" wp14:anchorId="2B02264C" wp14:editId="532077DD">
            <wp:extent cx="3449320" cy="2766184"/>
            <wp:effectExtent l="19050" t="19050" r="17780" b="15240"/>
            <wp:docPr id="18126559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5969" name=""/>
                    <pic:cNvPicPr/>
                  </pic:nvPicPr>
                  <pic:blipFill>
                    <a:blip r:embed="rId10"/>
                    <a:stretch>
                      <a:fillRect/>
                    </a:stretch>
                  </pic:blipFill>
                  <pic:spPr>
                    <a:xfrm>
                      <a:off x="0" y="0"/>
                      <a:ext cx="3456687" cy="2772092"/>
                    </a:xfrm>
                    <a:prstGeom prst="rect">
                      <a:avLst/>
                    </a:prstGeom>
                    <a:ln>
                      <a:solidFill>
                        <a:schemeClr val="tx1"/>
                      </a:solidFill>
                    </a:ln>
                  </pic:spPr>
                </pic:pic>
              </a:graphicData>
            </a:graphic>
          </wp:inline>
        </w:drawing>
      </w:r>
    </w:p>
    <w:p w14:paraId="11578E57" w14:textId="663D9E6E" w:rsidR="0075022B" w:rsidRPr="00DF4A05" w:rsidRDefault="0075022B" w:rsidP="00DF4A05">
      <w:pPr>
        <w:widowControl/>
        <w:spacing w:line="240" w:lineRule="auto"/>
        <w:jc w:val="center"/>
        <w:rPr>
          <w:rFonts w:ascii="Arial" w:hAnsi="Arial" w:cs="Arial" w:hint="eastAsia"/>
        </w:rPr>
      </w:pPr>
      <w:r>
        <w:rPr>
          <w:rFonts w:ascii="Arial" w:hAnsi="Arial" w:cs="Arial" w:hint="eastAsia"/>
        </w:rPr>
        <w:t xml:space="preserve">(Diagram </w:t>
      </w:r>
      <w:r>
        <w:rPr>
          <w:rFonts w:ascii="Arial" w:hAnsi="Arial" w:cs="Arial" w:hint="eastAsia"/>
        </w:rPr>
        <w:t>4</w:t>
      </w:r>
      <w:r>
        <w:rPr>
          <w:rFonts w:ascii="Arial" w:hAnsi="Arial" w:cs="Arial" w:hint="eastAsia"/>
        </w:rPr>
        <w:t xml:space="preserve">: Confusion Matrix of Random Forest with </w:t>
      </w:r>
      <w:r>
        <w:rPr>
          <w:rFonts w:ascii="Arial" w:hAnsi="Arial" w:cs="Arial" w:hint="eastAsia"/>
        </w:rPr>
        <w:t>Word2vec</w:t>
      </w:r>
      <w:r>
        <w:rPr>
          <w:rFonts w:ascii="Arial" w:hAnsi="Arial" w:cs="Arial" w:hint="eastAsia"/>
        </w:rPr>
        <w:t>)</w:t>
      </w:r>
    </w:p>
    <w:p w14:paraId="619AA45F" w14:textId="1A379436" w:rsidR="0001741D" w:rsidRDefault="00DF4A05">
      <w:pPr>
        <w:widowControl/>
        <w:rPr>
          <w:rFonts w:ascii="Arial" w:hAnsi="Arial" w:cs="Arial" w:hint="eastAsia"/>
        </w:rPr>
      </w:pPr>
      <w:r>
        <w:rPr>
          <w:rFonts w:ascii="Arial" w:hAnsi="Arial" w:cs="Arial" w:hint="eastAsia"/>
        </w:rPr>
        <w:t xml:space="preserve">With </w:t>
      </w:r>
      <w:r>
        <w:rPr>
          <w:rFonts w:ascii="Arial" w:hAnsi="Arial" w:cs="Arial"/>
        </w:rPr>
        <w:t>an</w:t>
      </w:r>
      <w:r>
        <w:rPr>
          <w:rFonts w:ascii="Arial" w:hAnsi="Arial" w:cs="Arial" w:hint="eastAsia"/>
        </w:rPr>
        <w:t xml:space="preserve"> accuracy of 95.16% in 2.9 seconds of training time </w:t>
      </w:r>
      <w:r>
        <w:rPr>
          <w:rFonts w:ascii="Arial" w:hAnsi="Arial" w:cs="Arial" w:hint="eastAsia"/>
        </w:rPr>
        <w:t>with n_estimators as 47</w:t>
      </w:r>
      <w:r>
        <w:rPr>
          <w:rFonts w:ascii="Arial" w:hAnsi="Arial" w:cs="Arial" w:hint="eastAsia"/>
        </w:rPr>
        <w:t>, the result is just slightly lower than TF-IDF, showing good performances the classifier can have with these two kinds of feature extraction, especially when both the recall rate and f1 score are also coming with a high rate.</w:t>
      </w:r>
    </w:p>
    <w:p w14:paraId="235DA8BD" w14:textId="77777777" w:rsidR="0001741D" w:rsidRDefault="0001741D">
      <w:pPr>
        <w:widowControl/>
        <w:rPr>
          <w:rFonts w:ascii="Arial" w:hAnsi="Arial" w:cs="Arial"/>
        </w:rPr>
      </w:pPr>
    </w:p>
    <w:p w14:paraId="552B5B52" w14:textId="77777777" w:rsidR="0001741D" w:rsidRDefault="0001741D">
      <w:pPr>
        <w:widowControl/>
        <w:rPr>
          <w:rFonts w:ascii="Arial" w:hAnsi="Arial" w:cs="Arial"/>
        </w:rPr>
      </w:pPr>
    </w:p>
    <w:p w14:paraId="75F12DCD" w14:textId="77777777" w:rsidR="0001741D" w:rsidRDefault="0001741D">
      <w:pPr>
        <w:widowControl/>
        <w:rPr>
          <w:rFonts w:ascii="Arial" w:hAnsi="Arial" w:cs="Arial"/>
        </w:rPr>
      </w:pPr>
    </w:p>
    <w:p w14:paraId="334FA733" w14:textId="77777777" w:rsidR="0001741D" w:rsidRDefault="0001741D">
      <w:pPr>
        <w:widowControl/>
        <w:rPr>
          <w:rFonts w:ascii="Arial" w:hAnsi="Arial" w:cs="Arial"/>
        </w:rPr>
      </w:pPr>
    </w:p>
    <w:p w14:paraId="2A4FCCC4" w14:textId="77777777" w:rsidR="0001741D" w:rsidRDefault="0001741D">
      <w:pPr>
        <w:widowControl/>
        <w:rPr>
          <w:rFonts w:ascii="Arial" w:hAnsi="Arial" w:cs="Arial"/>
        </w:rPr>
      </w:pPr>
    </w:p>
    <w:p w14:paraId="115E185B" w14:textId="77777777" w:rsidR="0001741D" w:rsidRDefault="0001741D">
      <w:pPr>
        <w:widowControl/>
        <w:rPr>
          <w:rFonts w:ascii="Arial" w:hAnsi="Arial" w:cs="Arial"/>
        </w:rPr>
      </w:pPr>
    </w:p>
    <w:p w14:paraId="60D2BB23" w14:textId="77777777" w:rsidR="0001741D" w:rsidRDefault="0001741D">
      <w:pPr>
        <w:widowControl/>
        <w:rPr>
          <w:rFonts w:ascii="Arial" w:hAnsi="Arial" w:cs="Arial"/>
        </w:rPr>
      </w:pPr>
    </w:p>
    <w:p w14:paraId="3F7DBC1C" w14:textId="77777777" w:rsidR="0001741D" w:rsidRDefault="0001741D">
      <w:pPr>
        <w:widowControl/>
        <w:rPr>
          <w:rFonts w:ascii="Arial" w:hAnsi="Arial" w:cs="Arial"/>
        </w:rPr>
      </w:pPr>
    </w:p>
    <w:p w14:paraId="6AD00E25" w14:textId="77777777" w:rsidR="0001741D" w:rsidRDefault="0001741D">
      <w:pPr>
        <w:widowControl/>
        <w:rPr>
          <w:rFonts w:ascii="Arial" w:hAnsi="Arial" w:cs="Arial"/>
        </w:rPr>
      </w:pPr>
    </w:p>
    <w:p w14:paraId="1A57B2B9" w14:textId="77777777" w:rsidR="0001741D" w:rsidRDefault="0001741D">
      <w:pPr>
        <w:widowControl/>
        <w:rPr>
          <w:rFonts w:ascii="Arial" w:hAnsi="Arial" w:cs="Arial" w:hint="eastAsia"/>
        </w:rPr>
      </w:pPr>
    </w:p>
    <w:p w14:paraId="1B4FE7D0" w14:textId="1AB392E3" w:rsidR="005E2C19" w:rsidRDefault="005E2C19">
      <w:pPr>
        <w:widowControl/>
        <w:rPr>
          <w:rFonts w:ascii="Arial" w:hAnsi="Arial" w:cs="Arial"/>
        </w:rPr>
      </w:pPr>
      <w:r>
        <w:rPr>
          <w:rFonts w:ascii="Arial" w:hAnsi="Arial" w:cs="Arial"/>
        </w:rPr>
        <w:br w:type="page"/>
      </w:r>
    </w:p>
    <w:p w14:paraId="7616C53C" w14:textId="77777777" w:rsidR="002146A4" w:rsidRDefault="002146A4" w:rsidP="009361F8">
      <w:pPr>
        <w:spacing w:line="360" w:lineRule="auto"/>
        <w:rPr>
          <w:rFonts w:ascii="Arial" w:hAnsi="Arial" w:cs="Arial" w:hint="eastAsia"/>
        </w:rPr>
      </w:pPr>
    </w:p>
    <w:p w14:paraId="41629BC9" w14:textId="43FBFC46" w:rsidR="002146A4" w:rsidRDefault="002146A4" w:rsidP="009361F8">
      <w:pPr>
        <w:spacing w:line="360" w:lineRule="auto"/>
        <w:rPr>
          <w:rFonts w:ascii="Arial" w:hAnsi="Arial" w:cs="Arial"/>
        </w:rPr>
      </w:pPr>
      <w:r>
        <w:rPr>
          <w:rFonts w:ascii="Arial" w:hAnsi="Arial" w:cs="Arial" w:hint="eastAsia"/>
        </w:rPr>
        <w:t>References:</w:t>
      </w:r>
    </w:p>
    <w:p w14:paraId="588B924A" w14:textId="5D06C6F5" w:rsidR="002146A4" w:rsidRDefault="002146A4" w:rsidP="009361F8">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Hakim, A. A., Erwin, A., Eng, K. I., </w:t>
      </w:r>
      <w:proofErr w:type="spellStart"/>
      <w:r>
        <w:rPr>
          <w:rFonts w:ascii="Arial" w:hAnsi="Arial" w:cs="Arial"/>
          <w:color w:val="222222"/>
          <w:sz w:val="20"/>
          <w:szCs w:val="20"/>
          <w:shd w:val="clear" w:color="auto" w:fill="FFFFFF"/>
        </w:rPr>
        <w:t>Galinium</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Muliady</w:t>
      </w:r>
      <w:proofErr w:type="spellEnd"/>
      <w:r>
        <w:rPr>
          <w:rFonts w:ascii="Arial" w:hAnsi="Arial" w:cs="Arial"/>
          <w:color w:val="222222"/>
          <w:sz w:val="20"/>
          <w:szCs w:val="20"/>
          <w:shd w:val="clear" w:color="auto" w:fill="FFFFFF"/>
        </w:rPr>
        <w:t>, W. (2014, October). Automated document classification for news article in Bahasa Indonesia based on term frequency inverse document frequency (TF-IDF) approach. In </w:t>
      </w:r>
      <w:r>
        <w:rPr>
          <w:rFonts w:ascii="Arial" w:hAnsi="Arial" w:cs="Arial"/>
          <w:i/>
          <w:iCs/>
          <w:color w:val="222222"/>
          <w:sz w:val="20"/>
          <w:szCs w:val="20"/>
          <w:shd w:val="clear" w:color="auto" w:fill="FFFFFF"/>
        </w:rPr>
        <w:t>2014 6th international conference on information technology and electrical engineering (ICITEE)</w:t>
      </w:r>
      <w:r>
        <w:rPr>
          <w:rFonts w:ascii="Arial" w:hAnsi="Arial" w:cs="Arial"/>
          <w:color w:val="222222"/>
          <w:sz w:val="20"/>
          <w:szCs w:val="20"/>
          <w:shd w:val="clear" w:color="auto" w:fill="FFFFFF"/>
        </w:rPr>
        <w:t> (pp. 1-4). IEEE.</w:t>
      </w:r>
    </w:p>
    <w:p w14:paraId="73F9D85C" w14:textId="77777777" w:rsidR="007A5457" w:rsidRDefault="007A5457" w:rsidP="009361F8">
      <w:pPr>
        <w:spacing w:line="360" w:lineRule="auto"/>
        <w:rPr>
          <w:rFonts w:ascii="Arial" w:hAnsi="Arial" w:cs="Arial"/>
          <w:color w:val="222222"/>
          <w:sz w:val="20"/>
          <w:szCs w:val="20"/>
          <w:shd w:val="clear" w:color="auto" w:fill="FFFFFF"/>
        </w:rPr>
      </w:pPr>
    </w:p>
    <w:p w14:paraId="17923D4F" w14:textId="4523F5D6" w:rsidR="007A5457" w:rsidRPr="009361F8" w:rsidRDefault="007A5457" w:rsidP="009361F8">
      <w:pPr>
        <w:spacing w:line="360" w:lineRule="auto"/>
        <w:rPr>
          <w:rFonts w:ascii="Arial" w:hAnsi="Arial" w:cs="Arial" w:hint="eastAsia"/>
        </w:rPr>
      </w:pPr>
      <w:r>
        <w:rPr>
          <w:rFonts w:ascii="Arial" w:hAnsi="Arial" w:cs="Arial"/>
          <w:color w:val="222222"/>
          <w:sz w:val="20"/>
          <w:szCs w:val="20"/>
          <w:shd w:val="clear" w:color="auto" w:fill="FFFFFF"/>
        </w:rPr>
        <w:t>Ma, L., &amp; Zhang, Y. (2015, October). Using Word2Vec to process big text data. In </w:t>
      </w:r>
      <w:r>
        <w:rPr>
          <w:rFonts w:ascii="Arial" w:hAnsi="Arial" w:cs="Arial"/>
          <w:i/>
          <w:iCs/>
          <w:color w:val="222222"/>
          <w:sz w:val="20"/>
          <w:szCs w:val="20"/>
          <w:shd w:val="clear" w:color="auto" w:fill="FFFFFF"/>
        </w:rPr>
        <w:t>2015 IEEE International Conference on Big Data (Big Data)</w:t>
      </w:r>
      <w:r>
        <w:rPr>
          <w:rFonts w:ascii="Arial" w:hAnsi="Arial" w:cs="Arial"/>
          <w:color w:val="222222"/>
          <w:sz w:val="20"/>
          <w:szCs w:val="20"/>
          <w:shd w:val="clear" w:color="auto" w:fill="FFFFFF"/>
        </w:rPr>
        <w:t> (pp. 2895-2897). IEEE.</w:t>
      </w:r>
    </w:p>
    <w:sectPr w:rsidR="007A5457" w:rsidRPr="009361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528E"/>
    <w:multiLevelType w:val="hybridMultilevel"/>
    <w:tmpl w:val="A30ECBE6"/>
    <w:lvl w:ilvl="0" w:tplc="95347E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5923AD"/>
    <w:multiLevelType w:val="hybridMultilevel"/>
    <w:tmpl w:val="97FC2DE8"/>
    <w:lvl w:ilvl="0" w:tplc="FD6A83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0966851">
    <w:abstractNumId w:val="0"/>
  </w:num>
  <w:num w:numId="2" w16cid:durableId="2002006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0D"/>
    <w:rsid w:val="0001741D"/>
    <w:rsid w:val="002146A4"/>
    <w:rsid w:val="00282ACA"/>
    <w:rsid w:val="003D5155"/>
    <w:rsid w:val="00463978"/>
    <w:rsid w:val="0051570D"/>
    <w:rsid w:val="005E2C19"/>
    <w:rsid w:val="00641B29"/>
    <w:rsid w:val="0075022B"/>
    <w:rsid w:val="007A5457"/>
    <w:rsid w:val="007D26F8"/>
    <w:rsid w:val="00923943"/>
    <w:rsid w:val="009361F8"/>
    <w:rsid w:val="00A50A40"/>
    <w:rsid w:val="00CD0C0B"/>
    <w:rsid w:val="00D470D1"/>
    <w:rsid w:val="00DD19CD"/>
    <w:rsid w:val="00DF4A05"/>
    <w:rsid w:val="00E37B64"/>
    <w:rsid w:val="00F03F84"/>
    <w:rsid w:val="00F528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BC387"/>
  <w15:chartTrackingRefBased/>
  <w15:docId w15:val="{52C66E47-191C-4E63-A741-CDB237C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9C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625</Words>
  <Characters>3298</Characters>
  <Application>Microsoft Office Word</Application>
  <DocSecurity>0</DocSecurity>
  <Lines>82</Lines>
  <Paragraphs>19</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13</cp:revision>
  <dcterms:created xsi:type="dcterms:W3CDTF">2024-04-24T19:10:00Z</dcterms:created>
  <dcterms:modified xsi:type="dcterms:W3CDTF">2024-04-24T20:43:00Z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a48b8fdee853e9a35ca033b01babfeef6c01c6ce3c6dda55d64d4405baab486c</vt:lpwstr>
  </property>
</Properties>
</file>