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49F7A" w14:textId="3F8D2B6E" w:rsidR="00EC4C3B" w:rsidRPr="006C6425" w:rsidRDefault="00EC4C3B">
      <w:pPr>
        <w:pStyle w:val="ac"/>
        <w:rPr>
          <w:lang w:val="en-US"/>
        </w:rPr>
      </w:pPr>
    </w:p>
    <w:p w14:paraId="0576F4C0" w14:textId="3000D94D" w:rsidR="00EC4C3B" w:rsidRPr="00097BFE" w:rsidRDefault="00097BFE">
      <w:pPr>
        <w:pStyle w:val="a8"/>
      </w:pPr>
      <w:r>
        <w:rPr>
          <w:rStyle w:val="af4"/>
          <w:rFonts w:ascii="Segoe UI" w:hAnsi="Segoe UI" w:cs="Segoe UI" w:hint="eastAsia"/>
          <w:bdr w:val="single" w:sz="2" w:space="0" w:color="D9D9E3" w:frame="1"/>
        </w:rPr>
        <w:t>智能種子培養模</w:t>
      </w:r>
      <w:r>
        <w:rPr>
          <w:rStyle w:val="af4"/>
          <w:rFonts w:ascii="Segoe UI" w:hAnsi="Segoe UI" w:cs="Segoe UI"/>
          <w:bdr w:val="single" w:sz="2" w:space="0" w:color="D9D9E3" w:frame="1"/>
        </w:rPr>
        <w:t>型觀察與實驗報</w:t>
      </w:r>
      <w:r>
        <w:rPr>
          <w:rStyle w:val="af4"/>
          <w:rFonts w:ascii="Segoe UI" w:hAnsi="Segoe UI" w:cs="Segoe UI" w:hint="eastAsia"/>
          <w:bdr w:val="single" w:sz="2" w:space="0" w:color="D9D9E3" w:frame="1"/>
        </w:rPr>
        <w:t>告</w:t>
      </w:r>
    </w:p>
    <w:p w14:paraId="3F980CBE" w14:textId="41082C27" w:rsidR="00EC4C3B" w:rsidRDefault="00097BFE">
      <w:pPr>
        <w:pStyle w:val="1"/>
      </w:pPr>
      <w:r>
        <w:rPr>
          <w:rFonts w:ascii="Segoe UI" w:hAnsi="Segoe UI" w:cs="Segoe UI"/>
          <w:sz w:val="30"/>
          <w:szCs w:val="30"/>
        </w:rPr>
        <w:t>簡介</w:t>
      </w:r>
    </w:p>
    <w:p w14:paraId="414D6BDF" w14:textId="5D5525F2" w:rsidR="00EC4C3B" w:rsidRDefault="00097BFE" w:rsidP="00097BFE">
      <w:pPr>
        <w:rPr>
          <w:rFonts w:ascii="Segoe UI" w:hAnsi="Segoe UI" w:cs="Segoe UI"/>
          <w:color w:val="374151"/>
        </w:rPr>
      </w:pPr>
      <w:r>
        <w:rPr>
          <w:rFonts w:ascii="Segoe UI" w:hAnsi="Segoe UI" w:cs="Segoe UI" w:hint="eastAsia"/>
          <w:color w:val="374151"/>
        </w:rPr>
        <w:t>利用</w:t>
      </w:r>
      <w:r>
        <w:rPr>
          <w:rFonts w:ascii="Segoe UI" w:hAnsi="Segoe UI" w:cs="Segoe UI"/>
          <w:color w:val="374151"/>
        </w:rPr>
        <w:t>智能系統來提升植物種子的培育，使用感應技術，例如溫度感應器、濕度感應器和土壤檢測器，實時監測種子的生長環境。這些感應器能夠收集數據，以確保植物處於最適合的生長條件中</w:t>
      </w:r>
      <w:r>
        <w:rPr>
          <w:rFonts w:ascii="Segoe UI" w:hAnsi="Segoe UI" w:cs="Segoe UI" w:hint="eastAsia"/>
          <w:color w:val="374151"/>
        </w:rPr>
        <w:t>，採集</w:t>
      </w:r>
      <w:r>
        <w:rPr>
          <w:rFonts w:ascii="Segoe UI" w:hAnsi="Segoe UI" w:cs="Segoe UI"/>
          <w:color w:val="374151"/>
        </w:rPr>
        <w:t>數據</w:t>
      </w:r>
      <w:r>
        <w:rPr>
          <w:rFonts w:ascii="Segoe UI" w:hAnsi="Segoe UI" w:cs="Segoe UI" w:hint="eastAsia"/>
          <w:color w:val="374151"/>
        </w:rPr>
        <w:t>的過程中</w:t>
      </w:r>
      <w:r>
        <w:rPr>
          <w:rFonts w:ascii="Segoe UI" w:hAnsi="Segoe UI" w:cs="Segoe UI"/>
          <w:color w:val="374151"/>
        </w:rPr>
        <w:t>。</w:t>
      </w:r>
      <w:r>
        <w:rPr>
          <w:rFonts w:ascii="Segoe UI" w:hAnsi="Segoe UI" w:cs="Segoe UI" w:hint="eastAsia"/>
          <w:color w:val="374151"/>
        </w:rPr>
        <w:t>觀測了解植</w:t>
      </w:r>
      <w:r>
        <w:rPr>
          <w:rFonts w:ascii="Segoe UI" w:hAnsi="Segoe UI" w:cs="Segoe UI"/>
          <w:color w:val="374151"/>
        </w:rPr>
        <w:t>物生長的最佳條件、檢測可能的病害或營養缺乏</w:t>
      </w:r>
    </w:p>
    <w:p w14:paraId="0C726609" w14:textId="7C1C7D66" w:rsidR="00097BFE" w:rsidRDefault="00097BFE" w:rsidP="00097BFE">
      <w:pPr>
        <w:pStyle w:val="1"/>
      </w:pPr>
      <w:r>
        <w:rPr>
          <w:rFonts w:hint="eastAsia"/>
        </w:rPr>
        <w:t>架構</w:t>
      </w:r>
    </w:p>
    <w:p w14:paraId="6261FC2C" w14:textId="00052F8E" w:rsidR="00097BFE" w:rsidRDefault="00097BFE" w:rsidP="00097BFE">
      <w:pPr>
        <w:pStyle w:val="1"/>
        <w:numPr>
          <w:ilvl w:val="0"/>
          <w:numId w:val="0"/>
        </w:numPr>
        <w:ind w:left="360"/>
        <w:rPr>
          <w:lang w:val="en-US"/>
        </w:rPr>
      </w:pPr>
      <w:r w:rsidRPr="00097BFE">
        <w:rPr>
          <w:noProof/>
          <w:lang w:val="en-US"/>
        </w:rPr>
        <w:drawing>
          <wp:inline distT="0" distB="0" distL="0" distR="0" wp14:anchorId="61FE1088" wp14:editId="2E076295">
            <wp:extent cx="5274945" cy="3163570"/>
            <wp:effectExtent l="0" t="0" r="0" b="0"/>
            <wp:docPr id="2431616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61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D125" w14:textId="77777777" w:rsidR="00097BFE" w:rsidRPr="00097BFE" w:rsidRDefault="00097BFE" w:rsidP="00097BFE">
      <w:pPr>
        <w:pStyle w:val="1"/>
        <w:numPr>
          <w:ilvl w:val="0"/>
          <w:numId w:val="0"/>
        </w:numPr>
        <w:ind w:left="360"/>
        <w:rPr>
          <w:lang w:val="en-US"/>
        </w:rPr>
      </w:pPr>
    </w:p>
    <w:p w14:paraId="52301C48" w14:textId="2191B55E" w:rsidR="00EC4C3B" w:rsidRPr="00097BFE" w:rsidRDefault="00097BFE">
      <w:pPr>
        <w:pStyle w:val="1"/>
      </w:pPr>
      <w:r>
        <w:rPr>
          <w:rFonts w:ascii="Segoe UI" w:hAnsi="Segoe UI" w:cs="Segoe UI"/>
          <w:sz w:val="30"/>
          <w:szCs w:val="30"/>
        </w:rPr>
        <w:t>材料</w:t>
      </w:r>
    </w:p>
    <w:p w14:paraId="569F2BD0" w14:textId="394C2BA9" w:rsidR="00097BFE" w:rsidRPr="00097BFE" w:rsidRDefault="00097BFE" w:rsidP="00097BFE">
      <w:r>
        <w:rPr>
          <w:rFonts w:hint="eastAsia"/>
        </w:rPr>
        <w:t>本此實驗採用</w:t>
      </w:r>
      <w:r>
        <w:t>A</w:t>
      </w:r>
      <w:r>
        <w:rPr>
          <w:rFonts w:hint="eastAsia"/>
        </w:rPr>
        <w:t>r</w:t>
      </w:r>
      <w:r>
        <w:t xml:space="preserve">duino UNO </w:t>
      </w:r>
      <w:r>
        <w:rPr>
          <w:rFonts w:hint="eastAsia"/>
        </w:rPr>
        <w:t>主板，搭配相關感測器，與電腦主機溝通，實現智能控制功能。</w:t>
      </w:r>
    </w:p>
    <w:p w14:paraId="67D41957" w14:textId="0618DEBC" w:rsidR="00097BFE" w:rsidRDefault="00097BFE" w:rsidP="00097BFE">
      <w:pPr>
        <w:pStyle w:val="2"/>
      </w:pPr>
      <w:r>
        <w:rPr>
          <w:rFonts w:hint="eastAsia"/>
        </w:rPr>
        <w:lastRenderedPageBreak/>
        <w:t>使用元件</w:t>
      </w:r>
    </w:p>
    <w:p w14:paraId="094DB8FD" w14:textId="0669BEEB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Arduino UNO </w:t>
      </w:r>
    </w:p>
    <w:p w14:paraId="417216BE" w14:textId="00CE98F2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 xml:space="preserve">O </w:t>
      </w:r>
      <w:r>
        <w:rPr>
          <w:rFonts w:hint="eastAsia"/>
          <w:lang w:val="en-US"/>
        </w:rPr>
        <w:t>擴充版</w:t>
      </w:r>
    </w:p>
    <w:p w14:paraId="73A651A0" w14:textId="297F4714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LCD </w:t>
      </w:r>
    </w:p>
    <w:p w14:paraId="4C65D3E1" w14:textId="59DDE757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人體感應器</w:t>
      </w:r>
    </w:p>
    <w:p w14:paraId="06E2DE41" w14:textId="31B9A83C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霧化器</w:t>
      </w:r>
    </w:p>
    <w:p w14:paraId="6005B0EE" w14:textId="0B9D9E7D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溫溼度感測器</w:t>
      </w:r>
    </w:p>
    <w:p w14:paraId="200B2D15" w14:textId="00E9FD3D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水汞</w:t>
      </w:r>
    </w:p>
    <w:p w14:paraId="6959CC14" w14:textId="6FFDCA6E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馬達控制器</w:t>
      </w:r>
    </w:p>
    <w:p w14:paraId="55CDB77E" w14:textId="5AD7B6C1" w:rsidR="00097BFE" w:rsidRDefault="00097BFE" w:rsidP="00097BFE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按鍵</w:t>
      </w:r>
    </w:p>
    <w:p w14:paraId="0D464312" w14:textId="1ACAD37A" w:rsidR="00097BFE" w:rsidRDefault="00097BFE" w:rsidP="00097BFE">
      <w:pPr>
        <w:pStyle w:val="2"/>
        <w:numPr>
          <w:ilvl w:val="0"/>
          <w:numId w:val="0"/>
        </w:numPr>
        <w:ind w:left="720" w:hanging="36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水位感測器</w:t>
      </w:r>
    </w:p>
    <w:p w14:paraId="464194EA" w14:textId="4BEA0EAC" w:rsidR="00097BFE" w:rsidRPr="00097BFE" w:rsidRDefault="00097BFE" w:rsidP="00097BFE">
      <w:pPr>
        <w:pStyle w:val="2"/>
        <w:numPr>
          <w:ilvl w:val="0"/>
          <w:numId w:val="0"/>
        </w:numPr>
        <w:ind w:left="720" w:hanging="36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種子琣養盆</w:t>
      </w:r>
    </w:p>
    <w:p w14:paraId="3BE27B74" w14:textId="687CBD0B" w:rsidR="00097BFE" w:rsidRDefault="00097BFE" w:rsidP="00097BFE">
      <w:pPr>
        <w:pStyle w:val="1"/>
      </w:pPr>
      <w:r>
        <w:rPr>
          <w:rFonts w:ascii="Segoe UI" w:hAnsi="Segoe UI" w:cs="Segoe UI" w:hint="eastAsia"/>
          <w:sz w:val="30"/>
          <w:szCs w:val="30"/>
        </w:rPr>
        <w:t>環境建構步</w:t>
      </w:r>
      <w:r>
        <w:rPr>
          <w:rFonts w:ascii="Segoe UI" w:hAnsi="Segoe UI" w:cs="Segoe UI"/>
          <w:sz w:val="30"/>
          <w:szCs w:val="30"/>
        </w:rPr>
        <w:t>驟</w:t>
      </w:r>
      <w:r>
        <w:rPr>
          <w:rFonts w:ascii="Segoe UI" w:hAnsi="Segoe UI" w:cs="Segoe UI"/>
          <w:sz w:val="30"/>
          <w:szCs w:val="30"/>
          <w:lang w:val="en-US"/>
        </w:rPr>
        <w:t>:</w:t>
      </w:r>
    </w:p>
    <w:p w14:paraId="4B45BEF3" w14:textId="37569AF5" w:rsidR="00097BFE" w:rsidRPr="00097BFE" w:rsidRDefault="00097BFE" w:rsidP="00097BFE">
      <w:pPr>
        <w:pStyle w:val="1"/>
        <w:numPr>
          <w:ilvl w:val="0"/>
          <w:numId w:val="0"/>
        </w:numPr>
        <w:ind w:left="360"/>
        <w:rPr>
          <w:lang w:val="en-US"/>
        </w:rPr>
      </w:pPr>
      <w:r>
        <w:rPr>
          <w:rFonts w:hint="eastAsia"/>
        </w:rPr>
        <w:t>軟體</w:t>
      </w:r>
      <w:r w:rsidR="005D1768">
        <w:rPr>
          <w:rFonts w:hint="eastAsia"/>
        </w:rPr>
        <w:t>開發環境下載與</w:t>
      </w:r>
      <w:r>
        <w:rPr>
          <w:rFonts w:hint="eastAsia"/>
        </w:rPr>
        <w:t>安裝：</w:t>
      </w:r>
    </w:p>
    <w:p w14:paraId="0C468351" w14:textId="40DBC8D2" w:rsidR="00097BFE" w:rsidRDefault="00097BFE" w:rsidP="00097BFE">
      <w:pPr>
        <w:pStyle w:val="1"/>
        <w:numPr>
          <w:ilvl w:val="0"/>
          <w:numId w:val="0"/>
        </w:numPr>
        <w:spacing w:before="120"/>
      </w:pPr>
      <w:r>
        <w:tab/>
      </w:r>
      <w:r w:rsidR="005D1768">
        <w:rPr>
          <w:rFonts w:hint="eastAsia"/>
        </w:rPr>
        <w:t xml:space="preserve"> </w:t>
      </w:r>
      <w:hyperlink r:id="rId8" w:history="1">
        <w:r w:rsidR="005D1768" w:rsidRPr="00AC5648">
          <w:rPr>
            <w:rStyle w:val="afa"/>
          </w:rPr>
          <w:t>https://www.arduino.cc/en/software</w:t>
        </w:r>
      </w:hyperlink>
    </w:p>
    <w:p w14:paraId="6AD6078B" w14:textId="5BDDDC74" w:rsidR="005D1768" w:rsidRDefault="005D1768" w:rsidP="00097BFE">
      <w:pPr>
        <w:pStyle w:val="1"/>
        <w:numPr>
          <w:ilvl w:val="0"/>
          <w:numId w:val="0"/>
        </w:numPr>
        <w:spacing w:before="120"/>
        <w:rPr>
          <w:lang w:val="en-US"/>
        </w:rPr>
      </w:pPr>
      <w:r>
        <w:rPr>
          <w:lang w:val="en-US"/>
        </w:rPr>
        <w:t xml:space="preserve">    </w:t>
      </w:r>
      <w:r>
        <w:rPr>
          <w:rFonts w:hint="eastAsia"/>
          <w:lang w:val="en-US"/>
        </w:rPr>
        <w:t>常用函式：</w:t>
      </w:r>
    </w:p>
    <w:p w14:paraId="1FF29EE8" w14:textId="0FBE62DE" w:rsidR="005D1768" w:rsidRDefault="005D1768" w:rsidP="005D1768">
      <w:pPr>
        <w:shd w:val="clear" w:color="auto" w:fill="FFFFFF"/>
        <w:spacing w:line="450" w:lineRule="atLeast"/>
        <w:rPr>
          <w:rFonts w:ascii="Menlo" w:hAnsi="Menlo" w:cs="Menlo"/>
          <w:color w:val="D35400"/>
          <w:sz w:val="30"/>
          <w:szCs w:val="30"/>
        </w:rPr>
      </w:pPr>
      <w:r>
        <w:tab/>
      </w:r>
      <w:proofErr w:type="spellStart"/>
      <w:r w:rsidRPr="005D1768">
        <w:rPr>
          <w:rFonts w:ascii="Menlo" w:hAnsi="Menlo" w:cs="Menlo"/>
          <w:color w:val="D35400"/>
          <w:sz w:val="30"/>
          <w:szCs w:val="30"/>
        </w:rPr>
        <w:t>pinMode</w:t>
      </w:r>
      <w:proofErr w:type="spellEnd"/>
      <w:r w:rsidR="001458B3">
        <w:rPr>
          <w:rFonts w:ascii="Menlo" w:hAnsi="Menlo" w:cs="Menlo" w:hint="eastAsia"/>
          <w:color w:val="D35400"/>
          <w:sz w:val="30"/>
          <w:szCs w:val="30"/>
        </w:rPr>
        <w:t>（針腳</w:t>
      </w:r>
      <w:r w:rsidR="001458B3">
        <w:rPr>
          <w:rFonts w:ascii="Menlo" w:hAnsi="Menlo" w:cs="Menlo"/>
          <w:color w:val="D35400"/>
          <w:sz w:val="30"/>
          <w:szCs w:val="30"/>
        </w:rPr>
        <w:t>,</w:t>
      </w:r>
      <w:r w:rsidR="001458B3">
        <w:rPr>
          <w:rFonts w:ascii="Menlo" w:hAnsi="Menlo" w:cs="Menlo" w:hint="eastAsia"/>
          <w:color w:val="D35400"/>
          <w:sz w:val="30"/>
          <w:szCs w:val="30"/>
        </w:rPr>
        <w:t>模式）設定針腳</w:t>
      </w:r>
      <w:r w:rsidR="001458B3">
        <w:rPr>
          <w:rFonts w:ascii="Menlo" w:hAnsi="Menlo" w:cs="Menlo" w:hint="eastAsia"/>
          <w:color w:val="D35400"/>
          <w:sz w:val="30"/>
          <w:szCs w:val="30"/>
        </w:rPr>
        <w:t>模式</w:t>
      </w:r>
      <w:r w:rsidR="001458B3">
        <w:rPr>
          <w:rFonts w:ascii="Menlo" w:hAnsi="Menlo" w:cs="Menlo" w:hint="eastAsia"/>
          <w:color w:val="D35400"/>
          <w:sz w:val="30"/>
          <w:szCs w:val="30"/>
        </w:rPr>
        <w:t>為輸出或輸入</w:t>
      </w:r>
    </w:p>
    <w:p w14:paraId="032CD49A" w14:textId="27326DE0" w:rsidR="001458B3" w:rsidRPr="001458B3" w:rsidRDefault="001458B3" w:rsidP="001458B3">
      <w:pPr>
        <w:shd w:val="clear" w:color="auto" w:fill="FFFFFF"/>
        <w:spacing w:line="450" w:lineRule="atLeast"/>
        <w:ind w:firstLine="720"/>
        <w:rPr>
          <w:rFonts w:ascii="Menlo" w:hAnsi="Menlo" w:cs="Menlo" w:hint="eastAsia"/>
          <w:color w:val="4E5B61"/>
          <w:sz w:val="30"/>
          <w:szCs w:val="30"/>
        </w:rPr>
      </w:pPr>
      <w:proofErr w:type="spellStart"/>
      <w:r w:rsidRPr="001458B3">
        <w:rPr>
          <w:rFonts w:ascii="Menlo" w:hAnsi="Menlo" w:cs="Menlo"/>
          <w:color w:val="D35400"/>
          <w:sz w:val="30"/>
          <w:szCs w:val="30"/>
        </w:rPr>
        <w:t>digitalWrite</w:t>
      </w:r>
      <w:proofErr w:type="spellEnd"/>
      <w:r>
        <w:rPr>
          <w:rFonts w:ascii="Menlo" w:hAnsi="Menlo" w:cs="Menlo" w:hint="eastAsia"/>
          <w:color w:val="D35400"/>
          <w:sz w:val="30"/>
          <w:szCs w:val="30"/>
        </w:rPr>
        <w:t>（針腳</w:t>
      </w:r>
      <w:r>
        <w:rPr>
          <w:rFonts w:ascii="Menlo" w:hAnsi="Menlo" w:cs="Menlo" w:hint="eastAsia"/>
          <w:color w:val="D35400"/>
          <w:sz w:val="30"/>
          <w:szCs w:val="30"/>
        </w:rPr>
        <w:t>,</w:t>
      </w:r>
      <w:r>
        <w:rPr>
          <w:rFonts w:ascii="Menlo" w:hAnsi="Menlo" w:cs="Menlo" w:hint="eastAsia"/>
          <w:color w:val="D35400"/>
          <w:sz w:val="30"/>
          <w:szCs w:val="30"/>
        </w:rPr>
        <w:t>值）寫入針腳值為</w:t>
      </w:r>
      <w:r>
        <w:rPr>
          <w:rFonts w:ascii="Menlo" w:hAnsi="Menlo" w:cs="Menlo"/>
          <w:color w:val="D35400"/>
          <w:sz w:val="30"/>
          <w:szCs w:val="30"/>
        </w:rPr>
        <w:t>0</w:t>
      </w:r>
      <w:r>
        <w:rPr>
          <w:rFonts w:ascii="Menlo" w:hAnsi="Menlo" w:cs="Menlo" w:hint="eastAsia"/>
          <w:color w:val="D35400"/>
          <w:sz w:val="30"/>
          <w:szCs w:val="30"/>
        </w:rPr>
        <w:t>或</w:t>
      </w:r>
      <w:r>
        <w:rPr>
          <w:rFonts w:ascii="Menlo" w:hAnsi="Menlo" w:cs="Menlo"/>
          <w:color w:val="D35400"/>
          <w:sz w:val="30"/>
          <w:szCs w:val="30"/>
        </w:rPr>
        <w:t>1</w:t>
      </w:r>
    </w:p>
    <w:p w14:paraId="4508B8E5" w14:textId="713FE75E" w:rsidR="001458B3" w:rsidRDefault="001458B3" w:rsidP="001458B3">
      <w:pPr>
        <w:shd w:val="clear" w:color="auto" w:fill="FFFFFF"/>
        <w:spacing w:line="450" w:lineRule="atLeast"/>
        <w:ind w:firstLineChars="250" w:firstLine="750"/>
        <w:rPr>
          <w:rFonts w:ascii="Menlo" w:hAnsi="Menlo" w:cs="Menlo"/>
          <w:color w:val="D35400"/>
          <w:sz w:val="30"/>
          <w:szCs w:val="30"/>
        </w:rPr>
      </w:pPr>
      <w:proofErr w:type="spellStart"/>
      <w:r>
        <w:rPr>
          <w:rFonts w:ascii="Menlo" w:hAnsi="Menlo" w:cs="Menlo"/>
          <w:color w:val="D35400"/>
          <w:sz w:val="30"/>
          <w:szCs w:val="30"/>
        </w:rPr>
        <w:t>analogWrite</w:t>
      </w:r>
      <w:proofErr w:type="spellEnd"/>
      <w:r>
        <w:rPr>
          <w:rFonts w:ascii="Menlo" w:hAnsi="Menlo" w:cs="Menlo" w:hint="eastAsia"/>
          <w:color w:val="D35400"/>
          <w:sz w:val="30"/>
          <w:szCs w:val="30"/>
        </w:rPr>
        <w:t>（針腳</w:t>
      </w:r>
      <w:r>
        <w:rPr>
          <w:rFonts w:ascii="Menlo" w:hAnsi="Menlo" w:cs="Menlo" w:hint="eastAsia"/>
          <w:color w:val="D35400"/>
          <w:sz w:val="30"/>
          <w:szCs w:val="30"/>
        </w:rPr>
        <w:t>,</w:t>
      </w:r>
      <w:r>
        <w:rPr>
          <w:rFonts w:ascii="Menlo" w:hAnsi="Menlo" w:cs="Menlo" w:hint="eastAsia"/>
          <w:color w:val="D35400"/>
          <w:sz w:val="30"/>
          <w:szCs w:val="30"/>
        </w:rPr>
        <w:t>值）寫入針腳值為</w:t>
      </w:r>
      <w:r>
        <w:rPr>
          <w:rFonts w:ascii="Menlo" w:hAnsi="Menlo" w:cs="Menlo"/>
          <w:color w:val="D35400"/>
          <w:sz w:val="30"/>
          <w:szCs w:val="30"/>
        </w:rPr>
        <w:t>0</w:t>
      </w:r>
      <w:r>
        <w:rPr>
          <w:rFonts w:ascii="Menlo" w:hAnsi="Menlo" w:cs="Menlo" w:hint="eastAsia"/>
          <w:color w:val="D35400"/>
          <w:sz w:val="30"/>
          <w:szCs w:val="30"/>
        </w:rPr>
        <w:t>到</w:t>
      </w:r>
      <w:r>
        <w:rPr>
          <w:rFonts w:ascii="Menlo" w:hAnsi="Menlo" w:cs="Menlo" w:hint="eastAsia"/>
          <w:color w:val="D35400"/>
          <w:sz w:val="30"/>
          <w:szCs w:val="30"/>
        </w:rPr>
        <w:t>2</w:t>
      </w:r>
      <w:r>
        <w:rPr>
          <w:rFonts w:ascii="Menlo" w:hAnsi="Menlo" w:cs="Menlo"/>
          <w:color w:val="D35400"/>
          <w:sz w:val="30"/>
          <w:szCs w:val="30"/>
        </w:rPr>
        <w:t>55</w:t>
      </w:r>
    </w:p>
    <w:p w14:paraId="69A4FA2F" w14:textId="77777777" w:rsidR="001458B3" w:rsidRDefault="001458B3" w:rsidP="001458B3">
      <w:pPr>
        <w:shd w:val="clear" w:color="auto" w:fill="FFFFFF"/>
        <w:spacing w:line="450" w:lineRule="atLeast"/>
        <w:ind w:firstLineChars="250" w:firstLine="750"/>
        <w:rPr>
          <w:rFonts w:ascii="Menlo" w:hAnsi="Menlo" w:cs="Menlo" w:hint="eastAsia"/>
          <w:color w:val="4E5B61"/>
          <w:sz w:val="30"/>
          <w:szCs w:val="30"/>
        </w:rPr>
      </w:pPr>
    </w:p>
    <w:p w14:paraId="512E8E88" w14:textId="77777777" w:rsidR="005D1768" w:rsidRPr="001458B3" w:rsidRDefault="005D1768" w:rsidP="005D1768">
      <w:pPr>
        <w:shd w:val="clear" w:color="auto" w:fill="FFFFFF"/>
        <w:spacing w:line="450" w:lineRule="atLeast"/>
        <w:rPr>
          <w:rFonts w:ascii="Menlo" w:hAnsi="Menlo" w:cs="Menlo"/>
          <w:color w:val="4E5B61"/>
          <w:sz w:val="30"/>
          <w:szCs w:val="30"/>
        </w:rPr>
      </w:pPr>
    </w:p>
    <w:p w14:paraId="05C9749D" w14:textId="39C6DCC9" w:rsidR="005D1768" w:rsidRPr="005D1768" w:rsidRDefault="005D1768" w:rsidP="00097BFE">
      <w:pPr>
        <w:pStyle w:val="1"/>
        <w:numPr>
          <w:ilvl w:val="0"/>
          <w:numId w:val="0"/>
        </w:numPr>
        <w:spacing w:before="120"/>
        <w:rPr>
          <w:rFonts w:hint="eastAsia"/>
          <w:lang w:val="en-US"/>
        </w:rPr>
      </w:pPr>
    </w:p>
    <w:p w14:paraId="455BB723" w14:textId="0C4296DF" w:rsidR="00097BFE" w:rsidRDefault="00097BFE" w:rsidP="00097BFE">
      <w:pPr>
        <w:pStyle w:val="2"/>
      </w:pPr>
      <w:r>
        <w:rPr>
          <w:rFonts w:hint="eastAsia"/>
        </w:rPr>
        <w:t>人體感測器</w:t>
      </w:r>
    </w:p>
    <w:p w14:paraId="27992404" w14:textId="3907790E" w:rsidR="00B13A91" w:rsidRDefault="00B13A91" w:rsidP="00B13A91">
      <w:pPr>
        <w:pStyle w:val="2"/>
        <w:numPr>
          <w:ilvl w:val="0"/>
          <w:numId w:val="0"/>
        </w:numPr>
        <w:ind w:left="720"/>
        <w:rPr>
          <w:rFonts w:hint="eastAsia"/>
        </w:rPr>
      </w:pPr>
      <w:r w:rsidRPr="006C6425">
        <w:rPr>
          <w:rFonts w:ascii="Menlo" w:eastAsia="新細明體" w:hAnsi="Menlo" w:cs="Menlo"/>
          <w:color w:val="95A5A6"/>
          <w:sz w:val="30"/>
          <w:szCs w:val="30"/>
          <w:lang w:val="en-US"/>
        </w:rPr>
        <w:t>//</w:t>
      </w:r>
      <w:r w:rsidRPr="006C6425">
        <w:rPr>
          <w:rFonts w:ascii="Menlo" w:eastAsia="新細明體" w:hAnsi="Menlo" w:cs="Menlo"/>
          <w:color w:val="95A5A6"/>
          <w:sz w:val="30"/>
          <w:szCs w:val="30"/>
          <w:lang w:val="en-US"/>
        </w:rPr>
        <w:t>訊號線</w:t>
      </w:r>
    </w:p>
    <w:p w14:paraId="0B672B1B" w14:textId="614C48D9" w:rsidR="006C6425" w:rsidRPr="006C6425" w:rsidRDefault="006C6425" w:rsidP="006C6425">
      <w:pPr>
        <w:shd w:val="clear" w:color="auto" w:fill="FFFFFF"/>
        <w:spacing w:line="450" w:lineRule="atLeast"/>
        <w:ind w:firstLine="720"/>
        <w:rPr>
          <w:rFonts w:ascii="Menlo" w:hAnsi="Menlo" w:cs="Menlo"/>
          <w:color w:val="4E5B61"/>
          <w:sz w:val="30"/>
          <w:szCs w:val="30"/>
        </w:rPr>
      </w:pPr>
      <w:r w:rsidRPr="006C6425">
        <w:rPr>
          <w:rFonts w:ascii="Menlo" w:hAnsi="Menlo" w:cs="Menlo"/>
          <w:color w:val="00979D"/>
          <w:sz w:val="30"/>
          <w:szCs w:val="30"/>
        </w:rPr>
        <w:lastRenderedPageBreak/>
        <w:t>int</w:t>
      </w:r>
      <w:r w:rsidRPr="006C6425">
        <w:rPr>
          <w:rFonts w:ascii="Menlo" w:hAnsi="Menlo" w:cs="Menlo"/>
          <w:color w:val="4E5B61"/>
          <w:sz w:val="30"/>
          <w:szCs w:val="30"/>
        </w:rPr>
        <w:t xml:space="preserve"> sensor = </w:t>
      </w:r>
      <w:r w:rsidRPr="006C6425">
        <w:rPr>
          <w:rFonts w:ascii="Menlo" w:hAnsi="Menlo" w:cs="Menlo"/>
          <w:color w:val="005C5F"/>
          <w:sz w:val="30"/>
          <w:szCs w:val="30"/>
        </w:rPr>
        <w:t>5</w:t>
      </w:r>
      <w:r w:rsidRPr="006C6425">
        <w:rPr>
          <w:rFonts w:ascii="Menlo" w:hAnsi="Menlo" w:cs="Menlo"/>
          <w:color w:val="4E5B61"/>
          <w:sz w:val="30"/>
          <w:szCs w:val="30"/>
        </w:rPr>
        <w:t>;</w:t>
      </w:r>
      <w:r w:rsidRPr="006C6425">
        <w:rPr>
          <w:rFonts w:ascii="Menlo" w:hAnsi="Menlo" w:cs="Menlo"/>
          <w:color w:val="95A5A6"/>
          <w:sz w:val="30"/>
          <w:szCs w:val="30"/>
        </w:rPr>
        <w:t xml:space="preserve">  </w:t>
      </w:r>
    </w:p>
    <w:p w14:paraId="24F2393D" w14:textId="3EF8FFC5" w:rsidR="006C6425" w:rsidRDefault="00B13A91" w:rsidP="006C6425">
      <w:pPr>
        <w:pStyle w:val="2"/>
        <w:numPr>
          <w:ilvl w:val="0"/>
          <w:numId w:val="0"/>
        </w:numPr>
        <w:ind w:left="720"/>
      </w:pPr>
      <w:r>
        <w:rPr>
          <w:rFonts w:hint="eastAsia"/>
        </w:rPr>
        <w:t>測試程式</w:t>
      </w:r>
    </w:p>
    <w:p w14:paraId="732AFD82" w14:textId="77777777" w:rsidR="005D1768" w:rsidRDefault="005D1768" w:rsidP="006C6425">
      <w:pPr>
        <w:pStyle w:val="2"/>
        <w:numPr>
          <w:ilvl w:val="0"/>
          <w:numId w:val="0"/>
        </w:numPr>
        <w:ind w:left="720"/>
        <w:rPr>
          <w:rFonts w:hint="eastAsia"/>
        </w:rPr>
      </w:pPr>
    </w:p>
    <w:p w14:paraId="48FC915C" w14:textId="108EAFE8" w:rsidR="00B13A91" w:rsidRDefault="00B13A91" w:rsidP="006C6425">
      <w:pPr>
        <w:pStyle w:val="2"/>
        <w:numPr>
          <w:ilvl w:val="0"/>
          <w:numId w:val="0"/>
        </w:numPr>
        <w:ind w:left="720"/>
      </w:pPr>
      <w:r w:rsidRPr="00B13A91">
        <w:drawing>
          <wp:inline distT="0" distB="0" distL="0" distR="0" wp14:anchorId="4CFF2189" wp14:editId="6222C520">
            <wp:extent cx="5274945" cy="3112770"/>
            <wp:effectExtent l="0" t="0" r="0" b="0"/>
            <wp:docPr id="13724131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13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3459" w14:textId="77777777" w:rsidR="00B13A91" w:rsidRDefault="00B13A91" w:rsidP="006C6425">
      <w:pPr>
        <w:pStyle w:val="2"/>
        <w:numPr>
          <w:ilvl w:val="0"/>
          <w:numId w:val="0"/>
        </w:numPr>
        <w:ind w:left="720"/>
        <w:rPr>
          <w:rFonts w:hint="eastAsia"/>
        </w:rPr>
      </w:pPr>
    </w:p>
    <w:p w14:paraId="5176BEC2" w14:textId="2CE71F3F" w:rsidR="00097BFE" w:rsidRDefault="00C74720" w:rsidP="00097BFE">
      <w:pPr>
        <w:pStyle w:val="2"/>
        <w:numPr>
          <w:ilvl w:val="0"/>
          <w:numId w:val="0"/>
        </w:numPr>
        <w:ind w:left="720"/>
      </w:pPr>
      <w:r w:rsidRPr="00C74720">
        <w:drawing>
          <wp:inline distT="0" distB="0" distL="0" distR="0" wp14:anchorId="39A6718E" wp14:editId="7C5786CE">
            <wp:extent cx="5274945" cy="2723515"/>
            <wp:effectExtent l="0" t="0" r="0" b="0"/>
            <wp:docPr id="11741575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57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3E42" w14:textId="5634CEE2" w:rsidR="00097BFE" w:rsidRDefault="00097BFE" w:rsidP="00097BFE">
      <w:pPr>
        <w:pStyle w:val="2"/>
      </w:pPr>
      <w:r>
        <w:rPr>
          <w:rFonts w:hint="eastAsia"/>
        </w:rPr>
        <w:t>按鍵控制</w:t>
      </w:r>
    </w:p>
    <w:p w14:paraId="3DFC3DD1" w14:textId="14172263" w:rsidR="005D1768" w:rsidRDefault="005D1768" w:rsidP="005D1768">
      <w:pPr>
        <w:pStyle w:val="2"/>
        <w:numPr>
          <w:ilvl w:val="0"/>
          <w:numId w:val="0"/>
        </w:numPr>
        <w:ind w:left="720"/>
        <w:rPr>
          <w:rFonts w:hint="eastAsia"/>
        </w:rPr>
      </w:pPr>
      <w:r w:rsidRPr="005D1768">
        <w:lastRenderedPageBreak/>
        <w:drawing>
          <wp:inline distT="0" distB="0" distL="0" distR="0" wp14:anchorId="568EDF18" wp14:editId="06ADA98E">
            <wp:extent cx="5274945" cy="6289040"/>
            <wp:effectExtent l="0" t="0" r="0" b="0"/>
            <wp:docPr id="12174093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9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81D8" w14:textId="0EAF1FE0" w:rsidR="00C74720" w:rsidRPr="00C74720" w:rsidRDefault="00C74720" w:rsidP="00C74720">
      <w:pPr>
        <w:pStyle w:val="2"/>
        <w:numPr>
          <w:ilvl w:val="0"/>
          <w:numId w:val="0"/>
        </w:numPr>
        <w:ind w:left="720"/>
        <w:rPr>
          <w:rFonts w:hint="eastAsia"/>
          <w:b/>
          <w:bCs/>
        </w:rPr>
      </w:pPr>
      <w:r w:rsidRPr="00C74720">
        <w:rPr>
          <w:b/>
          <w:bCs/>
        </w:rPr>
        <w:lastRenderedPageBreak/>
        <w:drawing>
          <wp:inline distT="0" distB="0" distL="0" distR="0" wp14:anchorId="6F6697CF" wp14:editId="1E0B892A">
            <wp:extent cx="5274945" cy="3035300"/>
            <wp:effectExtent l="0" t="0" r="0" b="0"/>
            <wp:docPr id="12480699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69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9947" w14:textId="692A7F53" w:rsidR="00097BFE" w:rsidRPr="00B13A91" w:rsidRDefault="00097BFE" w:rsidP="00097BFE">
      <w:pPr>
        <w:pStyle w:val="2"/>
      </w:pPr>
      <w:r>
        <w:rPr>
          <w:lang w:val="en-US"/>
        </w:rPr>
        <w:t xml:space="preserve">LCD </w:t>
      </w:r>
      <w:r>
        <w:rPr>
          <w:rFonts w:hint="eastAsia"/>
          <w:lang w:val="en-US"/>
        </w:rPr>
        <w:t>顯示</w:t>
      </w:r>
    </w:p>
    <w:p w14:paraId="0AA1976F" w14:textId="20F9C5D3" w:rsidR="00B13A91" w:rsidRPr="00097BFE" w:rsidRDefault="00C74720" w:rsidP="00B13A91">
      <w:pPr>
        <w:pStyle w:val="2"/>
        <w:numPr>
          <w:ilvl w:val="0"/>
          <w:numId w:val="0"/>
        </w:numPr>
        <w:ind w:left="720"/>
        <w:rPr>
          <w:rFonts w:hint="eastAsia"/>
        </w:rPr>
      </w:pPr>
      <w:r w:rsidRPr="00C74720">
        <w:drawing>
          <wp:inline distT="0" distB="0" distL="0" distR="0" wp14:anchorId="2926F4AA" wp14:editId="7A1ADFFB">
            <wp:extent cx="5274945" cy="2272030"/>
            <wp:effectExtent l="0" t="0" r="0" b="1270"/>
            <wp:docPr id="1072271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71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DDCC" w14:textId="55C38257" w:rsidR="00097BFE" w:rsidRPr="00DB1474" w:rsidRDefault="00097BFE" w:rsidP="00097BFE">
      <w:pPr>
        <w:pStyle w:val="2"/>
      </w:pPr>
      <w:r>
        <w:rPr>
          <w:rFonts w:hint="eastAsia"/>
          <w:lang w:val="en-US"/>
        </w:rPr>
        <w:t>水位感測器監控</w:t>
      </w:r>
    </w:p>
    <w:p w14:paraId="09F77123" w14:textId="77777777" w:rsidR="00DB1474" w:rsidRPr="00097BFE" w:rsidRDefault="00DB1474" w:rsidP="00DB1474">
      <w:pPr>
        <w:pStyle w:val="2"/>
        <w:numPr>
          <w:ilvl w:val="0"/>
          <w:numId w:val="0"/>
        </w:numPr>
        <w:ind w:left="720"/>
        <w:rPr>
          <w:rFonts w:hint="eastAsia"/>
        </w:rPr>
      </w:pPr>
    </w:p>
    <w:p w14:paraId="7AB781C9" w14:textId="4D8E5336" w:rsidR="00097BFE" w:rsidRPr="000A4780" w:rsidRDefault="00097BFE" w:rsidP="00097BFE">
      <w:pPr>
        <w:pStyle w:val="2"/>
      </w:pPr>
      <w:r>
        <w:rPr>
          <w:rFonts w:hint="eastAsia"/>
          <w:lang w:val="en-US"/>
        </w:rPr>
        <w:t>霧化器</w:t>
      </w:r>
    </w:p>
    <w:p w14:paraId="5F1C27F5" w14:textId="7327CD9D" w:rsidR="000A4780" w:rsidRPr="00097BFE" w:rsidRDefault="000A4780" w:rsidP="000A4780">
      <w:pPr>
        <w:pStyle w:val="2"/>
        <w:numPr>
          <w:ilvl w:val="0"/>
          <w:numId w:val="0"/>
        </w:numPr>
        <w:ind w:left="720"/>
        <w:rPr>
          <w:rFonts w:hint="eastAsia"/>
        </w:rPr>
      </w:pPr>
      <w:r w:rsidRPr="000A4780">
        <w:lastRenderedPageBreak/>
        <w:drawing>
          <wp:inline distT="0" distB="0" distL="0" distR="0" wp14:anchorId="5907FFF0" wp14:editId="4EDDFE3A">
            <wp:extent cx="5274945" cy="2479675"/>
            <wp:effectExtent l="0" t="0" r="0" b="0"/>
            <wp:docPr id="16128960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96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8435" w14:textId="6E1C26A5" w:rsidR="00097BFE" w:rsidRPr="000429FE" w:rsidRDefault="00097BFE" w:rsidP="00097BFE">
      <w:pPr>
        <w:pStyle w:val="2"/>
      </w:pPr>
      <w:r>
        <w:rPr>
          <w:rFonts w:hint="eastAsia"/>
        </w:rPr>
        <w:t>水汞</w:t>
      </w:r>
      <w:r>
        <w:rPr>
          <w:rFonts w:hint="eastAsia"/>
          <w:lang w:val="en-US"/>
        </w:rPr>
        <w:t>馬達控制器</w:t>
      </w:r>
    </w:p>
    <w:p w14:paraId="223C89CE" w14:textId="20D9E13F" w:rsidR="000429FE" w:rsidRPr="00097BFE" w:rsidRDefault="000429FE" w:rsidP="00097BFE">
      <w:pPr>
        <w:pStyle w:val="2"/>
      </w:pPr>
      <w:r w:rsidRPr="000429FE">
        <w:drawing>
          <wp:inline distT="0" distB="0" distL="0" distR="0" wp14:anchorId="61A302B4" wp14:editId="76B115D3">
            <wp:extent cx="5274945" cy="2447925"/>
            <wp:effectExtent l="0" t="0" r="0" b="3175"/>
            <wp:docPr id="10037193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9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C0EC" w14:textId="6C039BD3" w:rsidR="00097BFE" w:rsidRPr="00DB1474" w:rsidRDefault="00097BFE" w:rsidP="00097BFE">
      <w:pPr>
        <w:pStyle w:val="2"/>
      </w:pPr>
      <w:r>
        <w:rPr>
          <w:rFonts w:hint="eastAsia"/>
          <w:lang w:val="en-US"/>
        </w:rPr>
        <w:t>環境溫溼度感測</w:t>
      </w:r>
    </w:p>
    <w:p w14:paraId="690C258F" w14:textId="65B9135F" w:rsidR="00DB1474" w:rsidRPr="00097BFE" w:rsidRDefault="00DB1474" w:rsidP="00DB1474">
      <w:pPr>
        <w:pStyle w:val="2"/>
        <w:numPr>
          <w:ilvl w:val="0"/>
          <w:numId w:val="0"/>
        </w:numPr>
        <w:ind w:left="720"/>
        <w:rPr>
          <w:rFonts w:hint="eastAsia"/>
        </w:rPr>
      </w:pPr>
      <w:r w:rsidRPr="00DB1474">
        <w:drawing>
          <wp:inline distT="0" distB="0" distL="0" distR="0" wp14:anchorId="0829113F" wp14:editId="316FDFBF">
            <wp:extent cx="5274945" cy="2654300"/>
            <wp:effectExtent l="0" t="0" r="0" b="0"/>
            <wp:docPr id="13927804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80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E4A3" w14:textId="32470CA2" w:rsidR="00097BFE" w:rsidRPr="00DB1474" w:rsidRDefault="00097BFE" w:rsidP="00097BFE">
      <w:pPr>
        <w:pStyle w:val="2"/>
      </w:pPr>
      <w:r>
        <w:rPr>
          <w:rFonts w:hint="eastAsia"/>
          <w:lang w:val="en-US"/>
        </w:rPr>
        <w:t>整合</w:t>
      </w:r>
    </w:p>
    <w:p w14:paraId="67AA305D" w14:textId="4B6C21C0" w:rsidR="00DB1474" w:rsidRPr="00097BFE" w:rsidRDefault="00DB1474" w:rsidP="00DB1474">
      <w:pPr>
        <w:pStyle w:val="2"/>
        <w:numPr>
          <w:ilvl w:val="0"/>
          <w:numId w:val="0"/>
        </w:numPr>
        <w:ind w:left="7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E57A429" wp14:editId="5171365A">
            <wp:extent cx="7033260" cy="5274945"/>
            <wp:effectExtent l="2857" t="0" r="5398" b="5397"/>
            <wp:docPr id="20786139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13950" name="圖片 20786139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326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6B2C" w14:textId="754B92BB" w:rsidR="00097BFE" w:rsidRPr="00097BFE" w:rsidRDefault="00097BFE">
      <w:pPr>
        <w:pStyle w:val="1"/>
      </w:pPr>
      <w:r>
        <w:rPr>
          <w:rFonts w:ascii="Segoe UI" w:hAnsi="Segoe UI" w:cs="Segoe UI"/>
          <w:sz w:val="30"/>
          <w:szCs w:val="30"/>
        </w:rPr>
        <w:t>觀察結果</w:t>
      </w:r>
    </w:p>
    <w:p w14:paraId="0E694D13" w14:textId="37C648F7" w:rsidR="00097BFE" w:rsidRDefault="00097BFE" w:rsidP="00097BFE">
      <w:pPr>
        <w:pStyle w:val="1"/>
        <w:numPr>
          <w:ilvl w:val="0"/>
          <w:numId w:val="0"/>
        </w:numPr>
        <w:ind w:left="360"/>
        <w:rPr>
          <w:rFonts w:ascii="Segoe UI" w:hAnsi="Segoe UI" w:cs="Segoe UI"/>
          <w:sz w:val="30"/>
          <w:szCs w:val="30"/>
          <w:lang w:val="en-US"/>
        </w:rPr>
      </w:pPr>
      <w:r>
        <w:rPr>
          <w:rFonts w:ascii="Segoe UI" w:hAnsi="Segoe UI" w:cs="Segoe UI" w:hint="eastAsia"/>
          <w:sz w:val="30"/>
          <w:szCs w:val="30"/>
        </w:rPr>
        <w:t>實驗組：</w:t>
      </w:r>
    </w:p>
    <w:p w14:paraId="4635829F" w14:textId="54E65441" w:rsidR="00097BFE" w:rsidRPr="00097BFE" w:rsidRDefault="00097BFE" w:rsidP="00097BFE">
      <w:pPr>
        <w:pStyle w:val="1"/>
        <w:numPr>
          <w:ilvl w:val="0"/>
          <w:numId w:val="0"/>
        </w:numPr>
        <w:ind w:left="360"/>
        <w:rPr>
          <w:lang w:val="en-US"/>
        </w:rPr>
      </w:pPr>
      <w:r>
        <w:rPr>
          <w:rFonts w:ascii="Segoe UI" w:hAnsi="Segoe UI" w:cs="Segoe UI" w:hint="eastAsia"/>
          <w:sz w:val="30"/>
          <w:szCs w:val="30"/>
          <w:lang w:val="en-US"/>
        </w:rPr>
        <w:lastRenderedPageBreak/>
        <w:t>對照組：</w:t>
      </w:r>
    </w:p>
    <w:p w14:paraId="4EB977A8" w14:textId="36A1AB28" w:rsidR="00097BFE" w:rsidRPr="00097BFE" w:rsidRDefault="00097BFE">
      <w:pPr>
        <w:pStyle w:val="1"/>
      </w:pPr>
      <w:r>
        <w:rPr>
          <w:rFonts w:ascii="Segoe UI" w:hAnsi="Segoe UI" w:cs="Segoe UI"/>
          <w:sz w:val="30"/>
          <w:szCs w:val="30"/>
        </w:rPr>
        <w:t>結論</w:t>
      </w:r>
      <w:r>
        <w:rPr>
          <w:rFonts w:ascii="Segoe UI" w:hAnsi="Segoe UI" w:cs="Segoe UI"/>
          <w:sz w:val="30"/>
          <w:szCs w:val="30"/>
          <w:lang w:val="en-US"/>
        </w:rPr>
        <w:t>:</w:t>
      </w:r>
    </w:p>
    <w:p w14:paraId="136DFAF6" w14:textId="77777777" w:rsidR="00097BFE" w:rsidRPr="00097BFE" w:rsidRDefault="00097BFE" w:rsidP="00097BFE">
      <w:pPr>
        <w:pStyle w:val="1"/>
        <w:numPr>
          <w:ilvl w:val="0"/>
          <w:numId w:val="0"/>
        </w:numPr>
        <w:ind w:left="360"/>
      </w:pPr>
    </w:p>
    <w:p w14:paraId="3097D45D" w14:textId="798375B3" w:rsidR="00097BFE" w:rsidRPr="00097BFE" w:rsidRDefault="00097BFE">
      <w:pPr>
        <w:pStyle w:val="1"/>
      </w:pPr>
      <w:r>
        <w:rPr>
          <w:rFonts w:ascii="Segoe UI" w:hAnsi="Segoe UI" w:cs="Segoe UI"/>
          <w:sz w:val="30"/>
          <w:szCs w:val="30"/>
        </w:rPr>
        <w:t>改進建議</w:t>
      </w:r>
    </w:p>
    <w:p w14:paraId="519DFBCD" w14:textId="33985EE8" w:rsidR="00097BFE" w:rsidRDefault="00097BFE" w:rsidP="00097BFE">
      <w:pPr>
        <w:pStyle w:val="2"/>
      </w:pPr>
      <w:r>
        <w:rPr>
          <w:rFonts w:ascii="Segoe UI" w:hAnsi="Segoe UI" w:cs="Segoe UI"/>
          <w:color w:val="374151"/>
        </w:rPr>
        <w:t>未來的研究可以</w:t>
      </w:r>
      <w:r>
        <w:rPr>
          <w:rFonts w:ascii="Segoe UI" w:hAnsi="Segoe UI" w:cs="Segoe UI" w:hint="eastAsia"/>
          <w:color w:val="374151"/>
        </w:rPr>
        <w:t>新增</w:t>
      </w:r>
      <w:r w:rsidRPr="001770B2">
        <w:rPr>
          <w:rFonts w:ascii="新細明體" w:hAnsi="新細明體" w:cs="新細明體"/>
          <w:color w:val="374151"/>
          <w:sz w:val="27"/>
          <w:szCs w:val="27"/>
        </w:rPr>
        <w:t>數</w:t>
      </w:r>
      <w:r w:rsidRPr="001770B2">
        <w:rPr>
          <w:color w:val="374151"/>
          <w:sz w:val="27"/>
          <w:szCs w:val="27"/>
        </w:rPr>
        <w:t>據報告與監控</w:t>
      </w:r>
      <w:r w:rsidRPr="001770B2">
        <w:rPr>
          <w:rFonts w:ascii="新細明體" w:hAnsi="新細明體" w:cs="新細明體"/>
          <w:color w:val="374151"/>
          <w:sz w:val="27"/>
          <w:szCs w:val="27"/>
        </w:rPr>
        <w:t>,</w:t>
      </w:r>
      <w:r w:rsidRPr="001770B2">
        <w:rPr>
          <w:rFonts w:ascii="新細明體" w:hAnsi="新細明體" w:cs="新細明體" w:hint="eastAsia"/>
          <w:color w:val="374151"/>
          <w:sz w:val="27"/>
          <w:szCs w:val="27"/>
        </w:rPr>
        <w:t>讓</w:t>
      </w:r>
      <w:r w:rsidRPr="001770B2">
        <w:rPr>
          <w:rFonts w:ascii="新細明體" w:hAnsi="新細明體" w:cs="新細明體" w:hint="eastAsia"/>
          <w:color w:val="374151"/>
        </w:rPr>
        <w:t>培</w:t>
      </w:r>
      <w:r>
        <w:rPr>
          <w:rFonts w:ascii="Segoe UI" w:hAnsi="Segoe UI" w:cs="Segoe UI"/>
          <w:color w:val="374151"/>
        </w:rPr>
        <w:t>育系統的目標是提高種子生長的效率、減少資源浪費，同時使種植過程更加可持續和智能化。這樣的技術應用有助於滿足日益增長的全球食品需求，同時促進農業的可持續發展。</w:t>
      </w:r>
    </w:p>
    <w:sectPr w:rsidR="00097BFE">
      <w:footerReference w:type="default" r:id="rId18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64B7D" w14:textId="77777777" w:rsidR="00463208" w:rsidRDefault="00463208">
      <w:r>
        <w:separator/>
      </w:r>
    </w:p>
    <w:p w14:paraId="3B3AB587" w14:textId="77777777" w:rsidR="00463208" w:rsidRDefault="00463208"/>
  </w:endnote>
  <w:endnote w:type="continuationSeparator" w:id="0">
    <w:p w14:paraId="44B2DBF4" w14:textId="77777777" w:rsidR="00463208" w:rsidRDefault="00463208">
      <w:r>
        <w:continuationSeparator/>
      </w:r>
    </w:p>
    <w:p w14:paraId="1CACEDB8" w14:textId="77777777" w:rsidR="00463208" w:rsidRDefault="004632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8CD9A" w14:textId="77777777" w:rsidR="00EC4C3B" w:rsidRDefault="000F5ADD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A9A21" w14:textId="77777777" w:rsidR="00463208" w:rsidRDefault="00463208">
      <w:r>
        <w:separator/>
      </w:r>
    </w:p>
    <w:p w14:paraId="53B7B00A" w14:textId="77777777" w:rsidR="00463208" w:rsidRDefault="00463208"/>
  </w:footnote>
  <w:footnote w:type="continuationSeparator" w:id="0">
    <w:p w14:paraId="3ACE0072" w14:textId="77777777" w:rsidR="00463208" w:rsidRDefault="00463208">
      <w:r>
        <w:continuationSeparator/>
      </w:r>
    </w:p>
    <w:p w14:paraId="0BF3EB6F" w14:textId="77777777" w:rsidR="00463208" w:rsidRDefault="0046320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3993"/>
    <w:multiLevelType w:val="hybridMultilevel"/>
    <w:tmpl w:val="13C23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 w16cid:durableId="1777553990">
    <w:abstractNumId w:val="1"/>
  </w:num>
  <w:num w:numId="2" w16cid:durableId="1790515898">
    <w:abstractNumId w:val="0"/>
  </w:num>
  <w:num w:numId="3" w16cid:durableId="242684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BFE"/>
    <w:rsid w:val="000429FE"/>
    <w:rsid w:val="00097BFE"/>
    <w:rsid w:val="000A4780"/>
    <w:rsid w:val="000F5ADD"/>
    <w:rsid w:val="001458B3"/>
    <w:rsid w:val="00463208"/>
    <w:rsid w:val="005D1768"/>
    <w:rsid w:val="006C6425"/>
    <w:rsid w:val="00904ED7"/>
    <w:rsid w:val="00B13A91"/>
    <w:rsid w:val="00C74720"/>
    <w:rsid w:val="00DB1474"/>
    <w:rsid w:val="00EC4C3B"/>
    <w:rsid w:val="00EE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C91CC"/>
  <w15:chartTrackingRefBased/>
  <w15:docId w15:val="{89B01591-4A19-044C-A22D-3A43AC921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8B3"/>
    <w:pPr>
      <w:spacing w:after="0" w:line="240" w:lineRule="auto"/>
      <w:ind w:left="0"/>
    </w:pPr>
    <w:rPr>
      <w:rFonts w:ascii="新細明體" w:eastAsia="新細明體" w:hAnsi="新細明體" w:cs="新細明體"/>
      <w:color w:val="auto"/>
      <w:sz w:val="24"/>
      <w:szCs w:val="24"/>
      <w:lang w:eastAsia="zh-TW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 w:line="288" w:lineRule="auto"/>
      <w:outlineLvl w:val="0"/>
    </w:pPr>
    <w:rPr>
      <w:rFonts w:asciiTheme="majorHAnsi" w:eastAsiaTheme="minorEastAsia" w:hAnsiTheme="majorHAnsi" w:cstheme="minorBidi"/>
      <w:caps/>
      <w:color w:val="2E2E2E" w:themeColor="accent2"/>
      <w:spacing w:val="14"/>
      <w:sz w:val="26"/>
      <w:szCs w:val="26"/>
      <w:lang w:val="en-GB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 w:after="120" w:line="288" w:lineRule="auto"/>
      <w:outlineLvl w:val="1"/>
    </w:pPr>
    <w:rPr>
      <w:rFonts w:asciiTheme="majorHAnsi" w:eastAsiaTheme="majorEastAsia" w:hAnsiTheme="majorHAnsi" w:cstheme="majorBidi"/>
      <w:color w:val="2E2E2E" w:themeColor="accent2"/>
      <w:sz w:val="22"/>
      <w:szCs w:val="26"/>
      <w:lang w:val="en-GB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line="288" w:lineRule="auto"/>
      <w:outlineLvl w:val="2"/>
    </w:pPr>
    <w:rPr>
      <w:rFonts w:asciiTheme="majorHAnsi" w:eastAsiaTheme="majorEastAsia" w:hAnsiTheme="majorHAnsi" w:cstheme="majorBidi"/>
      <w:color w:val="707070" w:themeColor="accent1"/>
      <w:sz w:val="22"/>
      <w:lang w:val="en-GB"/>
    </w:rPr>
  </w:style>
  <w:style w:type="paragraph" w:styleId="4">
    <w:name w:val="heading 4"/>
    <w:basedOn w:val="a"/>
    <w:link w:val="40"/>
    <w:uiPriority w:val="9"/>
    <w:semiHidden/>
    <w:unhideWhenUsed/>
    <w:qFormat/>
    <w:pPr>
      <w:numPr>
        <w:ilvl w:val="3"/>
        <w:numId w:val="1"/>
      </w:numPr>
      <w:spacing w:before="40" w:line="288" w:lineRule="auto"/>
      <w:outlineLvl w:val="3"/>
    </w:pPr>
    <w:rPr>
      <w:rFonts w:asciiTheme="majorHAnsi" w:eastAsiaTheme="majorEastAsia" w:hAnsiTheme="majorHAnsi" w:cstheme="majorBidi"/>
      <w:i/>
      <w:iCs/>
      <w:color w:val="707070" w:themeColor="accent1"/>
      <w:spacing w:val="6"/>
      <w:sz w:val="22"/>
      <w:szCs w:val="22"/>
      <w:lang w:val="en-GB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line="288" w:lineRule="auto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  <w:sz w:val="22"/>
      <w:szCs w:val="22"/>
      <w:lang w:val="en-GB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line="288" w:lineRule="auto"/>
      <w:outlineLvl w:val="5"/>
    </w:pPr>
    <w:rPr>
      <w:rFonts w:asciiTheme="majorHAnsi" w:eastAsiaTheme="majorEastAsia" w:hAnsiTheme="majorHAnsi" w:cstheme="majorBidi"/>
      <w:color w:val="2E2E2E" w:themeColor="accent2"/>
      <w:spacing w:val="12"/>
      <w:sz w:val="22"/>
      <w:szCs w:val="22"/>
      <w:lang w:val="en-GB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line="288" w:lineRule="auto"/>
      <w:outlineLvl w:val="6"/>
    </w:pPr>
    <w:rPr>
      <w:rFonts w:asciiTheme="majorHAnsi" w:eastAsiaTheme="majorEastAsia" w:hAnsiTheme="majorHAnsi" w:cstheme="majorBidi"/>
      <w:iCs/>
      <w:color w:val="2E2E2E" w:themeColor="accent2"/>
      <w:sz w:val="22"/>
      <w:szCs w:val="22"/>
      <w:lang w:val="en-GB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line="288" w:lineRule="auto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 w:val="22"/>
      <w:szCs w:val="21"/>
      <w:lang w:val="en-GB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line="288" w:lineRule="auto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 w:val="22"/>
      <w:szCs w:val="21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ind w:left="357"/>
    </w:pPr>
    <w:rPr>
      <w:rFonts w:asciiTheme="minorHAnsi" w:eastAsiaTheme="minorEastAsia" w:hAnsiTheme="minorHAnsi" w:cstheme="minorBidi"/>
      <w:color w:val="707070" w:themeColor="accent1"/>
      <w:sz w:val="22"/>
      <w:szCs w:val="22"/>
      <w:lang w:val="en-GB"/>
    </w:rPr>
  </w:style>
  <w:style w:type="character" w:customStyle="1" w:styleId="a4">
    <w:name w:val="頁首 字元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ind w:left="357"/>
    </w:pPr>
    <w:rPr>
      <w:rFonts w:asciiTheme="minorHAnsi" w:eastAsiaTheme="minorEastAsia" w:hAnsiTheme="minorHAnsi" w:cstheme="minorBidi"/>
      <w:color w:val="707070" w:themeColor="accent1"/>
      <w:sz w:val="22"/>
      <w:szCs w:val="22"/>
      <w:lang w:val="en-GB"/>
    </w:rPr>
  </w:style>
  <w:style w:type="character" w:customStyle="1" w:styleId="a6">
    <w:name w:val="頁尾 字元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/>
      <w:ind w:left="357"/>
    </w:pPr>
    <w:rPr>
      <w:rFonts w:asciiTheme="minorHAnsi" w:eastAsiaTheme="minorEastAsia" w:hAnsiTheme="minorHAnsi" w:cstheme="minorBidi"/>
      <w:i/>
      <w:iCs/>
      <w:color w:val="707070" w:themeColor="accent1"/>
      <w:sz w:val="20"/>
      <w:szCs w:val="18"/>
      <w:lang w:val="en-GB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line="288" w:lineRule="auto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  <w:lang w:val="en-GB"/>
    </w:rPr>
  </w:style>
  <w:style w:type="character" w:customStyle="1" w:styleId="a9">
    <w:name w:val="標題 字元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 w:line="288" w:lineRule="auto"/>
      <w:ind w:left="360"/>
      <w:contextualSpacing/>
    </w:pPr>
    <w:rPr>
      <w:rFonts w:asciiTheme="minorHAnsi" w:eastAsiaTheme="minorEastAsia" w:hAnsiTheme="minorHAnsi" w:cstheme="minorBidi"/>
      <w:i/>
      <w:color w:val="707070" w:themeColor="accent1"/>
      <w:spacing w:val="15"/>
      <w:sz w:val="32"/>
      <w:szCs w:val="22"/>
      <w:lang w:val="en-GB"/>
    </w:rPr>
  </w:style>
  <w:style w:type="paragraph" w:styleId="ac">
    <w:name w:val="Date"/>
    <w:basedOn w:val="a"/>
    <w:next w:val="a8"/>
    <w:link w:val="ad"/>
    <w:uiPriority w:val="2"/>
    <w:qFormat/>
    <w:pPr>
      <w:spacing w:after="360" w:line="288" w:lineRule="auto"/>
    </w:pPr>
    <w:rPr>
      <w:rFonts w:asciiTheme="minorHAnsi" w:eastAsiaTheme="minorEastAsia" w:hAnsiTheme="minorHAnsi" w:cstheme="minorBidi"/>
      <w:color w:val="707070" w:themeColor="accent1"/>
      <w:sz w:val="28"/>
      <w:szCs w:val="22"/>
      <w:lang w:val="en-GB"/>
    </w:rPr>
  </w:style>
  <w:style w:type="character" w:customStyle="1" w:styleId="ad">
    <w:name w:val="日期 字元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 w:after="120" w:line="288" w:lineRule="auto"/>
      <w:ind w:left="357"/>
    </w:pPr>
    <w:rPr>
      <w:rFonts w:asciiTheme="minorHAnsi" w:eastAsiaTheme="minorEastAsia" w:hAnsiTheme="minorHAnsi" w:cstheme="minorBidi"/>
      <w:b/>
      <w:i/>
      <w:iCs/>
      <w:color w:val="2E2E2E" w:themeColor="accent2"/>
      <w:sz w:val="22"/>
      <w:szCs w:val="22"/>
      <w:lang w:val="en-GB"/>
    </w:rPr>
  </w:style>
  <w:style w:type="character" w:customStyle="1" w:styleId="af0">
    <w:name w:val="鮮明引文 字元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 w:after="120" w:line="288" w:lineRule="auto"/>
      <w:ind w:left="357"/>
    </w:pPr>
    <w:rPr>
      <w:rFonts w:asciiTheme="minorHAnsi" w:eastAsiaTheme="minorEastAsia" w:hAnsiTheme="minorHAnsi" w:cstheme="minorBidi"/>
      <w:i/>
      <w:iCs/>
      <w:color w:val="707070" w:themeColor="accent1"/>
      <w:sz w:val="22"/>
      <w:szCs w:val="22"/>
      <w:lang w:val="en-GB"/>
    </w:rPr>
  </w:style>
  <w:style w:type="character" w:customStyle="1" w:styleId="af3">
    <w:name w:val="引文 字元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af7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標題 字元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unhideWhenUsed/>
    <w:qFormat/>
    <w:rsid w:val="00097BFE"/>
    <w:pPr>
      <w:spacing w:after="120" w:line="288" w:lineRule="auto"/>
      <w:ind w:leftChars="200" w:left="480"/>
    </w:pPr>
    <w:rPr>
      <w:rFonts w:asciiTheme="minorHAnsi" w:eastAsiaTheme="minorEastAsia" w:hAnsiTheme="minorHAnsi" w:cstheme="minorBidi"/>
      <w:color w:val="707070" w:themeColor="accent1"/>
      <w:sz w:val="22"/>
      <w:szCs w:val="22"/>
      <w:lang w:val="en-GB"/>
    </w:rPr>
  </w:style>
  <w:style w:type="character" w:styleId="afa">
    <w:name w:val="Hyperlink"/>
    <w:basedOn w:val="a0"/>
    <w:uiPriority w:val="99"/>
    <w:unhideWhenUsed/>
    <w:rsid w:val="005D1768"/>
    <w:rPr>
      <w:color w:val="58A8AD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5D17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1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software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uo-kuangliao/Library/Containers/com.microsoft.Word/Data/Library/Application%20Support/Microsoft/Office/16.0/DTS/zh-TW%7b9C74CAA9-9EA5-C446-9158-C031F8DF32D7%7d/%7bA40128AC-E754-3842-A6A2-E0EB1AA2E04D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{A40128AC-E754-3842-A6A2-E0EB1AA2E04D}tf10002082.dotx</Template>
  <TotalTime>59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小寶 李</cp:lastModifiedBy>
  <cp:revision>3</cp:revision>
  <dcterms:created xsi:type="dcterms:W3CDTF">2024-01-22T00:29:00Z</dcterms:created>
  <dcterms:modified xsi:type="dcterms:W3CDTF">2024-01-23T04:12:00Z</dcterms:modified>
</cp:coreProperties>
</file>