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62" w:rsidRPr="00463DF5" w:rsidRDefault="00463DF5">
      <w:pPr>
        <w:rPr>
          <w:sz w:val="40"/>
          <w:szCs w:val="40"/>
        </w:rPr>
      </w:pPr>
      <w:r w:rsidRPr="00463DF5">
        <w:rPr>
          <w:sz w:val="40"/>
          <w:szCs w:val="40"/>
        </w:rPr>
        <w:t>Fuel Surcharge Update is an application which allows billing department to update fuel surcharge rate without interacting with our database directly.</w:t>
      </w:r>
    </w:p>
    <w:p w:rsidR="00463DF5" w:rsidRDefault="00463DF5"/>
    <w:p w:rsidR="00463DF5" w:rsidRDefault="00463DF5">
      <w:r>
        <w:rPr>
          <w:noProof/>
          <w:lang w:eastAsia="en-CA"/>
        </w:rPr>
        <w:drawing>
          <wp:inline distT="0" distB="0" distL="0" distR="0" wp14:anchorId="58185AC0" wp14:editId="6D3659BB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5" w:rsidRPr="00463DF5" w:rsidRDefault="00463DF5">
      <w:pPr>
        <w:rPr>
          <w:sz w:val="36"/>
          <w:szCs w:val="36"/>
        </w:rPr>
      </w:pPr>
      <w:r w:rsidRPr="00463DF5">
        <w:rPr>
          <w:sz w:val="36"/>
          <w:szCs w:val="36"/>
        </w:rPr>
        <w:t>When the radio button “test fuel surcharge update” is on,  a grid view which shows a list of  current fuel surcharge rate will be shown on the right side when a user click on “Test”.</w:t>
      </w:r>
    </w:p>
    <w:p w:rsidR="00463DF5" w:rsidRDefault="00463DF5">
      <w:r>
        <w:rPr>
          <w:noProof/>
          <w:lang w:eastAsia="en-CA"/>
        </w:rPr>
        <w:lastRenderedPageBreak/>
        <w:drawing>
          <wp:inline distT="0" distB="0" distL="0" distR="0" wp14:anchorId="7FB96A68" wp14:editId="489F8D2E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5" w:rsidRDefault="00463DF5" w:rsidP="00463DF5">
      <w:pPr>
        <w:rPr>
          <w:sz w:val="36"/>
          <w:szCs w:val="36"/>
        </w:rPr>
      </w:pPr>
      <w:r w:rsidRPr="00463DF5">
        <w:rPr>
          <w:sz w:val="36"/>
          <w:szCs w:val="36"/>
        </w:rPr>
        <w:t>When the radio button “</w:t>
      </w:r>
      <w:r>
        <w:rPr>
          <w:sz w:val="36"/>
          <w:szCs w:val="36"/>
        </w:rPr>
        <w:t>Perform Update</w:t>
      </w:r>
      <w:r w:rsidRPr="00463DF5">
        <w:rPr>
          <w:sz w:val="36"/>
          <w:szCs w:val="36"/>
        </w:rPr>
        <w:t>” is on</w:t>
      </w:r>
      <w:r>
        <w:rPr>
          <w:sz w:val="36"/>
          <w:szCs w:val="36"/>
        </w:rPr>
        <w:t xml:space="preserve">, the fuel surcharges rate will be updated using the rate displayed on the </w:t>
      </w:r>
    </w:p>
    <w:p w:rsidR="00463DF5" w:rsidRDefault="00463DF5" w:rsidP="00463DF5">
      <w:pPr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E93926">
        <w:rPr>
          <w:sz w:val="36"/>
          <w:szCs w:val="36"/>
        </w:rPr>
        <w:t>when a user click on “test”</w:t>
      </w:r>
      <w:bookmarkStart w:id="0" w:name="_GoBack"/>
      <w:bookmarkEnd w:id="0"/>
    </w:p>
    <w:p w:rsidR="00463DF5" w:rsidRPr="00463DF5" w:rsidRDefault="00463DF5" w:rsidP="00463DF5">
      <w:pPr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 wp14:anchorId="68BC387A" wp14:editId="0E2F4154">
            <wp:extent cx="39814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5" w:rsidRDefault="00463DF5"/>
    <w:sectPr w:rsidR="00463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5"/>
    <w:rsid w:val="00463DF5"/>
    <w:rsid w:val="004D0390"/>
    <w:rsid w:val="00D30133"/>
    <w:rsid w:val="00E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74038-DB89-4520-AAB5-1702C308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</cp:revision>
  <dcterms:created xsi:type="dcterms:W3CDTF">2015-12-14T21:42:00Z</dcterms:created>
  <dcterms:modified xsi:type="dcterms:W3CDTF">2015-12-14T21:53:00Z</dcterms:modified>
</cp:coreProperties>
</file>