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11A87" w14:textId="45F82F4D" w:rsidR="00F85F8B" w:rsidRDefault="005A754F" w:rsidP="0055226C">
      <w:pPr>
        <w:pStyle w:val="1"/>
        <w:jc w:val="center"/>
      </w:pPr>
      <w:r>
        <w:t xml:space="preserve">PDC2014 </w:t>
      </w:r>
      <w:r w:rsidR="0055226C">
        <w:t xml:space="preserve">Assignment 2 </w:t>
      </w:r>
    </w:p>
    <w:p w14:paraId="4BB35AF9" w14:textId="77777777" w:rsidR="0055226C" w:rsidRDefault="0055226C" w:rsidP="0055226C">
      <w:pPr>
        <w:pStyle w:val="a3"/>
      </w:pPr>
      <w:r>
        <w:t>Yuxiang Wu</w:t>
      </w:r>
    </w:p>
    <w:p w14:paraId="3AB5E98F" w14:textId="77777777" w:rsidR="0055226C" w:rsidRDefault="0055226C" w:rsidP="007F57CB">
      <w:pPr>
        <w:pStyle w:val="2"/>
      </w:pPr>
      <w:r>
        <w:t>Algorithm description</w:t>
      </w:r>
    </w:p>
    <w:p w14:paraId="6FCDEA63" w14:textId="77777777" w:rsidR="007F57CB" w:rsidRDefault="0055226C" w:rsidP="0055226C">
      <w:r>
        <w:t xml:space="preserve">A boolean array of length </w:t>
      </w:r>
      <w:r w:rsidRPr="0055226C">
        <w:rPr>
          <w:i/>
        </w:rPr>
        <w:t>n</w:t>
      </w:r>
      <w:r>
        <w:t xml:space="preserve"> is evenly distributed to </w:t>
      </w:r>
      <w:r w:rsidRPr="0055226C">
        <w:rPr>
          <w:i/>
        </w:rPr>
        <w:t>p</w:t>
      </w:r>
      <w:r>
        <w:t xml:space="preserve"> processors. The processors are arranged in linear array. All processor</w:t>
      </w:r>
      <w:r w:rsidR="00562AE8">
        <w:t>s</w:t>
      </w:r>
      <w:r>
        <w:t xml:space="preserve"> </w:t>
      </w:r>
      <w:r w:rsidRPr="0055226C">
        <w:t xml:space="preserve">begin by initializing their own portion to </w:t>
      </w:r>
      <w:r w:rsidRPr="0055226C">
        <w:rPr>
          <w:i/>
        </w:rPr>
        <w:t>true</w:t>
      </w:r>
      <w:r>
        <w:t>. Then the first processor is responsible</w:t>
      </w:r>
      <w:r w:rsidRPr="0055226C">
        <w:t xml:space="preserve"> </w:t>
      </w:r>
      <w:r>
        <w:t>for</w:t>
      </w:r>
      <w:r w:rsidRPr="0055226C">
        <w:t xml:space="preserve"> search</w:t>
      </w:r>
      <w:r>
        <w:t>ing</w:t>
      </w:r>
      <w:r w:rsidRPr="0055226C">
        <w:t xml:space="preserve"> the first </w:t>
      </w:r>
      <w:r>
        <w:t>prime, then broadcast it to all the oth</w:t>
      </w:r>
      <w:r w:rsidR="007F57CB">
        <w:t>ers. Once each processor receives this</w:t>
      </w:r>
      <w:r>
        <w:t xml:space="preserve"> value, </w:t>
      </w:r>
      <w:r w:rsidR="007F57CB">
        <w:t>it begins to</w:t>
      </w:r>
      <w:r>
        <w:t xml:space="preserve"> sieve their local portion with </w:t>
      </w:r>
      <w:r w:rsidR="007F57CB">
        <w:t>it.</w:t>
      </w:r>
    </w:p>
    <w:p w14:paraId="49A5D731" w14:textId="77777777" w:rsidR="007F57CB" w:rsidRDefault="007F57CB" w:rsidP="007F57CB">
      <w:pPr>
        <w:pStyle w:val="2"/>
      </w:pPr>
      <w:r>
        <w:t>Experiment Settings</w:t>
      </w:r>
    </w:p>
    <w:p w14:paraId="7A3D5D1F" w14:textId="7C8132AC" w:rsidR="00562AE8" w:rsidRDefault="007F57CB" w:rsidP="0055226C">
      <w:r>
        <w:t xml:space="preserve">The program is written with CUDA C, which is a parallel computing platform developed by NVIDIA. The architecture of CUDA is similar with PRAM. The CPU and its memory are called </w:t>
      </w:r>
      <w:r w:rsidR="00C00FBF">
        <w:t>“</w:t>
      </w:r>
      <w:r>
        <w:t>host</w:t>
      </w:r>
      <w:r w:rsidR="00C00FBF">
        <w:t>”</w:t>
      </w:r>
      <w:r>
        <w:t xml:space="preserve">, and the GPU and its memory </w:t>
      </w:r>
      <w:r w:rsidR="00C00FBF">
        <w:t xml:space="preserve">are called “device”. The experiment is run on a </w:t>
      </w:r>
      <w:r w:rsidR="00562AE8">
        <w:t>ThinkPad</w:t>
      </w:r>
      <w:r w:rsidR="00C00FBF">
        <w:t xml:space="preserve"> T420 notebook, with Intel i5</w:t>
      </w:r>
      <w:r w:rsidR="00562AE8">
        <w:t xml:space="preserve"> CPU</w:t>
      </w:r>
      <w:r w:rsidR="009C4DC3">
        <w:t xml:space="preserve"> (2.8GHz), 8GB RAM and </w:t>
      </w:r>
      <w:r w:rsidR="00C00FBF">
        <w:t xml:space="preserve">NVIDIA </w:t>
      </w:r>
      <w:r w:rsidR="009C4DC3">
        <w:t xml:space="preserve">Quadro </w:t>
      </w:r>
      <w:r w:rsidR="00C00FBF">
        <w:t>NVS</w:t>
      </w:r>
      <w:r w:rsidR="009C4DC3">
        <w:t>4200</w:t>
      </w:r>
      <w:r w:rsidR="00C00FBF">
        <w:t>M</w:t>
      </w:r>
      <w:r w:rsidR="009C4DC3">
        <w:t xml:space="preserve"> GPU</w:t>
      </w:r>
      <w:r w:rsidR="00C00FBF">
        <w:t xml:space="preserve">. </w:t>
      </w:r>
      <w:r w:rsidR="009C4DC3">
        <w:t xml:space="preserve">The GPU has one Stream Multiprocessor with 48 CUDA Cores. GPU clock rate is 1.62 GHz and its global memory is 1GB. </w:t>
      </w:r>
    </w:p>
    <w:p w14:paraId="6BB39033" w14:textId="77777777" w:rsidR="00476332" w:rsidRDefault="00476332" w:rsidP="00476332">
      <w:pPr>
        <w:pStyle w:val="2"/>
      </w:pPr>
      <w:r>
        <w:t>Results</w:t>
      </w:r>
    </w:p>
    <w:p w14:paraId="40499448" w14:textId="77777777" w:rsidR="00146108" w:rsidRDefault="005A754F" w:rsidP="005A754F">
      <w:r>
        <w:t>The program take</w:t>
      </w:r>
      <w:r w:rsidR="00B43BC9">
        <w:t>s 3 input arguments: n, p and c, where</w:t>
      </w:r>
      <w:r>
        <w:t xml:space="preserve"> n is the size of array, p is number of processors, and c</w:t>
      </w:r>
      <w:r w:rsidR="00B43BC9">
        <w:t xml:space="preserve"> is communication cost. For n=</w:t>
      </w:r>
      <w:r>
        <w:t xml:space="preserve">100, 10000, 1000000, </w:t>
      </w:r>
      <w:r w:rsidR="00B43BC9">
        <w:t xml:space="preserve">and c = 10, 20, ..., 100, </w:t>
      </w:r>
      <w:r>
        <w:t>I run the program on p = 1, 3, 5,</w:t>
      </w:r>
      <w:r w:rsidR="00B43BC9">
        <w:t xml:space="preserve"> ..., 31 processors. Each test case is run 20 times and the average runtime is recorded. </w:t>
      </w:r>
    </w:p>
    <w:p w14:paraId="2E6043A9" w14:textId="77777777" w:rsidR="00146108" w:rsidRDefault="00146108" w:rsidP="005A754F"/>
    <w:p w14:paraId="1DD45DB5" w14:textId="1D951235" w:rsidR="005A754F" w:rsidRDefault="00B43BC9" w:rsidP="005A754F">
      <w:r>
        <w:t xml:space="preserve">The following Table 1 and Figure 1 shows results of experiment for c = 10. There is little difference between the runtime of n=100 and n=10000, because in these cases, the </w:t>
      </w:r>
      <w:r w:rsidR="00146108">
        <w:t>program startup</w:t>
      </w:r>
      <w:r>
        <w:t xml:space="preserve"> takes most of the time. </w:t>
      </w:r>
      <w:r w:rsidR="00146108">
        <w:t>The acceleration by increasing p is not obvious</w:t>
      </w:r>
      <w:r w:rsidR="003E0554">
        <w:t>, because the runtime plateaus too quickly</w:t>
      </w:r>
      <w:r w:rsidR="00146108">
        <w:t xml:space="preserve">. </w:t>
      </w:r>
      <w:r>
        <w:t>But for n=1000000, t</w:t>
      </w:r>
      <w:r w:rsidR="00146108">
        <w:t>he acceleration is obvious. W</w:t>
      </w:r>
      <w:r>
        <w:t xml:space="preserve">ith </w:t>
      </w:r>
      <w:r w:rsidR="00146108">
        <w:t>p=7, it achieved 1.6X speedup, but it plateaus out afterwards.</w:t>
      </w:r>
      <w:r w:rsidR="002A5237">
        <w:t xml:space="preserve"> </w:t>
      </w:r>
    </w:p>
    <w:p w14:paraId="55EA7305" w14:textId="77777777" w:rsidR="005A754F" w:rsidRPr="005A754F" w:rsidRDefault="005A754F" w:rsidP="005A754F"/>
    <w:p w14:paraId="33583700" w14:textId="77777777" w:rsidR="005A754F" w:rsidRDefault="005A754F" w:rsidP="005A754F">
      <w:pPr>
        <w:keepNext/>
      </w:pPr>
      <w:r w:rsidRPr="005A754F">
        <w:rPr>
          <w:noProof/>
        </w:rPr>
        <w:lastRenderedPageBreak/>
        <w:drawing>
          <wp:inline distT="0" distB="0" distL="0" distR="0" wp14:anchorId="1BA3081B" wp14:editId="750784F3">
            <wp:extent cx="5270500" cy="807577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44E8" w14:textId="1026BB39" w:rsidR="005A754F" w:rsidRDefault="005A754F" w:rsidP="005A754F">
      <w:pPr>
        <w:pStyle w:val="a7"/>
        <w:jc w:val="center"/>
      </w:pPr>
      <w:r>
        <w:t xml:space="preserve">Table </w:t>
      </w:r>
      <w:fldSimple w:instr=" SEQ Table \* ARABIC ">
        <w:r w:rsidR="008A4479">
          <w:rPr>
            <w:noProof/>
          </w:rPr>
          <w:t>1</w:t>
        </w:r>
      </w:fldSimple>
      <w:r w:rsidR="00B43BC9">
        <w:t xml:space="preserve"> Average program runtime in milli</w:t>
      </w:r>
      <w:r>
        <w:t>seconds with c = 10</w:t>
      </w:r>
    </w:p>
    <w:p w14:paraId="000C1898" w14:textId="3101D446" w:rsidR="005A754F" w:rsidRDefault="003E0554" w:rsidP="005A754F">
      <w:pPr>
        <w:keepNext/>
      </w:pPr>
      <w:r>
        <w:t xml:space="preserve">            </w:t>
      </w:r>
      <w:r w:rsidR="005A754F" w:rsidRPr="005A754F">
        <w:rPr>
          <w:noProof/>
        </w:rPr>
        <w:drawing>
          <wp:inline distT="0" distB="0" distL="0" distR="0" wp14:anchorId="3B0E3FF1" wp14:editId="2079D725">
            <wp:extent cx="3346975" cy="2034572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91" cy="20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3200" w14:textId="7E8D058C" w:rsidR="00615A18" w:rsidRDefault="005A754F" w:rsidP="005A754F">
      <w:pPr>
        <w:pStyle w:val="a7"/>
        <w:jc w:val="center"/>
      </w:pPr>
      <w:r>
        <w:t xml:space="preserve">Figure </w:t>
      </w:r>
      <w:fldSimple w:instr=" SEQ Figure \* ARABIC ">
        <w:r w:rsidR="00781AAA">
          <w:rPr>
            <w:noProof/>
          </w:rPr>
          <w:t>1</w:t>
        </w:r>
      </w:fldSimple>
      <w:r>
        <w:t xml:space="preserve"> Diagram of runtime for experiments with c = 10</w:t>
      </w:r>
    </w:p>
    <w:p w14:paraId="649DEC62" w14:textId="77777777" w:rsidR="00615A18" w:rsidRDefault="00615A18" w:rsidP="0055226C"/>
    <w:p w14:paraId="47EC7704" w14:textId="70622CB4" w:rsidR="00615A18" w:rsidRDefault="002A5237" w:rsidP="00615A18">
      <w:r>
        <w:t xml:space="preserve">To simulate </w:t>
      </w:r>
      <w:r w:rsidR="00A53F72">
        <w:t>the time for each inter-processor data transfer across</w:t>
      </w:r>
      <w:r w:rsidR="00A53F72" w:rsidRPr="00A53F72">
        <w:t xml:space="preserve"> the boundary of two adjacent processors in the array</w:t>
      </w:r>
      <w:r w:rsidR="00A53F72">
        <w:t xml:space="preserve">, </w:t>
      </w:r>
      <w:r w:rsidR="00B16AD3">
        <w:t xml:space="preserve">each process will do c * 100 * idx local addition operations each time it receives message, where </w:t>
      </w:r>
      <w:r w:rsidR="00B16AD3" w:rsidRPr="00B16AD3">
        <w:t>idx is the index of the process, idx = 1, 2, ..., p</w:t>
      </w:r>
      <w:r w:rsidR="00B16AD3">
        <w:t xml:space="preserve">. The </w:t>
      </w:r>
      <w:r w:rsidR="00A53F72">
        <w:t>following table</w:t>
      </w:r>
      <w:r w:rsidR="002F7735">
        <w:t xml:space="preserve"> </w:t>
      </w:r>
      <w:r w:rsidR="00B16AD3">
        <w:t>shows the experiment result</w:t>
      </w:r>
      <w:r w:rsidR="00A53F72">
        <w:t xml:space="preserve"> </w:t>
      </w:r>
      <w:r w:rsidR="002F7735">
        <w:t>for</w:t>
      </w:r>
      <w:r w:rsidR="00B16AD3">
        <w:t xml:space="preserve"> n=1000000.</w:t>
      </w:r>
      <w:r w:rsidR="00271120">
        <w:t xml:space="preserve"> </w:t>
      </w:r>
    </w:p>
    <w:p w14:paraId="6A50E253" w14:textId="3C0779B9" w:rsidR="00271120" w:rsidRDefault="00271120" w:rsidP="00271120"/>
    <w:p w14:paraId="4270F313" w14:textId="77777777" w:rsidR="00271120" w:rsidRDefault="00271120" w:rsidP="00271120">
      <w:pPr>
        <w:keepNext/>
      </w:pPr>
      <w:r w:rsidRPr="00271120">
        <w:rPr>
          <w:noProof/>
        </w:rPr>
        <w:drawing>
          <wp:inline distT="0" distB="0" distL="0" distR="0" wp14:anchorId="36166639" wp14:editId="06060484">
            <wp:extent cx="5270500" cy="1744665"/>
            <wp:effectExtent l="0" t="0" r="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4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7372" w14:textId="22511C82" w:rsidR="003417BE" w:rsidRDefault="00271120" w:rsidP="00271120">
      <w:pPr>
        <w:pStyle w:val="a7"/>
        <w:jc w:val="center"/>
      </w:pPr>
      <w:r>
        <w:t xml:space="preserve">Table </w:t>
      </w:r>
      <w:fldSimple w:instr=" SEQ Table \* ARABIC ">
        <w:r w:rsidR="008A4479">
          <w:rPr>
            <w:noProof/>
          </w:rPr>
          <w:t>2</w:t>
        </w:r>
      </w:fldSimple>
      <w:r>
        <w:t xml:space="preserve"> Runtime with different communication cost and number of processors, with n=1000000</w:t>
      </w:r>
    </w:p>
    <w:p w14:paraId="13999FB7" w14:textId="77777777" w:rsidR="00BD6B59" w:rsidRDefault="00BD6B59" w:rsidP="00BD6B59"/>
    <w:p w14:paraId="0790F5D8" w14:textId="2ECB036D" w:rsidR="00BD6B59" w:rsidRDefault="00BD6B59" w:rsidP="00BD6B59">
      <w:r>
        <w:t>The last row shows the stan</w:t>
      </w:r>
      <w:r w:rsidR="0040503E">
        <w:t>dard derivation</w:t>
      </w:r>
      <w:r w:rsidR="00EF4DA9">
        <w:t>s</w:t>
      </w:r>
      <w:r w:rsidR="0040503E">
        <w:t xml:space="preserve"> of the runtime</w:t>
      </w:r>
      <w:r w:rsidR="00EF4DA9">
        <w:t>s</w:t>
      </w:r>
      <w:r w:rsidR="0040503E">
        <w:t xml:space="preserve">, which is relatively small compared to </w:t>
      </w:r>
      <w:r w:rsidR="00EF4DA9">
        <w:t xml:space="preserve">the runtimes. This indicates that the runtime is insensitive to communication cost. </w:t>
      </w:r>
      <w:r w:rsidR="00104FCC">
        <w:t>One</w:t>
      </w:r>
      <w:r w:rsidR="007A2EAB">
        <w:t xml:space="preserve"> reason</w:t>
      </w:r>
      <w:r w:rsidR="00104FCC">
        <w:t xml:space="preserve"> is that</w:t>
      </w:r>
      <w:r w:rsidR="00394897">
        <w:t xml:space="preserve"> cross boundary communication happens when broadcasting the prime number</w:t>
      </w:r>
      <w:r w:rsidR="007A2EAB">
        <w:t xml:space="preserve">. Data size of prime is small and it’s quick to broadcast. Another reason is that local </w:t>
      </w:r>
      <w:r w:rsidR="001D3063">
        <w:t>addition operation is relatively fast and takes a relatively sma</w:t>
      </w:r>
      <w:r w:rsidR="00266BA7">
        <w:t>ll portion of time to complete.</w:t>
      </w:r>
      <w:r w:rsidR="001D3063">
        <w:t xml:space="preserve"> </w:t>
      </w:r>
    </w:p>
    <w:p w14:paraId="3D4F2C4A" w14:textId="77777777" w:rsidR="00266BA7" w:rsidRDefault="00266BA7" w:rsidP="00BD6B59"/>
    <w:p w14:paraId="2162D57F" w14:textId="77777777" w:rsidR="00266BA7" w:rsidRDefault="00266BA7" w:rsidP="00BD6B59"/>
    <w:p w14:paraId="67A52EF8" w14:textId="4707C506" w:rsidR="00266BA7" w:rsidRDefault="00266BA7" w:rsidP="00266BA7">
      <w:pPr>
        <w:pStyle w:val="2"/>
      </w:pPr>
      <w:r>
        <w:t>Extra Experiments</w:t>
      </w:r>
    </w:p>
    <w:p w14:paraId="101E445C" w14:textId="55E13CBC" w:rsidR="00266BA7" w:rsidRDefault="00266BA7" w:rsidP="00266BA7">
      <w:r>
        <w:t xml:space="preserve">I did an extra experiment for n = 10000000, </w:t>
      </w:r>
      <w:r w:rsidR="00B12BCE">
        <w:t>to see how much speedup it can gain with a large input size. Result is shown as follows.</w:t>
      </w:r>
    </w:p>
    <w:p w14:paraId="5A316C1A" w14:textId="0138B9F3" w:rsidR="008A4479" w:rsidRDefault="008A4479" w:rsidP="008A4479">
      <w:pPr>
        <w:keepNext/>
      </w:pPr>
      <w:r w:rsidRPr="008A4479">
        <w:drawing>
          <wp:inline distT="0" distB="0" distL="0" distR="0" wp14:anchorId="335360EC" wp14:editId="61DF6EF7">
            <wp:extent cx="5270500" cy="300286"/>
            <wp:effectExtent l="0" t="0" r="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35D0" w14:textId="78286FA8" w:rsidR="00B12BCE" w:rsidRDefault="008A4479" w:rsidP="008A4479">
      <w:pPr>
        <w:pStyle w:val="a7"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Runtime for n=10000000</w:t>
      </w:r>
    </w:p>
    <w:p w14:paraId="79D3FA98" w14:textId="77777777" w:rsidR="00781AAA" w:rsidRDefault="00781AAA" w:rsidP="00781AAA">
      <w:pPr>
        <w:keepNext/>
      </w:pPr>
      <w:r>
        <w:t xml:space="preserve">             </w:t>
      </w:r>
      <w:r w:rsidR="003B6439">
        <w:rPr>
          <w:noProof/>
        </w:rPr>
        <w:drawing>
          <wp:inline distT="0" distB="0" distL="0" distR="0" wp14:anchorId="2DDFB702" wp14:editId="1BD5DF34">
            <wp:extent cx="3314419" cy="2302735"/>
            <wp:effectExtent l="0" t="0" r="13335" b="3429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3B0D36B" w14:textId="4F6E7297" w:rsidR="008A4479" w:rsidRDefault="00781AAA" w:rsidP="00781AAA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Diagram for experiment with n=10000000</w:t>
      </w:r>
    </w:p>
    <w:p w14:paraId="5B2EDC4D" w14:textId="77777777" w:rsidR="00781AAA" w:rsidRDefault="00781AAA" w:rsidP="00781AAA"/>
    <w:p w14:paraId="2FC660D2" w14:textId="107EB38F" w:rsidR="00781AAA" w:rsidRPr="00781AAA" w:rsidRDefault="00781AAA" w:rsidP="00781AAA">
      <w:r>
        <w:t xml:space="preserve">It managed to achieve 2X speedup with </w:t>
      </w:r>
      <w:r w:rsidR="00822DF6">
        <w:t>p=7 and then runtime reaches a plateau. Comparing to the results when n=1000000, the speedup is more significant.</w:t>
      </w:r>
      <w:bookmarkStart w:id="0" w:name="_GoBack"/>
      <w:bookmarkEnd w:id="0"/>
    </w:p>
    <w:sectPr w:rsidR="00781AAA" w:rsidRPr="00781AAA" w:rsidSect="00F85F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F2A31" w14:textId="77777777" w:rsidR="00781AAA" w:rsidRDefault="00781AAA" w:rsidP="00B16AD3">
      <w:r>
        <w:separator/>
      </w:r>
    </w:p>
  </w:endnote>
  <w:endnote w:type="continuationSeparator" w:id="0">
    <w:p w14:paraId="3F94F8EE" w14:textId="77777777" w:rsidR="00781AAA" w:rsidRDefault="00781AAA" w:rsidP="00B16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10B177" w14:textId="77777777" w:rsidR="00781AAA" w:rsidRDefault="00781AAA" w:rsidP="00B16AD3">
      <w:r>
        <w:separator/>
      </w:r>
    </w:p>
  </w:footnote>
  <w:footnote w:type="continuationSeparator" w:id="0">
    <w:p w14:paraId="333559FB" w14:textId="77777777" w:rsidR="00781AAA" w:rsidRDefault="00781AAA" w:rsidP="00B16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26C"/>
    <w:rsid w:val="00104FCC"/>
    <w:rsid w:val="00146108"/>
    <w:rsid w:val="001D3063"/>
    <w:rsid w:val="00266BA7"/>
    <w:rsid w:val="00271120"/>
    <w:rsid w:val="002A5237"/>
    <w:rsid w:val="002F7735"/>
    <w:rsid w:val="003417BE"/>
    <w:rsid w:val="00394897"/>
    <w:rsid w:val="003B6439"/>
    <w:rsid w:val="003E0554"/>
    <w:rsid w:val="0040503E"/>
    <w:rsid w:val="00406AF8"/>
    <w:rsid w:val="00476332"/>
    <w:rsid w:val="004E0130"/>
    <w:rsid w:val="0055226C"/>
    <w:rsid w:val="00562AE8"/>
    <w:rsid w:val="00580166"/>
    <w:rsid w:val="005A754F"/>
    <w:rsid w:val="00607876"/>
    <w:rsid w:val="00615A18"/>
    <w:rsid w:val="0069617D"/>
    <w:rsid w:val="00781AAA"/>
    <w:rsid w:val="007A2EAB"/>
    <w:rsid w:val="007F57CB"/>
    <w:rsid w:val="00822DF6"/>
    <w:rsid w:val="008A4479"/>
    <w:rsid w:val="009C4DC3"/>
    <w:rsid w:val="00A53F72"/>
    <w:rsid w:val="00B12BCE"/>
    <w:rsid w:val="00B16AD3"/>
    <w:rsid w:val="00B4296C"/>
    <w:rsid w:val="00B43BC9"/>
    <w:rsid w:val="00BD6B59"/>
    <w:rsid w:val="00C00FBF"/>
    <w:rsid w:val="00C257F4"/>
    <w:rsid w:val="00C638DC"/>
    <w:rsid w:val="00E55417"/>
    <w:rsid w:val="00EF4DA9"/>
    <w:rsid w:val="00F85F8B"/>
    <w:rsid w:val="00FC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5F94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2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2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5226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522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5522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5522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7633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76332"/>
    <w:rPr>
      <w:rFonts w:ascii="Heiti SC Light" w:eastAsia="Heiti SC Light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5A754F"/>
    <w:rPr>
      <w:rFonts w:asciiTheme="majorHAnsi" w:eastAsia="宋体" w:hAnsiTheme="majorHAnsi" w:cstheme="majorBidi"/>
      <w:sz w:val="20"/>
      <w:szCs w:val="20"/>
    </w:rPr>
  </w:style>
  <w:style w:type="paragraph" w:styleId="a8">
    <w:name w:val="footnote text"/>
    <w:basedOn w:val="a"/>
    <w:link w:val="a9"/>
    <w:uiPriority w:val="99"/>
    <w:unhideWhenUsed/>
    <w:rsid w:val="00B16AD3"/>
    <w:pPr>
      <w:snapToGrid w:val="0"/>
      <w:jc w:val="left"/>
    </w:pPr>
    <w:rPr>
      <w:sz w:val="18"/>
      <w:szCs w:val="18"/>
    </w:rPr>
  </w:style>
  <w:style w:type="character" w:customStyle="1" w:styleId="a9">
    <w:name w:val="脚注文本字符"/>
    <w:basedOn w:val="a0"/>
    <w:link w:val="a8"/>
    <w:uiPriority w:val="99"/>
    <w:rsid w:val="00B16AD3"/>
    <w:rPr>
      <w:sz w:val="18"/>
      <w:szCs w:val="18"/>
    </w:rPr>
  </w:style>
  <w:style w:type="character" w:styleId="aa">
    <w:name w:val="footnote reference"/>
    <w:basedOn w:val="a0"/>
    <w:uiPriority w:val="99"/>
    <w:unhideWhenUsed/>
    <w:rsid w:val="00B16AD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2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2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5226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522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5522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5522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7633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76332"/>
    <w:rPr>
      <w:rFonts w:ascii="Heiti SC Light" w:eastAsia="Heiti SC Light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5A754F"/>
    <w:rPr>
      <w:rFonts w:asciiTheme="majorHAnsi" w:eastAsia="宋体" w:hAnsiTheme="majorHAnsi" w:cstheme="majorBidi"/>
      <w:sz w:val="20"/>
      <w:szCs w:val="20"/>
    </w:rPr>
  </w:style>
  <w:style w:type="paragraph" w:styleId="a8">
    <w:name w:val="footnote text"/>
    <w:basedOn w:val="a"/>
    <w:link w:val="a9"/>
    <w:uiPriority w:val="99"/>
    <w:unhideWhenUsed/>
    <w:rsid w:val="00B16AD3"/>
    <w:pPr>
      <w:snapToGrid w:val="0"/>
      <w:jc w:val="left"/>
    </w:pPr>
    <w:rPr>
      <w:sz w:val="18"/>
      <w:szCs w:val="18"/>
    </w:rPr>
  </w:style>
  <w:style w:type="character" w:customStyle="1" w:styleId="a9">
    <w:name w:val="脚注文本字符"/>
    <w:basedOn w:val="a0"/>
    <w:link w:val="a8"/>
    <w:uiPriority w:val="99"/>
    <w:rsid w:val="00B16AD3"/>
    <w:rPr>
      <w:sz w:val="18"/>
      <w:szCs w:val="18"/>
    </w:rPr>
  </w:style>
  <w:style w:type="character" w:styleId="aa">
    <w:name w:val="footnote reference"/>
    <w:basedOn w:val="a0"/>
    <w:uiPriority w:val="99"/>
    <w:unhideWhenUsed/>
    <w:rsid w:val="00B16A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immy:Documents:Learning:Parallel%20and%20Distributed%20Computing:solution2:parallel_computing:result_larg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n=10000000</c:v>
          </c:tx>
          <c:marker>
            <c:symbol val="none"/>
          </c:marker>
          <c:cat>
            <c:numRef>
              <c:f>工作表1!$B$8:$Q$8</c:f>
              <c:numCache>
                <c:formatCode>General</c:formatCode>
                <c:ptCount val="16"/>
                <c:pt idx="0">
                  <c:v>1.0</c:v>
                </c:pt>
                <c:pt idx="1">
                  <c:v>3.0</c:v>
                </c:pt>
                <c:pt idx="2">
                  <c:v>5.0</c:v>
                </c:pt>
                <c:pt idx="3">
                  <c:v>7.0</c:v>
                </c:pt>
                <c:pt idx="4">
                  <c:v>9.0</c:v>
                </c:pt>
                <c:pt idx="5">
                  <c:v>11.0</c:v>
                </c:pt>
                <c:pt idx="6">
                  <c:v>13.0</c:v>
                </c:pt>
                <c:pt idx="7">
                  <c:v>15.0</c:v>
                </c:pt>
                <c:pt idx="8">
                  <c:v>17.0</c:v>
                </c:pt>
                <c:pt idx="9">
                  <c:v>19.0</c:v>
                </c:pt>
                <c:pt idx="10">
                  <c:v>21.0</c:v>
                </c:pt>
                <c:pt idx="11">
                  <c:v>23.0</c:v>
                </c:pt>
                <c:pt idx="12">
                  <c:v>25.0</c:v>
                </c:pt>
                <c:pt idx="13">
                  <c:v>27.0</c:v>
                </c:pt>
                <c:pt idx="14">
                  <c:v>29.0</c:v>
                </c:pt>
                <c:pt idx="15">
                  <c:v>31.0</c:v>
                </c:pt>
              </c:numCache>
            </c:numRef>
          </c:cat>
          <c:val>
            <c:numRef>
              <c:f>工作表1!$B$9:$Q$9</c:f>
              <c:numCache>
                <c:formatCode>General</c:formatCode>
                <c:ptCount val="16"/>
                <c:pt idx="0">
                  <c:v>2094.0</c:v>
                </c:pt>
                <c:pt idx="1">
                  <c:v>1188.0</c:v>
                </c:pt>
                <c:pt idx="2">
                  <c:v>1083.0</c:v>
                </c:pt>
                <c:pt idx="3">
                  <c:v>1047.0</c:v>
                </c:pt>
                <c:pt idx="4">
                  <c:v>1019.0</c:v>
                </c:pt>
                <c:pt idx="5">
                  <c:v>1005.0</c:v>
                </c:pt>
                <c:pt idx="6">
                  <c:v>993.0</c:v>
                </c:pt>
                <c:pt idx="7">
                  <c:v>986.0</c:v>
                </c:pt>
                <c:pt idx="8">
                  <c:v>983.0</c:v>
                </c:pt>
                <c:pt idx="9">
                  <c:v>978.0</c:v>
                </c:pt>
                <c:pt idx="10">
                  <c:v>974.0</c:v>
                </c:pt>
                <c:pt idx="11">
                  <c:v>970.0</c:v>
                </c:pt>
                <c:pt idx="12">
                  <c:v>970.0</c:v>
                </c:pt>
                <c:pt idx="13">
                  <c:v>968.0</c:v>
                </c:pt>
                <c:pt idx="14">
                  <c:v>965.0</c:v>
                </c:pt>
                <c:pt idx="15">
                  <c:v>961.0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6181720"/>
        <c:axId val="2136184664"/>
      </c:lineChart>
      <c:catAx>
        <c:axId val="21361817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6184664"/>
        <c:crosses val="autoZero"/>
        <c:auto val="1"/>
        <c:lblAlgn val="ctr"/>
        <c:lblOffset val="100"/>
        <c:noMultiLvlLbl val="0"/>
      </c:catAx>
      <c:valAx>
        <c:axId val="2136184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61817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478</Words>
  <Characters>2725</Characters>
  <Application>Microsoft Macintosh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jimmy</dc:creator>
  <cp:keywords/>
  <dc:description/>
  <cp:lastModifiedBy>wu jimmy</cp:lastModifiedBy>
  <cp:revision>10</cp:revision>
  <dcterms:created xsi:type="dcterms:W3CDTF">2014-11-26T13:16:00Z</dcterms:created>
  <dcterms:modified xsi:type="dcterms:W3CDTF">2014-11-27T15:36:00Z</dcterms:modified>
</cp:coreProperties>
</file>