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F3DFB">
      <w:pPr>
        <w:pStyle w:val="2"/>
      </w:pPr>
      <w:bookmarkStart w:id="0" w:name="极企智能楼宇访客系统研发-技术补充说明"/>
      <w:r>
        <w:t>极企智能楼宇访客系统研发 技术补充说明</w:t>
      </w:r>
      <w:bookmarkEnd w:id="0"/>
    </w:p>
    <w:p w14:paraId="403F1F78">
      <w:pPr>
        <w:pStyle w:val="23"/>
      </w:pPr>
      <w:r>
        <w:rPr>
          <w:b/>
        </w:rPr>
        <w:t>项目编号：JQ2024002</w:t>
      </w:r>
    </w:p>
    <w:p w14:paraId="349800AC">
      <w:pPr>
        <w:pStyle w:val="3"/>
      </w:pPr>
      <w:r>
        <w:t>本补充说明系对已提交的《极企智能楼宇访客系统研发立项报告》中研发内容、核心技术与创新点的进一步深化阐述，旨在更完整地呈现项目研发的技术攻关实质，与原立项报告内容一致，不存在矛盾。</w:t>
      </w:r>
    </w:p>
    <w:p w14:paraId="3483D0C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0F97F65">
      <w:pPr>
        <w:pStyle w:val="4"/>
      </w:pPr>
      <w:bookmarkStart w:id="1" w:name="一技术背景与现有技术不足"/>
      <w:r>
        <w:t>一、技术背景与现有技术不足</w:t>
      </w:r>
      <w:bookmarkEnd w:id="1"/>
    </w:p>
    <w:p w14:paraId="1360C38D">
      <w:pPr>
        <w:pStyle w:val="5"/>
      </w:pPr>
      <w:bookmarkStart w:id="2" w:name="行业技术现状"/>
      <w:r>
        <w:t>1.1 行业技术现状</w:t>
      </w:r>
      <w:bookmarkEnd w:id="2"/>
    </w:p>
    <w:p w14:paraId="51700ADC">
      <w:pPr>
        <w:pStyle w:val="23"/>
      </w:pPr>
      <w:r>
        <w:t>楼宇访客管理是智能楼宇通行体系的重要组成环节。当前访客管理面临的技术挑战不仅是“流程线上化”，更深层的技术问题在于：</w:t>
      </w:r>
    </w:p>
    <w:p w14:paraId="1BC65CA2">
      <w:pPr>
        <w:pStyle w:val="3"/>
      </w:pPr>
      <w:r>
        <w:t>（1）</w:t>
      </w:r>
      <w:r>
        <w:rPr>
          <w:b/>
        </w:rPr>
        <w:t>访客临时通行权限的安全管控</w:t>
      </w:r>
      <w:r>
        <w:t>：访客临时通行权限需要与门禁、梯控等物理设备联动，权限下发需经过严格的身份核验和审批链路。现有方案的权限回收多依赖定时批量清理，存在权限滞留窗口，且在设备离线时无法保证权限可靠回收；</w:t>
      </w:r>
    </w:p>
    <w:p w14:paraId="320DD963">
      <w:pPr>
        <w:pStyle w:val="3"/>
      </w:pPr>
      <w:r>
        <w:t>（2）</w:t>
      </w:r>
      <w:r>
        <w:rPr>
          <w:b/>
        </w:rPr>
        <w:t>访客通行凭证的防伪造与防重放</w:t>
      </w:r>
      <w:r>
        <w:t>：访客临时二维码通行凭证在传递、核验链路中面临截屏转发、重放攻击等安全风险，需要动态凭证机制保障安全；</w:t>
      </w:r>
    </w:p>
    <w:p w14:paraId="55ADCE93">
      <w:pPr>
        <w:pStyle w:val="3"/>
      </w:pPr>
      <w:r>
        <w:t>（3）</w:t>
      </w:r>
      <w:r>
        <w:rPr>
          <w:b/>
        </w:rPr>
        <w:t>访客身份可信核验</w:t>
      </w:r>
      <w:r>
        <w:t>：传统人工登记无法验证访客身份真实性，需集成OCR证件识别和人证比对技术，实现访客身份的自动化核验。</w:t>
      </w:r>
    </w:p>
    <w:p w14:paraId="321A7FC1">
      <w:pPr>
        <w:pStyle w:val="5"/>
      </w:pPr>
      <w:bookmarkStart w:id="3" w:name="现有技术方案的不足"/>
      <w:r>
        <w:t>1.2 现有技术方案的不足</w:t>
      </w:r>
      <w:bookmarkEnd w:id="3"/>
    </w:p>
    <w:p w14:paraId="1AAB77A1">
      <w:pPr>
        <w:pStyle w:val="23"/>
      </w:pPr>
      <w:r>
        <w:t>（1）临时权限回收依赖定时任务批量清理，授权到期后存在权限滞留窗口；</w:t>
      </w:r>
    </w:p>
    <w:p w14:paraId="5D1014A8">
      <w:pPr>
        <w:pStyle w:val="3"/>
      </w:pPr>
      <w:r>
        <w:t>（2）访客通行二维码多为静态码方案，存在截屏转发风险；</w:t>
      </w:r>
    </w:p>
    <w:p w14:paraId="0F739915">
      <w:pPr>
        <w:pStyle w:val="3"/>
      </w:pPr>
      <w:r>
        <w:t>（3）与门禁设备联动仅支持单一品牌，无法覆盖楼宇内多品牌设备混用场景。</w:t>
      </w:r>
    </w:p>
    <w:p w14:paraId="72F8190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BFF047C">
      <w:pPr>
        <w:pStyle w:val="4"/>
      </w:pPr>
      <w:bookmarkStart w:id="4" w:name="二核心技术攻关详述"/>
      <w:r>
        <w:t>二、核心技术攻关详述</w:t>
      </w:r>
      <w:bookmarkEnd w:id="4"/>
    </w:p>
    <w:p w14:paraId="6CFB93A2">
      <w:pPr>
        <w:pStyle w:val="5"/>
      </w:pPr>
      <w:bookmarkStart w:id="5" w:name="访客临时通行权限安全管控技术"/>
      <w:r>
        <w:t>2.1 访客临时通行权限安全管控技术</w:t>
      </w:r>
      <w:bookmarkEnd w:id="5"/>
    </w:p>
    <w:p w14:paraId="6F477F20">
      <w:pPr>
        <w:pStyle w:val="23"/>
      </w:pPr>
      <w:r>
        <w:rPr>
          <w:b/>
        </w:rPr>
        <w:t>技术难点：</w:t>
      </w:r>
      <w:r>
        <w:t xml:space="preserve"> 访客临时权限的完整生命周期管理——从审批通过后的权限下发，到授权到期后的精准回收，到异常情况（设备离线、审批驳回）的权限撤销。核心难点在于：①审批通过后权限需实时写入门禁/梯控设备，下发延迟影响访客体验；②授权到期后需确保权限在所有关联设备上被可靠回收，不得出现权限滞留；③设备离线时的权限回收无法即时执行，需设计补偿机制。</w:t>
      </w:r>
    </w:p>
    <w:p w14:paraId="68756A35">
      <w:pPr>
        <w:pStyle w:val="3"/>
      </w:pPr>
      <w:r>
        <w:rPr>
          <w:b/>
        </w:rPr>
        <w:t>技术路线：</w:t>
      </w:r>
      <w:r>
        <w:t xml:space="preserve"> 设计了“事件驱动+确认重试+到期校验”的权限管控方案——</w:t>
      </w:r>
    </w:p>
    <w:p w14:paraId="580CF200">
      <w:pPr>
        <w:pStyle w:val="24"/>
        <w:numPr>
          <w:ilvl w:val="0"/>
          <w:numId w:val="1"/>
        </w:numPr>
      </w:pPr>
      <w:r>
        <w:rPr>
          <w:b/>
        </w:rPr>
        <w:t>下发阶段</w:t>
      </w:r>
      <w:r>
        <w:t>：审批通过后生成权限下发事件，通过消息队列推送至对应设备驱动，驱动层完成权限写入后回传确认；未收到确认的自动重试</w:t>
      </w:r>
      <w:r>
        <w:rPr>
          <w:highlight w:val="yellow"/>
        </w:rPr>
        <w:t>[X]</w:t>
      </w:r>
      <w:r>
        <w:t>次。系统自动下发门禁二维码或人脸权限，并联动电梯派梯和车牌识别；</w:t>
      </w:r>
    </w:p>
    <w:p w14:paraId="0264853F">
      <w:pPr>
        <w:pStyle w:val="24"/>
        <w:numPr>
          <w:ilvl w:val="0"/>
          <w:numId w:val="1"/>
        </w:numPr>
      </w:pPr>
      <w:r>
        <w:rPr>
          <w:b/>
        </w:rPr>
        <w:t>回收阶段</w:t>
      </w:r>
      <w:r>
        <w:t>：采用“主动回收+到期校验”双保险——授权到期前</w:t>
      </w:r>
      <w:r>
        <w:rPr>
          <w:highlight w:val="yellow"/>
        </w:rPr>
        <w:t>[X]</w:t>
      </w:r>
      <w:r>
        <w:t>分钟主动发起回收指令；同时在权限数据中嵌入到期时间戳，设备端（对于支持该能力的终端）可在到期后自动失效。访客签退或授权到期后，系统自动冻结其通行权限，同时向所有关联设备发送指令清除权限；</w:t>
      </w:r>
    </w:p>
    <w:p w14:paraId="5A625CD7">
      <w:pPr>
        <w:pStyle w:val="24"/>
        <w:numPr>
          <w:ilvl w:val="0"/>
          <w:numId w:val="1"/>
        </w:numPr>
      </w:pPr>
      <w:r>
        <w:rPr>
          <w:b/>
        </w:rPr>
        <w:t>异常处理</w:t>
      </w:r>
      <w:r>
        <w:t>：设备离线期间，权限变更缓存在消息队列中，设备恢复在线后自动补发回收指令；审批驳回时，立即触发权限撤销流程。当门禁设备离线导致权限下发失败时，系统产生告警，管理员可手动重试补发；</w:t>
      </w:r>
    </w:p>
    <w:p w14:paraId="6E695340">
      <w:pPr>
        <w:pStyle w:val="24"/>
        <w:numPr>
          <w:ilvl w:val="0"/>
          <w:numId w:val="1"/>
        </w:numPr>
      </w:pPr>
      <w:r>
        <w:rPr>
          <w:b/>
        </w:rPr>
        <w:t>黑白名单联动</w:t>
      </w:r>
      <w:r>
        <w:t>：系统维护访客黑名单库，若访客在黑名单中，申请自动被拦截并标记为异常，从源头阻断风险。</w:t>
      </w:r>
    </w:p>
    <w:p w14:paraId="6313FF01">
      <w:pPr>
        <w:pStyle w:val="23"/>
      </w:pPr>
      <w:r>
        <w:rPr>
          <w:b/>
        </w:rPr>
        <w:t>攻关过程：</w:t>
      </w:r>
      <w:r>
        <w:t xml:space="preserve"> 初期采用定时任务批量扫描到期权限并回收的方案，测试发现授权到期后平均存在[X]分钟的权限滞留窗口。后改为事件驱动方案，将回收时效提升至秒级。在多品牌设备混用场景中，不同设备对权限回收指令的响应时序不同，需在适配层统一处理。</w:t>
      </w:r>
    </w:p>
    <w:p w14:paraId="0DF9C420">
      <w:pPr>
        <w:pStyle w:val="3"/>
      </w:pPr>
      <w:r>
        <w:rPr>
          <w:b/>
        </w:rPr>
        <w:t>技术效果：</w:t>
      </w:r>
      <w:r>
        <w:t xml:space="preserve"> 权限下发延迟≤</w:t>
      </w:r>
      <w:bookmarkStart w:id="12" w:name="_GoBack"/>
      <w:r>
        <w:rPr>
          <w:highlight w:val="yellow"/>
        </w:rPr>
        <w:t>[X]</w:t>
      </w:r>
      <w:bookmarkEnd w:id="12"/>
      <w:r>
        <w:t>秒，权限回收时效≤</w:t>
      </w:r>
      <w:r>
        <w:rPr>
          <w:highlight w:val="yellow"/>
        </w:rPr>
        <w:t>[X]</w:t>
      </w:r>
      <w:r>
        <w:t>秒，设备离线恢复后权限自动补发成功率100%。</w:t>
      </w:r>
    </w:p>
    <w:p w14:paraId="1D889AC8">
      <w:pPr>
        <w:pStyle w:val="5"/>
      </w:pPr>
      <w:bookmarkStart w:id="6" w:name="动态防伪通行凭证技术"/>
      <w:r>
        <w:t>2.2 动态防伪通行凭证技术</w:t>
      </w:r>
      <w:bookmarkEnd w:id="6"/>
    </w:p>
    <w:p w14:paraId="653D9610">
      <w:pPr>
        <w:pStyle w:val="23"/>
      </w:pPr>
      <w:r>
        <w:rPr>
          <w:b/>
        </w:rPr>
        <w:t>技术难点：</w:t>
      </w:r>
      <w:r>
        <w:t xml:space="preserve"> 访客二维码通行凭证需防截屏转发、防重放攻击。静态二维码方案存在明显安全漏洞，需要在保证便捷性的前提下实现凭证的动态性和一次性。</w:t>
      </w:r>
    </w:p>
    <w:p w14:paraId="12C63F8B">
      <w:pPr>
        <w:pStyle w:val="3"/>
      </w:pPr>
      <w:r>
        <w:rPr>
          <w:b/>
        </w:rPr>
        <w:t>技术路线：</w:t>
      </w:r>
      <w:r>
        <w:t xml:space="preserve"> 设计了动态刷新+一次性核销的通行凭证方案——</w:t>
      </w:r>
    </w:p>
    <w:p w14:paraId="6EE06450">
      <w:pPr>
        <w:pStyle w:val="24"/>
        <w:numPr>
          <w:ilvl w:val="0"/>
          <w:numId w:val="1"/>
        </w:numPr>
      </w:pPr>
      <w:r>
        <w:t>访客审批通过后，系统生成动态二维码，通过短信/微信发送至访客手机；</w:t>
      </w:r>
    </w:p>
    <w:p w14:paraId="4A58DAB3">
      <w:pPr>
        <w:pStyle w:val="24"/>
        <w:numPr>
          <w:ilvl w:val="0"/>
          <w:numId w:val="1"/>
        </w:numPr>
      </w:pPr>
      <w:r>
        <w:t>二维码内容包含加密的访客标识、授权时段和设备权限范围；</w:t>
      </w:r>
    </w:p>
    <w:p w14:paraId="245CF06B">
      <w:pPr>
        <w:pStyle w:val="24"/>
        <w:numPr>
          <w:ilvl w:val="0"/>
          <w:numId w:val="1"/>
        </w:numPr>
      </w:pPr>
      <w:r>
        <w:t>核验端校验二维码的时效性和唯一性，同一二维码核验通过后立即标记为已使用（一次性核销），防止重放攻击；</w:t>
      </w:r>
    </w:p>
    <w:p w14:paraId="0B1EE243">
      <w:pPr>
        <w:pStyle w:val="24"/>
        <w:numPr>
          <w:ilvl w:val="0"/>
          <w:numId w:val="1"/>
        </w:numPr>
      </w:pPr>
      <w:r>
        <w:t>对于安全性要求更高的场景，支持二维码定时刷新（每</w:t>
      </w:r>
      <w:r>
        <w:rPr>
          <w:highlight w:val="yellow"/>
        </w:rPr>
        <w:t>[X]</w:t>
      </w:r>
      <w:r>
        <w:t>秒自动更新），进一步降低截屏转发的风险窗口；</w:t>
      </w:r>
    </w:p>
    <w:p w14:paraId="3DDCC980">
      <w:pPr>
        <w:pStyle w:val="24"/>
        <w:numPr>
          <w:ilvl w:val="0"/>
          <w:numId w:val="1"/>
        </w:numPr>
      </w:pPr>
      <w:r>
        <w:t>访客遗失短信时，管理员可在待到访列表中点击“重发短信”再次发送通行二维码。</w:t>
      </w:r>
    </w:p>
    <w:p w14:paraId="1F890780">
      <w:pPr>
        <w:pStyle w:val="23"/>
        <w:rPr>
          <w:highlight w:val="yellow"/>
        </w:rPr>
      </w:pPr>
      <w:r>
        <w:rPr>
          <w:b/>
        </w:rPr>
        <w:t>攻关过程与效果：</w:t>
      </w:r>
      <w:r>
        <w:rPr>
          <w:highlight w:val="yellow"/>
        </w:rPr>
        <w:t xml:space="preserve"> [按实际情况填写]</w:t>
      </w:r>
    </w:p>
    <w:p w14:paraId="38DEE57F">
      <w:pPr>
        <w:pStyle w:val="5"/>
      </w:pPr>
      <w:bookmarkStart w:id="7" w:name="访客身份ocr证件识别与核验技术"/>
      <w:r>
        <w:t>2.3 访客身份OCR证件识别与核验技术</w:t>
      </w:r>
      <w:bookmarkEnd w:id="7"/>
    </w:p>
    <w:p w14:paraId="53A45DFD">
      <w:pPr>
        <w:pStyle w:val="23"/>
      </w:pPr>
      <w:r>
        <w:rPr>
          <w:b/>
        </w:rPr>
        <w:t>技术难点：</w:t>
      </w:r>
      <w:r>
        <w:t xml:space="preserve"> 访客到达现场后，需通过自助设备或人工台完成身份核验。需集成身份证阅读器，通过OCR技术提取证件信息，实现访客身份的自动化核验，确保来访人员身份与预约信息一致。</w:t>
      </w:r>
    </w:p>
    <w:p w14:paraId="088F09D5">
      <w:pPr>
        <w:pStyle w:val="3"/>
      </w:pPr>
      <w:r>
        <w:rPr>
          <w:b/>
        </w:rPr>
        <w:t>技术路线：</w:t>
      </w:r>
      <w:r>
        <w:t xml:space="preserve"> 系统集成身份证阅读器设备——</w:t>
      </w:r>
    </w:p>
    <w:p w14:paraId="5D62CA15">
      <w:pPr>
        <w:pStyle w:val="24"/>
        <w:numPr>
          <w:ilvl w:val="0"/>
          <w:numId w:val="1"/>
        </w:numPr>
      </w:pPr>
      <w:r>
        <w:t>访客到达后在自助签到设备或前台登记终端上，通过身份证阅读器读取证件信息（姓名、证件号、照片）；</w:t>
      </w:r>
    </w:p>
    <w:p w14:paraId="3843136C">
      <w:pPr>
        <w:pStyle w:val="24"/>
        <w:numPr>
          <w:ilvl w:val="0"/>
          <w:numId w:val="1"/>
        </w:numPr>
      </w:pPr>
      <w:r>
        <w:t>OCR提取的证件信息与预约记录自动匹配核验；</w:t>
      </w:r>
    </w:p>
    <w:p w14:paraId="75A59BB9">
      <w:pPr>
        <w:pStyle w:val="24"/>
        <w:numPr>
          <w:ilvl w:val="0"/>
          <w:numId w:val="1"/>
        </w:numPr>
      </w:pPr>
      <w:r>
        <w:t>支持人证比对：将证件照片与现场抓拍照片进行比对，确保人证合一；</w:t>
      </w:r>
    </w:p>
    <w:p w14:paraId="0621BA57">
      <w:pPr>
        <w:pStyle w:val="24"/>
        <w:numPr>
          <w:ilvl w:val="0"/>
          <w:numId w:val="1"/>
        </w:numPr>
      </w:pPr>
      <w:r>
        <w:t>核验通过后自动激活通行权限（门禁+梯控），状态流转为“已到访”；</w:t>
      </w:r>
    </w:p>
    <w:p w14:paraId="2CC31C0E">
      <w:pPr>
        <w:pStyle w:val="24"/>
        <w:numPr>
          <w:ilvl w:val="0"/>
          <w:numId w:val="1"/>
        </w:numPr>
      </w:pPr>
      <w:r>
        <w:t>支持多方式签到：二维码签到、人脸签到、NFC签到，适应不同前台配置。</w:t>
      </w:r>
    </w:p>
    <w:p w14:paraId="28CEE951">
      <w:pPr>
        <w:pStyle w:val="23"/>
      </w:pPr>
      <w:r>
        <w:rPr>
          <w:b/>
        </w:rPr>
        <w:t>攻关过程：</w:t>
      </w:r>
      <w:r>
        <w:t xml:space="preserve"> OCR证件识别在不同证件类型（身份证、护照、驾照）和不同光照条件下的识别准确率不稳定，需反复调优识别参数。人证比对的阈值设置需在通过率和安全性之间权衡。团体访客（多人同行）需支持分批签到、独立核验，逻辑复杂度高于单人访客。</w:t>
      </w:r>
    </w:p>
    <w:p w14:paraId="4E8058F4">
      <w:pPr>
        <w:pStyle w:val="3"/>
      </w:pPr>
      <w:r>
        <w:rPr>
          <w:b/>
        </w:rPr>
        <w:t>技术效果：</w:t>
      </w:r>
      <w:r>
        <w:t xml:space="preserve"> 支持身份证OCR识别+人证比对，核验通过后权限自动下发，签到响应时间≤[X]秒。</w:t>
      </w:r>
    </w:p>
    <w:p w14:paraId="1411FC10">
      <w:pPr>
        <w:pStyle w:val="5"/>
      </w:pPr>
      <w:bookmarkStart w:id="8" w:name="访客全流程状态监控与轨迹审计技术"/>
      <w:r>
        <w:t>2.4 访客全流程状态监控与轨迹审计技术</w:t>
      </w:r>
      <w:bookmarkEnd w:id="8"/>
    </w:p>
    <w:p w14:paraId="39BC25B5">
      <w:pPr>
        <w:pStyle w:val="23"/>
      </w:pPr>
      <w:r>
        <w:rPr>
          <w:b/>
        </w:rPr>
        <w:t>技术难点：</w:t>
      </w:r>
      <w:r>
        <w:t xml:space="preserve"> 访客从预约、到访、在楼活动到离场的全流程状态需要实时可追踪、可审计，任何环节的异常（如门禁开通失败、超时未离场）需及时感知和处理。</w:t>
      </w:r>
    </w:p>
    <w:p w14:paraId="754D414B">
      <w:pPr>
        <w:pStyle w:val="3"/>
      </w:pPr>
      <w:r>
        <w:rPr>
          <w:b/>
        </w:rPr>
        <w:t>技术路线：</w:t>
      </w:r>
      <w:r>
        <w:t xml:space="preserve"> 设计了访客全流程状态机——</w:t>
      </w:r>
    </w:p>
    <w:p w14:paraId="75B2D5C6">
      <w:pPr>
        <w:pStyle w:val="24"/>
        <w:numPr>
          <w:ilvl w:val="0"/>
          <w:numId w:val="1"/>
        </w:numPr>
      </w:pPr>
      <w:r>
        <w:rPr>
          <w:b/>
        </w:rPr>
        <w:t>状态定义</w:t>
      </w:r>
      <w:r>
        <w:t>：待到访→已到访→部分到访（团体场景）→已离场/已失效/申请异常；</w:t>
      </w:r>
    </w:p>
    <w:p w14:paraId="758AC94E">
      <w:pPr>
        <w:pStyle w:val="24"/>
        <w:numPr>
          <w:ilvl w:val="0"/>
          <w:numId w:val="1"/>
        </w:numPr>
      </w:pPr>
      <w:r>
        <w:rPr>
          <w:b/>
        </w:rPr>
        <w:t>实时监控</w:t>
      </w:r>
      <w:r>
        <w:t>：系统首页聚合展示今日预约人数、已到访人数、当前在园人数等关键指标，待审批访客申请直接在首页展示；</w:t>
      </w:r>
    </w:p>
    <w:p w14:paraId="5F5EA95B">
      <w:pPr>
        <w:pStyle w:val="24"/>
        <w:numPr>
          <w:ilvl w:val="0"/>
          <w:numId w:val="1"/>
        </w:numPr>
      </w:pPr>
      <w:r>
        <w:rPr>
          <w:b/>
        </w:rPr>
        <w:t>通行轨迹审计</w:t>
      </w:r>
      <w:r>
        <w:t>：详细记录访客在楼宇内的每一次通行行为（入场、过闸、乘梯、出场），形成完整活动轨迹时间轴，每次通行关联现场抓拍照片，确保人证合一；</w:t>
      </w:r>
    </w:p>
    <w:p w14:paraId="6DCF1809">
      <w:pPr>
        <w:pStyle w:val="24"/>
        <w:numPr>
          <w:ilvl w:val="0"/>
          <w:numId w:val="1"/>
        </w:numPr>
      </w:pPr>
      <w:r>
        <w:rPr>
          <w:b/>
        </w:rPr>
        <w:t>异常自动捕获</w:t>
      </w:r>
      <w:r>
        <w:t>：黑名单拦截、设备下发失败、超时未到访等异常自动标记，管理员可在异常列表中一键处理（重试、取消）。</w:t>
      </w:r>
    </w:p>
    <w:p w14:paraId="483C4674">
      <w:pPr>
        <w:pStyle w:val="23"/>
      </w:pPr>
      <w:r>
        <w:rPr>
          <w:b/>
        </w:rPr>
        <w:t>攻关过程与效果：</w:t>
      </w:r>
      <w:r>
        <w:t xml:space="preserve"> </w:t>
      </w:r>
      <w:r>
        <w:rPr>
          <w:highlight w:val="yellow"/>
        </w:rPr>
        <w:t>[按实际情况填写]</w:t>
      </w:r>
    </w:p>
    <w:p w14:paraId="37A3507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CDE0012">
      <w:pPr>
        <w:pStyle w:val="4"/>
      </w:pPr>
      <w:bookmarkStart w:id="9" w:name="三技术不确定性说明"/>
      <w:r>
        <w:t>三、技术不确定性说明</w:t>
      </w:r>
      <w:bookmarkEnd w:id="9"/>
    </w:p>
    <w:p w14:paraId="7DE85B50">
      <w:pPr>
        <w:pStyle w:val="23"/>
      </w:pPr>
      <w:r>
        <w:t>（1）临时权限回收的分布式一致性问题——访客临时权限与常驻权限本质不同：常驻权限授权一次长期有效，临时权限需跨系统（访客审批→门禁权限下发→梯控权限下发）保证下发原子性，且设备离线时无法回收权限、恢复后需增量同步，存在权限滞留窗口。如何在多品牌设备、网络不稳定条件下保证权限下发与回收的原子性和最终一致性，需实测验证；</w:t>
      </w:r>
    </w:p>
    <w:p w14:paraId="028A115B">
      <w:pPr>
        <w:pStyle w:val="3"/>
      </w:pPr>
      <w:r>
        <w:t>（2）动态凭证方案的用户体验与安全性的平衡——动态二维码刷新间隔过短影响通行体验，过长增加截屏转发风险，最优刷新间隔和校验策略需实测调优；</w:t>
      </w:r>
    </w:p>
    <w:p w14:paraId="0B929877">
      <w:pPr>
        <w:pStyle w:val="3"/>
      </w:pPr>
      <w:r>
        <w:t>（3）OCR证件识别和人证比对在不同证件类型、不同光照条件下的识别准确率需实测验证；</w:t>
      </w:r>
    </w:p>
    <w:p w14:paraId="035B7950">
      <w:pPr>
        <w:pStyle w:val="3"/>
      </w:pPr>
      <w:r>
        <w:t>（4）团体访客部分到访场景下的权限管理逻辑复杂度较高，需反复测试验证。</w:t>
      </w:r>
    </w:p>
    <w:p w14:paraId="11C9EE7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C9671B6">
      <w:pPr>
        <w:pStyle w:val="4"/>
      </w:pPr>
      <w:bookmarkStart w:id="10" w:name="四与通行系统的技术关联说明"/>
      <w:r>
        <w:t>四、与通行系统的技术关联说明</w:t>
      </w:r>
      <w:bookmarkEnd w:id="10"/>
    </w:p>
    <w:p w14:paraId="40EC60A2">
      <w:pPr>
        <w:pStyle w:val="23"/>
      </w:pPr>
      <w:r>
        <w:t>本项目（访客系统）与极企智能楼宇通行系统研发（JQ2024001）同属Buildingos.ai平台通行技术体系，在技术层面存在业务联动关系：</w:t>
      </w:r>
    </w:p>
    <w:p w14:paraId="2F2CC444">
      <w:pPr>
        <w:pStyle w:val="3"/>
      </w:pPr>
      <w:r>
        <w:t>（1）</w:t>
      </w:r>
      <w:r>
        <w:rPr>
          <w:b/>
        </w:rPr>
        <w:t>业务联动</w:t>
      </w:r>
      <w:r>
        <w:t>：访客审批通过后，访客系统通过API调用通行系统的权限下发接口，将临时通行权限写入门禁/梯控设备；访客签退后，通过API调用通行系统撤销权限；</w:t>
      </w:r>
    </w:p>
    <w:p w14:paraId="75DE7183">
      <w:pPr>
        <w:pStyle w:val="3"/>
      </w:pPr>
      <w:r>
        <w:t>（2）</w:t>
      </w:r>
      <w:r>
        <w:rPr>
          <w:b/>
        </w:rPr>
        <w:t>权限管理架构扩展</w:t>
      </w:r>
      <w:r>
        <w:t>：通行系统处理常住人员的权限管理（RBAC权限组），访客系统在此基础上扩展了临时权限的生命周期管理（下发→生效→到期回收→异常撤销），属于对原有权限体系的技术增强；</w:t>
      </w:r>
    </w:p>
    <w:p w14:paraId="724C860E">
      <w:pPr>
        <w:pStyle w:val="3"/>
      </w:pPr>
      <w:r>
        <w:t>（3）</w:t>
      </w:r>
      <w:r>
        <w:rPr>
          <w:b/>
        </w:rPr>
        <w:t>核验体系互补</w:t>
      </w:r>
      <w:r>
        <w:t>：通行系统处理多模态核验调度，访客系统处理临时凭证核验和身份OCR核验，共同构成完整的楼宇通行核验方案；</w:t>
      </w:r>
    </w:p>
    <w:p w14:paraId="3D7AB1C2">
      <w:pPr>
        <w:pStyle w:val="3"/>
      </w:pPr>
      <w:r>
        <w:t>（4）</w:t>
      </w:r>
      <w:r>
        <w:rPr>
          <w:b/>
        </w:rPr>
        <w:t>独立性说明</w:t>
      </w:r>
      <w:r>
        <w:t>：访客系统的访客预约管理、审批流程、临时权限生命周期管控、动态凭证、OCR核验、全流程状态监控等核心技术均为独立开发。访客系统与通行系统之间通过API接口实现业务联动，不存在代码级依赖或共享框架的情况。本项目开发期间（2024.3-2025.6），公司尚未启动AIoT底层技术预研（JQ2025005，2025年8月立项），本系统的所有技术实现均为独立攻关。</w:t>
      </w:r>
    </w:p>
    <w:p w14:paraId="1A2B04F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ECA5D44">
      <w:pPr>
        <w:pStyle w:val="4"/>
      </w:pPr>
      <w:bookmarkStart w:id="11" w:name="五研发成果"/>
      <w:r>
        <w:t>五、研发成果</w:t>
      </w:r>
      <w:bookmarkEnd w:id="11"/>
    </w:p>
    <w:p w14:paraId="6F3973A2">
      <w:pPr>
        <w:pStyle w:val="23"/>
      </w:pPr>
      <w:r>
        <w:t>（1）完成智能楼宇访客系统V1.0开发及部署，已提交软件著作权登记申请：智能楼宇访客系统 buildingos.visitor V1.0（开发完成日期：2025年6月30日，登记申请提交日期：2026年4月，现审核中）；</w:t>
      </w:r>
    </w:p>
    <w:p w14:paraId="10BAD941">
      <w:pPr>
        <w:pStyle w:val="3"/>
      </w:pPr>
      <w:r>
        <w:t>（2）系统支持访客全流程数字化管理、临时权限安全管控、动态防伪凭证、OCR证件识别核验、全流程状态监控与轨迹审计等核心技术能力；</w:t>
      </w:r>
    </w:p>
    <w:p w14:paraId="6BFF87D3">
      <w:pPr>
        <w:pStyle w:val="3"/>
      </w:pPr>
      <w:r>
        <w:t>（3）</w:t>
      </w:r>
      <w:r>
        <w:rPr>
          <w:highlight w:val="yellow"/>
        </w:rPr>
        <w:t>[其他技术指标和文档]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5A561899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qFormat/>
    <w:uiPriority w:val="0"/>
    <w:rPr>
      <w:b/>
      <w:color w:val="007020"/>
    </w:rPr>
  </w:style>
  <w:style w:type="character" w:customStyle="1" w:styleId="39">
    <w:name w:val="DataTypeTok"/>
    <w:basedOn w:val="35"/>
    <w:qFormat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qFormat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qFormat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qFormat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qFormat/>
    <w:uiPriority w:val="0"/>
    <w:rPr>
      <w:color w:val="BB6688"/>
    </w:rPr>
  </w:style>
  <w:style w:type="character" w:customStyle="1" w:styleId="49">
    <w:name w:val="ImportTok"/>
    <w:basedOn w:val="35"/>
    <w:qFormat/>
    <w:uiPriority w:val="0"/>
  </w:style>
  <w:style w:type="character" w:customStyle="1" w:styleId="50">
    <w:name w:val="CommentTok"/>
    <w:basedOn w:val="35"/>
    <w:qFormat/>
    <w:uiPriority w:val="0"/>
    <w:rPr>
      <w:i/>
      <w:color w:val="60A0B0"/>
    </w:rPr>
  </w:style>
  <w:style w:type="character" w:customStyle="1" w:styleId="51">
    <w:name w:val="DocumentationTok"/>
    <w:basedOn w:val="35"/>
    <w:qFormat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qFormat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qFormat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qFormat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qFormat/>
    <w:uiPriority w:val="0"/>
    <w:rPr>
      <w:b/>
      <w:i/>
      <w:color w:val="60A0B0"/>
    </w:rPr>
  </w:style>
  <w:style w:type="character" w:customStyle="1" w:styleId="66">
    <w:name w:val="AlertTok"/>
    <w:basedOn w:val="35"/>
    <w:qFormat/>
    <w:uiPriority w:val="0"/>
    <w:rPr>
      <w:b/>
      <w:color w:val="FF0000"/>
    </w:rPr>
  </w:style>
  <w:style w:type="character" w:customStyle="1" w:styleId="67">
    <w:name w:val="ErrorTok"/>
    <w:basedOn w:val="35"/>
    <w:qFormat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1527</Words>
  <Characters>1566</Characters>
  <Lines>12</Lines>
  <Paragraphs>8</Paragraphs>
  <TotalTime>8</TotalTime>
  <ScaleCrop>false</ScaleCrop>
  <LinksUpToDate>false</LinksUpToDate>
  <CharactersWithSpaces>1577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2026-05-27T16:10:00Z</dcterms:created>
  <dc:creator>=</dc:creator>
  <cp:lastModifiedBy>=</cp:lastModifiedBy>
  <dcterms:modified xsi:type="dcterms:W3CDTF">2026-05-28T04:37:53Z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eyJoZGlkIjoiMDJkMTk1ZjliYzhjODM2ZjhlZWEyODgzY2E4NjkzOGQiLCJ1c2VySWQiOiIyNzg3MTM5OTYifQ==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2D46D84020B14EE49F40E5ADEABDC72F_12</vt:lpwstr>
  </property>
</Properties>
</file>