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5CA9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操作说明书（智能楼宇空间预约系统 buildingos.reservation）</w:t>
      </w:r>
    </w:p>
    <w:p w14:paraId="35FA41EF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目录</w:t>
      </w:r>
    </w:p>
    <w:p w14:paraId="078BB8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引言</w:t>
      </w:r>
    </w:p>
    <w:p w14:paraId="70A568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1.1 编写目的</w:t>
      </w:r>
    </w:p>
    <w:p w14:paraId="0EC597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1.2 定义</w:t>
      </w:r>
    </w:p>
    <w:p w14:paraId="32CAE0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系统概述</w:t>
      </w:r>
    </w:p>
    <w:p w14:paraId="1E11B44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2.1 系统用途</w:t>
      </w:r>
    </w:p>
    <w:p w14:paraId="4FA3B99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2.2 软件功能概述</w:t>
      </w:r>
    </w:p>
    <w:p w14:paraId="4913E8A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2.3 软件运行环境</w:t>
      </w:r>
    </w:p>
    <w:p w14:paraId="5A8E19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系统操作使用</w:t>
      </w:r>
    </w:p>
    <w:p w14:paraId="20B80A7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 登录与首页</w:t>
      </w:r>
    </w:p>
    <w:p w14:paraId="515940C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3.1.1 系统登录</w:t>
      </w:r>
    </w:p>
    <w:p w14:paraId="6C5FF55D">
      <w:pPr>
        <w:keepNext w:val="0"/>
        <w:keepLines w:val="0"/>
        <w:widowControl/>
        <w:numPr>
          <w:ilvl w:val="2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3.1.2 系统首页概览</w:t>
      </w:r>
    </w:p>
    <w:p w14:paraId="56470B5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 空间资源数字化管理</w:t>
      </w:r>
    </w:p>
    <w:p w14:paraId="7AA515E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3.2.1 地图列表管理</w:t>
      </w:r>
    </w:p>
    <w:p w14:paraId="7EC4FF5E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3.2.2 新增楼层地图</w:t>
      </w:r>
    </w:p>
    <w:p w14:paraId="67FE389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3.2.3 可视化地图编辑器</w:t>
      </w:r>
    </w:p>
    <w:p w14:paraId="7027269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 工位资源分配与管理</w:t>
      </w:r>
    </w:p>
    <w:p w14:paraId="2B6C8FD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3.3.1 固定工位分配</w:t>
      </w:r>
    </w:p>
    <w:p w14:paraId="759E2FD8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3.3.2 工位使用状态监控</w:t>
      </w:r>
    </w:p>
    <w:p w14:paraId="3E4578A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 共享空间在线预约</w:t>
      </w:r>
    </w:p>
    <w:p w14:paraId="047CA8A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3.4.1 共享工位视图</w:t>
      </w:r>
    </w:p>
    <w:p w14:paraId="0D9654F4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3.4.2 发起在线预定</w:t>
      </w:r>
    </w:p>
    <w:p w14:paraId="37EB5BA6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3.4.3 预定记录管理</w:t>
      </w:r>
    </w:p>
    <w:p w14:paraId="38573FC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 数据可视化与统计</w:t>
      </w:r>
    </w:p>
    <w:p w14:paraId="5D12C03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3.5.1 工位数据大屏</w:t>
      </w:r>
    </w:p>
    <w:p w14:paraId="2D542E4D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3.5.2 资源利用率统计</w:t>
      </w:r>
    </w:p>
    <w:p w14:paraId="4EAB123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5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5BD6E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1. 引言</w:t>
      </w:r>
    </w:p>
    <w:p w14:paraId="6E46F36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1.1 编写目的</w:t>
      </w:r>
    </w:p>
    <w:p w14:paraId="6C8D393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本操作说明书旨在详细阐述《智能楼宇空间预约系统 buildingos.reservation》的功能架构、操作流程及维护方法。文档面向系统的最终用户（包括企业员工、行政管理人员、系统管理员），提供标准化的操作指引，帮助用户快速掌握从空间资源数字化建模、可视化分配到在线预约、冲突检测及数据统计的全流程操作，确保楼宇空间资源的高效利用与规范管理。</w:t>
      </w:r>
    </w:p>
    <w:p w14:paraId="553AB3B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1.2 定义</w:t>
      </w:r>
    </w:p>
    <w:p w14:paraId="124DEF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系统/本系统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：指《智能楼宇空间预约系统 buildingos.reservation》。</w:t>
      </w:r>
    </w:p>
    <w:p w14:paraId="633D99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空间资源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：指楼宇内可供分配或预约使用的物理实体，包括工位（固定/共享）、会议室、洽谈间等。</w:t>
      </w:r>
    </w:p>
    <w:p w14:paraId="335218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热力图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：通过颜色深浅直观展示空间资源使用频率或占用状态的可视化图表。</w:t>
      </w:r>
    </w:p>
    <w:p w14:paraId="11FA03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冲突检测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：指系统在用户发起预约时，自动校验时间段、空间位置是否已被占用的算法逻辑。</w:t>
      </w:r>
    </w:p>
    <w:p w14:paraId="18B58F4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6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9AAB7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2. 系统概述</w:t>
      </w:r>
    </w:p>
    <w:p w14:paraId="0526866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2.1 系统用途</w:t>
      </w:r>
    </w:p>
    <w:p w14:paraId="571DFFE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《智能楼宇空间预约系统 buildingos.reservation》是专为混合办公（Hybrid Work）模式下的智慧楼宇和园区打造的空间资源管理平台。系统通过数字化建模技术，将物理空间映射为可视化的数字地图，支持固定工位的行政分配与共享工位的自助预约。系统与门禁、电子墨水屏、人体传感器深度联动，实现“人走释位”的动态管理，大幅提升空间坪效和员工办公体验。</w:t>
      </w:r>
    </w:p>
    <w:p w14:paraId="23A375A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2.2 软件功能概述</w:t>
      </w:r>
    </w:p>
    <w:p w14:paraId="23AC6B9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本系统主要包含以下核心功能模块：</w:t>
      </w:r>
    </w:p>
    <w:p w14:paraId="0F405F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空间数字化建模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：支持导入CAD/图片底图，通过拖拽式编辑器快速构建楼层平面图和工位布局。</w:t>
      </w:r>
    </w:p>
    <w:p w14:paraId="6E36CE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多模式资源管理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：支持固定工位（专属）、共享工位（预约）、部门专属区等多种管理模式。</w:t>
      </w:r>
    </w:p>
    <w:p w14:paraId="0E767F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可视化在线预约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：提供PC端/移动端的可视化选座功能，支持按时间段、按设备条件筛选。</w:t>
      </w:r>
    </w:p>
    <w:p w14:paraId="2DEFE1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智能冲突处理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：内置冲突检测算法，自动规避重复预定，支持审批流配置。</w:t>
      </w:r>
    </w:p>
    <w:p w14:paraId="7ACAD6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硬件联动控制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：联动电子工位牌显示预约信息，联动智能插座实现入座通电。</w:t>
      </w:r>
    </w:p>
    <w:p w14:paraId="5C7648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多维数据分析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：提供资源利用率、部门活跃度、时段热力分布等数据报表，辅助行政决策。</w:t>
      </w:r>
    </w:p>
    <w:p w14:paraId="3E4DF9E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2.3 软件运行环境</w:t>
      </w:r>
    </w:p>
    <w:p w14:paraId="6AEC02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26FC95BE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：推荐配置 8核 CPU，16GB 内存，512GB SSD 存储。</w:t>
      </w:r>
    </w:p>
    <w:p w14:paraId="483C2CDA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客户端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 Windows/macOS 操作系统的 PC 机，建议屏幕分辨率 1920x1080 以上。</w:t>
      </w:r>
    </w:p>
    <w:p w14:paraId="15FE8E01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外设支持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：兼容主流电子墨水屏、人体红外传感器、智能门锁及二维码扫描设备。</w:t>
      </w:r>
    </w:p>
    <w:p w14:paraId="0DF5EB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452506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浏览器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：建议使用 Google Chrome 80+、Microsoft Edge 或 Firefox 等现代浏览器。</w:t>
      </w:r>
    </w:p>
    <w:p w14:paraId="599A3FB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 (Ubuntu 20.04+/CentOS 7+) 或 Windows Server 2019。</w:t>
      </w:r>
    </w:p>
    <w:p w14:paraId="235DA15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7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8916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3. 系统操作使用</w:t>
      </w:r>
    </w:p>
    <w:p w14:paraId="6CFD8AF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3.1 登录与首页</w:t>
      </w:r>
    </w:p>
    <w:p w14:paraId="4082C4B6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3.1.1 系统登录</w:t>
      </w:r>
    </w:p>
    <w:p w14:paraId="12F8135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系统采用B/S架构，用户通过浏览器访问指定网址即可进入登录界面。界面背景采用科技蓝调，突显智慧楼宇的现代感。</w:t>
      </w:r>
    </w:p>
    <w:p w14:paraId="416B0F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操作步骤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2D640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输入系统URL地址，回车加载登录页。</w:t>
      </w:r>
    </w:p>
    <w:p w14:paraId="54028ED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在登录框中输入分配的用户名（Username）和密码（Password）。</w:t>
      </w:r>
    </w:p>
    <w:p w14:paraId="5531181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（可选）勾选“记住密码”以便下次快速登录。</w:t>
      </w:r>
    </w:p>
    <w:p w14:paraId="0BBE11E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点击“登录”按钮，系统进行身份验证，验证通过后跳转至首页。</w:t>
      </w:r>
    </w:p>
    <w:p w14:paraId="373F3F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C1CFB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59070" cy="2707005"/>
            <wp:effectExtent l="0" t="0" r="13970" b="5715"/>
            <wp:docPr id="12" name="图片 12" descr="图 3-1 系统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 3-1 系统登录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 系统登录界面</w:t>
      </w:r>
    </w:p>
    <w:p w14:paraId="7192FCA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3.1.2 系统首页概览</w:t>
      </w:r>
    </w:p>
    <w:p w14:paraId="197558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登录成功后进入系统首页（Dashboard）。首页作为工作台，聚合了空间管理的核心数据和快捷入口，帮助行政人员一目了然地掌握今日资源使用情况。</w:t>
      </w:r>
    </w:p>
    <w:p w14:paraId="79ABEC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118502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数据看板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：顶部卡片显示“总工位数”、“已分配工位”、“今日预约数”、“空闲率”等关键指标。</w:t>
      </w:r>
    </w:p>
    <w:p w14:paraId="609F7B7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快捷导航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：左侧菜单栏提供“工位管理”、“会议室预约”、“空间统计”等功能模块的快速切换。</w:t>
      </w:r>
    </w:p>
    <w:p w14:paraId="1A7D855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待办提醒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：展示当前待审批的空间申请，支持点击直接处理。</w:t>
      </w:r>
    </w:p>
    <w:p w14:paraId="461A96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9196E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592070"/>
            <wp:effectExtent l="0" t="0" r="6350" b="13970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3-2 系统首页概览</w:t>
      </w:r>
    </w:p>
    <w:p w14:paraId="411EF5A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3.2 空间资源数字化管理</w:t>
      </w:r>
    </w:p>
    <w:p w14:paraId="3EF5BBD4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3.2.1 地图列表管理</w:t>
      </w:r>
    </w:p>
    <w:p w14:paraId="364764E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该模块是空间数字化的基础，集中管理所有楼层或区域的平面地图，支持按楼栋、楼层进行层级化管理。</w:t>
      </w:r>
    </w:p>
    <w:p w14:paraId="1A6CB4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A72C09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层级展示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：左侧树状结构展示“区域-楼栋-楼层”的层级关系，点击节点可筛选对应地图。</w:t>
      </w:r>
    </w:p>
    <w:p w14:paraId="11A333F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列表信息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：列表详细展示了地图名称、所属区域、工位总数、状态（启用/禁用）及最后更新时间。</w:t>
      </w:r>
    </w:p>
    <w:p w14:paraId="30F1C90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操作入口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：每条记录右侧提供“编辑”、“删除”、“发布”等操作按钮。</w:t>
      </w:r>
    </w:p>
    <w:p w14:paraId="32EBAD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E004E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6" w:beforeAutospacing="0" w:after="0" w:afterAutospacing="1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47290"/>
            <wp:effectExtent l="0" t="0" r="0" b="0"/>
            <wp:docPr id="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rcRect t="558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3-3 楼层地图管理列表</w:t>
      </w:r>
    </w:p>
    <w:p w14:paraId="6B52B7CB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3.2.2 新增楼层地图</w:t>
      </w:r>
    </w:p>
    <w:p w14:paraId="067200F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管理员可通过此功能创建新的楼层地图，支持上传高清底图并设置基础参数。</w:t>
      </w:r>
    </w:p>
    <w:p w14:paraId="32925F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B4E2DD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基本信息录入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：填写地图名称（如“A座3F研发中心”）、关联的物理楼层。</w:t>
      </w:r>
    </w:p>
    <w:p w14:paraId="79ACD36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底图上传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：支持上传JPG/PNG格式的楼层平面图，建议分辨率大于2000px以保证缩放清晰度。</w:t>
      </w:r>
    </w:p>
    <w:p w14:paraId="20F02AC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比例尺设置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：设置像素与实际距离的比例，确保后续面积计算和路径规划的准确性。</w:t>
      </w:r>
    </w:p>
    <w:p w14:paraId="7FC031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4A212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84755"/>
            <wp:effectExtent l="0" t="0" r="0" b="0"/>
            <wp:docPr id="1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rcRect t="41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3-4 新增楼层地图配置</w:t>
      </w:r>
    </w:p>
    <w:p w14:paraId="2B6F358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3.2.3 可视化地图编辑器</w:t>
      </w:r>
    </w:p>
    <w:p w14:paraId="527B54D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系统提供强大的在线地图编辑器，管理员可在此进行工位、会议室等资源点的标注和属性配置。</w:t>
      </w:r>
    </w:p>
    <w:p w14:paraId="3C1E08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634359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拖拽式布局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：工具栏提供标准工位、L型工位、会议桌等组件，支持拖拽至底图并自由旋转缩放。</w:t>
      </w:r>
    </w:p>
    <w:p w14:paraId="58266B7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批量生成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：支持框选区域批量生成矩阵工位，快速完成大型办公区的建模。</w:t>
      </w:r>
    </w:p>
    <w:p w14:paraId="663DF59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属性绑定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：选中任意工位，可配置其编号、所属部门、是否共享、配套设施（显示器/电源）等属性。</w:t>
      </w:r>
    </w:p>
    <w:p w14:paraId="40F1E4B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分区管理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：支持绘制多边形区域，划分“静音区”、“协作区”等功能分区。</w:t>
      </w:r>
    </w:p>
    <w:p w14:paraId="3291F8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ED14C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54275"/>
            <wp:effectExtent l="0" t="0" r="0" b="0"/>
            <wp:docPr id="10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rcRect t="53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3-5 可视化地图编辑器</w:t>
      </w:r>
    </w:p>
    <w:p w14:paraId="09EA11D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3.3 工位资源分配与管理</w:t>
      </w:r>
    </w:p>
    <w:p w14:paraId="261EB61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3.3.1 固定工位分配</w:t>
      </w:r>
    </w:p>
    <w:p w14:paraId="5386FAA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针对企业内部的固定员工，管理员可在此页面进行“人-位”绑定操作，实现行政分配。</w:t>
      </w:r>
    </w:p>
    <w:p w14:paraId="16F87B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DAE182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可视化分配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：在地图上直接点击空闲工位，弹出人员选择框进行绑定。</w:t>
      </w:r>
    </w:p>
    <w:p w14:paraId="2A6B5A2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列表管理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：以列表形式展示所有固定工位的分配情况，支持按部门筛选。</w:t>
      </w:r>
    </w:p>
    <w:p w14:paraId="775F7E1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批量导入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：支持Excel模板批量导入分配关系，快速完成组织架构调整后的工位重组。</w:t>
      </w:r>
    </w:p>
    <w:p w14:paraId="206A49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A283E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2055"/>
            <wp:effectExtent l="0" t="0" r="0" b="0"/>
            <wp:docPr id="8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rcRect t="46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2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3-6 固定工位分配管理</w:t>
      </w:r>
    </w:p>
    <w:p w14:paraId="53B2BB36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3.3.2 工位使用状态监控（工位大屏）</w:t>
      </w:r>
    </w:p>
    <w:p w14:paraId="3117B8D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提供全屏展示的工位状态视图，通常投放在办公区入口大屏，方便员工快速寻找空闲资源。</w:t>
      </w:r>
    </w:p>
    <w:p w14:paraId="4760D2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6F019F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状态色块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：通过不同颜色直观区分工位状态（绿色-空闲、红色-占用、黄色-保留、灰色-维修）。</w:t>
      </w:r>
    </w:p>
    <w:p w14:paraId="2C29514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实时刷新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：数据与后端实时同步，秒级响应预约和释放操作。</w:t>
      </w:r>
    </w:p>
    <w:p w14:paraId="46A5DB6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人员索引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：支持搜索员工姓名，地图自动定位并高亮其所在工位。</w:t>
      </w:r>
    </w:p>
    <w:p w14:paraId="7E71AA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F03C8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63800"/>
            <wp:effectExtent l="0" t="0" r="0" b="0"/>
            <wp:docPr id="2" name="图片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rcRect t="49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3-7 工位状态监控大屏</w:t>
      </w:r>
    </w:p>
    <w:p w14:paraId="64D98A3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3.4 共享空间在线预约</w:t>
      </w:r>
    </w:p>
    <w:p w14:paraId="48969464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3.4.1 共享工位视图</w:t>
      </w:r>
    </w:p>
    <w:p w14:paraId="1F92CE7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员工通过PC端或移动端进入共享工位预定页面，查看可预约的资源分布。</w:t>
      </w:r>
    </w:p>
    <w:p w14:paraId="6B49D2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B53B17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时段筛选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：顶部时间轴支持选择预定日期（支持未来7天）和具体时段（全天/上午/下午）。</w:t>
      </w:r>
    </w:p>
    <w:p w14:paraId="5BB3F33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地图交互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：支持缩放和平移地图，点击工位图标可查看详细设施信息（如“双屏显示器”、“靠窗”）。</w:t>
      </w:r>
    </w:p>
    <w:p w14:paraId="1E04779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列表模式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：支持切换至列表视图，按距离远近或设施条件进行快速筛选。</w:t>
      </w:r>
    </w:p>
    <w:p w14:paraId="38602EA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26FEA4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59355"/>
            <wp:effectExtent l="0" t="0" r="0" b="0"/>
            <wp:docPr id="5" name="图片 1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rcRect t="51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9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3-8 共享工位预约视图</w:t>
      </w:r>
    </w:p>
    <w:p w14:paraId="2362316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3.4.2 发起在线预定</w:t>
      </w:r>
    </w:p>
    <w:p w14:paraId="21E253D0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选中目标工位后，进入预定确认流程，系统自动进行规则校验。</w:t>
      </w:r>
    </w:p>
    <w:p w14:paraId="38C04FE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3F1C21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预定确认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：显示选定工位的编号、位置及预约时段，系统自动计算费用（如有）。</w:t>
      </w:r>
    </w:p>
    <w:p w14:paraId="2F376D3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冲突检测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：系统实时检测该时段是否已被他人锁定，防止撞单。</w:t>
      </w:r>
    </w:p>
    <w:p w14:paraId="4EBB967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规则校验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：校验用户是否有权限预约该区域（如某区域仅限研发部使用）以及信用分是否达标。</w:t>
      </w:r>
    </w:p>
    <w:p w14:paraId="059EFC0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提交申请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：点击提交后，系统生成预约单，并发送通知至用户终端。</w:t>
      </w:r>
    </w:p>
    <w:p w14:paraId="3F1E270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F6BE31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82215"/>
            <wp:effectExtent l="0" t="0" r="0" b="0"/>
            <wp:docPr id="7" name="图片 1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rcRect t="42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3-9 发起工位预定确认</w:t>
      </w:r>
    </w:p>
    <w:p w14:paraId="1ABBB8B5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3.4.3 预定记录管理</w:t>
      </w:r>
    </w:p>
    <w:p w14:paraId="4E550D0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用户和管理员均可查看所有的历史预约记录，进行状态追踪和异常处理。</w:t>
      </w:r>
    </w:p>
    <w:p w14:paraId="744DF16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276B58A3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状态追踪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：查看预约单的流转状态（已预约、使用中、已完成、已取消、已违约）。</w:t>
      </w:r>
    </w:p>
    <w:p w14:paraId="362F3AE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签到/签退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：支持模拟人工签到操作（管理员权限），处理员工忘记打卡的情况。</w:t>
      </w:r>
    </w:p>
    <w:p w14:paraId="4CFFCD9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违约记录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：系统自动标记“逾期未签到”的记录为违约，并扣除相应信用分。</w:t>
      </w:r>
    </w:p>
    <w:p w14:paraId="34F5020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B4B30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49830"/>
            <wp:effectExtent l="0" t="0" r="0" b="0"/>
            <wp:docPr id="9" name="图片 1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rcRect t="548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3-10 预定记录与违约管理</w:t>
      </w:r>
    </w:p>
    <w:p w14:paraId="533EB0B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3.5 数据可视化与统计</w:t>
      </w:r>
    </w:p>
    <w:p w14:paraId="0E50CA9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3.5.1 资源利用率统计</w:t>
      </w:r>
      <w:bookmarkStart w:id="0" w:name="_GoBack"/>
      <w:bookmarkEnd w:id="0"/>
    </w:p>
    <w:p w14:paraId="76EA5E2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提供多维度的数据报表，帮助管理层评估空间资源的投入产出比。</w:t>
      </w:r>
    </w:p>
    <w:p w14:paraId="385017A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E693DD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利用率趋势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：折线图展示日/周/月的工位平均利用率和峰值利用率。</w:t>
      </w:r>
    </w:p>
    <w:p w14:paraId="21574D9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部门活跃度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：柱状图对比各部门的工位使用时长和人均预约次数。</w:t>
      </w:r>
    </w:p>
    <w:p w14:paraId="233B9F0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空间热力图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：通过热力分布图识别办公区的“冷热区域”，为空间布局优化提供数据支撑。</w:t>
      </w:r>
    </w:p>
    <w:p w14:paraId="5F0074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6D7D22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  <w:rPr>
          <w:rFonts w:hint="eastAsia" w:eastAsiaTheme="minorEastAsia"/>
          <w:lang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1420"/>
            <wp:effectExtent l="0" t="0" r="0" b="0"/>
            <wp:docPr id="11" name="图片 1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rcRect t="46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3-11 资源利用率统计报表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F4D0A"/>
    <w:multiLevelType w:val="multilevel"/>
    <w:tmpl w:val="9C0F4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3565F7F"/>
    <w:multiLevelType w:val="multilevel"/>
    <w:tmpl w:val="A3565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EDB6F78"/>
    <w:multiLevelType w:val="multilevel"/>
    <w:tmpl w:val="AEDB6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FEBB793"/>
    <w:multiLevelType w:val="multilevel"/>
    <w:tmpl w:val="AFEBB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9BC4E17"/>
    <w:multiLevelType w:val="multilevel"/>
    <w:tmpl w:val="C9BC4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1AFE160"/>
    <w:multiLevelType w:val="multilevel"/>
    <w:tmpl w:val="D1AFE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47F1B11"/>
    <w:multiLevelType w:val="multilevel"/>
    <w:tmpl w:val="D47F1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B059EA8"/>
    <w:multiLevelType w:val="multilevel"/>
    <w:tmpl w:val="DB059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BEA8F5D"/>
    <w:multiLevelType w:val="multilevel"/>
    <w:tmpl w:val="1BEA8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588AF1D"/>
    <w:multiLevelType w:val="multilevel"/>
    <w:tmpl w:val="3588A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3EE6144C"/>
    <w:multiLevelType w:val="multilevel"/>
    <w:tmpl w:val="3EE61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157BD3C"/>
    <w:multiLevelType w:val="multilevel"/>
    <w:tmpl w:val="4157B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4BB44C1F"/>
    <w:multiLevelType w:val="multilevel"/>
    <w:tmpl w:val="4BB44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C3AFB67"/>
    <w:multiLevelType w:val="multilevel"/>
    <w:tmpl w:val="5C3AF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C10DE10"/>
    <w:multiLevelType w:val="multilevel"/>
    <w:tmpl w:val="6C10D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8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C6C53"/>
    <w:rsid w:val="589C49E0"/>
    <w:rsid w:val="7F2C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1232</Words>
  <Characters>1534</Characters>
  <Lines>0</Lines>
  <Paragraphs>0</Paragraphs>
  <TotalTime>3</TotalTime>
  <ScaleCrop>false</ScaleCrop>
  <LinksUpToDate>false</LinksUpToDate>
  <CharactersWithSpaces>1598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2026-03-05T02:43:00Z</dcterms:created>
  <dc:creator>=</dc:creator>
  <cp:lastModifiedBy>=</cp:lastModifiedBy>
  <dcterms:modified xsi:type="dcterms:W3CDTF">2026-03-11T01:53:14Z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2D4AD684738D400A80B0CFFCA7C34BE6_11</vt:lpwstr>
  </property>
  <property fmtid="{D5CDD505-2E9C-101B-9397-08002B2CF9AE}" pid="4" name="KSOTemplateDocerSaveRecord">
    <vt:lpwstr>eyJoZGlkIjoiMDJkMTk1ZjliYzhjODM2ZjhlZWEyODgzY2E4NjkzOGQiLCJ1c2VySWQiOiIyNzg3MTM5OTYifQ==</vt:lpwstr>
  </property>
</Properties>
</file>