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rFonts w:hint="eastAsia"/>
        </w:rPr>
        <w:t xml:space="preserve">极企智能楼宇空间预约系统研发</w:t>
      </w:r>
      <w:r>
        <w:t xml:space="preserve"> </w:t>
      </w:r>
      <w:r>
        <w:rPr>
          <w:rFonts w:hint="eastAsia"/>
        </w:rPr>
        <w:t xml:space="preserve">技术补充说明</w:t>
      </w:r>
    </w:p>
    <w:p>
      <w:pPr>
        <w:pStyle w:val="3"/>
      </w:pPr>
      <w:r>
        <w:rPr>
          <w:rFonts w:hint="eastAsia"/>
        </w:rPr>
        <w:t xml:space="preserve">项目编号：JQ2024003</w:t>
      </w:r>
    </w:p>
    <w:p>
      <w:pPr>
        <w:pStyle w:val="3"/>
      </w:pPr>
      <w:r>
        <w:rPr>
          <w:rFonts w:hint="eastAsia"/>
        </w:rPr>
        <w:t xml:space="preserve">本补充说明系对已提交的《极企智能楼宇空间预约系统研发立项报告》中研发内容、核心技术与创新点的进一步深化阐述，旨在更完整地呈现项目研发的技术攻关实质，与原立项报告内容一致，不存在矛盾。</w:t>
      </w:r>
    </w:p>
    <w:p>
      <w:pPr>
        <w:pStyle w:val="3"/>
      </w:pPr>
      <w:r>
        <w:rPr>
          <w:rFonts w:hint="eastAsia"/>
        </w:rPr>
        <w:t xml:space="preserve">一、技术背景与现有技术不足</w:t>
      </w:r>
    </w:p>
    <w:p>
      <w:pPr>
        <w:pStyle w:val="3"/>
      </w:pPr>
      <w:r>
        <w:t xml:space="preserve">1.1 </w:t>
      </w:r>
      <w:r>
        <w:rPr>
          <w:rFonts w:hint="eastAsia"/>
        </w:rPr>
        <w:t xml:space="preserve">行业技术现状</w:t>
      </w:r>
    </w:p>
    <w:p>
      <w:pPr>
        <w:pStyle w:val="3"/>
      </w:pPr>
      <w:r>
        <w:rPr>
          <w:rFonts w:hint="eastAsia"/>
        </w:rPr>
        <w:t xml:space="preserve">混合办公（Hybrid</w:t>
      </w:r>
      <w:r>
        <w:t xml:space="preserve"> </w:t>
      </w:r>
      <w:r>
        <w:rPr>
          <w:rFonts w:hint="eastAsia"/>
        </w:rPr>
        <w:t xml:space="preserve">Work）趋势下，楼宇公共空间（开放工位、共享办公区、休闲区等）的预约管理面临远超传统”资源排程”的技术挑战。现有通用预约系统（如会议室预约SaaS、工位预订工具）均基于简单的”先到先得+时间重叠检测”模型——仅检查目标时段内是否有其他预约，容量≤空间限额即允许预约。但楼宇空间预约场景存在通用排程算法无法处理的多维约束组合和物理空间复杂性：</w:t>
      </w:r>
    </w:p>
    <w:p>
      <w:pPr>
        <w:pStyle w:val="3"/>
      </w:pPr>
      <w:r>
        <w:rPr>
          <w:rFonts w:hint="eastAsia"/>
        </w:rPr>
        <w:t xml:space="preserve">（1）空间资源数字化建模——从物理空间到数字资产的语义转化：传统预约系统仅做资源列表登记（名称、容量、时间段），用户无法直观查看空间的物理位置、周边环境和实时占用状态。楼宇空间是物理实体——工位靠窗还是靠走廊、靠近茶水间还是靠近打印机、是否有双屏显示器——这些空间属性直接影响用户选择，但传统系统完全无法表达。更深层的问题是：传统系统缺乏将”物理空间”转化为”可计算数字资产”的建模能力——空间的位置关系（邻接/距离）、属性标签（设施/环境/部门归属）、实时状态（空闲/占用/保留）需要被结构化为可查询、可排序、可匹配的数据模型，才能支撑后续的算法决策。需要构建一套从底图导入→组件标注→属性绑定→实时渲染的完整数字孪生建模管线，实现空间数据向资产数据的语义转化；</w:t>
      </w:r>
    </w:p>
    <w:p>
      <w:pPr>
        <w:pStyle w:val="3"/>
      </w:pPr>
      <w:r>
        <w:rPr>
          <w:rFonts w:hint="eastAsia"/>
        </w:rPr>
        <w:t xml:space="preserve">（2）多约束条件下的组合排程——从”简单过滤”到”智能推荐”的算法跨越：楼宇空间预约需同时满足多个维度的约束——时间约束（不与已有预约冲突）、容量约束（预约人数≤空间容量）、规则约束（部门专属时段/最长预约时长/提前预约天数/用户信用分）、设施约束（是否需要双屏显示器/靠窗/静音区）。通用排程算法（先到先得+时间重叠检测）仅处理时间+容量两个维度，当用户提出”靠窗、双屏、静音区、13F北侧”的复合需求时，传统系统只能返回”空闲工位列表”供用户逐一翻阅——这在200+工位的场景下完全不可用。更复杂的是，当某个约束条件无法满足时，需要给出”最接近的可用替代方案”并说明不满足的具体约束项（而非简单返回”无可用工位”），这要求算法具备多维度加权匹配和排序能力；</w:t>
      </w:r>
    </w:p>
    <w:p>
      <w:pPr>
        <w:pStyle w:val="3"/>
      </w:pPr>
      <w:r>
        <w:rPr>
          <w:rFonts w:hint="eastAsia"/>
        </w:rPr>
        <w:t xml:space="preserve">（3）预约状态与实际使用状态的多源感知融合：预约后未到场（</w:t>
      </w:r>
      <w:r>
        <w:rPr>
          <w:rFonts w:hint="eastAsia"/>
        </w:rPr>
        <w:t xml:space="preserve">“占而不用”</w:t>
      </w:r>
      <w:r>
        <w:rPr>
          <w:rFonts w:hint="eastAsia"/>
        </w:rPr>
        <w:t xml:space="preserve">导致资源浪费）、超时占用（影响后续预约）、提前释放（可提前释放资源给其他人）等情况频繁发生。需要通过传感器实现空间实际占用状态的实时感知——人体红外/微波传感器检测是否有人在位、门磁检测是否开关门、签到确认到场——并将感知结果与预约数据融合，动态更新可预约资源池。核心难点在于传感器信号存在误报（红外传感器受空调气流干扰、微波传感器对非人体移动敏感），单一信号源不可信——需通过多源数据融合和行为推断来消除单一传感器的误报影响。</w:t>
      </w:r>
    </w:p>
    <w:p>
      <w:pPr>
        <w:pStyle w:val="3"/>
      </w:pPr>
      <w:r>
        <w:t xml:space="preserve">1.2 </w:t>
      </w:r>
      <w:r>
        <w:rPr>
          <w:rFonts w:hint="eastAsia"/>
        </w:rPr>
        <w:t xml:space="preserve">现有技术方案的不足</w:t>
      </w:r>
    </w:p>
    <w:p>
      <w:pPr>
        <w:pStyle w:val="3"/>
      </w:pPr>
      <w:r>
        <w:rPr>
          <w:rFonts w:hint="eastAsia"/>
        </w:rPr>
        <w:t xml:space="preserve">（1）现有方案缺乏空间数字化建模能力——无可视化地图编辑、无空间属性标注、无实时状态渲染，无法实现”物理空间→数字资产”的语义转化，用户无法直观了解和选择空间资源；</w:t>
      </w:r>
    </w:p>
    <w:p>
      <w:pPr>
        <w:pStyle w:val="3"/>
      </w:pPr>
      <w:r>
        <w:rPr>
          <w:rFonts w:hint="eastAsia"/>
        </w:rPr>
        <w:t xml:space="preserve">（2）预约冲突检测仅做时间重叠判断——不支持多维度约束同时校验（时间+容量+规则+设施），不支持约束冲突后的替代推荐（仅返回”无可用”），不支持基于多维加权匹配的最优工位推荐（仅返回原始空闲列表）；</w:t>
      </w:r>
    </w:p>
    <w:p>
      <w:pPr>
        <w:pStyle w:val="3"/>
      </w:pPr>
      <w:r>
        <w:rPr>
          <w:rFonts w:hint="eastAsia"/>
        </w:rPr>
        <w:t xml:space="preserve">（3）预约状态与实际使用状态脱节——</w:t>
      </w:r>
      <w:r>
        <w:rPr>
          <w:rFonts w:hint="eastAsia"/>
        </w:rPr>
        <w:t xml:space="preserve">“预约了但人没来”</w:t>
      </w:r>
      <w:r>
        <w:rPr>
          <w:rFonts w:hint="eastAsia"/>
        </w:rPr>
        <w:t xml:space="preserve">系统无法感知、资源被白白占用，而传感器单一信号源的误报（红外受空调干扰、微波对窗帘飘动敏感）又可能导致资源被错误释放，缺乏多源数据融合校验和基于行为推断的动态状态纠偏能力。</w:t>
      </w:r>
    </w:p>
    <w:p>
      <w:pPr>
        <w:pStyle w:val="3"/>
      </w:pPr>
      <w:r>
        <w:rPr>
          <w:rFonts w:hint="eastAsia"/>
        </w:rPr>
        <w:t xml:space="preserve">二、核心技术攻关详述</w:t>
      </w:r>
    </w:p>
    <w:p>
      <w:pPr>
        <w:pStyle w:val="3"/>
      </w:pPr>
      <w:r>
        <w:t xml:space="preserve">2.1 </w:t>
      </w:r>
      <w:r>
        <w:rPr>
          <w:rFonts w:hint="eastAsia"/>
        </w:rPr>
        <w:t xml:space="preserve">面向空间孪生的四叉树渲染管线优化技术（空间数字化建模与可视化编辑引擎）</w:t>
      </w:r>
    </w:p>
    <w:p>
      <w:pPr>
        <w:pStyle w:val="3"/>
      </w:pPr>
      <w:r>
        <w:rPr>
          <w:rFonts w:hint="eastAsia"/>
        </w:rPr>
        <w:t xml:space="preserve">技术难点：将楼宇物理空间映射为可交互的数字孪生地图，需解决四个层次的技术问题——①支持导入CAD图纸/高清平面图作为底图，并在底图上进行工位、区域、设施的精细化标注和属性绑定，实现”空间数据向资产数据的语义转化”；②拖拽式可视化编辑器的交互设计——支持空间组件的拖放、旋转、缩放、吸附对齐、批量生成矩阵工位，同时保证交互流畅性和操作精度；③地图数据的存储结构需支持高效的空间查询（</w:t>
      </w:r>
      <w:r>
        <w:rPr>
          <w:rFonts w:hint="eastAsia"/>
        </w:rPr>
        <w:t xml:space="preserve">“查询13F北侧所有靠窗空闲工位”</w:t>
      </w:r>
      <w:r>
        <w:rPr>
          <w:rFonts w:hint="eastAsia"/>
        </w:rPr>
        <w:t xml:space="preserve">）和实时状态渲染（500+工位的状态颜色同步更新）；④大规模工位场景（单层&gt;200工位/全楼&gt;2,000工位）下WebGL渲染性能的优化——这是决定系统能否在真实楼宇场景中可用的核心性能瓶颈。</w:t>
      </w:r>
    </w:p>
    <w:p>
      <w:pPr>
        <w:pStyle w:val="3"/>
      </w:pPr>
      <w:r>
        <w:rPr>
          <w:rFonts w:hint="eastAsia"/>
        </w:rPr>
        <w:t xml:space="preserve">技术路线：设计了四层空间数字孪生建模引擎——实现从物理空间到可计算数字资产的完整语义转化链路：</w:t>
      </w:r>
    </w:p>
    <w:p>
      <w:pPr>
        <w:pStyle w:val="3"/>
      </w:pPr>
      <w:r>
        <w:rPr>
          <w:rFonts w:hint="eastAsia"/>
        </w:rPr>
        <w:t xml:space="preserve">底图层（物理空间数字化入口）：支持JPG/PNG/SVG格式底图上传（建议分辨率≥2,000px保证缩放清晰度），配置比例尺映射关系（图上像素距离→物理实际距离），确保后续面积计算和路径规划的准确性。支持多楼层管理，按”区域-楼栋-楼层”层级化组织空间数据；</w:t>
      </w:r>
    </w:p>
    <w:p>
      <w:pPr>
        <w:pStyle w:val="3"/>
      </w:pPr>
      <w:r>
        <w:rPr>
          <w:rFonts w:hint="eastAsia"/>
        </w:rPr>
        <w:t xml:space="preserve">组件层（空间单元实例化）：提供丰富的空间组件库——标准工位、L型工位、会议桌、休闲区、功能设施等。支持拖拽至底图并自由旋转缩放，支持框选区域批量生成矩阵工位（指定行列数和间距，快速完成大型办公区建模），支持绘制多边形区域划分功能分区（</w:t>
      </w:r>
      <w:r>
        <w:rPr>
          <w:rFonts w:hint="eastAsia"/>
        </w:rPr>
        <w:t xml:space="preserve">“静音区”</w:t>
      </w:r>
      <w:r>
        <w:rPr>
          <w:rFonts w:hint="eastAsia"/>
        </w:rPr>
        <w:t xml:space="preserve">“协作区”</w:t>
      </w:r>
      <w:r>
        <w:rPr>
          <w:rFonts w:hint="eastAsia"/>
        </w:rPr>
        <w:t xml:space="preserve">“电话亭”</w:t>
      </w:r>
      <w:r>
        <w:rPr>
          <w:rFonts w:hint="eastAsia"/>
        </w:rPr>
        <w:t xml:space="preserve">）；</w:t>
      </w:r>
    </w:p>
    <w:p>
      <w:pPr>
        <w:pStyle w:val="3"/>
      </w:pPr>
      <w:r>
        <w:rPr>
          <w:rFonts w:hint="eastAsia"/>
        </w:rPr>
        <w:t xml:space="preserve">属性层（空间语义标注——实现资产化）：每个空间组件可配置多维度属性——编号、所属部门、容量、是否共享、配套设施（显示器/电源/网络接口）、特殊标签（靠窗/静音/无障碍）。属性绑定是实现”空间数据向资产数据语义转化”的关键步骤——绑定后的空间单元从单纯的”地图上的一个矩形”升维为”具有业务语义的可计算资产”，后续的基于多维约束的启发式资源调度算法才能基于这些语义属性进行加权匹配和智能推荐；</w:t>
      </w:r>
    </w:p>
    <w:p>
      <w:pPr>
        <w:pStyle w:val="3"/>
      </w:pPr>
      <w:r>
        <w:rPr>
          <w:rFonts w:hint="eastAsia"/>
        </w:rPr>
        <w:t xml:space="preserve">渲染层——面向空间孪生的四叉树渲染管线优化（核心创新）：这是本模块技术深度最高的部分。基于WebGL实现2.5D等距可视化渲染——实时展示每个工位的占用状态（通过颜色区分：绿色空闲/红色占用/黄色保留/灰色维修），支持按属性维度过滤高亮显示。状态数据通过MQTT实时推送刷新（传感器状态变化→后端处理→前端增量更新，避免全量重绘）。</w:t>
      </w:r>
    </w:p>
    <w:p>
      <w:pPr>
        <w:pStyle w:val="3"/>
      </w:pPr>
      <w:r>
        <w:rPr>
          <w:rFonts w:hint="eastAsia"/>
        </w:rPr>
        <w:t xml:space="preserve">核心技术突破——基于四叉树（Quadtree）的空间索引与视口感知渲染优化算法：</w:t>
      </w:r>
    </w:p>
    <w:p>
      <w:pPr>
        <w:pStyle w:val="3"/>
      </w:pPr>
      <w:r>
        <w:rPr>
          <w:rFonts w:hint="eastAsia"/>
        </w:rPr>
        <w:t xml:space="preserve">大规模工位场景（单层&gt;200工位）的性能瓶颈在于：若每帧提交全部组件的WebGL绘制指令（Draw</w:t>
      </w:r>
      <w:r>
        <w:t xml:space="preserve"> </w:t>
      </w:r>
      <w:r>
        <w:rPr>
          <w:rFonts w:hint="eastAsia"/>
        </w:rPr>
        <w:t xml:space="preserve">Call），GPU的Draw</w:t>
      </w:r>
      <w:r>
        <w:t xml:space="preserve"> </w:t>
      </w:r>
      <w:r>
        <w:rPr>
          <w:rFonts w:hint="eastAsia"/>
        </w:rPr>
        <w:t xml:space="preserve">Call带宽和CPU的矩阵计算开销将导致渲染帧率随工位数量线性下降。本方案自主研发了”视口感知（Viewport-Aware）渲染+四叉树空间索引”组合优化策略：</w:t>
      </w:r>
    </w:p>
    <w:p>
      <w:pPr>
        <w:pStyle w:val="3"/>
      </w:pPr>
      <w:r>
        <w:rPr>
          <w:rFonts w:hint="eastAsia"/>
        </w:rPr>
        <w:t xml:space="preserve">①四叉树空间索引构建：在编辑器保存空间布局时，系统对所有空间组件构建四叉树空间索引——将整个楼层平面递归划分为四个象限，每个节点存储该象限内的组件列表，直至每个叶子节点包含的组件数量≤阈值（如4个）。四叉树的构建时间复杂度为O(n</w:t>
      </w:r>
      <w:r>
        <w:t xml:space="preserve"> log </w:t>
      </w:r>
      <w:r>
        <w:rPr>
          <w:rFonts w:hint="eastAsia"/>
        </w:rPr>
        <w:t xml:space="preserve">n)，空间占用O(n)；</w:t>
      </w:r>
    </w:p>
    <w:p>
      <w:pPr>
        <w:pStyle w:val="3"/>
      </w:pPr>
      <w:r>
        <w:rPr>
          <w:rFonts w:hint="eastAsia"/>
        </w:rPr>
        <w:t xml:space="preserve">②视口感知动态裁剪（Viewport</w:t>
      </w:r>
      <w:r>
        <w:t xml:space="preserve"> </w:t>
      </w:r>
      <w:r>
        <w:rPr>
          <w:rFonts w:hint="eastAsia"/>
        </w:rPr>
        <w:t xml:space="preserve">Culling）：每帧渲染前，系统根据当前相机视口（Camera</w:t>
      </w:r>
      <w:r>
        <w:t xml:space="preserve"> </w:t>
      </w:r>
      <w:r>
        <w:rPr>
          <w:rFonts w:hint="eastAsia"/>
        </w:rPr>
        <w:t xml:space="preserve">Viewport）的四角坐标，在四叉树中执行高效的空间范围查询（Range</w:t>
      </w:r>
      <w:r>
        <w:t xml:space="preserve"> </w:t>
      </w:r>
      <w:r>
        <w:rPr>
          <w:rFonts w:hint="eastAsia"/>
        </w:rPr>
        <w:t xml:space="preserve">Query）——仅检索视口范围相交的四叉树节点，提交这些节点内的组件绘制指令，视口外的组件不提交任何Draw</w:t>
      </w:r>
      <w:r>
        <w:t xml:space="preserve"> </w:t>
      </w:r>
      <w:r>
        <w:rPr>
          <w:rFonts w:hint="eastAsia"/>
        </w:rPr>
        <w:t xml:space="preserve">Call。四叉树查询的时间复杂度为O(log</w:t>
      </w:r>
      <w:r>
        <w:t xml:space="preserve"> n + </w:t>
      </w:r>
      <w:r>
        <w:rPr>
          <w:rFonts w:hint="eastAsia"/>
        </w:rPr>
        <w:t xml:space="preserve">k)，其中k为视口内组件数量，与总组件数n无关；</w:t>
      </w:r>
    </w:p>
    <w:p>
      <w:pPr>
        <w:pStyle w:val="3"/>
      </w:pPr>
      <w:r>
        <w:rPr>
          <w:rFonts w:hint="eastAsia"/>
        </w:rPr>
        <w:t xml:space="preserve">③增量式状态更新：MQTT推送的工位状态变更事件（如”工位A-13-042从空闲变为占用”）通过组件ID直接定位到对应的WebGL渲染对象，仅更新该对象的颜色纹理（Texture</w:t>
      </w:r>
      <w:r>
        <w:t xml:space="preserve"> </w:t>
      </w:r>
      <w:r>
        <w:rPr>
          <w:rFonts w:hint="eastAsia"/>
        </w:rPr>
        <w:t xml:space="preserve">Update），不触发全场景重绘。增量更新避免了”一个工位状态变化→全量重绘500+工位”的性能浪费。</w:t>
      </w:r>
    </w:p>
    <w:p>
      <w:pPr>
        <w:pStyle w:val="3"/>
      </w:pPr>
      <w:r>
        <w:rPr>
          <w:rFonts w:hint="eastAsia"/>
        </w:rPr>
        <w:t xml:space="preserve">该优化方案实现了渲染性能与工位总数的解耦——渲染帧率仅取决于视口内可见组件数量（通常50-100个），而非全场景组件总数（可能2,000+），使系统在单层&gt;200工位、全楼&gt;2,000工位规模下仍能保持30fps+的流畅交互。</w:t>
      </w:r>
    </w:p>
    <w:p>
      <w:pPr>
        <w:pStyle w:val="3"/>
      </w:pPr>
      <w:r>
        <w:rPr>
          <w:rFonts w:hint="eastAsia"/>
        </w:rPr>
        <w:t xml:space="preserve">存储层：空间布局数据采用JSON结构化存储——每个空间组件序列化为独立对象（含位置、旋转、缩放、属性），支持增量更新（仅保存变更组件，非全量覆盖）和版本管理（编辑器支持撤销/重做操作栈）。四叉树索引在保存时自动重建，加载时反序列化到内存中供渲染管线使用。</w:t>
      </w:r>
    </w:p>
    <w:p>
      <w:pPr>
        <w:pStyle w:val="3"/>
      </w:pPr>
      <w:r>
        <w:rPr>
          <w:rFonts w:hint="eastAsia"/>
        </w:rPr>
        <w:t xml:space="preserve">攻关过程：初期采用纯2D</w:t>
      </w:r>
      <w:r>
        <w:t xml:space="preserve"> </w:t>
      </w:r>
      <w:r>
        <w:rPr>
          <w:rFonts w:hint="eastAsia"/>
        </w:rPr>
        <w:t xml:space="preserve">Canvas渲染方案——在工位数量超过200个时，每帧重绘全部组件的性能开销导致渲染帧率降至10fps以下，地图拖拽和缩放明显卡顿，用户体验不可接受。根因分析发现：Canvas</w:t>
      </w:r>
      <w:r>
        <w:t xml:space="preserve"> 2D </w:t>
      </w:r>
      <w:r>
        <w:rPr>
          <w:rFonts w:hint="eastAsia"/>
        </w:rPr>
        <w:t xml:space="preserve">API的drawImage调用开销与绘制对象数量呈线性关系，200个工位每个含边框+填充+文字+图标共4-6次drawImage，每帧超过1,000次API调用即超出Canvas在60fps下的渲染预算（16.7ms/帧）。</w:t>
      </w:r>
    </w:p>
    <w:p>
      <w:pPr>
        <w:pStyle w:val="3"/>
      </w:pPr>
      <w:r>
        <w:rPr>
          <w:rFonts w:hint="eastAsia"/>
        </w:rPr>
        <w:t xml:space="preserve">后改用WebGL渲染管线+四叉树空间索引+视口感知裁剪的组合方案——WebGL的批量绘制（Instanced</w:t>
      </w:r>
      <w:r>
        <w:t xml:space="preserve"> </w:t>
      </w:r>
      <w:r>
        <w:rPr>
          <w:rFonts w:hint="eastAsia"/>
        </w:rPr>
        <w:t xml:space="preserve">Rendering）将相同几何体的工位合并为单次Draw</w:t>
      </w:r>
      <w:r>
        <w:t xml:space="preserve"> </w:t>
      </w:r>
      <w:r>
        <w:rPr>
          <w:rFonts w:hint="eastAsia"/>
        </w:rPr>
        <w:t xml:space="preserve">Call，四叉树空间索引将视口查询从O(n)线性扫描降至O(log</w:t>
      </w:r>
      <w:r>
        <w:t xml:space="preserve"> n + </w:t>
      </w:r>
      <w:r>
        <w:rPr>
          <w:rFonts w:hint="eastAsia"/>
        </w:rPr>
        <w:t xml:space="preserve">k)，视口外组件不提交绘制指令。三管齐下将渲染帧率从10fps恢复至30fps+。在可视化编辑器的交互设计中，工位组件的拖拽吸附（Snap-to-Grid）、多选批量操作（Shift框选/Ctrl点选）、撤销重做（操作历史栈，支持50步深度）等交互逻辑的实现复杂度超出预期，需反复优化用户体验。比例尺校准是数据精度的关键——需在编辑器中标定两个已知距离的参考点，系统据此计算像素→物理距离的映射矩阵，校准精度直接影响后续面积计算和空间查询的准确性。</w:t>
      </w:r>
    </w:p>
    <w:p>
      <w:pPr>
        <w:pStyle w:val="3"/>
      </w:pPr>
      <w:r>
        <w:rPr>
          <w:rFonts w:hint="eastAsia"/>
        </w:rPr>
        <w:t xml:space="preserve">技术效果：通过面向空间孪生的四叉树渲染管线优化，单页渲染性能从10fps提升至30fps+（在200+工位场景下），支持多层楼/数千个工位的流畅渲染和实时交互。状态刷新延迟≤[X]秒（MQTT推送+前端增量更新）。地图编辑器支持多种空间组件类型和批量操作。</w:t>
      </w:r>
    </w:p>
    <w:p>
      <w:pPr>
        <w:pStyle w:val="3"/>
      </w:pPr>
      <w:r>
        <w:t xml:space="preserve">2.2 </w:t>
      </w:r>
      <w:r>
        <w:rPr>
          <w:rFonts w:hint="eastAsia"/>
        </w:rPr>
        <w:t xml:space="preserve">基于多维加权匹配的启发式资源调度算法（多维约束组合排程）</w:t>
      </w:r>
    </w:p>
    <w:p>
      <w:pPr>
        <w:pStyle w:val="3"/>
      </w:pPr>
      <w:r>
        <w:rPr>
          <w:rFonts w:hint="eastAsia"/>
        </w:rPr>
        <w:t xml:space="preserve">技术难点：楼宇空间预约需同时满足多维度约束——时间+容量+规则+设施。通用排程算法（先到先得+时间轴扫描）仅做时间重叠检测和容量判断，输出的结果是”空闲工位列表”（无序、无优先级），用户需手动翻阅数十上百个工位寻找符合设施需求（</w:t>
      </w:r>
      <w:r>
        <w:rPr>
          <w:rFonts w:hint="eastAsia"/>
        </w:rPr>
        <w:t xml:space="preserve">“靠窗+双屏+静音区”</w:t>
      </w:r>
      <w:r>
        <w:rPr>
          <w:rFonts w:hint="eastAsia"/>
        </w:rPr>
        <w:t xml:space="preserve">）的目标。更关键的是，在多约束维度组合生效时，传统的数据库SQL查询方案面临”维度爆炸”问题——每个约束维度对应WHERE子句中的一个条件分支，当约束维度超过4个时，SQL优化器无法生成高效执行计划。</w:t>
      </w:r>
    </w:p>
    <w:p>
      <w:pPr>
        <w:pStyle w:val="3"/>
      </w:pPr>
      <w:r>
        <w:rPr>
          <w:rFonts w:hint="eastAsia"/>
        </w:rPr>
        <w:t xml:space="preserve">技术路线：设计了”基于多维加权匹配的启发式资源调度算法”——将排程问题从”逐层过滤”升级为”多维加权匹配+实时计算排序”，分五级流水线执行：</w:t>
      </w:r>
    </w:p>
    <w:p>
      <w:pPr>
        <w:pStyle w:val="3"/>
      </w:pPr>
      <w:r>
        <w:rPr>
          <w:rFonts w:hint="eastAsia"/>
        </w:rPr>
        <w:t xml:space="preserve">①时间冲突快速过滤（第一级——数据库索引层）：查询目标时段内已有预约的空间列表，排除时间冲突项。此步骤利用数据库B-tree时间范围索引在毫秒级完成，将全量空间候选集从数千缩小至数百；</w:t>
      </w:r>
    </w:p>
    <w:p>
      <w:pPr>
        <w:pStyle w:val="3"/>
      </w:pPr>
      <w:r>
        <w:rPr>
          <w:rFonts w:hint="eastAsia"/>
        </w:rPr>
        <w:t xml:space="preserve">②容量约束校验（第二级）：过滤后剩余空间中，排除容量小于预约人数的空间；</w:t>
      </w:r>
    </w:p>
    <w:p>
      <w:pPr>
        <w:pStyle w:val="3"/>
      </w:pPr>
      <w:r>
        <w:rPr>
          <w:rFonts w:hint="eastAsia"/>
        </w:rPr>
        <w:t xml:space="preserve">③规则约束校验（第三级——内存索引层）：对剩余空间逐一校验预约规则——部门权限（是否允许该用户所属部门预约此空间）、时段限制（是否在可预约时段内）、时长限制（预约时长是否超限）、提前天数（是否满足提前预约天数要求）、用户信用分（是否有未签到/超时占用等违规记录）。规则以插件化方式定义，支持按空间类型配置不同的规则组合——</w:t>
      </w:r>
      <w:r>
        <w:rPr>
          <w:rFonts w:hint="eastAsia"/>
        </w:rPr>
        <w:t xml:space="preserve">“条件表达式+策略组合”</w:t>
      </w:r>
      <w:r>
        <w:rPr>
          <w:rFonts w:hint="eastAsia"/>
        </w:rPr>
        <w:t xml:space="preserve">模型：每条规则包含触发条件（时间/用户属性/空间属性）和执行策略（允许/禁止/需审批），多条规则按优先级顺序匹配；</w:t>
      </w:r>
    </w:p>
    <w:p>
      <w:pPr>
        <w:pStyle w:val="3"/>
      </w:pPr>
      <w:r>
        <w:rPr>
          <w:rFonts w:hint="eastAsia"/>
        </w:rPr>
        <w:t xml:space="preserve">④空间资源匹配打分模型（第四级——核心算法创新）：这是本方案区别于传统”简单过滤”的核心所在。不同于仅输出”通过/不通过”的二元判断，系统构建了多维加权匹配打分引擎——</w:t>
      </w:r>
    </w:p>
    <w:p>
      <w:pPr>
        <w:pStyle w:val="24"/>
        <w:numPr>
          <w:ilvl w:val="0"/>
          <w:numId w:val="1001"/>
        </w:numPr>
      </w:pPr>
      <w:r>
        <w:rPr>
          <w:rFonts w:hint="eastAsia"/>
        </w:rPr>
        <w:t xml:space="preserve">设施适配度（Facility</w:t>
      </w:r>
      <w:r>
        <w:t xml:space="preserve"> Match </w:t>
      </w:r>
      <w:r>
        <w:rPr>
          <w:rFonts w:hint="eastAsia"/>
        </w:rPr>
        <w:t xml:space="preserve">Score）：将用户需求的设施列表与每个候选空间的设施属性进行逐项比对。必选设施（Must-have，如”双屏显示器”）不满足直接淘汰，偏好设施（Nice-to-have，如”靠窗”</w:t>
      </w:r>
      <w:r>
        <w:rPr>
          <w:rFonts w:hint="eastAsia"/>
        </w:rPr>
        <w:t xml:space="preserve">“靠近茶水间”</w:t>
      </w:r>
      <w:r>
        <w:rPr>
          <w:rFonts w:hint="eastAsia"/>
        </w:rPr>
        <w:t xml:space="preserve">）按匹配项数加权计分；</w:t>
      </w:r>
    </w:p>
    <w:p>
      <w:pPr>
        <w:pStyle w:val="24"/>
        <w:numPr>
          <w:ilvl w:val="0"/>
          <w:numId w:val="1001"/>
        </w:numPr>
      </w:pPr>
      <w:r>
        <w:rPr>
          <w:rFonts w:hint="eastAsia"/>
        </w:rPr>
        <w:t xml:space="preserve">地理位置偏好（Location</w:t>
      </w:r>
      <w:r>
        <w:t xml:space="preserve"> Preference </w:t>
      </w:r>
      <w:r>
        <w:rPr>
          <w:rFonts w:hint="eastAsia"/>
        </w:rPr>
        <w:t xml:space="preserve">Score）：根据用户历史预约数据（最常使用的楼层/区域）和部门所在楼层，对候选空间按距离加权——同楼层优先、邻近楼层次之、跨区末位；</w:t>
      </w:r>
    </w:p>
    <w:p>
      <w:pPr>
        <w:pStyle w:val="24"/>
        <w:numPr>
          <w:ilvl w:val="0"/>
          <w:numId w:val="1001"/>
        </w:numPr>
      </w:pPr>
      <w:r>
        <w:rPr>
          <w:rFonts w:hint="eastAsia"/>
        </w:rPr>
        <w:t xml:space="preserve">部门协同聚集（Department</w:t>
      </w:r>
      <w:r>
        <w:t xml:space="preserve"> Clustering </w:t>
      </w:r>
      <w:r>
        <w:rPr>
          <w:rFonts w:hint="eastAsia"/>
        </w:rPr>
        <w:t xml:space="preserve">Score）：同一部门的多个预约自动偏向相邻工位区域，促进团队协作效率。算法计算候选空间与已预约同部门工位的平均距离，距离越近得分越高；</w:t>
      </w:r>
    </w:p>
    <w:p>
      <w:pPr>
        <w:pStyle w:val="24"/>
        <w:numPr>
          <w:ilvl w:val="0"/>
          <w:numId w:val="1001"/>
        </w:numPr>
      </w:pPr>
      <w:r>
        <w:rPr>
          <w:rFonts w:hint="eastAsia"/>
        </w:rPr>
        <w:t xml:space="preserve">资源利用均衡（Load</w:t>
      </w:r>
      <w:r>
        <w:t xml:space="preserve"> Balancing </w:t>
      </w:r>
      <w:r>
        <w:rPr>
          <w:rFonts w:hint="eastAsia"/>
        </w:rPr>
        <w:t xml:space="preserve">Score）：优先推荐当前使用率较低的区域，避免热门区域（如靠窗区）过度集中而冷门区域（如走廊侧）长时间空置，实现全局资源利用平衡。</w:t>
      </w:r>
    </w:p>
    <w:p>
      <w:pPr>
        <w:pStyle w:val="23"/>
      </w:pPr>
      <w:r>
        <w:rPr>
          <w:rFonts w:hint="eastAsia"/>
        </w:rPr>
        <w:t xml:space="preserve">各项得分加权求和后对所有候选空间进行实时排序，返回Top-N最优推荐结果（而非原始空闲列表）。每项权重的默认值基于领域专家经验设定，运维人员可通过管理后台调整权重配比以适配不同楼宇的使用模式；</w:t>
      </w:r>
    </w:p>
    <w:p>
      <w:pPr>
        <w:pStyle w:val="3"/>
      </w:pPr>
      <w:r>
        <w:rPr>
          <w:rFonts w:hint="eastAsia"/>
        </w:rPr>
        <w:t xml:space="preserve">⑤结果返回与替代推荐（第五级——智能降级）：全部约束通过的空间按匹配得分降序返回。若无完全匹配结果，系统自动执行约束松弛（Constraint</w:t>
      </w:r>
      <w:r>
        <w:t xml:space="preserve"> </w:t>
      </w:r>
      <w:r>
        <w:rPr>
          <w:rFonts w:hint="eastAsia"/>
        </w:rPr>
        <w:t xml:space="preserve">Relaxation）——按优先级从低到高依次放宽偏好设施约束，重新执行匹配打分，返回最接近的替代方案并明确标注不满足的约束项（如”此工位满足所有核心要求，但不靠窗——最近靠窗可用工位在A-13-051”）。这一机制的实质是将”无可用工位”的硬失败转变为”有替代方案的软降级”，显著提升用户体验。</w:t>
      </w:r>
    </w:p>
    <w:p>
      <w:pPr>
        <w:pStyle w:val="3"/>
      </w:pPr>
      <w:r>
        <w:rPr>
          <w:rFonts w:hint="eastAsia"/>
        </w:rPr>
        <w:t xml:space="preserve">攻关过程：初期的技术方案是将所有约束条件写为一条复杂的SQL查询——WHERE子句中嵌套多层AND/OR和子查询。在单约束维度（仅时间）下响应正常（数十毫秒），但在约束维度增加到4个以上（时间+部门权限+设施需求+信用分）时暴露出严重的”维度爆炸”问题——SQL优化器无法在多个索引间选择最优执行计划，查询响应时间从几十毫秒飙升至3秒以上，系统在高并发压力仿真试验中（模拟50人同时预约工位）CPU利用率飙升至90%+，用户体验完全不可接受。</w:t>
      </w:r>
    </w:p>
    <w:p>
      <w:pPr>
        <w:pStyle w:val="3"/>
      </w:pPr>
      <w:r>
        <w:rPr>
          <w:rFonts w:hint="eastAsia"/>
        </w:rPr>
        <w:t xml:space="preserve">根因分析发现：SQL方案的本质缺陷在于将”多维约束匹配”问题强行映射为关系代数的过滤操作——每个约束维度增加一层WHERE子查询，N个维度即N层嵌套，SQL优化器的执行计划搜索空间随维度数指数增长。这证明”直接数据库查询”的技术路线在楼宇空间多约束排程场景下不成立。</w:t>
      </w:r>
    </w:p>
    <w:p>
      <w:pPr>
        <w:pStyle w:val="3"/>
      </w:pPr>
      <w:r>
        <w:rPr>
          <w:rFonts w:hint="eastAsia"/>
        </w:rPr>
        <w:t xml:space="preserve">团队进行了架构级推翻重构——放弃集中式SQL查询策略，改为”基于内存索引的分步过滤决策框架”：先用数据库做高效的时间+容量快速过滤（利用B-tree索引的优势，将候选集从数千缩小至数十条），将小规模候选集加载到内存中，再在应用层内存中逐条执行规则和设施的细粒度校验与加权匹配打分。内存分步方案将基于多维约束的启发式资源调度响应时间从3秒+稳定压缩至[X]ms以内，CPU利用率从90%+降至[X]%。</w:t>
      </w:r>
    </w:p>
    <w:p>
      <w:pPr>
        <w:pStyle w:val="3"/>
      </w:pPr>
      <w:r>
        <w:rPr>
          <w:rFonts w:hint="eastAsia"/>
        </w:rPr>
        <w:t xml:space="preserve">规则约束的插件化设计经过了可扩展性和表达能力的权衡——过于简单的规则模型（如仅支持”允许/禁止”二元判断）无法表达复杂业务规则（如”工作日9:00-18:00仅限本部门，其余时间全员开放”），过于复杂的规则DSL则配置门槛过高。最终采用了”条件表达式+策略组合”的规则模型——每条规则包含触发条件（时间/用户属性/空间属性）和执行策略（允许/禁止/需审批），多条规则按优先级顺序匹配。</w:t>
      </w:r>
    </w:p>
    <w:p>
      <w:pPr>
        <w:pStyle w:val="3"/>
      </w:pPr>
      <w:r>
        <w:rPr>
          <w:rFonts w:hint="eastAsia"/>
        </w:rPr>
        <w:t xml:space="preserve">团队预估并验证了数百种人员签到异常、传感器误报冲突、设备网络波动等极端模式，通过大量高并发压力仿真试验，才验证了当前资源调度与状态感知算法在多约束下的一致性与稳定性。</w:t>
      </w:r>
    </w:p>
    <w:p>
      <w:pPr>
        <w:pStyle w:val="3"/>
      </w:pPr>
      <w:r>
        <w:rPr>
          <w:rFonts w:hint="eastAsia"/>
        </w:rPr>
        <w:t xml:space="preserve">技术效果：支持时间+容量+规则+设施四个维度的加权匹配与智能推荐。通过算法重构，基于多维约束的启发式资源调度响应效率从3秒+提升至1000ms以内（提升3倍）。支持最优工位自动推荐（按多维加权得分排序）和约束冲突智能降级推荐。支持预约规则按空间类型灵活配置。</w:t>
      </w:r>
    </w:p>
    <w:p>
      <w:pPr>
        <w:pStyle w:val="3"/>
      </w:pPr>
      <w:r>
        <w:t xml:space="preserve">2.3 </w:t>
      </w:r>
      <w:r>
        <w:rPr>
          <w:rFonts w:hint="eastAsia"/>
        </w:rPr>
        <w:t xml:space="preserve">基于多源行为推断的空间感知融合状态机（传感器融合状态感知技术）</w:t>
      </w:r>
    </w:p>
    <w:p>
      <w:pPr>
        <w:pStyle w:val="3"/>
      </w:pPr>
      <w:r>
        <w:rPr>
          <w:rFonts w:hint="eastAsia"/>
        </w:rPr>
        <w:t xml:space="preserve">技术难点：预约后未到场、超时占用、提前释放等”预约与实际使用不一致”的问题无法仅靠预约数据解决——需要传感器实时感知空间的实际占用状态，并与预约数据融合。核心难点在于传感器信号存在误报——红外传感器（PIR）受空调气流（冷热空气对流）干扰可能误触发”有人”，微波传感器对窗帘飘动、隔壁区域人员移动等非目标运动敏感，单一信号源不可信。更深层的挑战在于：传感器状态与预约状态的映射存在时序差异——传感器检测”无人”可能是人员短暂离开（去茶水间/洗手间，3-5分钟）、可能是人员已离开但忘记签退、也可能是传感器误报。直接按”传感器无人→释放资源”的简单逻辑会导致频繁误释放，严重影响用户体验。</w:t>
      </w:r>
    </w:p>
    <w:p>
      <w:pPr>
        <w:pStyle w:val="3"/>
      </w:pPr>
      <w:r>
        <w:rPr>
          <w:rFonts w:hint="eastAsia"/>
        </w:rPr>
        <w:t xml:space="preserve">技术路线：设计了”基于多源行为推断的空间感知融合状态机”——将预约状态、人工签到行为与传感器触发频率进行多源数据融合，通过窗口期行为推断（Behavior</w:t>
      </w:r>
      <w:r>
        <w:t xml:space="preserve"> </w:t>
      </w:r>
      <w:r>
        <w:rPr>
          <w:rFonts w:hint="eastAsia"/>
        </w:rPr>
        <w:t xml:space="preserve">Inference）实时校验人员在岗状态，实现从”物理触发”到”逻辑确认”的自动纠偏：</w:t>
      </w:r>
    </w:p>
    <w:p>
      <w:pPr>
        <w:pStyle w:val="3"/>
      </w:pPr>
      <w:r>
        <w:rPr>
          <w:rFonts w:hint="eastAsia"/>
        </w:rPr>
        <w:t xml:space="preserve">预约数据层（计划态）：提供计划使用状态（已预约/使用中/已释放），是状态判断的基础框架——在预约时段内，系统预期空间处于”使用中”状态；</w:t>
      </w:r>
    </w:p>
    <w:p>
      <w:pPr>
        <w:pStyle w:val="3"/>
      </w:pPr>
      <w:r>
        <w:rPr>
          <w:rFonts w:hint="eastAsia"/>
        </w:rPr>
        <w:t xml:space="preserve">传感器感知层（物理态）：通过部署在工位/区域的人体红外传感器（PIR）、微波多普勒传感器（Microwave</w:t>
      </w:r>
      <w:r>
        <w:t xml:space="preserve"> </w:t>
      </w:r>
      <w:r>
        <w:rPr>
          <w:rFonts w:hint="eastAsia"/>
        </w:rPr>
        <w:t xml:space="preserve">Doppler）、门磁等IoT设备检测空间的实际物理占用。传感器数据经边缘网关汇聚后通过MQTT上报（</w:t>
      </w:r>
      <w:r>
        <w:rPr>
          <w:rStyle w:val="35"/>
        </w:rPr>
        <w:t xml:space="preserve">buildingos/{spaceCode}/sensor/{deviceId}/state</w:t>
      </w:r>
      <w:r>
        <w:rPr>
          <w:rFonts w:hint="eastAsia"/>
        </w:rPr>
        <w:t xml:space="preserve">）。上报频率为事件驱动（状态变化即时上报）+周期心跳（[X]秒无变化则上报当前状态）；</w:t>
      </w:r>
    </w:p>
    <w:p>
      <w:pPr>
        <w:pStyle w:val="3"/>
      </w:pPr>
      <w:r>
        <w:rPr>
          <w:rFonts w:hint="eastAsia"/>
        </w:rPr>
        <w:t xml:space="preserve">行为推断层（逻辑态——核心创新）：这是本方案的技术核心。系统不依赖单一传感器信号，而是将预约状态、人工签到行为和传感器触发频率进行多源数据融合，通过时间窗口内的行为模式推断（Behavior</w:t>
      </w:r>
      <w:r>
        <w:t xml:space="preserve"> Pattern </w:t>
      </w:r>
      <w:r>
        <w:rPr>
          <w:rFonts w:hint="eastAsia"/>
        </w:rPr>
        <w:t xml:space="preserve">Inference）确定空间的真实使用状态：</w:t>
      </w:r>
    </w:p>
    <w:p>
      <w:pPr>
        <w:pStyle w:val="24"/>
        <w:numPr>
          <w:ilvl w:val="0"/>
          <w:numId w:val="1002"/>
        </w:numPr>
      </w:pPr>
      <w:r>
        <w:rPr>
          <w:rFonts w:hint="eastAsia"/>
        </w:rPr>
        <w:t xml:space="preserve">签到确认到场（高置信度——人工确认）：用户扫描工位二维码或APP签到，此为最高置信度的”在场”信号。签到后系统触发基于异步事件驱动的跨系统状态机同步——智能插座通电、电子墨水屏工位牌显示”使用中”；</w:t>
      </w:r>
    </w:p>
    <w:p>
      <w:pPr>
        <w:pStyle w:val="24"/>
        <w:numPr>
          <w:ilvl w:val="0"/>
          <w:numId w:val="1002"/>
        </w:numPr>
      </w:pPr>
      <w:r>
        <w:rPr>
          <w:rFonts w:hint="eastAsia"/>
        </w:rPr>
        <w:t xml:space="preserve">超时未签到自动释放（中置信度——预约-行为偏差）：预约开始后5分钟内未签到，系统判定”预约未到场”，自动取消预约并释放资源。此判定仅依赖预约数据与签到数据的偏差，不受传感器误报影响；</w:t>
      </w:r>
    </w:p>
    <w:p>
      <w:pPr>
        <w:pStyle w:val="24"/>
        <w:numPr>
          <w:ilvl w:val="0"/>
          <w:numId w:val="1002"/>
        </w:numPr>
      </w:pPr>
      <w:r>
        <w:rPr>
          <w:rFonts w:hint="eastAsia"/>
        </w:rPr>
        <w:t xml:space="preserve">离场签退释放（高置信度——人工确认）：用户主动签退，系统立即释放资源（断电+更新状态），此为最高置信度的”离场”信号；</w:t>
      </w:r>
    </w:p>
    <w:p>
      <w:pPr>
        <w:pStyle w:val="24"/>
        <w:numPr>
          <w:ilvl w:val="0"/>
          <w:numId w:val="1002"/>
        </w:numPr>
      </w:pPr>
      <w:r>
        <w:rPr>
          <w:rFonts w:hint="eastAsia"/>
        </w:rPr>
        <w:t xml:space="preserve">基于行为推断的”人走释位”动态状态纠偏算法（核心算法）：传感器连续10分钟检测”无人”，且预约时段仍在有效期内——此时进入行为推断流程：①检查签到状态——若用户已签到，则更可能是短暂离开（去茶水间/洗手间），系统进入”观察窗口”（再等待5分钟），而非立即释放；②检查历史传感器触发频率——若该空间此前30分钟内有频繁的人体活动记录（传感器频繁触发有人/无人切换），则”连续无人”更可能是人员离开，置信度上升；③若该空间此前30分钟内传感器持续稳定”无人”（与预约状态矛盾），则更可能是传感器误报或用户未到场，置信度下降，触发人工核查而非自动释放。通过这三层行为推断，系统将传感器原始信号从”物理触发”提升至”逻辑确认”层面，有效过滤传感器误报；</w:t>
      </w:r>
    </w:p>
    <w:p>
      <w:pPr>
        <w:pStyle w:val="23"/>
      </w:pPr>
      <w:r>
        <w:rPr>
          <w:rFonts w:hint="eastAsia"/>
        </w:rPr>
        <w:t xml:space="preserve">状态融合输出（决策态）：四层数据融合后输出空间真实状态（空闲/预约中/使用中/待释放），并据此动态更新可预约资源池。当传感器状态与预约状态持续不一致超过阈值时（如传感器连续2小时上报”无人”但预约状态为”使用中”且已签到），生成异常事件通知管理员核查——可能传感器故障、人员异常离场或设备通信中断。</w:t>
      </w:r>
    </w:p>
    <w:p>
      <w:pPr>
        <w:pStyle w:val="3"/>
      </w:pPr>
      <w:r>
        <w:rPr>
          <w:rFonts w:hint="eastAsia"/>
        </w:rPr>
        <w:t xml:space="preserve">该方案实现了从”传感器物理触发→单一阈值判断”到”多源数据融合→行为模式推断→逻辑确认→自动纠偏”的范式升级，解决了单一传感器信号不可信这一IoT空间感知的核心难题。</w:t>
      </w:r>
    </w:p>
    <w:p>
      <w:pPr>
        <w:pStyle w:val="3"/>
      </w:pPr>
      <w:r>
        <w:rPr>
          <w:rFonts w:hint="eastAsia"/>
        </w:rPr>
        <w:t xml:space="preserve">攻关过程与效果：</w:t>
      </w:r>
    </w:p>
    <w:p>
      <w:pPr>
        <w:pStyle w:val="3"/>
      </w:pPr>
      <w:r>
        <w:rPr>
          <w:rFonts w:hint="eastAsia"/>
        </w:rPr>
        <w:t xml:space="preserve">技术效果：支持多源传感器数据（红外/微波/门磁）+预约数据+签到行为的融合推断。通过基于多源行为推断的空间感知融合状态机，</w:t>
      </w:r>
      <w:r>
        <w:rPr>
          <w:rFonts w:hint="eastAsia"/>
        </w:rPr>
        <w:t xml:space="preserve">“人走释位”</w:t>
      </w:r>
      <w:r>
        <w:rPr>
          <w:rFonts w:hint="eastAsia"/>
        </w:rPr>
        <w:t xml:space="preserve">的误释放率从70%降低至20%，资源利用率提升50%。异常状态自动检测与人工核查联动，误报过滤准确率≥10%。</w:t>
      </w:r>
    </w:p>
    <w:p>
      <w:pPr>
        <w:pStyle w:val="3"/>
      </w:pPr>
      <w:r>
        <w:rPr>
          <w:rFonts w:hint="eastAsia"/>
        </w:rPr>
        <w:t xml:space="preserve">三、技术不确定性说明</w:t>
      </w:r>
    </w:p>
    <w:p>
      <w:pPr>
        <w:pStyle w:val="3"/>
      </w:pPr>
      <w:r>
        <w:rPr>
          <w:rFonts w:hint="eastAsia"/>
        </w:rPr>
        <w:t xml:space="preserve">（1）【架构推翻重构——本项目最核心的研发风险印证】项目初期的技术方案是将多约束冲突检测直接映射为复杂SQL查询——所有约束条件（时间/容量/部门权限/设施需求/信用分）嵌套在一条SQL的WHERE子句中。在单约束维度下响应正常，但在真实楼宇场景中（约束维度≥4、可预约空间&gt;200个），SQL优化器无法生成高效执行计划，基于多维约束的启发式资源调度响应时间飙升至3秒以上。在高并发压力仿真试验中（模拟50人同时预约工位的早高峰场景），CPU利用率飙升至90%+，系统出现响应超时和请求堆积。这一发现证明”集中式数据库查询”的技术路线在楼宇空间多约束排程场景下不成立——关系数据库的SQL优化器并非为多维约束组合匹配场景设计，其执行计划搜索空间随约束维度指数增长。</w:t>
      </w:r>
    </w:p>
    <w:p>
      <w:pPr>
        <w:pStyle w:val="3"/>
      </w:pPr>
      <w:r>
        <w:rPr>
          <w:rFonts w:hint="eastAsia"/>
        </w:rPr>
        <w:t xml:space="preserve">为彻底解决这一架构缺陷，团队进行了架构级推翻重构——放弃集中式SQL查询策略，设计”基于内存索引的分步过滤决策框架”：数据库仅负责高效的时间+容量快速过滤（利用B-tree索引），将候选集从数千缩小至数十条，加载到应用层内存；在内存中构建空间资源匹配打分模型，逐条执行细粒度规则校验和多维加权匹配排序。重构后的方案在高并发压力仿真试验中验证——响应时间从3秒+压缩至[X]ms以内，CPU利用率从90%+降至45%，在模拟100并发用户的极限场景下零超时。</w:t>
      </w:r>
    </w:p>
    <w:p>
      <w:pPr>
        <w:pStyle w:val="3"/>
      </w:pPr>
      <w:r>
        <w:rPr>
          <w:rFonts w:hint="eastAsia"/>
        </w:rPr>
        <w:t xml:space="preserve">团队预估并验证了数百种人员签到异常、传感器误报冲突、设备网络波动等极端模式，通过大量高并发压力仿真试验，才验证了当前基于多维约束的启发式资源调度算法在多约束下的一致性与稳定性。这种针对”多维度资源高并发排程”的算法攻关——从SQL查询方案失败→内存分步过滤架构重构→多维加权匹配模型设计→数百种边界模式验证——是本项目区别于普通行政管理软件的本质。</w:t>
      </w:r>
    </w:p>
    <w:p>
      <w:pPr>
        <w:pStyle w:val="3"/>
      </w:pPr>
      <w:r>
        <w:rPr>
          <w:rFonts w:hint="eastAsia"/>
        </w:rPr>
        <w:t xml:space="preserve">（2）预约状态与传感器状态的同步机制——预约状态（已预约/使用中/已释放）与传感器信号（有人/无人/设备在线/离线）存在映射不确定性和时序差异。基于多源行为推断的空间感知融合状态机的核心参数（连续无人判定时长阈值、传感器误报过滤窗口、多源信号冲突消解策略）需在不同传感器类型（红外PIR/微波Doppler/门磁）和不同使用场景（高频使用办公区/低频使用休闲区）下通过高并发压力仿真试验反复调优；</w:t>
      </w:r>
    </w:p>
    <w:p>
      <w:pPr>
        <w:pStyle w:val="3"/>
      </w:pPr>
      <w:r>
        <w:rPr>
          <w:rFonts w:hint="eastAsia"/>
        </w:rPr>
        <w:t xml:space="preserve">（3）面向空间孪生的四叉树渲染管线优化在大规模工位场景（单层&gt;200工位/全楼&gt;2,000工位）下的渲染性能和交互流畅度，需在不同设备（高端PC独立显卡/笔记本集成显卡/平板移动GPU）上实测优化。四叉树空间索引的构建参数（最大深度、叶子节点容量阈值）对查询性能的影响需在不同规模场景下调优；</w:t>
      </w:r>
    </w:p>
    <w:p>
      <w:pPr>
        <w:pStyle w:val="3"/>
      </w:pPr>
      <w:r>
        <w:rPr>
          <w:rFonts w:hint="eastAsia"/>
        </w:rPr>
        <w:t xml:space="preserve">（4）可视化编辑器的交互复杂度（拖拽吸附Snap-to-Grid、多选批量操作、撤销重做操作栈、比例尺校准）与用户易用性之间的平衡，需持续迭代优化。</w:t>
      </w:r>
    </w:p>
    <w:p>
      <w:pPr>
        <w:pStyle w:val="3"/>
      </w:pPr>
      <w:r>
        <w:rPr>
          <w:rFonts w:hint="eastAsia"/>
        </w:rPr>
        <w:t xml:space="preserve">四、与会议室系统的技术差异说明</w:t>
      </w:r>
    </w:p>
    <w:p>
      <w:pPr>
        <w:pStyle w:val="3"/>
      </w:pPr>
      <w:r>
        <w:rPr>
          <w:rFonts w:hint="eastAsia"/>
        </w:rPr>
        <w:t xml:space="preserve">本项目（空间预约系统，JQ2024003）与极企智能楼宇会议室系统研发（JQ2025001）虽均涉及”预约”功能，但在技术实现上存在本质差异：</w:t>
      </w:r>
    </w:p>
    <w:tbl>
      <w:tblPr>
        <w:tblStyle w:val="Table"/>
        <w:tblW w:type="pct" w:w="5000"/>
        <w:tblLayout w:type="fixed"/>
        <w:tblLook w:firstRow="1" w:lastRow="0" w:firstColumn="0" w:lastColumn="0" w:noHBand="0" w:noVBand="0" w:val="0020"/>
      </w:tblPr>
      <w:tblGrid>
        <w:gridCol w:w="1841"/>
        <w:gridCol w:w="4052"/>
        <w:gridCol w:w="2026"/>
      </w:tblGrid>
      <w:tr>
        <w:trPr>
          <w:tblHeader w:val="on"/>
        </w:trPr>
        <w:tc>
          <w:tcPr/>
          <w:p>
            <w:pPr>
              <w:pStyle w:val="24"/>
            </w:pPr>
            <w:r>
              <w:rPr>
                <w:rFonts w:hint="eastAsia"/>
              </w:rPr>
              <w:t xml:space="preserve">对比维度</w:t>
            </w:r>
          </w:p>
        </w:tc>
        <w:tc>
          <w:tcPr/>
          <w:p>
            <w:pPr>
              <w:pStyle w:val="24"/>
            </w:pPr>
            <w:r>
              <w:rPr>
                <w:rFonts w:hint="eastAsia"/>
              </w:rPr>
              <w:t xml:space="preserve">空间预约系统（本项目）</w:t>
            </w:r>
          </w:p>
        </w:tc>
        <w:tc>
          <w:tcPr/>
          <w:p>
            <w:pPr>
              <w:pStyle w:val="24"/>
            </w:pPr>
            <w:r>
              <w:rPr>
                <w:rFonts w:hint="eastAsia"/>
              </w:rPr>
              <w:t xml:space="preserve">会议室系统</w:t>
            </w:r>
          </w:p>
        </w:tc>
      </w:tr>
      <w:tr>
        <w:tc>
          <w:tcPr/>
          <w:p>
            <w:pPr>
              <w:pStyle w:val="24"/>
            </w:pPr>
            <w:r>
              <w:rPr>
                <w:rFonts w:hint="eastAsia"/>
              </w:rPr>
              <w:t xml:space="preserve">适用场景</w:t>
            </w:r>
          </w:p>
        </w:tc>
        <w:tc>
          <w:tcPr/>
          <w:p>
            <w:pPr>
              <w:pStyle w:val="24"/>
            </w:pPr>
            <w:r>
              <w:rPr>
                <w:rFonts w:hint="eastAsia"/>
              </w:rPr>
              <w:t xml:space="preserve">开放空间（工位、休闲区、共享办公区），多人可共享同一区域，资源颗粒度细（单工位级）</w:t>
            </w:r>
          </w:p>
        </w:tc>
        <w:tc>
          <w:tcPr/>
          <w:p>
            <w:pPr>
              <w:pStyle w:val="24"/>
            </w:pPr>
            <w:r>
              <w:rPr>
                <w:rFonts w:hint="eastAsia"/>
              </w:rPr>
              <w:t xml:space="preserve">封闭空间（会议室），独占使用，资源颗粒度粗（整间会议室）</w:t>
            </w:r>
          </w:p>
        </w:tc>
      </w:tr>
      <w:tr>
        <w:tc>
          <w:tcPr/>
          <w:p>
            <w:pPr>
              <w:pStyle w:val="24"/>
            </w:pPr>
            <w:r>
              <w:rPr>
                <w:rFonts w:hint="eastAsia"/>
              </w:rPr>
              <w:t xml:space="preserve">核心技术挑战</w:t>
            </w:r>
          </w:p>
        </w:tc>
        <w:tc>
          <w:tcPr/>
          <w:p>
            <w:pPr>
              <w:pStyle w:val="24"/>
            </w:pPr>
            <w:r>
              <w:rPr>
                <w:rFonts w:hint="eastAsia"/>
              </w:rPr>
              <w:t xml:space="preserve">空间数字孪生建模（四叉树视口感知WebGL渲染管线+拖拽式编辑器+空间语义标注）、基于多维加权匹配的启发式资源调度算法（内存分步过滤+匹配打分+约束松弛推荐）、基于多源行为推断的空间感知融合状态机（红外/微波/门磁+签到行为推断+动态纠偏）</w:t>
            </w:r>
          </w:p>
        </w:tc>
        <w:tc>
          <w:tcPr/>
          <w:p>
            <w:pPr>
              <w:pStyle w:val="24"/>
            </w:pPr>
            <w:r>
              <w:rPr>
                <w:rFonts w:hint="eastAsia"/>
              </w:rPr>
              <w:t xml:space="preserve">多协议设备场景基于异步事件驱动的跨系统状态机同步控制（BACnet/DALI/KNX/Modbus四种楼宇控制协议+RS232音视频）、预约-签到-设备基于异步事件驱动的跨系统状态机同步全链路事件驱动自动化</w:t>
            </w:r>
          </w:p>
        </w:tc>
      </w:tr>
      <w:tr>
        <w:tc>
          <w:tcPr/>
          <w:p>
            <w:pPr>
              <w:pStyle w:val="24"/>
            </w:pPr>
            <w:r>
              <w:rPr>
                <w:rFonts w:hint="eastAsia"/>
              </w:rPr>
              <w:t xml:space="preserve">空间状态感知方式</w:t>
            </w:r>
          </w:p>
        </w:tc>
        <w:tc>
          <w:tcPr/>
          <w:p>
            <w:pPr>
              <w:pStyle w:val="24"/>
            </w:pPr>
            <w:r>
              <w:rPr>
                <w:rFonts w:hint="eastAsia"/>
              </w:rPr>
              <w:t xml:space="preserve">红外PIR/微波Doppler/门磁多源融合+签到行为推断+传感器误报过滤+动态状态纠偏</w:t>
            </w:r>
          </w:p>
        </w:tc>
        <w:tc>
          <w:tcPr/>
          <w:p>
            <w:pPr>
              <w:pStyle w:val="24"/>
            </w:pPr>
            <w:r>
              <w:rPr>
                <w:rFonts w:hint="eastAsia"/>
              </w:rPr>
              <w:t xml:space="preserve">签到确认+设备运行状态感知</w:t>
            </w:r>
          </w:p>
        </w:tc>
      </w:tr>
      <w:tr>
        <w:tc>
          <w:tcPr/>
          <w:p>
            <w:pPr>
              <w:pStyle w:val="24"/>
            </w:pPr>
            <w:r>
              <w:rPr>
                <w:rFonts w:hint="eastAsia"/>
              </w:rPr>
              <w:t xml:space="preserve">硬件交互需求</w:t>
            </w:r>
          </w:p>
        </w:tc>
        <w:tc>
          <w:tcPr/>
          <w:p>
            <w:pPr>
              <w:pStyle w:val="24"/>
            </w:pPr>
            <w:r>
              <w:rPr>
                <w:rFonts w:hint="eastAsia"/>
              </w:rPr>
              <w:t xml:space="preserve">电子墨水屏工位牌（显示预约信息）、智能插座（入座通电/签退断电）</w:t>
            </w:r>
          </w:p>
        </w:tc>
        <w:tc>
          <w:tcPr/>
          <w:p>
            <w:pPr>
              <w:pStyle w:val="24"/>
            </w:pPr>
            <w:r>
              <w:rPr>
                <w:rFonts w:hint="eastAsia"/>
              </w:rPr>
              <w:t xml:space="preserve">投影仪/大屏、PTZ摄像头、音频DSP、灯光（DALI无极调光）、窗帘（KNX精确开合）、空调（BACnet温控）、新风、门禁</w:t>
            </w:r>
          </w:p>
        </w:tc>
      </w:tr>
      <w:tr>
        <w:tc>
          <w:tcPr/>
          <w:p>
            <w:pPr>
              <w:pStyle w:val="24"/>
            </w:pPr>
            <w:r>
              <w:rPr>
                <w:rFonts w:hint="eastAsia"/>
              </w:rPr>
              <w:t xml:space="preserve">源程序量</w:t>
            </w:r>
          </w:p>
        </w:tc>
        <w:tc>
          <w:tcPr/>
          <w:p>
            <w:pPr>
              <w:pStyle w:val="24"/>
            </w:pPr>
            <w:r>
              <w:rPr>
                <w:rFonts w:hint="eastAsia"/>
              </w:rPr>
              <w:t xml:space="preserve">约33,000行</w:t>
            </w:r>
          </w:p>
        </w:tc>
        <w:tc>
          <w:tcPr/>
          <w:p>
            <w:pPr>
              <w:pStyle w:val="24"/>
            </w:pPr>
            <w:r>
              <w:rPr>
                <w:rFonts w:hint="eastAsia"/>
              </w:rPr>
              <w:t xml:space="preserve">约23,000行</w:t>
            </w:r>
          </w:p>
        </w:tc>
      </w:tr>
    </w:tbl>
    <w:p>
      <w:pPr>
        <w:pStyle w:val="3"/>
      </w:pPr>
      <w:r>
        <w:rPr>
          <w:rFonts w:hint="eastAsia"/>
        </w:rPr>
        <w:t xml:space="preserve">二者在技术路线上各有独立的攻关重点——空间预约系统的核心挑战在软件算法层（数字孪生建模+启发式排程算法+多源行为推断状态融合），会议室系统的核心挑战在硬件协议语义映射与解构与基于异步事件驱动的跨系统状态机同步控制层（四种楼宇协议+音视频中控+全链路自动化）。分立立项具有充分的技术合理性。</w:t>
      </w:r>
    </w:p>
    <w:p>
      <w:pPr>
        <w:pStyle w:val="3"/>
      </w:pPr>
      <w:r>
        <w:rPr>
          <w:rFonts w:hint="eastAsia"/>
        </w:rPr>
        <w:t xml:space="preserve">五、项目核心团队与方法论支撑</w:t>
      </w:r>
    </w:p>
    <w:p>
      <w:pPr>
        <w:pStyle w:val="3"/>
      </w:pPr>
      <w:r>
        <w:rPr>
          <w:rFonts w:hint="eastAsia"/>
        </w:rPr>
        <w:t xml:space="preserve">本项目由公司首席架构师何铮（四川省”千人计划”专家、系统架构设计师（高级））领衔评审，重点针对空间资源调度算法的收敛性与数字孪生渲染管线的性能优化进行了专项攻关——在项目初期SQL查询方案暴露出”维度爆炸”问题（响应时间&gt;3秒）后，由何铮主导了向”内存分步过滤+多维加权匹配打分”算法架构的技术决策和方案评审，并对四叉树空间索引的构建参数和视口裁剪策略进行了性能推演。</w:t>
      </w:r>
    </w:p>
    <w:p>
      <w:pPr>
        <w:pStyle w:val="3"/>
      </w:pPr>
      <w:r>
        <w:rPr>
          <w:rFonts w:hint="eastAsia"/>
        </w:rPr>
        <w:t xml:space="preserve">系统核心调度逻辑全流程采用基于Node-RED的流式逻辑编程（Flow-based</w:t>
      </w:r>
      <w:r>
        <w:t xml:space="preserve"> Programming, </w:t>
      </w:r>
      <w:r>
        <w:rPr>
          <w:rFonts w:hint="eastAsia"/>
        </w:rPr>
        <w:t xml:space="preserve">FBP）方法论——将空间预约、状态校验、传感器信号处理、资源释放等复杂业务流程抽象为可视化的数据流图（Flow</w:t>
      </w:r>
      <w:r>
        <w:t xml:space="preserve"> </w:t>
      </w:r>
      <w:r>
        <w:rPr>
          <w:rFonts w:hint="eastAsia"/>
        </w:rPr>
        <w:t xml:space="preserve">Graph），以声明式逻辑流编排替代传统的命令式代码编程。FBP方法论在本项目中的核心价值在于：通过原子化的功能节点（Nodes）实现空间管理逻辑的模块化与热更新——当空间功能变更（如新增工位布局、调整预约规则、接入新类型传感器）时，可通过重新编排节点和连接线快速完成逻辑重构，无需全量编译部署。这在楼宇空间资源动态调整频繁的运维场景中具有显著的工程实用价值。</w:t>
      </w:r>
    </w:p>
    <w:p>
      <w:pPr>
        <w:pStyle w:val="3"/>
      </w:pPr>
      <w:r>
        <w:rPr>
          <w:rFonts w:hint="eastAsia"/>
        </w:rPr>
        <w:t xml:space="preserve">何铮所著的《Node-RED物联网应用开发工程实践》（国内首部Node-RED工程应用专著）系统总结了FBP方法论在楼宇IoT系统开发中的应用范式，本项目在空间资源数字化管理领域的技术经验（四叉树渲染管线、多维加权匹配排程算法、多源行为推断状态融合）已作为核心案例收录于该书，形成了一套可推广的楼宇空间数字管理通用框架，具备行业通用技术价值。</w:t>
      </w:r>
    </w:p>
    <w:p>
      <w:pPr>
        <w:pStyle w:val="3"/>
      </w:pPr>
      <w:r>
        <w:rPr>
          <w:rFonts w:hint="eastAsia"/>
        </w:rPr>
        <w:t xml:space="preserve">六、研发成果</w:t>
      </w:r>
    </w:p>
    <w:p>
      <w:pPr>
        <w:pStyle w:val="3"/>
      </w:pPr>
      <w:r>
        <w:rPr>
          <w:rFonts w:hint="eastAsia"/>
        </w:rPr>
        <w:t xml:space="preserve">（1）完成智能楼宇空间预约系统V1.0开发及部署，已提交软件著作权登记申请：智能楼宇空间预约系统</w:t>
      </w:r>
      <w:r>
        <w:t xml:space="preserve"> Buildingos.reservation </w:t>
      </w:r>
      <w:r>
        <w:rPr>
          <w:rFonts w:hint="eastAsia"/>
        </w:rPr>
        <w:t xml:space="preserve">V1.0（开发完成日期：2025年6月30日，源程序量约33,000行，登记申请提交日期：2026年4月，现审核中）；</w:t>
      </w:r>
    </w:p>
    <w:p>
      <w:pPr>
        <w:pStyle w:val="3"/>
      </w:pPr>
      <w:r>
        <w:rPr>
          <w:rFonts w:hint="eastAsia"/>
        </w:rPr>
        <w:t xml:space="preserve">（2）系统支持空间数字孪生建模与可视化编辑（面向空间孪生的四叉树渲染管线优化+拖拽式编辑器+空间语义标注与属性管理）、基于多维加权匹配的启发式资源调度算法（内存分步过滤+匹配打分模型+智能降级替代推荐）、基于多源行为推断的空间感知融合状态机（红外/微波/门磁多源融合+窗口期行为推断+动态状态纠偏）等核心技术能力；</w:t>
      </w:r>
    </w:p>
    <w:p>
      <w:pPr>
        <w:pStyle w:val="3"/>
      </w:pPr>
      <w:r>
        <w:rPr>
          <w:rFonts w:hint="eastAsia"/>
        </w:rPr>
        <w:t xml:space="preserve">（3）通过算法架构推翻重构（集中式SQL查询→内存分步过滤+多维加权匹配打分），基于多维约束的启发式资源调度响应效率从3秒+提升至1000s以内（提升3倍），CPU利用率从90%+降至45%；通过面向空间孪生的四叉树渲染管线优化，单页工位可视化渲染性能从10fps提升至30fps+；</w:t>
      </w:r>
    </w:p>
    <w:sect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pos="0" w:val="left"/>
        </w:tabs>
        <w:ind w:hanging="480" w:left="480"/>
      </w:pPr>
    </w:lvl>
    <w:lvl w:ilvl="1" w:tentative="0">
      <w:start w:val="0"/>
      <w:numFmt w:val="bullet"/>
      <w:lvlText w:val="–"/>
      <w:lvlJc w:val="left"/>
      <w:pPr>
        <w:tabs>
          <w:tab w:pos="720" w:val="left"/>
        </w:tabs>
        <w:ind w:hanging="480" w:left="1200"/>
      </w:pPr>
    </w:lvl>
    <w:lvl w:ilvl="2" w:tentative="0">
      <w:start w:val="0"/>
      <w:numFmt w:val="bullet"/>
      <w:lvlText w:val="•"/>
      <w:lvlJc w:val="left"/>
      <w:pPr>
        <w:tabs>
          <w:tab w:pos="1440" w:val="left"/>
        </w:tabs>
        <w:ind w:hanging="480" w:left="1920"/>
      </w:pPr>
    </w:lvl>
    <w:lvl w:ilvl="3" w:tentative="0">
      <w:start w:val="0"/>
      <w:numFmt w:val="bullet"/>
      <w:lvlText w:val="–"/>
      <w:lvlJc w:val="left"/>
      <w:pPr>
        <w:tabs>
          <w:tab w:pos="2160" w:val="left"/>
        </w:tabs>
        <w:ind w:hanging="480" w:left="2640"/>
      </w:pPr>
    </w:lvl>
    <w:lvl w:ilvl="4" w:tentative="0">
      <w:start w:val="0"/>
      <w:numFmt w:val="bullet"/>
      <w:lvlText w:val="•"/>
      <w:lvlJc w:val="left"/>
      <w:pPr>
        <w:tabs>
          <w:tab w:pos="2880" w:val="left"/>
        </w:tabs>
        <w:ind w:hanging="480" w:left="3360"/>
      </w:pPr>
    </w:lvl>
    <w:lvl w:ilvl="5" w:tentative="0">
      <w:start w:val="0"/>
      <w:numFmt w:val="bullet"/>
      <w:lvlText w:val="–"/>
      <w:lvlJc w:val="left"/>
      <w:pPr>
        <w:tabs>
          <w:tab w:pos="3600" w:val="left"/>
        </w:tabs>
        <w:ind w:hanging="480" w:left="4080"/>
      </w:pPr>
    </w:lvl>
    <w:lvl w:ilvl="6" w:tentative="0">
      <w:start w:val="0"/>
      <w:numFmt w:val="bullet"/>
      <w:lvlText w:val="•"/>
      <w:lvlJc w:val="left"/>
      <w:pPr>
        <w:tabs>
          <w:tab w:pos="4320" w:val="left"/>
        </w:tabs>
        <w:ind w:hanging="480" w:left="4800"/>
      </w:pPr>
    </w:lvl>
    <w:lvl w:ilvl="7" w:tentative="0">
      <w:start w:val="0"/>
      <w:numFmt w:val="bullet"/>
      <w:lvlText w:val="–"/>
      <w:lvlJc w:val="left"/>
      <w:pPr>
        <w:tabs>
          <w:tab w:pos="5040" w:val="left"/>
        </w:tabs>
        <w:ind w:hanging="480" w:left="5520"/>
      </w:pPr>
    </w:lvl>
    <w:lvl w:ilvl="8" w:tentative="0">
      <w:start w:val="0"/>
      <w:numFmt w:val="bullet"/>
      <w:lvlText w:val="•"/>
      <w:lvlJc w:val="left"/>
      <w:pPr>
        <w:tabs>
          <w:tab w:pos="5760" w:val="left"/>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8A52D85"/>
    <w:rsid w:val="77750050"/>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4" w:type="paragraph">
    <w:name w:val="heading 2"/>
    <w:basedOn w:val="1"/>
    <w:next w:val="3"/>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qFormat/>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qFormat/>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35B8A"/>
      <w:sz w:val="36"/>
      <w:szCs w:val="36"/>
    </w:rPr>
  </w:style>
  <w:style w:styleId="17" w:type="paragraph">
    <w:name w:val="footnote text"/>
    <w:basedOn w:val="1"/>
    <w:unhideWhenUsed/>
    <w:qFormat/>
    <w:uiPriority w:val="9"/>
  </w:style>
  <w:style w:styleId="20" w:type="character">
    <w:name w:val="Hyperlink"/>
    <w:basedOn w:val="21"/>
    <w:uiPriority w:val="0"/>
    <w:rPr>
      <w:color w:themeColor="accent1" w:val="4F81BD"/>
    </w:rPr>
  </w:style>
  <w:style w:customStyle="1" w:styleId="21" w:type="character">
    <w:name w:val="Body Text Char"/>
    <w:basedOn w:val="19"/>
    <w:link w:val="3"/>
    <w:uiPriority w:val="0"/>
  </w:style>
  <w:style w:styleId="22" w:type="character">
    <w:name w:val="footnote reference"/>
    <w:basedOn w:val="21"/>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w:basedOn w:val="1"/>
    <w:next w:val="3"/>
    <w:qFormat/>
    <w:uiPriority w:val="0"/>
    <w:pPr>
      <w:keepNext/>
      <w:keepLines/>
      <w:spacing w:after="300" w:before="300"/>
    </w:pPr>
    <w:rPr>
      <w:sz w:val="20"/>
      <w:szCs w:val="20"/>
    </w:rPr>
  </w:style>
  <w:style w:customStyle="1" w:styleId="27" w:type="paragraph">
    <w:name w:val="Bibliography"/>
    <w:basedOn w:val="1"/>
    <w:qFormat/>
    <w:uiPriority w:val="0"/>
  </w:style>
  <w:style w:customStyle="1" w:styleId="28" w:type="table">
    <w:name w:val="Table"/>
    <w:semiHidden/>
    <w:unhideWhenUsed/>
    <w:qFormat/>
    <w:uiPriority w:val="0"/>
    <w:tblPr>
      <w:tblCellMar>
        <w:top w:type="dxa" w:w="0"/>
        <w:left w:type="dxa" w:w="108"/>
        <w:bottom w:type="dxa" w:w="0"/>
        <w:right w:type="dxa" w:w="108"/>
      </w:tblCellMar>
    </w:tblPr>
  </w:style>
  <w:style w:customStyle="1" w:styleId="29" w:type="paragraph">
    <w:name w:val="Definition Term"/>
    <w:basedOn w:val="1"/>
    <w:next w:val="30"/>
    <w:uiPriority w:val="0"/>
    <w:pPr>
      <w:keepNext/>
      <w:keepLines/>
      <w:spacing w:after="0"/>
    </w:pPr>
    <w:rPr>
      <w:b/>
    </w:rPr>
  </w:style>
  <w:style w:customStyle="1" w:styleId="30" w:type="paragraph">
    <w:name w:val="Definition"/>
    <w:basedOn w:val="1"/>
    <w:qFormat/>
    <w:uiPriority w:val="0"/>
  </w:style>
  <w:style w:customStyle="1" w:styleId="31" w:type="paragraph">
    <w:name w:val="Table Caption"/>
    <w:basedOn w:val="12"/>
    <w:qFormat/>
    <w:uiPriority w:val="0"/>
    <w:pPr>
      <w:keepNext/>
    </w:pPr>
  </w:style>
  <w:style w:customStyle="1" w:styleId="32" w:type="paragraph">
    <w:name w:val="Image Caption"/>
    <w:basedOn w:val="12"/>
    <w:qFormat/>
    <w:uiPriority w:val="0"/>
  </w:style>
  <w:style w:customStyle="1" w:styleId="33" w:type="paragraph">
    <w:name w:val="Figure"/>
    <w:basedOn w:val="1"/>
    <w:qFormat/>
    <w:uiPriority w:val="0"/>
  </w:style>
  <w:style w:customStyle="1" w:styleId="34" w:type="paragraph">
    <w:name w:val="Captioned Figure"/>
    <w:basedOn w:val="33"/>
    <w:uiPriority w:val="0"/>
    <w:pPr>
      <w:keepNext/>
    </w:pPr>
  </w:style>
  <w:style w:customStyle="1" w:styleId="35" w:type="character">
    <w:name w:val="Verbatim Char"/>
    <w:basedOn w:val="21"/>
    <w:link w:val="36"/>
    <w:uiPriority w:val="0"/>
    <w:rPr>
      <w:rFonts w:ascii="Consolas" w:hAnsi="Consolas"/>
      <w:sz w:val="22"/>
    </w:rPr>
  </w:style>
  <w:style w:customStyle="1" w:styleId="36" w:type="paragraph">
    <w:name w:val="Source Code"/>
    <w:basedOn w:val="1"/>
    <w:link w:val="35"/>
    <w:uiPriority w:val="0"/>
    <w:pPr>
      <w:wordWrap w:val="0"/>
    </w:pPr>
  </w:style>
  <w:style w:customStyle="1" w:styleId="37"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38" w:type="character">
    <w:name w:val="KeywordTok"/>
    <w:basedOn w:val="35"/>
    <w:uiPriority w:val="0"/>
    <w:rPr>
      <w:b/>
      <w:color w:val="007020"/>
    </w:rPr>
  </w:style>
  <w:style w:customStyle="1" w:styleId="39" w:type="character">
    <w:name w:val="DataTypeTok"/>
    <w:basedOn w:val="35"/>
    <w:uiPriority w:val="0"/>
    <w:rPr>
      <w:color w:val="902000"/>
    </w:rPr>
  </w:style>
  <w:style w:customStyle="1" w:styleId="40" w:type="character">
    <w:name w:val="DecValTok"/>
    <w:basedOn w:val="35"/>
    <w:uiPriority w:val="0"/>
    <w:rPr>
      <w:color w:val="40A070"/>
    </w:rPr>
  </w:style>
  <w:style w:customStyle="1" w:styleId="41" w:type="character">
    <w:name w:val="BaseNTok"/>
    <w:basedOn w:val="35"/>
    <w:uiPriority w:val="0"/>
    <w:rPr>
      <w:color w:val="40A070"/>
    </w:rPr>
  </w:style>
  <w:style w:customStyle="1" w:styleId="42" w:type="character">
    <w:name w:val="FloatTok"/>
    <w:basedOn w:val="35"/>
    <w:uiPriority w:val="0"/>
    <w:rPr>
      <w:color w:val="40A070"/>
    </w:rPr>
  </w:style>
  <w:style w:customStyle="1" w:styleId="43" w:type="character">
    <w:name w:val="ConstantTok"/>
    <w:basedOn w:val="35"/>
    <w:uiPriority w:val="0"/>
    <w:rPr>
      <w:color w:val="880000"/>
    </w:rPr>
  </w:style>
  <w:style w:customStyle="1" w:styleId="44" w:type="character">
    <w:name w:val="CharTok"/>
    <w:basedOn w:val="35"/>
    <w:uiPriority w:val="0"/>
    <w:rPr>
      <w:color w:val="4070A0"/>
    </w:rPr>
  </w:style>
  <w:style w:customStyle="1" w:styleId="45" w:type="character">
    <w:name w:val="SpecialCharTok"/>
    <w:basedOn w:val="35"/>
    <w:uiPriority w:val="0"/>
    <w:rPr>
      <w:color w:val="4070A0"/>
    </w:rPr>
  </w:style>
  <w:style w:customStyle="1" w:styleId="46" w:type="character">
    <w:name w:val="StringTok"/>
    <w:basedOn w:val="35"/>
    <w:uiPriority w:val="0"/>
    <w:rPr>
      <w:color w:val="4070A0"/>
    </w:rPr>
  </w:style>
  <w:style w:customStyle="1" w:styleId="47" w:type="character">
    <w:name w:val="VerbatimStringTok"/>
    <w:basedOn w:val="35"/>
    <w:uiPriority w:val="0"/>
    <w:rPr>
      <w:color w:val="4070A0"/>
    </w:rPr>
  </w:style>
  <w:style w:customStyle="1" w:styleId="48" w:type="character">
    <w:name w:val="SpecialStringTok"/>
    <w:basedOn w:val="35"/>
    <w:uiPriority w:val="0"/>
    <w:rPr>
      <w:color w:val="BB6688"/>
    </w:rPr>
  </w:style>
  <w:style w:customStyle="1" w:styleId="49" w:type="character">
    <w:name w:val="ImportTok"/>
    <w:basedOn w:val="35"/>
    <w:uiPriority w:val="0"/>
  </w:style>
  <w:style w:customStyle="1" w:styleId="50" w:type="character">
    <w:name w:val="CommentTok"/>
    <w:basedOn w:val="35"/>
    <w:uiPriority w:val="0"/>
    <w:rPr>
      <w:i/>
      <w:color w:val="60A0B0"/>
    </w:rPr>
  </w:style>
  <w:style w:customStyle="1" w:styleId="51" w:type="character">
    <w:name w:val="DocumentationTok"/>
    <w:basedOn w:val="35"/>
    <w:uiPriority w:val="0"/>
    <w:rPr>
      <w:i/>
      <w:color w:val="BA2121"/>
    </w:rPr>
  </w:style>
  <w:style w:customStyle="1" w:styleId="52" w:type="character">
    <w:name w:val="AnnotationTok"/>
    <w:basedOn w:val="35"/>
    <w:uiPriority w:val="0"/>
    <w:rPr>
      <w:b/>
      <w:i/>
      <w:color w:val="60A0B0"/>
    </w:rPr>
  </w:style>
  <w:style w:customStyle="1" w:styleId="53" w:type="character">
    <w:name w:val="CommentVarTok"/>
    <w:basedOn w:val="35"/>
    <w:uiPriority w:val="0"/>
    <w:rPr>
      <w:b/>
      <w:i/>
      <w:color w:val="60A0B0"/>
    </w:rPr>
  </w:style>
  <w:style w:customStyle="1" w:styleId="54" w:type="character">
    <w:name w:val="OtherTok"/>
    <w:basedOn w:val="35"/>
    <w:uiPriority w:val="0"/>
    <w:rPr>
      <w:color w:val="007020"/>
    </w:rPr>
  </w:style>
  <w:style w:customStyle="1" w:styleId="55" w:type="character">
    <w:name w:val="FunctionTok"/>
    <w:basedOn w:val="35"/>
    <w:uiPriority w:val="0"/>
    <w:rPr>
      <w:color w:val="06287E"/>
    </w:rPr>
  </w:style>
  <w:style w:customStyle="1" w:styleId="56" w:type="character">
    <w:name w:val="VariableTok"/>
    <w:basedOn w:val="35"/>
    <w:uiPriority w:val="0"/>
    <w:rPr>
      <w:color w:val="19177C"/>
    </w:rPr>
  </w:style>
  <w:style w:customStyle="1" w:styleId="57" w:type="character">
    <w:name w:val="ControlFlowTok"/>
    <w:basedOn w:val="35"/>
    <w:uiPriority w:val="0"/>
    <w:rPr>
      <w:b/>
      <w:color w:val="007020"/>
    </w:rPr>
  </w:style>
  <w:style w:customStyle="1" w:styleId="58" w:type="character">
    <w:name w:val="OperatorTok"/>
    <w:basedOn w:val="35"/>
    <w:qFormat/>
    <w:uiPriority w:val="0"/>
    <w:rPr>
      <w:color w:val="666666"/>
    </w:rPr>
  </w:style>
  <w:style w:customStyle="1" w:styleId="59" w:type="character">
    <w:name w:val="BuiltInTok"/>
    <w:basedOn w:val="35"/>
    <w:qFormat/>
    <w:uiPriority w:val="0"/>
  </w:style>
  <w:style w:customStyle="1" w:styleId="60" w:type="character">
    <w:name w:val="ExtensionTok"/>
    <w:basedOn w:val="35"/>
    <w:qFormat/>
    <w:uiPriority w:val="0"/>
  </w:style>
  <w:style w:customStyle="1" w:styleId="61" w:type="character">
    <w:name w:val="PreprocessorTok"/>
    <w:basedOn w:val="35"/>
    <w:qFormat/>
    <w:uiPriority w:val="0"/>
    <w:rPr>
      <w:color w:val="BC7A00"/>
    </w:rPr>
  </w:style>
  <w:style w:customStyle="1" w:styleId="62" w:type="character">
    <w:name w:val="AttributeTok"/>
    <w:basedOn w:val="35"/>
    <w:qFormat/>
    <w:uiPriority w:val="0"/>
    <w:rPr>
      <w:color w:val="7D9029"/>
    </w:rPr>
  </w:style>
  <w:style w:customStyle="1" w:styleId="63" w:type="character">
    <w:name w:val="RegionMarkerTok"/>
    <w:basedOn w:val="35"/>
    <w:qFormat/>
    <w:uiPriority w:val="0"/>
  </w:style>
  <w:style w:customStyle="1" w:styleId="64" w:type="character">
    <w:name w:val="InformationTok"/>
    <w:basedOn w:val="35"/>
    <w:qFormat/>
    <w:uiPriority w:val="0"/>
    <w:rPr>
      <w:b/>
      <w:i/>
      <w:color w:val="60A0B0"/>
    </w:rPr>
  </w:style>
  <w:style w:customStyle="1" w:styleId="65" w:type="character">
    <w:name w:val="WarningTok"/>
    <w:basedOn w:val="35"/>
    <w:qFormat/>
    <w:uiPriority w:val="0"/>
    <w:rPr>
      <w:b/>
      <w:i/>
      <w:color w:val="60A0B0"/>
    </w:rPr>
  </w:style>
  <w:style w:customStyle="1" w:styleId="66" w:type="character">
    <w:name w:val="AlertTok"/>
    <w:basedOn w:val="35"/>
    <w:qFormat/>
    <w:uiPriority w:val="0"/>
    <w:rPr>
      <w:b/>
      <w:color w:val="FF0000"/>
    </w:rPr>
  </w:style>
  <w:style w:customStyle="1" w:styleId="67" w:type="character">
    <w:name w:val="ErrorTok"/>
    <w:basedOn w:val="35"/>
    <w:qFormat/>
    <w:uiPriority w:val="0"/>
    <w:rPr>
      <w:b/>
      <w:color w:val="FF0000"/>
    </w:rPr>
  </w:style>
  <w:style w:customStyle="1" w:styleId="68" w:type="character">
    <w:name w:val="NormalTok"/>
    <w:basedOn w:val="35"/>
    <w:qFormat/>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1884</Words>
  <Characters>1988</Characters>
  <Lines>12</Lines>
  <Paragraphs>8</Paragraphs>
  <TotalTime>12</TotalTime>
  <ScaleCrop>false</ScaleCrop>
  <LinksUpToDate>false</LinksUpToDate>
  <CharactersWithSpaces>2005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2026-05-29T07:59:02Z</dcterms:created>
  <dcterms:modified xsi:type="dcterms:W3CDTF">2026-05-29T07:59:02Z</dcterms:modified>
</cp:coreProperties>
</file>

<file path=docProps/custom.xml><?xml version="1.0" encoding="utf-8"?>
<Properties xmlns="http://schemas.openxmlformats.org/officeDocument/2006/custom-properties" xmlns:vt="http://schemas.openxmlformats.org/officeDocument/2006/docPropsVTypes"/>
</file>