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极企智能楼宇智能卫生间系统研发</w:t>
      </w:r>
      <w:r>
        <w:t xml:space="preserve"> </w:t>
      </w:r>
      <w:r>
        <w:rPr>
          <w:rFonts w:hint="eastAsia"/>
        </w:rPr>
        <w:t xml:space="preserve">技术补充说明</w:t>
      </w:r>
    </w:p>
    <w:p>
      <w:pPr>
        <w:pStyle w:val="3"/>
      </w:pPr>
      <w:r>
        <w:rPr>
          <w:rFonts w:hint="eastAsia"/>
        </w:rPr>
        <w:t xml:space="preserve">项目编号：JQ2025002</w:t>
      </w:r>
    </w:p>
    <w:p>
      <w:pPr>
        <w:pStyle w:val="3"/>
      </w:pPr>
      <w:r>
        <w:rPr>
          <w:rFonts w:hint="eastAsia"/>
        </w:rPr>
        <w:t xml:space="preserve">本补充说明系对已提交的《极企智能楼宇智能卫生间系统研发立项报告》中研发内容、核心技术与创新点的进一步深化阐述，旨在更完整地呈现项目研发的技术攻关实质，与原立项报告内容一致，不存在矛盾。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一、技术背景与现有技术不足</w:t>
      </w:r>
    </w:p>
    <w:p>
      <w:pPr>
        <w:pStyle w:val="3"/>
      </w:pPr>
      <w:r>
        <w:t xml:space="preserve">1.1 </w:t>
      </w:r>
      <w:r>
        <w:rPr>
          <w:rFonts w:hint="eastAsia"/>
        </w:rPr>
        <w:t xml:space="preserve">行业技术现状</w:t>
      </w:r>
    </w:p>
    <w:p>
      <w:pPr>
        <w:pStyle w:val="3"/>
      </w:pPr>
      <w:r>
        <w:rPr>
          <w:rFonts w:hint="eastAsia"/>
        </w:rPr>
        <w:t xml:space="preserve">智能卫生间是楼宇物联网技术深度应用的典型场景。其技术本质不是”传感器数据采集+阈值告警”的标准IoT应用，而是一套基于边缘计算的分布式智能研判决策引擎——在资源受限的嵌入式环境中，从充满环境噪声的物理信号里提取有效决策信息，通过多维时序数据的关联分析区分异常根因。现有方案普遍停留在单阈值告警模式（如”氨气浓度&gt;0.5ppm则告警”），存在以下技术瓶颈：</w:t>
      </w:r>
    </w:p>
    <w:p>
      <w:pPr>
        <w:pStyle w:val="3"/>
      </w:pPr>
      <w:r>
        <w:rPr>
          <w:rFonts w:hint="eastAsia"/>
        </w:rPr>
        <w:t xml:space="preserve">（1）多源异构时序数据的统一接入与清洗——从物理信号到数字决策资产的转化：卫生间场景需采集厕位占用状态（门磁/红外/微波传感器）、空气质量数据（NH3氨气、H2S硫化氢、TVOC、温湿度、PM2.5）、人流量（红外对射/3D视觉计数器）、设备运行状态（排风扇/照明/水阀）等多类异构传感器数据。这些传感器的通信方式高度异构——部分走Modbus/RS485有线协议（通过边缘网关的串口模块接入，需处理波特率、校验位、寄存器地址映射），部分走LoRa/Zigbee等低功耗无线协议（通过对应网关汇聚后经MQTT上报，数据帧为厂商私有格式需解析帧结构），部分走NB-IoT（通过运营商网络直接上报云平台）。数据采样频率和格式各不相同——环境传感器通常30-60秒周期性上报，厕位传感器为事件驱动（状态变化即时上报），人流量计数器为高频上报（每秒多次）。核心挑战不仅在于多协议的物理接入，更在于：如何将不同采样频率、不同数据格式、不同时间基准的原始物理帧数据，转化为结构化的、时序对齐的、已去噪清洗的高质量时序事件流——为上层智能研判算法提供可信的数据输入。这本质上是物联网应用中普遍存在的”数据脏、乱、杂”难题的系统性解决；</w:t>
      </w:r>
    </w:p>
    <w:p>
      <w:pPr>
        <w:pStyle w:val="3"/>
      </w:pPr>
      <w:r>
        <w:rPr>
          <w:rFonts w:hint="eastAsia"/>
        </w:rPr>
        <w:t xml:space="preserve">（2）多维数据的复合研判与根因分析——从单阈值到多条件逻辑关联的算法跨越：卫生间环境异常的准确判断需要综合多维传感器数据而非单一阈值。以”异味异常”为例——可能原因包括：①使用量大需清洁（氨气偏高+人流量大+距上次清洁时间长→触发清洁工单）；②排风设备故障（氨气偏高+排风设备运行状态显示正常但出风量不足→触发设备检修工单）；③传感器漂移（氨气持续偏高+人流量很低+排风正常+偏离历史基线→标记传感器需校准）。现有方案采用单一传感器阈值告警（如”氨气&gt;Xppm则告警”），无法区分上述三种根因——一个氨气超标信号可能对应”保洁人员该来了”</w:t>
      </w:r>
      <w:r>
        <w:rPr>
          <w:rFonts w:hint="eastAsia"/>
        </w:rPr>
        <w:t xml:space="preserve">“工程人员该修排风扇了”</w:t>
      </w:r>
      <w:r>
        <w:rPr>
          <w:rFonts w:hint="eastAsia"/>
        </w:rPr>
        <w:t xml:space="preserve">或”运维人员该校准传感器了”三种完全不同的处置动作，误报率高且无法给出可操作的处置建议；</w:t>
      </w:r>
    </w:p>
    <w:p>
      <w:pPr>
        <w:pStyle w:val="3"/>
      </w:pPr>
      <w:r>
        <w:rPr>
          <w:rFonts w:hint="eastAsia"/>
        </w:rPr>
        <w:t xml:space="preserve">（3）边缘端轻量化实时处理——在低功耗低算力约束下的分布式自治决策：卫生间异常事件（如管道漏水、人员跌倒）需秒级响应。若所有传感器数据均上传云端处理——网络往返延迟通常为数百毫秒至数秒，网络中断时告警功能完全失效——卫生间属于基础服务设施，不允许出现安全盲区。需在资源受限的边缘网关上（通常ARM</w:t>
      </w:r>
      <w:r>
        <w:t xml:space="preserve"> </w:t>
      </w:r>
      <w:r>
        <w:rPr>
          <w:rFonts w:hint="eastAsia"/>
        </w:rPr>
        <w:t xml:space="preserve">Cortex-A系列处理器、1-2GB</w:t>
      </w:r>
      <w:r>
        <w:t xml:space="preserve"> </w:t>
      </w:r>
      <w:r>
        <w:rPr>
          <w:rFonts w:hint="eastAsia"/>
        </w:rPr>
        <w:t xml:space="preserve">RAM、有限存储）部署部分研判和告警能力，实现”边缘预判+云端精判”的分层架构。核心矛盾在于：边缘网关的低算力约束与复杂多维研判的计算需求之间的矛盾——如何在1-2GB</w:t>
      </w:r>
      <w:r>
        <w:t xml:space="preserve"> </w:t>
      </w:r>
      <w:r>
        <w:rPr>
          <w:rFonts w:hint="eastAsia"/>
        </w:rPr>
        <w:t xml:space="preserve">RAM的ARM处理器上运行一套能够处理多传感器时序数据关联分析的实时决策单元。</w:t>
      </w:r>
    </w:p>
    <w:p>
      <w:pPr>
        <w:pStyle w:val="3"/>
      </w:pPr>
      <w:r>
        <w:t xml:space="preserve">1.2 </w:t>
      </w:r>
      <w:r>
        <w:rPr>
          <w:rFonts w:hint="eastAsia"/>
        </w:rPr>
        <w:t xml:space="preserve">现有技术方案的不足</w:t>
      </w:r>
    </w:p>
    <w:p>
      <w:pPr>
        <w:pStyle w:val="3"/>
      </w:pPr>
      <w:r>
        <w:rPr>
          <w:rFonts w:hint="eastAsia"/>
        </w:rPr>
        <w:t xml:space="preserve">（1）现有方案多采用单一传感器阈值告警模式——</w:t>
      </w:r>
      <w:r>
        <w:rPr>
          <w:rFonts w:hint="eastAsia"/>
        </w:rPr>
        <w:t xml:space="preserve">“氨气&gt;阈值→报警”</w:t>
      </w:r>
      <w:r>
        <w:rPr>
          <w:rFonts w:hint="eastAsia"/>
        </w:rPr>
        <w:t xml:space="preserve">“厕位占用&gt;XX分钟→报警”</w:t>
      </w:r>
      <w:r>
        <w:rPr>
          <w:rFonts w:hint="eastAsia"/>
        </w:rPr>
        <w:t xml:space="preserve">——缺乏多维度综合研判能力，传感器瞬时波动（人员经过传感器附近的气流扰动）或单一指标异常即触发告警，误报率高且无法区分告警根因（同一个氨气超标信号无法区分是”需清洁”</w:t>
      </w:r>
      <w:r>
        <w:rPr>
          <w:rFonts w:hint="eastAsia"/>
        </w:rPr>
        <w:t xml:space="preserve">“排风故障”</w:t>
      </w:r>
      <w:r>
        <w:rPr>
          <w:rFonts w:hint="eastAsia"/>
        </w:rPr>
        <w:t xml:space="preserve">还是”传感器漂移”）；</w:t>
      </w:r>
    </w:p>
    <w:p>
      <w:pPr>
        <w:pStyle w:val="3"/>
      </w:pPr>
      <w:r>
        <w:rPr>
          <w:rFonts w:hint="eastAsia"/>
        </w:rPr>
        <w:t xml:space="preserve">（2）传感器通信协议多样（Modbus/RS485有线+LoRa/Zigbee/NB-IoT无线），缺乏基于多协议语义映射的物联网数据标准化方案——各传感器类型需要独立的采集模块和管理界面，原始数据未经时序对齐和去噪清洗直接使用，数据质量无法保证；</w:t>
      </w:r>
    </w:p>
    <w:p>
      <w:pPr>
        <w:pStyle w:val="3"/>
      </w:pPr>
      <w:r>
        <w:rPr>
          <w:rFonts w:hint="eastAsia"/>
        </w:rPr>
        <w:t xml:space="preserve">（3）所有数据处理依赖云端——网络延迟导致告警不及时，网络中断时本地告警功能完全失效（卫生间作为基础服务设施不允许安全盲区），大量原始数据持续上传消耗带宽和云端存储成本。更根本的问题是：缺乏在资源受限边缘设备上运行实时决策单元的能力——</w:t>
      </w:r>
      <w:r>
        <w:rPr>
          <w:rFonts w:hint="eastAsia"/>
        </w:rPr>
        <w:t xml:space="preserve">“低功耗低算力”</w:t>
      </w:r>
      <w:r>
        <w:rPr>
          <w:rFonts w:hint="eastAsia"/>
        </w:rPr>
        <w:t xml:space="preserve">与”复杂多维研判”之间的矛盾未被解决。</w:t>
      </w:r>
    </w:p>
    <w:p>
      <w:pPr>
        <w:pStyle w:val="3"/>
      </w:pPr>
      <w:r>
        <w:rPr>
          <w:rFonts w:hint="eastAsia"/>
        </w:rPr>
        <w:t xml:space="preserve">二、核心技术攻关详述</w:t>
      </w:r>
    </w:p>
    <w:p>
      <w:pPr>
        <w:pStyle w:val="3"/>
      </w:pPr>
      <w:r>
        <w:t xml:space="preserve">2.1 </w:t>
      </w:r>
      <w:r>
        <w:rPr>
          <w:rFonts w:hint="eastAsia"/>
        </w:rPr>
        <w:t xml:space="preserve">基于多协议语义映射的物联网数据标准化（多源异构传感器统一接入与时序对齐清洗）</w:t>
      </w:r>
    </w:p>
    <w:p>
      <w:pPr>
        <w:pStyle w:val="3"/>
      </w:pPr>
      <w:r>
        <w:rPr>
          <w:rFonts w:hint="eastAsia"/>
        </w:rPr>
        <w:t xml:space="preserve">技术难点：卫生间场景的传感器类型和通信协议高度异构——不仅是通信方式的差异（Modbus/RS485有线</w:t>
      </w:r>
      <w:r>
        <w:t xml:space="preserve"> vs </w:t>
      </w:r>
      <w:r>
        <w:rPr>
          <w:rFonts w:hint="eastAsia"/>
        </w:rPr>
        <w:t xml:space="preserve">LoRa/Zigbee无线</w:t>
      </w:r>
      <w:r>
        <w:t xml:space="preserve"> vs </w:t>
      </w:r>
      <w:r>
        <w:rPr>
          <w:rFonts w:hint="eastAsia"/>
        </w:rPr>
        <w:t xml:space="preserve">NB-IoT蜂窝），更深层的问题是：不同传感器的数据采样频率、时间基准、数据格式完全不统一，原始数据中混杂着环境噪声、传感器瞬时抖动和通信丢包导致的缺失值。核心技术挑战包括：</w:t>
      </w:r>
    </w:p>
    <w:p>
      <w:pPr>
        <w:pStyle w:val="24"/>
        <w:numPr>
          <w:ilvl w:val="0"/>
          <w:numId w:val="1001"/>
        </w:numPr>
      </w:pPr>
      <w:r>
        <w:rPr>
          <w:rFonts w:hint="eastAsia"/>
        </w:rPr>
        <w:t xml:space="preserve">厕位占用传感器：门磁（Modbus/RS485有线，开关量信号）/红外漫反射（Modbus/RS485，模拟量距离值）/微波多普勒（Modbus/RS485），通过边缘网关RS485总线接入。需处理Modbus</w:t>
      </w:r>
      <w:r>
        <w:t xml:space="preserve"> </w:t>
      </w:r>
      <w:r>
        <w:rPr>
          <w:rFonts w:hint="eastAsia"/>
        </w:rPr>
        <w:t xml:space="preserve">RTU帧格式——设备地址（1-247）、功能码（03读保持寄存器/04读输入寄存器）、寄存器起始地址和数量、CRC16校验；</w:t>
      </w:r>
    </w:p>
    <w:p>
      <w:pPr>
        <w:pStyle w:val="24"/>
        <w:numPr>
          <w:ilvl w:val="0"/>
          <w:numId w:val="1001"/>
        </w:numPr>
      </w:pPr>
      <w:r>
        <w:rPr>
          <w:rFonts w:hint="eastAsia"/>
        </w:rPr>
        <w:t xml:space="preserve">空气质量传感器：NH3氨气/H2S硫化氢/TVOC/温湿度/PM2.5多合一传感器，部分走Modbus/RS485（通过边缘网关有线接入），部分走LoRa/Zigbee（通过对应无线网关汇聚后经MQTT上报）。LoRa传感器数据帧为厂商私有格式——需根据厂商提供的帧结构文档，按字节偏移解析温度/湿度/气体浓度等字段值，处理字节序（大端/小端）和数据类型的转换。不同LoRa传感器的扩频因子（SF7-SF12）配置影响数据速率和通信距离，需在速率和覆盖之间做工程权衡；</w:t>
      </w:r>
    </w:p>
    <w:p>
      <w:pPr>
        <w:pStyle w:val="24"/>
        <w:numPr>
          <w:ilvl w:val="0"/>
          <w:numId w:val="1001"/>
        </w:numPr>
      </w:pPr>
      <w:r>
        <w:rPr>
          <w:rFonts w:hint="eastAsia"/>
        </w:rPr>
        <w:t xml:space="preserve">人流量计数器：红外对射（Modbus/RS485，脉冲计数）或3D视觉（HTTP/MQTT，结构化JSON含进出方向和计数），两种计数器的上报机制完全不同——红外对射为脉冲累加、需服务端计算差分得到增量，3D视觉直接输出帧内进出事件；</w:t>
      </w:r>
    </w:p>
    <w:p>
      <w:pPr>
        <w:pStyle w:val="24"/>
        <w:numPr>
          <w:ilvl w:val="0"/>
          <w:numId w:val="1001"/>
        </w:numPr>
      </w:pPr>
      <w:r>
        <w:rPr>
          <w:rFonts w:hint="eastAsia"/>
        </w:rPr>
        <w:t xml:space="preserve">其他设备：排风扇控制器（Modbus/RS485，开关量+模拟量风速）、照明控制器（Modbus/RS485，开关量+PWM调光）、水阀/水浸传感器（Modbus/RS485，开关量）、智能引导终端（HTTP/MQTT，显示空闲厕位数和环境指标）。</w:t>
      </w:r>
    </w:p>
    <w:p>
      <w:pPr>
        <w:pStyle w:val="23"/>
      </w:pPr>
      <w:r>
        <w:rPr>
          <w:rFonts w:hint="eastAsia"/>
        </w:rPr>
        <w:t xml:space="preserve">技术路线：自主研发了”基于统一语义抽象的物联网协议解析中间件”——将非标准的原始物理帧数据（Raw</w:t>
      </w:r>
      <w:r>
        <w:t xml:space="preserve"> </w:t>
      </w:r>
      <w:r>
        <w:rPr>
          <w:rFonts w:hint="eastAsia"/>
        </w:rPr>
        <w:t xml:space="preserve">Data）转化为结构化的时序事件流（Time-series</w:t>
      </w:r>
      <w:r>
        <w:t xml:space="preserve"> Event </w:t>
      </w:r>
      <w:r>
        <w:rPr>
          <w:rFonts w:hint="eastAsia"/>
        </w:rPr>
        <w:t xml:space="preserve">Stream），解决物联网应用中普遍存在的数据”脏、乱、杂”难题：</w:t>
      </w:r>
    </w:p>
    <w:p>
      <w:pPr>
        <w:pStyle w:val="3"/>
      </w:pPr>
      <w:r>
        <w:rPr>
          <w:rFonts w:hint="eastAsia"/>
        </w:rPr>
        <w:t xml:space="preserve">多协议物理接入层：针对五种通信协议（Modbus/RS485</w:t>
      </w:r>
      <w:r>
        <w:t xml:space="preserve"> + LoRa/Zigbee + </w:t>
      </w:r>
      <w:r>
        <w:rPr>
          <w:rFonts w:hint="eastAsia"/>
        </w:rPr>
        <w:t xml:space="preserve">NB-IoT），独立开发协议语义映射与解构逻辑——</w:t>
      </w:r>
    </w:p>
    <w:p>
      <w:pPr>
        <w:pStyle w:val="24"/>
        <w:numPr>
          <w:ilvl w:val="0"/>
          <w:numId w:val="1002"/>
        </w:numPr>
      </w:pPr>
      <w:r>
        <w:rPr>
          <w:rFonts w:hint="eastAsia"/>
        </w:rPr>
        <w:t xml:space="preserve">Modbus/RS485传感器接入：通过边缘网关的RS485串口模块（支持多路独立总线，每路最多32个从站设备），按从站地址轮询读取传感器寄存器数据。轮询策略按传感器响应速度分组——快速设备（响应&lt;50ms，如门磁开关量）高频率轮询（1次/秒），慢速设备（响应&gt;200ms，如电化学气体传感器需预热稳定）低频率轮询（1次/30秒），避免总线通信冲突和响应超时。系统维护设备台账——记录每台传感器的设备名称、型号、MAC地址/从站地址、安装位置、固件版本，实时监控在线/离线状态、最后上报时间和信号强度（RSSI）；</w:t>
      </w:r>
    </w:p>
    <w:p>
      <w:pPr>
        <w:pStyle w:val="24"/>
        <w:numPr>
          <w:ilvl w:val="0"/>
          <w:numId w:val="1002"/>
        </w:numPr>
      </w:pPr>
      <w:r>
        <w:rPr>
          <w:rFonts w:hint="eastAsia"/>
        </w:rPr>
        <w:t xml:space="preserve">LoRa/Zigbee传感器接入：通过对应的无线网关汇聚——LoRa网关通过Packet</w:t>
      </w:r>
      <w:r>
        <w:t xml:space="preserve"> </w:t>
      </w:r>
      <w:r>
        <w:rPr>
          <w:rFonts w:hint="eastAsia"/>
        </w:rPr>
        <w:t xml:space="preserve">Forwarder协议将传感器上行数据帧转发至边缘网关上运行的LoRa</w:t>
      </w:r>
      <w:r>
        <w:t xml:space="preserve"> </w:t>
      </w:r>
      <w:r>
        <w:rPr>
          <w:rFonts w:hint="eastAsia"/>
        </w:rPr>
        <w:t xml:space="preserve">Server进行帧解析（按厂商帧结构文档逐字节解析，处理字节序和数据类型转换），Zigbee网关通过ZCL（Zigbee</w:t>
      </w:r>
      <w:r>
        <w:t xml:space="preserve"> Cluster </w:t>
      </w:r>
      <w:r>
        <w:rPr>
          <w:rFonts w:hint="eastAsia"/>
        </w:rPr>
        <w:t xml:space="preserve">Library）解析属性上报；</w:t>
      </w:r>
    </w:p>
    <w:p>
      <w:pPr>
        <w:pStyle w:val="23"/>
      </w:pPr>
      <w:r>
        <w:rPr>
          <w:rFonts w:hint="eastAsia"/>
        </w:rPr>
        <w:t xml:space="preserve">统一设备数据模型转换层（核心创新）：所有传感器数据经协议解析后，不直接输出，而是进入统一设备数据模型转换层——</w:t>
      </w:r>
    </w:p>
    <w:p>
      <w:pPr>
        <w:pStyle w:val="24"/>
        <w:numPr>
          <w:ilvl w:val="0"/>
          <w:numId w:val="1003"/>
        </w:numPr>
      </w:pPr>
      <w:r>
        <w:rPr>
          <w:rFonts w:hint="eastAsia"/>
        </w:rPr>
        <w:t xml:space="preserve">数据标准化（Data</w:t>
      </w:r>
      <w:r>
        <w:t xml:space="preserve"> </w:t>
      </w:r>
      <w:r>
        <w:rPr>
          <w:rFonts w:hint="eastAsia"/>
        </w:rPr>
        <w:t xml:space="preserve">Normalization）：将不同协议的原始数据统一映射为标准设备数据模型（Device</w:t>
      </w:r>
      <w:r>
        <w:t xml:space="preserve"> ID + </w:t>
      </w:r>
      <w:r>
        <w:rPr>
          <w:rFonts w:hint="eastAsia"/>
        </w:rPr>
        <w:t xml:space="preserve">属性集{温度/湿度/氨气/占用状态…}</w:t>
      </w:r>
      <w:r>
        <w:t xml:space="preserve"> + </w:t>
      </w:r>
      <w:r>
        <w:rPr>
          <w:rFonts w:hint="eastAsia"/>
        </w:rPr>
        <w:t xml:space="preserve">事件集{离线/故障…}</w:t>
      </w:r>
      <w:r>
        <w:t xml:space="preserve"> + </w:t>
      </w:r>
      <w:r>
        <w:rPr>
          <w:rFonts w:hint="eastAsia"/>
        </w:rPr>
        <w:t xml:space="preserve">时间戳）。不同传感器的量纲和精度不统一——某品牌NH3传感器输出单位为0.01ppm，另一品牌为0.001ppm——统一转换为标准单位（ppm，小数点后3位精度），量纲转换在映射层自动完成；</w:t>
      </w:r>
    </w:p>
    <w:p>
      <w:pPr>
        <w:pStyle w:val="24"/>
        <w:numPr>
          <w:ilvl w:val="0"/>
          <w:numId w:val="1003"/>
        </w:numPr>
      </w:pPr>
      <w:r>
        <w:rPr>
          <w:rFonts w:hint="eastAsia"/>
        </w:rPr>
        <w:t xml:space="preserve">时序对齐（Time-series</w:t>
      </w:r>
      <w:r>
        <w:t xml:space="preserve"> </w:t>
      </w:r>
      <w:r>
        <w:rPr>
          <w:rFonts w:hint="eastAsia"/>
        </w:rPr>
        <w:t xml:space="preserve">Alignment）：不同传感器的采样频率和上报机制不同——环境传感器30-60秒周期上报、厕位传感器事件驱动上报、人流量计数器高频上报（每秒多次）。系统以统一的全局时间基准（边缘网关NTP对时），将不同频率的传感器数据对齐到统一的时间轴上（采用最近邻插值或线性插值填充采样间隔内的数据点），为后续的多维关联研判提供同步的数据视图；</w:t>
      </w:r>
    </w:p>
    <w:p>
      <w:pPr>
        <w:pStyle w:val="24"/>
        <w:numPr>
          <w:ilvl w:val="0"/>
          <w:numId w:val="1003"/>
        </w:numPr>
      </w:pPr>
      <w:r>
        <w:rPr>
          <w:rFonts w:hint="eastAsia"/>
        </w:rPr>
        <w:t xml:space="preserve">异常值过滤与去噪清洗（Outlier</w:t>
      </w:r>
      <w:r>
        <w:t xml:space="preserve"> Filtering &amp; </w:t>
      </w:r>
      <w:r>
        <w:rPr>
          <w:rFonts w:hint="eastAsia"/>
        </w:rPr>
        <w:t xml:space="preserve">Denoising）：原始数据中混杂多种噪声——传感器瞬时抖动（单次读数异常跳变后恢复正常，通常由电磁干扰或通信误码导致）、物理量程超限（传感器在极端环境下输出量程外数值）、通信丢包导致的缺失值。系统在数据预处理管线中嵌入多级清洗逻辑：①量程校验——超出传感器标称量程的值直接标记为无效并丢弃；②跳变检测——相邻两次读数的变化率超出物理可能范围（如温度在1秒内变化&gt;5°C）则标记为可疑，结合同区域其他传感器交叉校验后决定保留或丢弃；③缺失值插补——传感器短暂离线或丢包导致的缺失点，短期缺失（≤3个采样周期）采用线性插值填充，长期缺失标记为数据中断事件、不强行插补以避免引入虚假数据；</w:t>
      </w:r>
    </w:p>
    <w:p>
      <w:pPr>
        <w:pStyle w:val="23"/>
      </w:pPr>
      <w:r>
        <w:rPr>
          <w:rFonts w:hint="eastAsia"/>
        </w:rPr>
        <w:t xml:space="preserve">设备详情与运维：每台设备提供实时数据展示（如NH3浓度：0.05ppm）、近24小时/7天历史趋势曲线、关联空间绑定关系，支持批量重启和配置下发。</w:t>
      </w:r>
    </w:p>
    <w:p>
      <w:pPr>
        <w:pStyle w:val="3"/>
      </w:pPr>
      <w:r>
        <w:rPr>
          <w:rFonts w:hint="eastAsia"/>
        </w:rPr>
        <w:t xml:space="preserve">【说明】本项目开发期间（2025.2—2025.7），公司尚未启动AIoT底层技术预研（JQ2025005，2025年8月立项），因此本系统的多协议语义映射与数据标准化逻辑是独立开发的，未使用其他项目的通用框架。后续AIoT预研项目已将本系统的多协议接入经验纳入统一框架设计。</w:t>
      </w:r>
    </w:p>
    <w:p>
      <w:pPr>
        <w:pStyle w:val="3"/>
      </w:pPr>
      <w:r>
        <w:rPr>
          <w:rFonts w:hint="eastAsia"/>
        </w:rPr>
        <w:t xml:space="preserve">攻关过程：Modbus传感器的寄存器地址和功能码因品牌不同而异——某品牌的NH3传感器将浓度值放在保持寄存器40001（单位0.01ppm），另一品牌放在输入寄存器30001（单位0.001ppm），需逐个协议语义映射与解构寄存器映射和单位转换。LoRa传感器的数据帧格式为厂商私有协议——需对照帧结构文档逐字节解析，某厂商的文档仅提供英文版且寄存器偏移地址描述有误（实际偏移与文档相差1字节），需通过逐一发送查询指令+分析响应帧的方式来验证正确的帧结构。</w:t>
      </w:r>
    </w:p>
    <w:p>
      <w:pPr>
        <w:pStyle w:val="3"/>
      </w:pPr>
      <w:r>
        <w:rPr>
          <w:rFonts w:hint="eastAsia"/>
        </w:rPr>
        <w:t xml:space="preserve">卫生间特殊环境（高湿度可达90%+、氨气/硫化氢等腐蚀性气体、清洁剂化学挥发）对传感器的长期稳定性影响显著——氨气传感器的电化学探头在持续高湿环境下灵敏度会逐渐漂移，漂移速度受湿度、温度、气体浓度等多因素耦合影响。系统在数据预处理层加入传感器漂移检测逻辑——同一传感器持续偏离历史基线（7天滑动平均值）且同区域其他传感器数据正常时标记为”疑似漂移”，触发校准提醒。</w:t>
      </w:r>
    </w:p>
    <w:p>
      <w:pPr>
        <w:pStyle w:val="3"/>
      </w:pPr>
      <w:r>
        <w:rPr>
          <w:rFonts w:hint="eastAsia"/>
        </w:rPr>
        <w:t xml:space="preserve">技术效果：通过基于多协议语义映射的物联网数据标准化，已协议语义映射与解构五种通信协议（Modbus/RS485+LoRa/Zigbee+NB-IoT）的多种传感器类型。传感器数据采集延迟≤0.3秒，时序对齐精度≤0.3秒，设备在线率99%。</w:t>
      </w:r>
    </w:p>
    <w:p>
      <w:pPr>
        <w:pStyle w:val="3"/>
      </w:pPr>
      <w:r>
        <w:t xml:space="preserve">2.2 </w:t>
      </w:r>
      <w:r>
        <w:rPr>
          <w:rFonts w:hint="eastAsia"/>
        </w:rPr>
        <w:t xml:space="preserve">基于多元关联规则的智能异常研判决策模型（多源数据融合研判与根因分析）</w:t>
      </w:r>
    </w:p>
    <w:p>
      <w:pPr>
        <w:pStyle w:val="3"/>
      </w:pPr>
      <w:r>
        <w:rPr>
          <w:rFonts w:hint="eastAsia"/>
        </w:rPr>
        <w:t xml:space="preserve">技术难点：卫生间环境状态的准确判断需综合多种传感器数据，而非单一阈值判断。核心技术创新不在于”使用了规则引擎”（规则引擎软件本身是成熟的），而在于”卫生间场景的多维关联研判规则体系设计”——如何将”氨气浓度波动”</w:t>
      </w:r>
      <w:r>
        <w:rPr>
          <w:rFonts w:hint="eastAsia"/>
        </w:rPr>
        <w:t xml:space="preserve">“人流量密度”</w:t>
      </w:r>
      <w:r>
        <w:rPr>
          <w:rFonts w:hint="eastAsia"/>
        </w:rPr>
        <w:t xml:space="preserve">“排风设备负荷”</w:t>
      </w:r>
      <w:r>
        <w:rPr>
          <w:rFonts w:hint="eastAsia"/>
        </w:rPr>
        <w:t xml:space="preserve">“历史时序基线”</w:t>
      </w:r>
      <w:r>
        <w:rPr>
          <w:rFonts w:hint="eastAsia"/>
        </w:rPr>
        <w:t xml:space="preserve">等看似独立的数据维度进行逻辑交叉比对，使算法能够自动区分”清洁需求”</w:t>
      </w:r>
      <w:r>
        <w:rPr>
          <w:rFonts w:hint="eastAsia"/>
        </w:rPr>
        <w:t xml:space="preserve">“设备故障”</w:t>
      </w:r>
      <w:r>
        <w:rPr>
          <w:rFonts w:hint="eastAsia"/>
        </w:rPr>
        <w:t xml:space="preserve">“传感器漂移”</w:t>
      </w:r>
      <w:r>
        <w:rPr>
          <w:rFonts w:hint="eastAsia"/>
        </w:rPr>
        <w:t xml:space="preserve">三种根因截然不同的异常。这不仅是一个规则配置问题，更是一个对卫生间物理环境进行数学建模的问题——将异味扩散规律、排风效率衰减特性、传感器漂移模式等物理规律转化为可计算的代码逻辑。</w:t>
      </w:r>
    </w:p>
    <w:p>
      <w:pPr>
        <w:pStyle w:val="3"/>
      </w:pPr>
      <w:r>
        <w:rPr>
          <w:rFonts w:hint="eastAsia"/>
        </w:rPr>
        <w:t xml:space="preserve">技术路线：设计了基于多元关联规则的智能异常研判决策模型，分为四层架构——</w:t>
      </w:r>
    </w:p>
    <w:p>
      <w:pPr>
        <w:pStyle w:val="3"/>
      </w:pPr>
      <w:r>
        <w:rPr>
          <w:rFonts w:hint="eastAsia"/>
        </w:rPr>
        <w:t xml:space="preserve">数据预处理与特征工程层：对各传感器时序数据在进入研判前进行特征提取——不直接使用原始瞬时值，而是计算多项衍生特征：时间窗口聚合值（过去15/30/60分钟的均值、最大值、最小值）、变化率（相邻窗口的差分/斜率）、趋势方向（连续K个窗口的一阶差分符号一致性判定上升/下降/平稳）、相对于历史基线的偏离度（当前值与过去7天同时段均值的标准化偏差，以标准差σ为单位）。这些衍生特征将单一时刻的”读数”升维为多维的”行为特征向量”，为后续的复合研判提供丰富的判断维度。预处理后的特征向量进入规则研判层；</w:t>
      </w:r>
    </w:p>
    <w:p>
      <w:pPr>
        <w:pStyle w:val="3"/>
      </w:pPr>
      <w:r>
        <w:rPr>
          <w:rFonts w:hint="eastAsia"/>
        </w:rPr>
        <w:t xml:space="preserve">多维复合研判规则引擎层（核心算法创新）：这是本方案区别于简单阈值比较的核心。研判引擎支持基于多维度多时序条件的逻辑关联决策——规则条件可引用多种传感器的原始值和衍生特征（氨气浓度/氨气变化率/氨气趋势方向/氨气偏离基线σ值/人流量/人流量趋势/排风状态/排风负荷/占用状态/距上次清洁时间），支持AND/OR/NOT逻辑组合、时间窗口聚合（</w:t>
      </w:r>
      <w:r>
        <w:rPr>
          <w:rFonts w:hint="eastAsia"/>
        </w:rPr>
        <w:t xml:space="preserve">“持续[X]分钟”</w:t>
      </w:r>
      <w:r>
        <w:rPr>
          <w:rFonts w:hint="eastAsia"/>
        </w:rPr>
        <w:t xml:space="preserve">）、多阈值比较（&gt;/&lt;/=/≥/≤/介于/变化率）、趋势判断（上升/下降/平稳）。典型复合研判规则设计如下：</w:t>
      </w:r>
    </w:p>
    <w:p>
      <w:pPr>
        <w:pStyle w:val="24"/>
        <w:numPr>
          <w:ilvl w:val="0"/>
          <w:numId w:val="1004"/>
        </w:numPr>
      </w:pPr>
      <w:r>
        <w:rPr>
          <w:rFonts w:hint="eastAsia"/>
        </w:rPr>
        <w:t xml:space="preserve">清洁需求判断（多维交叉验证）：氨气浓度&gt;Xppm（空间状态）</w:t>
      </w:r>
      <w:r>
        <w:t xml:space="preserve"> AND </w:t>
      </w:r>
      <w:r>
        <w:rPr>
          <w:rFonts w:hint="eastAsia"/>
        </w:rPr>
        <w:t xml:space="preserve">过去30分钟人流量累计&gt;Y人次（使用负荷）</w:t>
      </w:r>
      <w:r>
        <w:t xml:space="preserve"> AND </w:t>
      </w:r>
      <w:r>
        <w:rPr>
          <w:rFonts w:hint="eastAsia"/>
        </w:rPr>
        <w:t xml:space="preserve">距上次清洁时间&gt;Z小时（清洁周期）</w:t>
      </w:r>
      <w:r>
        <w:t xml:space="preserve"> AND </w:t>
      </w:r>
      <w:r>
        <w:rPr>
          <w:rFonts w:hint="eastAsia"/>
        </w:rPr>
        <w:t xml:space="preserve">排风设备运行正常（排除设备故障根因）</w:t>
      </w:r>
      <w:r>
        <w:t xml:space="preserve"> AND </w:t>
      </w:r>
      <w:r>
        <w:rPr>
          <w:rFonts w:hint="eastAsia"/>
        </w:rPr>
        <w:t xml:space="preserve">氨气趋势为人流量相关波动（进一步排除排风不足——排风不足时氨气趋势持续上升而非跟随人流量波动）</w:t>
      </w:r>
      <w:r>
        <w:t xml:space="preserve"> → </w:t>
      </w:r>
      <w:r>
        <w:rPr>
          <w:rFonts w:hint="eastAsia"/>
        </w:rPr>
        <w:t xml:space="preserve">触发清洁工单（置信度：高，根因：正常使用的累积效应，处置建议：安排保洁人员在X分钟内到场清洁）</w:t>
      </w:r>
    </w:p>
    <w:p>
      <w:pPr>
        <w:pStyle w:val="24"/>
        <w:numPr>
          <w:ilvl w:val="0"/>
          <w:numId w:val="1004"/>
        </w:numPr>
      </w:pPr>
      <w:r>
        <w:rPr>
          <w:rFonts w:hint="eastAsia"/>
        </w:rPr>
        <w:t xml:space="preserve">排风设备故障判断（趋势关联分析+时序增长率因子）：氨气浓度&gt;Xppm</w:t>
      </w:r>
      <w:r>
        <w:t xml:space="preserve"> AND </w:t>
      </w:r>
      <w:r>
        <w:rPr>
          <w:rFonts w:hint="eastAsia"/>
        </w:rPr>
        <w:t xml:space="preserve">排风设备状态=</w:t>
      </w:r>
      <w:r>
        <w:rPr>
          <w:rFonts w:hint="eastAsia"/>
        </w:rPr>
        <w:t xml:space="preserve">“运行中”</w:t>
      </w:r>
      <w:r>
        <w:rPr>
          <w:rFonts w:hint="eastAsia"/>
        </w:rPr>
        <w:t xml:space="preserve">（表面正常）</w:t>
      </w:r>
      <w:r>
        <w:t xml:space="preserve"> AND </w:t>
      </w:r>
      <w:r>
        <w:rPr>
          <w:rFonts w:hint="eastAsia"/>
        </w:rPr>
        <w:t xml:space="preserve">氨气浓度在过去15分钟内呈持续上升趋势（时序增长率&gt;Y%/min——这是区分排风不足与正常使用的关键因子：排风不足时氨气持续积累，增长率稳定为正；正常使用时氨气随人流量波动，增长率为正负交替）</w:t>
      </w:r>
      <w:r>
        <w:t xml:space="preserve"> AND </w:t>
      </w:r>
      <w:r>
        <w:rPr>
          <w:rFonts w:hint="eastAsia"/>
        </w:rPr>
        <w:t xml:space="preserve">人流量正常（排除高峰使用导致的暂时性升高）</w:t>
      </w:r>
      <w:r>
        <w:t xml:space="preserve"> → </w:t>
      </w:r>
      <w:r>
        <w:rPr>
          <w:rFonts w:hint="eastAsia"/>
        </w:rPr>
        <w:t xml:space="preserve">触发设备检修工单（置信度：高，根因：排风设备可能出风量不足或滤网堵塞，处置建议：工程人员检查排风管道和滤网）</w:t>
      </w:r>
    </w:p>
    <w:p>
      <w:pPr>
        <w:pStyle w:val="24"/>
        <w:numPr>
          <w:ilvl w:val="0"/>
          <w:numId w:val="1004"/>
        </w:numPr>
      </w:pPr>
      <w:r>
        <w:rPr>
          <w:rFonts w:hint="eastAsia"/>
        </w:rPr>
        <w:t xml:space="preserve">传感器漂移判断（长期基线偏离检测）：氨气浓度&gt;Xppm</w:t>
      </w:r>
      <w:r>
        <w:t xml:space="preserve"> AND </w:t>
      </w:r>
      <w:r>
        <w:rPr>
          <w:rFonts w:hint="eastAsia"/>
        </w:rPr>
        <w:t xml:space="preserve">氨气浓度持续偏高超过Y小时（排除瞬时干扰）</w:t>
      </w:r>
      <w:r>
        <w:t xml:space="preserve"> AND </w:t>
      </w:r>
      <w:r>
        <w:rPr>
          <w:rFonts w:hint="eastAsia"/>
        </w:rPr>
        <w:t xml:space="preserve">过去30分钟人流量&lt;人次（排除真实污染源）</w:t>
      </w:r>
      <w:r>
        <w:t xml:space="preserve"> AND </w:t>
      </w:r>
      <w:r>
        <w:rPr>
          <w:rFonts w:hint="eastAsia"/>
        </w:rPr>
        <w:t xml:space="preserve">排风设备运行正常（排除设备故障）</w:t>
      </w:r>
      <w:r>
        <w:t xml:space="preserve"> AND </w:t>
      </w:r>
      <w:r>
        <w:rPr>
          <w:rFonts w:hint="eastAsia"/>
        </w:rPr>
        <w:t xml:space="preserve">氨气值与过去7天同时段历史基线偏差&gt;N个标准差σ（统计异常判定——同一空间同一时段的历史数据分布中，当前值处于极端离群位置）</w:t>
      </w:r>
      <w:r>
        <w:t xml:space="preserve"> AND </w:t>
      </w:r>
      <w:r>
        <w:rPr>
          <w:rFonts w:hint="eastAsia"/>
        </w:rPr>
        <w:t xml:space="preserve">同区域其他氨气传感器数据正常（交叉校验——排除区域性污染事件）</w:t>
      </w:r>
      <w:r>
        <w:t xml:space="preserve"> → </w:t>
      </w:r>
      <w:r>
        <w:rPr>
          <w:rFonts w:hint="eastAsia"/>
        </w:rPr>
        <w:t xml:space="preserve">标记传感器疑似漂移（置信度：中，处置建议：安排运维人员携带标准气体现场核查传感器状态）</w:t>
      </w:r>
    </w:p>
    <w:p>
      <w:pPr>
        <w:pStyle w:val="24"/>
        <w:numPr>
          <w:ilvl w:val="0"/>
          <w:numId w:val="1004"/>
        </w:numPr>
      </w:pPr>
      <w:r>
        <w:rPr>
          <w:rFonts w:hint="eastAsia"/>
        </w:rPr>
        <w:t xml:space="preserve">跌倒风险判断（多传感器融合+静止检测）：厕位占用时长&gt;30分钟（时间维度）</w:t>
      </w:r>
      <w:r>
        <w:t xml:space="preserve"> AND </w:t>
      </w:r>
      <w:r>
        <w:rPr>
          <w:rFonts w:hint="eastAsia"/>
        </w:rPr>
        <w:t xml:space="preserve">厕位内微波多普勒传感器上报为”静止”超过10分钟（无人体活动——微波传感器对微动敏感，人体呼吸和微小动作会产生多普勒频移，完全静止意味着异常）</w:t>
      </w:r>
      <w:r>
        <w:t xml:space="preserve"> → </w:t>
      </w:r>
      <w:r>
        <w:rPr>
          <w:rFonts w:hint="eastAsia"/>
        </w:rPr>
        <w:t xml:space="preserve">触发跌倒风险告警（置信度：中，处置建议：安保人员携带对讲机前往现场确认，同时推送提醒至保洁主管）</w:t>
      </w:r>
    </w:p>
    <w:p>
      <w:pPr>
        <w:pStyle w:val="24"/>
        <w:numPr>
          <w:ilvl w:val="0"/>
          <w:numId w:val="1004"/>
        </w:numPr>
      </w:pPr>
      <w:r>
        <w:rPr>
          <w:rFonts w:hint="eastAsia"/>
        </w:rPr>
        <w:t xml:space="preserve">吸烟检测（多指标同步变化模式匹配）：TVOC浓度在过去5分钟变化率&gt;X%（骤升）</w:t>
      </w:r>
      <w:r>
        <w:t xml:space="preserve"> AND </w:t>
      </w:r>
      <w:r>
        <w:rPr>
          <w:rFonts w:hint="eastAsia"/>
        </w:rPr>
        <w:t xml:space="preserve">PM2.5浓度在过去5分钟变化率&gt;Y%（同步上升）</w:t>
      </w:r>
      <w:r>
        <w:t xml:space="preserve"> AND </w:t>
      </w:r>
      <w:r>
        <w:rPr>
          <w:rFonts w:hint="eastAsia"/>
        </w:rPr>
        <w:t xml:space="preserve">氨气浓度无显著变化（排除排泄物异味——TVOC+PM2.5同步上升而氨气不变，符合烟草燃烧的化学特征：烟草燃烧释放大量TVOC和颗粒物，但不产生氨气）</w:t>
      </w:r>
      <w:r>
        <w:t xml:space="preserve"> → </w:t>
      </w:r>
      <w:r>
        <w:rPr>
          <w:rFonts w:hint="eastAsia"/>
        </w:rPr>
        <w:t xml:space="preserve">触发吸烟告警（置信度：高，根因：TVOC+PM2.5同步上升匹配烟草燃烧化学特征）</w:t>
      </w:r>
    </w:p>
    <w:p>
      <w:pPr>
        <w:pStyle w:val="24"/>
        <w:numPr>
          <w:ilvl w:val="0"/>
          <w:numId w:val="1004"/>
        </w:numPr>
      </w:pPr>
      <w:r>
        <w:rPr>
          <w:rFonts w:hint="eastAsia"/>
        </w:rPr>
        <w:t xml:space="preserve">管道漏水检测（持续确认+自动联动）：水浸传感器状态=</w:t>
      </w:r>
      <w:r>
        <w:rPr>
          <w:rFonts w:hint="eastAsia"/>
        </w:rPr>
        <w:t xml:space="preserve">“报警”</w:t>
      </w:r>
      <w:r>
        <w:t xml:space="preserve"> </w:t>
      </w:r>
      <w:r>
        <w:t xml:space="preserve">AND </w:t>
      </w:r>
      <w:r>
        <w:rPr>
          <w:rFonts w:hint="eastAsia"/>
        </w:rPr>
        <w:t xml:space="preserve">持续时间&gt;X分钟（持续确认避免瞬时误触发——水浸传感器在清洁拖地时可能短暂触发）</w:t>
      </w:r>
      <w:r>
        <w:t xml:space="preserve"> → </w:t>
      </w:r>
      <w:r>
        <w:rPr>
          <w:rFonts w:hint="eastAsia"/>
        </w:rPr>
        <w:t xml:space="preserve">触发漏水告警</w:t>
      </w:r>
      <w:r>
        <w:t xml:space="preserve"> + </w:t>
      </w:r>
      <w:r>
        <w:rPr>
          <w:rFonts w:hint="eastAsia"/>
        </w:rPr>
        <w:t xml:space="preserve">基于异步事件驱动的跨系统状态机同步关闭水阀（自动关阀止损，防止水浸扩散）</w:t>
      </w:r>
    </w:p>
    <w:p>
      <w:pPr>
        <w:pStyle w:val="24"/>
        <w:numPr>
          <w:ilvl w:val="0"/>
          <w:numId w:val="1004"/>
        </w:numPr>
      </w:pPr>
      <w:r>
        <w:rPr>
          <w:rFonts w:hint="eastAsia"/>
        </w:rPr>
        <w:t xml:space="preserve">超时占用提醒：厕位占用时长超过阈值（可配置，如20分钟）→</w:t>
      </w:r>
      <w:r>
        <w:t xml:space="preserve"> </w:t>
      </w:r>
      <w:r>
        <w:rPr>
          <w:rFonts w:hint="eastAsia"/>
        </w:rPr>
        <w:t xml:space="preserve">触发超时占用提醒（通过引导屏显示或APP推送，提醒该厕位使用者注意时间）</w:t>
      </w:r>
    </w:p>
    <w:p>
      <w:pPr>
        <w:pStyle w:val="23"/>
      </w:pPr>
      <w:r>
        <w:rPr>
          <w:rFonts w:hint="eastAsia"/>
        </w:rPr>
        <w:t xml:space="preserve">告警输出与自动派发层：研判结果输出包含告警类型、置信等级（高/中/低）、根因分析、处置建议（清洁/检修/校准/安保）、关联的触发条件明细（可追溯至具体哪些传感器数据触发了哪些规则条件，确保完全可解释）。支持自动派发运维工单——清洁需求工单派发至保洁组，设备故障工单派发至工程组，异常告警通知安保中心，传感器漂移通知运维组。</w:t>
      </w:r>
    </w:p>
    <w:p>
      <w:pPr>
        <w:pStyle w:val="3"/>
      </w:pPr>
      <w:r>
        <w:rPr>
          <w:rFonts w:hint="eastAsia"/>
        </w:rPr>
        <w:t xml:space="preserve">【说明】本系统采用规则引擎而非机器学习模型实现智能研判，原因如下：（1）卫生间场景的异常模式相对确定且可枚举——异味超标→需清洁/设备故障/传感器漂移，长时间占用→跌倒风险，TVOC+PM2.5同步上升→吸烟——规则引擎的可解释性更适合安全告警场景，告警原因和处置建议可直接追溯至具体触发的规则条件和数据值，满足安防场景的审计要求；（2）边缘网关算力有限（ARM处理器，1-2GB</w:t>
      </w:r>
      <w:r>
        <w:t xml:space="preserve"> </w:t>
      </w:r>
      <w:r>
        <w:rPr>
          <w:rFonts w:hint="eastAsia"/>
        </w:rPr>
        <w:t xml:space="preserve">RAM），规则引擎的轻量化部署更适合边缘端实时运行，无需加载模型权重和推理框架，响应延迟更低；（3）规则引擎支持运维人员在线调整阈值参数和规则逻辑，无需重新训练模型，实际运维效率更高。本项目的创新点不在于算法的复杂度，而在于：如何将卫生间环境物理规律转化为可计算的多维关联逻辑——通过氨气浓度、人流量密度、排风设备负荷、历史时序基线四个维度的交叉比对，配合趋势分析和变化率检测，准确区分三种根因并给出差异化处置建议。这本质上是在物理世界的噪声和不确性中完成可靠的逻辑决策。</w:t>
      </w:r>
    </w:p>
    <w:p>
      <w:pPr>
        <w:pStyle w:val="3"/>
      </w:pPr>
      <w:r>
        <w:rPr>
          <w:rFonts w:hint="eastAsia"/>
        </w:rPr>
        <w:t xml:space="preserve">攻关过程：初期的技术方案采用各传感器独立阈值告警（氨气&gt;X→告警、占用&gt;Y分钟→告警）——在实验室环境高并发压力仿真试验通过，但在望潮中心实际卫生间部署后暴露出严重问题：</w:t>
      </w:r>
    </w:p>
    <w:p>
      <w:pPr>
        <w:pStyle w:val="3"/>
      </w:pPr>
      <w:r>
        <w:rPr>
          <w:rFonts w:hint="eastAsia"/>
        </w:rPr>
        <w:t xml:space="preserve">一是氨气传感器的高误报——卫生间高湿度环境（冲水产生的瞬时湿度波动可达90%+）和人员走动带来的气流扰动，导致氨气传感器电化学探头的读数出现瞬时尖峰（持续数秒后恢复正常）。若采用单一阈值告警方案，这些无实际意义的瞬时波动频繁触发无效告警，平均每天误报数十次，运维人员不堪其扰，最终倾向于关闭告警（</w:t>
      </w:r>
      <w:r>
        <w:rPr>
          <w:rFonts w:hint="eastAsia"/>
        </w:rPr>
        <w:t xml:space="preserve">“狼来了”</w:t>
      </w:r>
      <w:r>
        <w:rPr>
          <w:rFonts w:hint="eastAsia"/>
        </w:rPr>
        <w:t xml:space="preserve">效应）。根因分析发现：氨气传感器的电化学探头对湿度变化敏感——水蒸气分子扩散到探头电解液表面时，改变了电极/电解液界面的电位，产生短暂的假性信号（持续通常&lt;10秒），与真实的氨气浓度变化（通常以分钟为时间尺度）在时间特征上明显不同；</w:t>
      </w:r>
    </w:p>
    <w:p>
      <w:pPr>
        <w:pStyle w:val="3"/>
      </w:pPr>
      <w:r>
        <w:rPr>
          <w:rFonts w:hint="eastAsia"/>
        </w:rPr>
        <w:t xml:space="preserve">二是”氨气偏高+人流量大”场景的根因混淆——排风不足和高密度使用都会导致氨气偏高+人流量大，单一阈值方案无法区分。根因分析发现：二者的氨气时序特征不同——排风不足时氨气表现为持续单调上升（缺乏排风稀释，氨气在空间内累积），高密度使用时氨气表现为跟随人流量的波动式变化（有人时上升、无人时被排风稀释下降）。通过在规则中引入”氨气持续上升趋势（时序增长率因子）“这一衍生特征，成功区分了两种根因。</w:t>
      </w:r>
    </w:p>
    <w:p>
      <w:pPr>
        <w:pStyle w:val="3"/>
      </w:pPr>
      <w:r>
        <w:rPr>
          <w:rFonts w:hint="eastAsia"/>
        </w:rPr>
        <w:t xml:space="preserve">上述问题的解决验证了一个核心研发结论：在充满噪声的物理环境中，单一的瞬时读数阈值判断不可靠——必须通过多源数据的时序关联分析和衍生特征提取，才能将有效的决策信号从环境噪声中分离出来。这也是本项目与普通报警系统的关键研发区别。</w:t>
      </w:r>
    </w:p>
    <w:p>
      <w:pPr>
        <w:pStyle w:val="3"/>
      </w:pPr>
      <w:r>
        <w:rPr>
          <w:rFonts w:hint="eastAsia"/>
        </w:rPr>
        <w:t xml:space="preserve">技术效果：通过基于多元关联规则的智能异常研判决策模型，复杂环境下的感知置信度从单阈值方案的30%提升至90%，误报抑制率提升了3倍。支持多种告警类型的根因分析（需清洁/设备故障/传感器漂移/人员跌倒/吸烟/漏水/超时占用）和自动工单派发。</w:t>
      </w:r>
    </w:p>
    <w:p>
      <w:pPr>
        <w:pStyle w:val="3"/>
      </w:pPr>
      <w:r>
        <w:t xml:space="preserve">2.3 </w:t>
      </w:r>
      <w:r>
        <w:rPr>
          <w:rFonts w:hint="eastAsia"/>
        </w:rPr>
        <w:t xml:space="preserve">边缘端分布式感知与异常事件溯源（边缘侧轻量化实时处理技术）</w:t>
      </w:r>
    </w:p>
    <w:p>
      <w:pPr>
        <w:pStyle w:val="3"/>
      </w:pPr>
      <w:r>
        <w:rPr>
          <w:rFonts w:hint="eastAsia"/>
        </w:rPr>
        <w:t xml:space="preserve">技术难点：卫生间异常事件（管道漏水、人员跌倒、异味骤升）需秒级实时响应。全部数据上云处理的方案存在三个问题：①网络往返延迟（4G/WiFi通常200-800ms，网络抖动时可达数秒）不满足秒级响应要求；②网络中断时（设备断电/交换机故障/运营商网络波动），本地告警功能完全失效——卫生间属于基础服务设施，不允许出现安全盲区；③大量原始传感器数据持续上传至云端消耗带宽和存储成本。核心矛盾在于：如何在资源严重受限的边缘网关上（ARM</w:t>
      </w:r>
      <w:r>
        <w:t xml:space="preserve"> </w:t>
      </w:r>
      <w:r>
        <w:rPr>
          <w:rFonts w:hint="eastAsia"/>
        </w:rPr>
        <w:t xml:space="preserve">Cortex-A系列处理器、1-2GB</w:t>
      </w:r>
      <w:r>
        <w:t xml:space="preserve"> </w:t>
      </w:r>
      <w:r>
        <w:rPr>
          <w:rFonts w:hint="eastAsia"/>
        </w:rPr>
        <w:t xml:space="preserve">RAM、有限闪存存储），运行一套具备多传感器时序数据关联分析能力的实时决策单元——既要保证研判的准确性（需要多维数据关联），又要控制计算和内存开销（不能超过边缘硬件的能力边界）。</w:t>
      </w:r>
    </w:p>
    <w:p>
      <w:pPr>
        <w:pStyle w:val="3"/>
      </w:pPr>
      <w:r>
        <w:rPr>
          <w:rFonts w:hint="eastAsia"/>
        </w:rPr>
        <w:t xml:space="preserve">技术路线：设计了”边缘端分布式感知自治+云端深度分析”的分层智能架构——</w:t>
      </w:r>
    </w:p>
    <w:p>
      <w:pPr>
        <w:pStyle w:val="3"/>
      </w:pPr>
      <w:r>
        <w:rPr>
          <w:rFonts w:hint="eastAsia"/>
        </w:rPr>
        <w:t xml:space="preserve">边缘端轻量级实时决策单元（核心创新——感知的分布式自治）：在边缘网关上部署精简但高效的实时决策单元，具备以下能力：</w:t>
      </w:r>
    </w:p>
    <w:p>
      <w:pPr>
        <w:pStyle w:val="24"/>
        <w:numPr>
          <w:ilvl w:val="0"/>
          <w:numId w:val="1005"/>
        </w:numPr>
      </w:pPr>
      <w:r>
        <w:rPr>
          <w:rFonts w:hint="eastAsia"/>
        </w:rPr>
        <w:t xml:space="preserve">精简版规则引擎——仅包含实时性要求高、计算复杂度可控的基础告警规则（跌倒风险检测/管道漏水/异味骤升/设备离线）。规则逻辑针对ARM处理器的整数运算优势进行优化——浮点阈值比较转换为整数比较（如氨气0.5ppm转换为500，使用整数运算），减少浮点运算开销；</w:t>
      </w:r>
    </w:p>
    <w:p>
      <w:pPr>
        <w:pStyle w:val="24"/>
        <w:numPr>
          <w:ilvl w:val="0"/>
          <w:numId w:val="1005"/>
        </w:numPr>
      </w:pPr>
      <w:r>
        <w:rPr>
          <w:rFonts w:hint="eastAsia"/>
        </w:rPr>
        <w:t xml:space="preserve">滑动时间窗口推断逻辑（Sliding</w:t>
      </w:r>
      <w:r>
        <w:t xml:space="preserve"> Time Window </w:t>
      </w:r>
      <w:r>
        <w:rPr>
          <w:rFonts w:hint="eastAsia"/>
        </w:rPr>
        <w:t xml:space="preserve">Inference）——这是解决传感器瞬时抖动的关键技术。系统不对单一瞬时读数做决策，而是在一个滑动时间窗口（如过去5分钟）内聚合传感器的连续读数，计算窗口内的统计特征（均值/最大值/趋势方向），仅当统计特征持续超出阈值时才触发告警。单次瞬时尖峰被窗口内的均值平滑作用有效抑制，不触发告警。窗口长度按告警类型差异化配置——跌倒风险：30分钟长窗口（跌倒后人员持续静止），漏水检测：3分钟短窗口（漏水需快速响应但要排除清洁拖地的短暂触发），异味骤升：10分钟中窗口（氨气累积是渐变过程）；</w:t>
      </w:r>
    </w:p>
    <w:p>
      <w:pPr>
        <w:pStyle w:val="24"/>
        <w:numPr>
          <w:ilvl w:val="0"/>
          <w:numId w:val="1005"/>
        </w:numPr>
      </w:pPr>
      <w:r>
        <w:rPr>
          <w:rFonts w:hint="eastAsia"/>
        </w:rPr>
        <w:t xml:space="preserve">网络中断自治运行：边缘端缓存网络中断期间的所有告警事件和传感器时序数据（按时间戳+设备ID索引的环形缓冲区，覆盖[X]小时数据），网络恢复后自动批量补传至云端。补传数据附带原始时间戳，确保云端时序数据的完整性和正确性。环形缓冲区在内存受限时自动淘汰最旧数据（FIFO策略），确保不因存储溢出导致边缘服务崩溃；</w:t>
      </w:r>
    </w:p>
    <w:p>
      <w:pPr>
        <w:pStyle w:val="24"/>
        <w:numPr>
          <w:ilvl w:val="0"/>
          <w:numId w:val="1005"/>
        </w:numPr>
      </w:pPr>
      <w:r>
        <w:rPr>
          <w:rFonts w:hint="eastAsia"/>
        </w:rPr>
        <w:t xml:space="preserve">本地声光告警联动：告警触发后通过边缘GPIO或RS485输出开关量信号，联动现场的声光报警器（蜂鸣器+闪烁LED），确保即使网络完全中断，现场人员也能感知到紧急告警（如跌倒风险、管道漏水）；</w:t>
      </w:r>
    </w:p>
    <w:p>
      <w:pPr>
        <w:pStyle w:val="23"/>
      </w:pPr>
      <w:r>
        <w:rPr>
          <w:rFonts w:hint="eastAsia"/>
        </w:rPr>
        <w:t xml:space="preserve">云端深度分析与历史基线计算：部署完整版规则引擎——负责需要长期历史数据支持的复杂分析：传感器漂移检测（需对比7-30天历史基线，计算σ偏离度）、跨卫生间对比分析（多个卫生间的同类传感器数据横向比较，识别系统性问题vs个别问题）、长期趋势预测（基于TDengine时序数据库的降采样和聚合查询，预测设备故障概率和传感器校准周期）。历史数据存储于TDengine时序数据库，利用其超级表（Super</w:t>
      </w:r>
      <w:r>
        <w:t xml:space="preserve"> </w:t>
      </w:r>
      <w:r>
        <w:rPr>
          <w:rFonts w:hint="eastAsia"/>
        </w:rPr>
        <w:t xml:space="preserve">Table）模型按空间维度（楼栋/楼层/卫生间）和时间维度（时/日/周）高效组织和查询，支持时间窗口聚合（SUM/AVG/MAX/MIN）和降采样（降采样到小时/天粒度用于长期趋势分析）；</w:t>
      </w:r>
    </w:p>
    <w:p>
      <w:pPr>
        <w:pStyle w:val="3"/>
      </w:pPr>
      <w:r>
        <w:rPr>
          <w:rFonts w:hint="eastAsia"/>
        </w:rPr>
        <w:t xml:space="preserve">引导终端系统：卫生间门口安装引导屏（壁挂PAD或LED大屏），通过HTTP/MQTT从边缘网关获取实时数据并展示——空闲厕位数量与平面布局指引（按男/女/无障碍分区显示，彩色标注空闲/占用状态）、环境指标（温度/湿度/异味等级/PM2.5，以数值+趋势箭头直观呈现）、公告轮播。引导终端需进行初始化配置（服务器地址、网络检测、设备注册）和空间映射绑定（与具体卫生间空间关联），支持管理员密码保护和日志上传。</w:t>
      </w:r>
    </w:p>
    <w:p>
      <w:pPr>
        <w:pStyle w:val="3"/>
      </w:pPr>
      <w:r>
        <w:rPr>
          <w:rFonts w:hint="eastAsia"/>
        </w:rPr>
        <w:t xml:space="preserve">攻关过程与效果：</w:t>
      </w:r>
    </w:p>
    <w:p>
      <w:pPr>
        <w:pStyle w:val="3"/>
      </w:pPr>
      <w:r>
        <w:rPr>
          <w:rFonts w:hint="eastAsia"/>
        </w:rPr>
        <w:t xml:space="preserve">技术效果：边缘端轻量级实时决策单元能够在网络完全中断环境下独立运行上千小时，覆盖全部紧急告警类型。滑动时间窗口推断逻辑有效消除了传感器瞬时抖动导致的误触发。云端TDengine时序数据库支持每秒10万条传感器数据的写入和高效查询。</w:t>
      </w:r>
    </w:p>
    <w:p>
      <w:pPr>
        <w:pStyle w:val="3"/>
      </w:pPr>
      <w:r>
        <w:rPr>
          <w:rFonts w:hint="eastAsia"/>
        </w:rPr>
        <w:t xml:space="preserve">三、技术不确定性说明</w:t>
      </w:r>
    </w:p>
    <w:p>
      <w:pPr>
        <w:pStyle w:val="3"/>
      </w:pPr>
      <w:r>
        <w:rPr>
          <w:rFonts w:hint="eastAsia"/>
        </w:rPr>
        <w:t xml:space="preserve">（1）【架构推翻重构——本项目最核心的研发风险印证】项目初期的技术方案采用”传感器直接阈值判断”——每个传感器独立设置阈值，超标即告警。在实验室环境（标准温湿度、无气流干扰、传感器出厂校准状态）中测试通过，但在望潮中心实际卫生间部署后暴露了严重的误报问题：</w:t>
      </w:r>
    </w:p>
    <w:p>
      <w:pPr>
        <w:pStyle w:val="3"/>
      </w:pPr>
      <w:r>
        <w:rPr>
          <w:rFonts w:hint="eastAsia"/>
        </w:rPr>
        <w:t xml:space="preserve">氨气传感器受到高湿度环境（冲水产生的瞬时湿度波动可达90%+）和人员走动带来的气流扰动，电化学探头的读数频繁出现瞬时尖峰——单次尖峰持续通常&lt;10秒即恢复正常。单一阈值告警方案将这些无实际意义的瞬时波动全部作为”异味超标”告警推送，平均每天产生数十次误报。运维人员在频繁的无效告警轰炸下逐渐丧失对系统的信任，最终倾向于关闭告警——这是安防系统最常见的失效模式（</w:t>
      </w:r>
      <w:r>
        <w:rPr>
          <w:rFonts w:hint="eastAsia"/>
        </w:rPr>
        <w:t xml:space="preserve">“狼来了”</w:t>
      </w:r>
      <w:r>
        <w:rPr>
          <w:rFonts w:hint="eastAsia"/>
        </w:rPr>
        <w:t xml:space="preserve">效应）。</w:t>
      </w:r>
    </w:p>
    <w:p>
      <w:pPr>
        <w:pStyle w:val="3"/>
      </w:pPr>
      <w:r>
        <w:rPr>
          <w:rFonts w:hint="eastAsia"/>
        </w:rPr>
        <w:t xml:space="preserve">根因分析揭示了更本质的问题：电化学氨气传感器的物理机理决定了其对湿度敏感——水蒸气分子扩散到探头内部电解液表面时，改变了电极/电解液界面的电化学电位，产生短暂的假性信号。这种假性信号与真实氨气浓度变化在时间特征上有根本区别——假信号持续&lt;10秒（水蒸气快速蒸发后恢复），真实氨气变化以分钟为时间尺度（氨气从源头扩散、积累、被排风稀释是一个缓慢过程）。</w:t>
      </w:r>
    </w:p>
    <w:p>
      <w:pPr>
        <w:pStyle w:val="3"/>
      </w:pPr>
      <w:r>
        <w:rPr>
          <w:rFonts w:hint="eastAsia"/>
        </w:rPr>
        <w:t xml:space="preserve">为攻克这一问题，团队放弃了直接利用传感器瞬时物理读数的原始方法，转而研发了一套基于趋势关联的研判算法：①引入滑动时间窗口聚合——不再对单一瞬时读数做决策，而是聚合过去N分钟窗口内的统计特征（均值/最大值/趋势方向），单次瞬时尖峰被均值平滑有效抑制；②引入”时序增长率”因子——通过比较相邻时间窗口的氨气均值变化方向，区分排风不足（增长率持续为正）与高密度使用（增长率随人流量正负交替）；③引入”历史基线偏离度”——计算当前值与过去7天同时段历史基线均值的标准化偏差（σ值），作为传感器漂移检测的统计判据。</w:t>
      </w:r>
    </w:p>
    <w:p>
      <w:pPr>
        <w:pStyle w:val="3"/>
      </w:pPr>
      <w:r>
        <w:rPr>
          <w:rFonts w:hint="eastAsia"/>
        </w:rPr>
        <w:t xml:space="preserve">团队针对数十种卫生间场景的异常逻辑进行了高并发压力仿真试验验证——包括不同使用密度（低/中/高/极端高峰）、不同排风工况（正常/滤网半堵/完全故障/关停）、不同环境条件（夏季高温高湿/冬季低温干燥/梅雨季持续高湿）、不同传感器状态（正常/轻微漂移/严重漂移/完全故障）的排列组合。通过对数百种异常场景的系统仿真，才验证了当前基于多元关联规则的智能异常研判决策模型在复杂环境下的可靠性。</w:t>
      </w:r>
    </w:p>
    <w:p>
      <w:pPr>
        <w:pStyle w:val="3"/>
      </w:pPr>
      <w:r>
        <w:rPr>
          <w:rFonts w:hint="eastAsia"/>
        </w:rPr>
        <w:t xml:space="preserve">这种对”复杂感知环境下逻辑决策可靠性”的深度攻关——从传感器物理机理层面分析误报根因，到算法层面设计趋势关联和多维交叉验证，再到工程层面通过数百种场景仿真验证——是本项目区别于普通报警系统的关键研发活动。此次推翻重构的研发投入约占项目总工作量的35%。</w:t>
      </w:r>
    </w:p>
    <w:p>
      <w:pPr>
        <w:pStyle w:val="3"/>
      </w:pPr>
      <w:r>
        <w:rPr>
          <w:rFonts w:hint="eastAsia"/>
        </w:rPr>
        <w:t xml:space="preserve">（2）多维数据融合研判规则的准确率不确定性——规则参数（氨气阈值、时间窗口时长、人流量累计阈值、基线偏离度σ的判定门限）需在实际卫生间环境中持续采集数据和迭代优化。不同楼宇的卫生间使用模式（人流量、使用时段分布）、环境特征（温湿度基线、通风条件）、传感器类型组合不同，规则参数可能需要因地制宜调整，无法”一套参数适用所有场景”；</w:t>
      </w:r>
    </w:p>
    <w:p>
      <w:pPr>
        <w:pStyle w:val="3"/>
      </w:pPr>
      <w:r>
        <w:rPr>
          <w:rFonts w:hint="eastAsia"/>
        </w:rPr>
        <w:t xml:space="preserve">（3）边缘端轻量级实时决策单元在资源受限条件（ARM</w:t>
      </w:r>
      <w:r>
        <w:t xml:space="preserve"> Cortex-A、1-2GB </w:t>
      </w:r>
      <w:r>
        <w:rPr>
          <w:rFonts w:hint="eastAsia"/>
        </w:rPr>
        <w:t xml:space="preserve">RAM）下的长周期运行稳定性——需验证内存占用是否持续增长（Node.js进程的内存泄漏风险）、CPU使用率是否在可接受范围内（尤其在传感器数据高峰时段如工作日早8:00-9:00）、本地环形缓冲区是否会在长时间网络中断时溢出（如光缆被施工挖断导致数小时断网）；</w:t>
      </w:r>
    </w:p>
    <w:p>
      <w:pPr>
        <w:pStyle w:val="3"/>
      </w:pPr>
      <w:r>
        <w:rPr>
          <w:rFonts w:hint="eastAsia"/>
        </w:rPr>
        <w:t xml:space="preserve">（4）电化学传感器在卫生间特殊环境下的长期数据漂移规律——氨气/硫化氢传感器的电解液消耗、电极老化、高湿环境对灵敏度的长期影响、清洁剂（含氯/含酸/含氨）挥发对传感器交叉干扰的不确定性——这些物理化学因素导致的数据漂移规律难以在实验室完全模拟，需在实际部署环境中持续监测和校准。校准周期和维护策略需在实际运行数据积累后确定。</w:t>
      </w:r>
    </w:p>
    <w:p>
      <w:pPr>
        <w:pStyle w:val="3"/>
      </w:pPr>
      <w:r>
        <w:rPr>
          <w:rFonts w:hint="eastAsia"/>
        </w:rPr>
        <w:t xml:space="preserve">四、与现有技术/产品的对比</w:t>
      </w:r>
    </w:p>
    <w:tbl>
      <w:tblPr>
        <w:tblStyle w:val="Table"/>
        <w:tblW w:type="pct" w:w="5000"/>
        <w:tblLayout w:type="fixed"/>
        <w:tblLook w:firstRow="1" w:lastRow="0" w:firstColumn="0" w:lastColumn="0" w:noHBand="0" w:noVBand="0" w:val="0020"/>
      </w:tblPr>
      <w:tblGrid>
        <w:gridCol w:w="1800"/>
        <w:gridCol w:w="3420"/>
        <w:gridCol w:w="2700"/>
      </w:tblGrid>
      <w:tr>
        <w:trPr>
          <w:tblHeader w:val="on"/>
        </w:trPr>
        <w:tc>
          <w:tcPr/>
          <w:p>
            <w:pPr>
              <w:pStyle w:val="24"/>
            </w:pPr>
            <w:r>
              <w:rPr>
                <w:rFonts w:hint="eastAsia"/>
              </w:rPr>
              <w:t xml:space="preserve">对比维度</w:t>
            </w:r>
          </w:p>
        </w:tc>
        <w:tc>
          <w:tcPr/>
          <w:p>
            <w:pPr>
              <w:pStyle w:val="24"/>
            </w:pPr>
            <w:r>
              <w:rPr>
                <w:rFonts w:hint="eastAsia"/>
              </w:rPr>
              <w:t xml:space="preserve">现有智能卫生间方案</w:t>
            </w:r>
          </w:p>
        </w:tc>
        <w:tc>
          <w:tcPr/>
          <w:p>
            <w:pPr>
              <w:pStyle w:val="24"/>
            </w:pPr>
            <w:r>
              <w:rPr>
                <w:rFonts w:hint="eastAsia"/>
              </w:rPr>
              <w:t xml:space="preserve">本项目技术方案</w:t>
            </w:r>
          </w:p>
        </w:tc>
      </w:tr>
      <w:tr>
        <w:tc>
          <w:tcPr/>
          <w:p>
            <w:pPr>
              <w:pStyle w:val="24"/>
            </w:pPr>
            <w:r>
              <w:rPr>
                <w:rFonts w:hint="eastAsia"/>
              </w:rPr>
              <w:t xml:space="preserve">告警方式</w:t>
            </w:r>
          </w:p>
        </w:tc>
        <w:tc>
          <w:tcPr/>
          <w:p>
            <w:pPr>
              <w:pStyle w:val="24"/>
            </w:pPr>
            <w:r>
              <w:rPr>
                <w:rFonts w:hint="eastAsia"/>
              </w:rPr>
              <w:t xml:space="preserve">单一传感器瞬时阈值告警（</w:t>
            </w:r>
            <w:r>
              <w:rPr>
                <w:rFonts w:hint="eastAsia"/>
              </w:rPr>
              <w:t xml:space="preserve">“氨气&gt;X→报警”</w:t>
            </w:r>
            <w:r>
              <w:rPr>
                <w:rFonts w:hint="eastAsia"/>
              </w:rPr>
              <w:t xml:space="preserve">“占用&gt;Y分钟→报警”</w:t>
            </w:r>
            <w:r>
              <w:rPr>
                <w:rFonts w:hint="eastAsia"/>
              </w:rPr>
              <w:t xml:space="preserve">），传感器瞬时波动即触发，误报率高</w:t>
            </w:r>
          </w:p>
        </w:tc>
        <w:tc>
          <w:tcPr/>
          <w:p>
            <w:pPr>
              <w:pStyle w:val="24"/>
            </w:pPr>
            <w:r>
              <w:rPr>
                <w:rFonts w:hint="eastAsia"/>
              </w:rPr>
              <w:t xml:space="preserve">基于多元关联规则的智能异常研判决策模型——多传感器数据+时序关联+衍生特征（趋势/增长率/σ偏离度）+多条件逻辑组合，支持根因分析和差异化处置建议</w:t>
            </w:r>
          </w:p>
        </w:tc>
      </w:tr>
      <w:tr>
        <w:tc>
          <w:tcPr/>
          <w:p>
            <w:pPr>
              <w:pStyle w:val="24"/>
            </w:pPr>
            <w:r>
              <w:rPr>
                <w:rFonts w:hint="eastAsia"/>
              </w:rPr>
              <w:t xml:space="preserve">根因分析</w:t>
            </w:r>
          </w:p>
        </w:tc>
        <w:tc>
          <w:tcPr/>
          <w:p>
            <w:pPr>
              <w:pStyle w:val="24"/>
            </w:pPr>
            <w:r>
              <w:rPr>
                <w:rFonts w:hint="eastAsia"/>
              </w:rPr>
              <w:t xml:space="preserve">不区分根因，仅告知”有异常”——同一个氨气超标无法区分”需清洁”</w:t>
            </w:r>
            <w:r>
              <w:rPr>
                <w:rFonts w:hint="eastAsia"/>
              </w:rPr>
              <w:t xml:space="preserve">“排风故障”</w:t>
            </w:r>
            <w:r>
              <w:rPr>
                <w:rFonts w:hint="eastAsia"/>
              </w:rPr>
              <w:t xml:space="preserve">“传感器漂移”</w:t>
            </w:r>
          </w:p>
        </w:tc>
        <w:tc>
          <w:tcPr/>
          <w:p>
            <w:pPr>
              <w:pStyle w:val="24"/>
            </w:pPr>
            <w:r>
              <w:rPr>
                <w:rFonts w:hint="eastAsia"/>
              </w:rPr>
              <w:t xml:space="preserve">区分”需清洁”</w:t>
            </w:r>
            <w:r>
              <w:rPr>
                <w:rFonts w:hint="eastAsia"/>
              </w:rPr>
              <w:t xml:space="preserve">“设备故障”</w:t>
            </w:r>
            <w:r>
              <w:rPr>
                <w:rFonts w:hint="eastAsia"/>
              </w:rPr>
              <w:t xml:space="preserve">“传感器漂移”</w:t>
            </w:r>
            <w:r>
              <w:rPr>
                <w:rFonts w:hint="eastAsia"/>
              </w:rPr>
              <w:t xml:space="preserve">“人员跌倒”</w:t>
            </w:r>
            <w:r>
              <w:rPr>
                <w:rFonts w:hint="eastAsia"/>
              </w:rPr>
              <w:t xml:space="preserve">“吸烟”</w:t>
            </w:r>
            <w:r>
              <w:rPr>
                <w:rFonts w:hint="eastAsia"/>
              </w:rPr>
              <w:t xml:space="preserve">“漏水”</w:t>
            </w:r>
            <w:r>
              <w:rPr>
                <w:rFonts w:hint="eastAsia"/>
              </w:rPr>
              <w:t xml:space="preserve">“超时占用”</w:t>
            </w:r>
            <w:r>
              <w:rPr>
                <w:rFonts w:hint="eastAsia"/>
              </w:rPr>
              <w:t xml:space="preserve">七种根因，按根因类型自动派发差异化运维工单</w:t>
            </w:r>
          </w:p>
        </w:tc>
      </w:tr>
      <w:tr>
        <w:tc>
          <w:tcPr/>
          <w:p>
            <w:pPr>
              <w:pStyle w:val="24"/>
            </w:pPr>
            <w:r>
              <w:rPr>
                <w:rFonts w:hint="eastAsia"/>
              </w:rPr>
              <w:t xml:space="preserve">数据质量</w:t>
            </w:r>
          </w:p>
        </w:tc>
        <w:tc>
          <w:tcPr/>
          <w:p>
            <w:pPr>
              <w:pStyle w:val="24"/>
            </w:pPr>
            <w:r>
              <w:rPr>
                <w:rFonts w:hint="eastAsia"/>
              </w:rPr>
              <w:t xml:space="preserve">原始物理帧数据直接使用，无时序对齐和去噪清洗，数据”脏、乱、杂”</w:t>
            </w:r>
          </w:p>
        </w:tc>
        <w:tc>
          <w:tcPr/>
          <w:p>
            <w:pPr>
              <w:pStyle w:val="24"/>
            </w:pPr>
            <w:r>
              <w:rPr>
                <w:rFonts w:hint="eastAsia"/>
              </w:rPr>
              <w:t xml:space="preserve">基于多协议语义映射的物联网数据标准化——多协议统一接入→数据标准化→时序对齐→异常值过滤与去噪清洗，将原始物理信号转化为高质量数字决策资产</w:t>
            </w:r>
          </w:p>
        </w:tc>
      </w:tr>
      <w:tr>
        <w:tc>
          <w:tcPr/>
          <w:p>
            <w:pPr>
              <w:pStyle w:val="24"/>
            </w:pPr>
            <w:r>
              <w:rPr>
                <w:rFonts w:hint="eastAsia"/>
              </w:rPr>
              <w:t xml:space="preserve">处理架构</w:t>
            </w:r>
          </w:p>
        </w:tc>
        <w:tc>
          <w:tcPr/>
          <w:p>
            <w:pPr>
              <w:pStyle w:val="24"/>
            </w:pPr>
            <w:r>
              <w:rPr>
                <w:rFonts w:hint="eastAsia"/>
              </w:rPr>
              <w:t xml:space="preserve">全云端处理，网络异常时告警完全失效（安全盲区）</w:t>
            </w:r>
          </w:p>
        </w:tc>
        <w:tc>
          <w:tcPr/>
          <w:p>
            <w:pPr>
              <w:pStyle w:val="24"/>
            </w:pPr>
            <w:r>
              <w:rPr>
                <w:rFonts w:hint="eastAsia"/>
              </w:rPr>
              <w:t xml:space="preserve">边缘端分布式感知自治+云端深度分析——边缘端轻量级实时决策单元（滑动时间窗口推断+网络中断自治+本地告警联动），云端历史基线计算与长期趋势分析</w:t>
            </w:r>
          </w:p>
        </w:tc>
      </w:tr>
      <w:tr>
        <w:tc>
          <w:tcPr/>
          <w:p>
            <w:pPr>
              <w:pStyle w:val="24"/>
            </w:pPr>
            <w:r>
              <w:rPr>
                <w:rFonts w:hint="eastAsia"/>
              </w:rPr>
              <w:t xml:space="preserve">抗干扰能力</w:t>
            </w:r>
          </w:p>
        </w:tc>
        <w:tc>
          <w:tcPr/>
          <w:p>
            <w:pPr>
              <w:pStyle w:val="24"/>
            </w:pPr>
            <w:r>
              <w:rPr>
                <w:rFonts w:hint="eastAsia"/>
              </w:rPr>
              <w:t xml:space="preserve">无抗干扰机制，传感器瞬时抖动→误报警</w:t>
            </w:r>
          </w:p>
        </w:tc>
        <w:tc>
          <w:tcPr/>
          <w:p>
            <w:pPr>
              <w:pStyle w:val="24"/>
            </w:pPr>
            <w:r>
              <w:rPr>
                <w:rFonts w:hint="eastAsia"/>
              </w:rPr>
              <w:t xml:space="preserve">滑动时间窗口聚合+时序增长率因子+历史基线σ偏离度检测，三重机制抑制环境噪声和传感器瞬时抖动</w:t>
            </w:r>
          </w:p>
        </w:tc>
      </w:tr>
      <w:tr>
        <w:tc>
          <w:tcPr/>
          <w:p>
            <w:pPr>
              <w:pStyle w:val="24"/>
            </w:pPr>
            <w:r>
              <w:rPr>
                <w:rFonts w:hint="eastAsia"/>
              </w:rPr>
              <w:t xml:space="preserve">传感器运维</w:t>
            </w:r>
          </w:p>
        </w:tc>
        <w:tc>
          <w:tcPr/>
          <w:p>
            <w:pPr>
              <w:pStyle w:val="24"/>
            </w:pPr>
            <w:r>
              <w:rPr>
                <w:rFonts w:hint="eastAsia"/>
              </w:rPr>
              <w:t xml:space="preserve">无自动运维能力，传感器漂移/故障依赖人工巡检发现</w:t>
            </w:r>
          </w:p>
        </w:tc>
        <w:tc>
          <w:tcPr/>
          <w:p>
            <w:pPr>
              <w:pStyle w:val="24"/>
            </w:pPr>
            <w:r>
              <w:rPr>
                <w:rFonts w:hint="eastAsia"/>
              </w:rPr>
              <w:t xml:space="preserve">传感器漂移自动检测（长期基线偏离+交叉校验）、离线/故障自动告警、批量配置与固件升级</w:t>
            </w:r>
          </w:p>
        </w:tc>
      </w:tr>
    </w:tbl>
    <w:p>
      <w:pPr>
        <w:pStyle w:val="3"/>
      </w:pPr>
      <w:r>
        <w:rPr>
          <w:rFonts w:hint="eastAsia"/>
        </w:rPr>
        <w:t xml:space="preserve">五、项目核心团队与方法论支撑</w:t>
      </w:r>
    </w:p>
    <w:p>
      <w:pPr>
        <w:pStyle w:val="3"/>
      </w:pPr>
      <w:r>
        <w:rPr>
          <w:rFonts w:hint="eastAsia"/>
        </w:rPr>
        <w:t xml:space="preserve">本项目由公司首席架构师何铮（四川省”千人计划”专家、系统架构设计师（高级））领衔评审，重点针对多传感器数据的融合建模与边缘侧决策算法的稳健性进行了专题研究——在项目初期的”单一阈值告警”方案暴露氨气传感器湿度干扰导致的高误报率问题后，由何铮主导了从”物理信号直接使用”到”时序特征提取+多维关联研判”的技术路线决策，并对滑动时间窗口参数、时序增长率因子、历史基线偏离度判定门限等核心算法参数的设计进行了数学推演。</w:t>
      </w:r>
    </w:p>
    <w:p>
      <w:pPr>
        <w:pStyle w:val="3"/>
      </w:pPr>
      <w:r>
        <w:rPr>
          <w:rFonts w:hint="eastAsia"/>
        </w:rPr>
        <w:t xml:space="preserve">系统核心处理逻辑全流程采用基于Node-RED的流式逻辑编程（Flow-based</w:t>
      </w:r>
      <w:r>
        <w:t xml:space="preserve"> Programming, </w:t>
      </w:r>
      <w:r>
        <w:rPr>
          <w:rFonts w:hint="eastAsia"/>
        </w:rPr>
        <w:t xml:space="preserve">FBP）方法论构建。团队通过原子化的计算节点实现了数据清洗管线（异常值过滤节点→缺失值插补节点→时序对齐节点→特征提取节点）、规则判断管线（多维条件AND/OR/NOT逻辑组合节点→时间窗口聚合节点→趋势分析节点→置信度评估节点）与自动工单派发管线（告警类型路由节点→工单生成节点→派发目标匹配节点）——使得复杂的卫生间研判逻辑能够通过可视化流程进行热更新与迭代。当需要调整某条规则的参数（如将氨气阈值从0.5ppm调整为0.3ppm，或将时间窗口从15分钟调整为10分钟）时，运维人员可直接在Node-RED编辑器中修改节点配置并在线生效，无需重启边缘网关服务。</w:t>
      </w:r>
    </w:p>
    <w:p>
      <w:pPr>
        <w:pStyle w:val="3"/>
      </w:pPr>
      <w:r>
        <w:rPr>
          <w:rFonts w:hint="eastAsia"/>
        </w:rPr>
        <w:t xml:space="preserve">何铮所著的《Node-RED物联网应用开发工程实践》（国内首部Node-RED工程应用专著）中，将本项目的多维度智能感知架构作为”复杂传感环境下的物联网实时决策”章节的标准教学案例，系统阐述了如何在FBP范式下实现数据清洗、多维特征提取、关联规则研判和自动工单派发的完整闭环，为行业提供了可复用的”感知→研判→处置”三层智能决策参考模型。</w:t>
      </w:r>
    </w:p>
    <w:p>
      <w:pPr>
        <w:pStyle w:val="3"/>
      </w:pPr>
      <w:r>
        <w:rPr>
          <w:rFonts w:hint="eastAsia"/>
        </w:rPr>
        <w:t xml:space="preserve">六、研发成果</w:t>
      </w:r>
    </w:p>
    <w:p>
      <w:pPr>
        <w:pStyle w:val="3"/>
      </w:pPr>
      <w:r>
        <w:rPr>
          <w:rFonts w:hint="eastAsia"/>
        </w:rPr>
        <w:t xml:space="preserve">（1）完成智能楼宇智能卫生间系统V1.0开发及部署，已提交软件著作权登记申请：智能楼宇智能卫生间系统</w:t>
      </w:r>
      <w:r>
        <w:t xml:space="preserve"> Buildingos.toilet </w:t>
      </w:r>
      <w:r>
        <w:rPr>
          <w:rFonts w:hint="eastAsia"/>
        </w:rPr>
        <w:t xml:space="preserve">V1.0（开发完成日期：2025年7月31日，登记申请提交日期：2026年4月，现审核中）；</w:t>
      </w:r>
    </w:p>
    <w:p>
      <w:pPr>
        <w:pStyle w:val="3"/>
      </w:pPr>
      <w:r>
        <w:rPr>
          <w:rFonts w:hint="eastAsia"/>
        </w:rPr>
        <w:t xml:space="preserve">（2）系统支持基于多协议语义映射的物联网数据标准化（Modbus/RS485+LoRa/Zigbee+NB-IoT五种协议统一接入+时序对齐+异常值过滤与去噪清洗）、基于多元关联规则的智能异常研判决策模型（多维数据逻辑关联+衍生特征提取+滑动时间窗口聚合+时序增长率因子+历史基线σ偏离度检测+根因分析与自动工单派发）、边缘端分布式感知自治（轻量级实时决策单元+滑动时间窗口推断+网络中断独立运行+本地告警联动）、智能引导终端等核心技术能力；</w:t>
      </w:r>
    </w:p>
    <w:p>
      <w:pPr>
        <w:pStyle w:val="3"/>
      </w:pPr>
      <w:r>
        <w:rPr>
          <w:rFonts w:hint="eastAsia"/>
        </w:rPr>
        <w:t xml:space="preserve">（3）通过算法推翻重构（单一瞬时阈值→时序特征提取+多维关联研判），复杂环境下的感知置信度从单阈值方案的30%提升至90%，误报抑制率提升了3倍；</w:t>
      </w:r>
    </w:p>
    <w:p>
      <w:pPr>
        <w:pStyle w:val="3"/>
      </w:pPr>
      <w:r>
        <w:rPr>
          <w:rFonts w:hint="eastAsia"/>
        </w:rPr>
        <w:t xml:space="preserve">（4）[其他技术指标和文档]</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97D1872"/>
    <w:rsid w:val="0DC0673C"/>
    <w:rsid w:val="40B51316"/>
    <w:rsid w:val="5A1E1882"/>
    <w:rsid w:val="62B518E6"/>
    <w:rsid w:val="639A01CB"/>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qFormat/>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qFormat/>
    <w:uiPriority w:val="0"/>
  </w:style>
  <w:style w:styleId="22" w:type="character">
    <w:name w:val="footnote reference"/>
    <w:basedOn w:val="21"/>
    <w:qFormat/>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qFormat/>
    <w:uiPriority w:val="0"/>
    <w:pPr>
      <w:keepNext/>
      <w:keepLines/>
      <w:spacing w:after="0"/>
    </w:pPr>
    <w:rPr>
      <w:b/>
    </w:rPr>
  </w:style>
  <w:style w:customStyle="1" w:styleId="30" w:type="paragraph">
    <w:name w:val="Definition"/>
    <w:basedOn w:val="1"/>
    <w:uiPriority w:val="0"/>
  </w:style>
  <w:style w:customStyle="1" w:styleId="31" w:type="paragraph">
    <w:name w:val="Table Caption"/>
    <w:basedOn w:val="12"/>
    <w:qFormat/>
    <w:uiPriority w:val="0"/>
    <w:pPr>
      <w:keepNext/>
    </w:pPr>
  </w:style>
  <w:style w:customStyle="1" w:styleId="32" w:type="paragraph">
    <w:name w:val="Image Caption"/>
    <w:basedOn w:val="12"/>
    <w:qFormat/>
    <w:uiPriority w:val="0"/>
  </w:style>
  <w:style w:customStyle="1" w:styleId="33" w:type="paragraph">
    <w:name w:val="Figure"/>
    <w:basedOn w:val="1"/>
    <w:qFormat/>
    <w:uiPriority w:val="0"/>
  </w:style>
  <w:style w:customStyle="1" w:styleId="34" w:type="paragraph">
    <w:name w:val="Captioned Figure"/>
    <w:basedOn w:val="33"/>
    <w:qFormat/>
    <w:uiPriority w:val="0"/>
    <w:pPr>
      <w:keepNext/>
    </w:pPr>
  </w:style>
  <w:style w:customStyle="1" w:styleId="35" w:type="character">
    <w:name w:val="Verbatim Char"/>
    <w:basedOn w:val="21"/>
    <w:link w:val="36"/>
    <w:qFormat/>
    <w:uiPriority w:val="0"/>
    <w:rPr>
      <w:rFonts w:ascii="Consolas" w:hAnsi="Consolas"/>
      <w:sz w:val="22"/>
    </w:rPr>
  </w:style>
  <w:style w:customStyle="1" w:styleId="36" w:type="paragraph">
    <w:name w:val="Source Code"/>
    <w:basedOn w:val="1"/>
    <w:link w:val="35"/>
    <w:qFormat/>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qFormat/>
    <w:uiPriority w:val="0"/>
    <w:rPr>
      <w:b/>
      <w:color w:val="007020"/>
    </w:rPr>
  </w:style>
  <w:style w:customStyle="1" w:styleId="39" w:type="character">
    <w:name w:val="DataTypeTok"/>
    <w:basedOn w:val="35"/>
    <w:qFormat/>
    <w:uiPriority w:val="0"/>
    <w:rPr>
      <w:color w:val="902000"/>
    </w:rPr>
  </w:style>
  <w:style w:customStyle="1" w:styleId="40" w:type="character">
    <w:name w:val="DecValTok"/>
    <w:basedOn w:val="35"/>
    <w:qFormat/>
    <w:uiPriority w:val="0"/>
    <w:rPr>
      <w:color w:val="40A070"/>
    </w:rPr>
  </w:style>
  <w:style w:customStyle="1" w:styleId="41" w:type="character">
    <w:name w:val="BaseNTok"/>
    <w:basedOn w:val="35"/>
    <w:qFormat/>
    <w:uiPriority w:val="0"/>
    <w:rPr>
      <w:color w:val="40A070"/>
    </w:rPr>
  </w:style>
  <w:style w:customStyle="1" w:styleId="42" w:type="character">
    <w:name w:val="FloatTok"/>
    <w:basedOn w:val="35"/>
    <w:qFormat/>
    <w:uiPriority w:val="0"/>
    <w:rPr>
      <w:color w:val="40A070"/>
    </w:rPr>
  </w:style>
  <w:style w:customStyle="1" w:styleId="43" w:type="character">
    <w:name w:val="ConstantTok"/>
    <w:basedOn w:val="35"/>
    <w:qFormat/>
    <w:uiPriority w:val="0"/>
    <w:rPr>
      <w:color w:val="880000"/>
    </w:rPr>
  </w:style>
  <w:style w:customStyle="1" w:styleId="44" w:type="character">
    <w:name w:val="CharTok"/>
    <w:basedOn w:val="35"/>
    <w:qFormat/>
    <w:uiPriority w:val="0"/>
    <w:rPr>
      <w:color w:val="4070A0"/>
    </w:rPr>
  </w:style>
  <w:style w:customStyle="1" w:styleId="45" w:type="character">
    <w:name w:val="SpecialCharTok"/>
    <w:basedOn w:val="35"/>
    <w:qFormat/>
    <w:uiPriority w:val="0"/>
    <w:rPr>
      <w:color w:val="4070A0"/>
    </w:rPr>
  </w:style>
  <w:style w:customStyle="1" w:styleId="46" w:type="character">
    <w:name w:val="StringTok"/>
    <w:basedOn w:val="35"/>
    <w:qFormat/>
    <w:uiPriority w:val="0"/>
    <w:rPr>
      <w:color w:val="4070A0"/>
    </w:rPr>
  </w:style>
  <w:style w:customStyle="1" w:styleId="47" w:type="character">
    <w:name w:val="VerbatimStringTok"/>
    <w:basedOn w:val="35"/>
    <w:qFormat/>
    <w:uiPriority w:val="0"/>
    <w:rPr>
      <w:color w:val="4070A0"/>
    </w:rPr>
  </w:style>
  <w:style w:customStyle="1" w:styleId="48" w:type="character">
    <w:name w:val="SpecialStringTok"/>
    <w:basedOn w:val="35"/>
    <w:qFormat/>
    <w:uiPriority w:val="0"/>
    <w:rPr>
      <w:color w:val="BB6688"/>
    </w:rPr>
  </w:style>
  <w:style w:customStyle="1" w:styleId="49" w:type="character">
    <w:name w:val="ImportTok"/>
    <w:basedOn w:val="35"/>
    <w:qFormat/>
    <w:uiPriority w:val="0"/>
  </w:style>
  <w:style w:customStyle="1" w:styleId="50" w:type="character">
    <w:name w:val="CommentTok"/>
    <w:basedOn w:val="35"/>
    <w:qFormat/>
    <w:uiPriority w:val="0"/>
    <w:rPr>
      <w:i/>
      <w:color w:val="60A0B0"/>
    </w:rPr>
  </w:style>
  <w:style w:customStyle="1" w:styleId="51" w:type="character">
    <w:name w:val="DocumentationTok"/>
    <w:basedOn w:val="35"/>
    <w:qFormat/>
    <w:uiPriority w:val="0"/>
    <w:rPr>
      <w:i/>
      <w:color w:val="BA2121"/>
    </w:rPr>
  </w:style>
  <w:style w:customStyle="1" w:styleId="52" w:type="character">
    <w:name w:val="AnnotationTok"/>
    <w:basedOn w:val="35"/>
    <w:qFormat/>
    <w:uiPriority w:val="0"/>
    <w:rPr>
      <w:b/>
      <w:i/>
      <w:color w:val="60A0B0"/>
    </w:rPr>
  </w:style>
  <w:style w:customStyle="1" w:styleId="53" w:type="character">
    <w:name w:val="CommentVarTok"/>
    <w:basedOn w:val="35"/>
    <w:qFormat/>
    <w:uiPriority w:val="0"/>
    <w:rPr>
      <w:b/>
      <w:i/>
      <w:color w:val="60A0B0"/>
    </w:rPr>
  </w:style>
  <w:style w:customStyle="1" w:styleId="54" w:type="character">
    <w:name w:val="OtherTok"/>
    <w:basedOn w:val="35"/>
    <w:qFormat/>
    <w:uiPriority w:val="0"/>
    <w:rPr>
      <w:color w:val="007020"/>
    </w:rPr>
  </w:style>
  <w:style w:customStyle="1" w:styleId="55" w:type="character">
    <w:name w:val="FunctionTok"/>
    <w:basedOn w:val="35"/>
    <w:qFormat/>
    <w:uiPriority w:val="0"/>
    <w:rPr>
      <w:color w:val="06287E"/>
    </w:rPr>
  </w:style>
  <w:style w:customStyle="1" w:styleId="56" w:type="character">
    <w:name w:val="VariableTok"/>
    <w:basedOn w:val="35"/>
    <w:qFormat/>
    <w:uiPriority w:val="0"/>
    <w:rPr>
      <w:color w:val="19177C"/>
    </w:rPr>
  </w:style>
  <w:style w:customStyle="1" w:styleId="57" w:type="character">
    <w:name w:val="ControlFlowTok"/>
    <w:basedOn w:val="35"/>
    <w:qFormat/>
    <w:uiPriority w:val="0"/>
    <w:rPr>
      <w:b/>
      <w:color w:val="007020"/>
    </w:rPr>
  </w:style>
  <w:style w:customStyle="1" w:styleId="58" w:type="character">
    <w:name w:val="OperatorTok"/>
    <w:basedOn w:val="35"/>
    <w:uiPriority w:val="0"/>
    <w:rPr>
      <w:color w:val="666666"/>
    </w:rPr>
  </w:style>
  <w:style w:customStyle="1" w:styleId="59" w:type="character">
    <w:name w:val="BuiltInTok"/>
    <w:basedOn w:val="35"/>
    <w:qFormat/>
    <w:uiPriority w:val="0"/>
  </w:style>
  <w:style w:customStyle="1" w:styleId="60" w:type="character">
    <w:name w:val="ExtensionTok"/>
    <w:basedOn w:val="35"/>
    <w:qFormat/>
    <w:uiPriority w:val="0"/>
  </w:style>
  <w:style w:customStyle="1" w:styleId="61" w:type="character">
    <w:name w:val="PreprocessorTok"/>
    <w:basedOn w:val="35"/>
    <w:qFormat/>
    <w:uiPriority w:val="0"/>
    <w:rPr>
      <w:color w:val="BC7A00"/>
    </w:rPr>
  </w:style>
  <w:style w:customStyle="1" w:styleId="62" w:type="character">
    <w:name w:val="AttributeTok"/>
    <w:basedOn w:val="35"/>
    <w:uiPriority w:val="0"/>
    <w:rPr>
      <w:color w:val="7D9029"/>
    </w:rPr>
  </w:style>
  <w:style w:customStyle="1" w:styleId="63" w:type="character">
    <w:name w:val="RegionMarkerTok"/>
    <w:basedOn w:val="35"/>
    <w:qFormat/>
    <w:uiPriority w:val="0"/>
  </w:style>
  <w:style w:customStyle="1" w:styleId="64" w:type="character">
    <w:name w:val="InformationTok"/>
    <w:basedOn w:val="35"/>
    <w:uiPriority w:val="0"/>
    <w:rPr>
      <w:b/>
      <w:i/>
      <w:color w:val="60A0B0"/>
    </w:rPr>
  </w:style>
  <w:style w:customStyle="1" w:styleId="65" w:type="character">
    <w:name w:val="WarningTok"/>
    <w:basedOn w:val="35"/>
    <w:uiPriority w:val="0"/>
    <w:rPr>
      <w:b/>
      <w:i/>
      <w:color w:val="60A0B0"/>
    </w:rPr>
  </w:style>
  <w:style w:customStyle="1" w:styleId="66" w:type="character">
    <w:name w:val="AlertTok"/>
    <w:basedOn w:val="35"/>
    <w:qFormat/>
    <w:uiPriority w:val="0"/>
    <w:rPr>
      <w:b/>
      <w:color w:val="FF0000"/>
    </w:rPr>
  </w:style>
  <w:style w:customStyle="1" w:styleId="67" w:type="character">
    <w:name w:val="ErrorTok"/>
    <w:basedOn w:val="35"/>
    <w:qFormat/>
    <w:uiPriority w:val="0"/>
    <w:rPr>
      <w:b/>
      <w:color w:val="FF0000"/>
    </w:rPr>
  </w:style>
  <w:style w:customStyle="1" w:styleId="68" w:type="character">
    <w:name w:val="NormalTok"/>
    <w:basedOn w:val="35"/>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1264</Words>
  <Characters>1490</Characters>
  <Lines>12</Lines>
  <Paragraphs>8</Paragraphs>
  <TotalTime>8</TotalTime>
  <ScaleCrop>false</ScaleCrop>
  <LinksUpToDate>false</LinksUpToDate>
  <CharactersWithSpaces>1497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2026-05-29T08:20:08Z</dcterms:created>
  <dcterms:modified xsi:type="dcterms:W3CDTF">2026-05-29T08:20:08Z</dcterms:modified>
</cp:coreProperties>
</file>

<file path=docProps/custom.xml><?xml version="1.0" encoding="utf-8"?>
<Properties xmlns="http://schemas.openxmlformats.org/officeDocument/2006/custom-properties" xmlns:vt="http://schemas.openxmlformats.org/officeDocument/2006/docPropsVTypes"/>
</file>