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操作说明书（智能楼宇智能停车管理系统 buildingos.parking）</w:t>
      </w:r>
    </w:p>
    <w:p>
      <w:pPr>
        <w:pStyle w:val="Heading2"/>
      </w:pPr>
      <w:r>
        <w:t>目录</w:t>
      </w:r>
    </w:p>
    <w:p>
      <w:r>
        <w:rPr>
          <w:rFonts w:ascii="宋体" w:hAnsi="宋体" w:eastAsia="宋体"/>
          <w:sz w:val="21"/>
        </w:rPr>
        <w:t>1. **引言**</w:t>
      </w:r>
    </w:p>
    <w:p>
      <w:r>
        <w:rPr>
          <w:rFonts w:ascii="宋体" w:hAnsi="宋体" w:eastAsia="宋体"/>
          <w:sz w:val="21"/>
        </w:rPr>
        <w:t xml:space="preserve">    • 1.1 编写目的</w:t>
      </w:r>
    </w:p>
    <w:p>
      <w:r>
        <w:rPr>
          <w:rFonts w:ascii="宋体" w:hAnsi="宋体" w:eastAsia="宋体"/>
          <w:sz w:val="21"/>
        </w:rPr>
        <w:t xml:space="preserve">    • 1.2 定义</w:t>
      </w:r>
    </w:p>
    <w:p>
      <w:r>
        <w:rPr>
          <w:rFonts w:ascii="宋体" w:hAnsi="宋体" w:eastAsia="宋体"/>
          <w:sz w:val="21"/>
        </w:rPr>
        <w:t>2. **系统概述**</w:t>
      </w:r>
    </w:p>
    <w:p>
      <w:r>
        <w:rPr>
          <w:rFonts w:ascii="宋体" w:hAnsi="宋体" w:eastAsia="宋体"/>
          <w:sz w:val="21"/>
        </w:rPr>
        <w:t xml:space="preserve">    • 2.1 系统用途</w:t>
      </w:r>
    </w:p>
    <w:p>
      <w:r>
        <w:rPr>
          <w:rFonts w:ascii="宋体" w:hAnsi="宋体" w:eastAsia="宋体"/>
          <w:sz w:val="21"/>
        </w:rPr>
        <w:t xml:space="preserve">    • 2.2 软件功能概述</w:t>
      </w:r>
    </w:p>
    <w:p>
      <w:r>
        <w:rPr>
          <w:rFonts w:ascii="宋体" w:hAnsi="宋体" w:eastAsia="宋体"/>
          <w:sz w:val="21"/>
        </w:rPr>
        <w:t xml:space="preserve">    • 2.3 软件运行环境</w:t>
      </w:r>
    </w:p>
    <w:p>
      <w:r>
        <w:rPr>
          <w:rFonts w:ascii="宋体" w:hAnsi="宋体" w:eastAsia="宋体"/>
          <w:sz w:val="21"/>
        </w:rPr>
        <w:t>3. **系统操作使用**</w:t>
      </w:r>
    </w:p>
    <w:p>
      <w:r>
        <w:rPr>
          <w:rFonts w:ascii="宋体" w:hAnsi="宋体" w:eastAsia="宋体"/>
          <w:sz w:val="21"/>
        </w:rPr>
        <w:t xml:space="preserve">    • 3.1 登录与首页</w:t>
      </w:r>
    </w:p>
    <w:p>
      <w:r>
        <w:rPr>
          <w:rFonts w:ascii="宋体" w:hAnsi="宋体" w:eastAsia="宋体"/>
          <w:sz w:val="21"/>
        </w:rPr>
        <w:t xml:space="preserve">    • 3.1.1 系统登录</w:t>
      </w:r>
    </w:p>
    <w:p>
      <w:r>
        <w:rPr>
          <w:rFonts w:ascii="宋体" w:hAnsi="宋体" w:eastAsia="宋体"/>
          <w:sz w:val="21"/>
        </w:rPr>
        <w:t xml:space="preserve">    • 3.1.2 系统首页概览</w:t>
      </w:r>
    </w:p>
    <w:p>
      <w:r>
        <w:rPr>
          <w:rFonts w:ascii="宋体" w:hAnsi="宋体" w:eastAsia="宋体"/>
          <w:sz w:val="21"/>
        </w:rPr>
        <w:t xml:space="preserve">    • 3.2 资源管理</w:t>
      </w:r>
    </w:p>
    <w:p>
      <w:r>
        <w:rPr>
          <w:rFonts w:ascii="宋体" w:hAnsi="宋体" w:eastAsia="宋体"/>
          <w:sz w:val="21"/>
        </w:rPr>
        <w:t xml:space="preserve">    • 3.2.1 停车区域管理</w:t>
      </w:r>
    </w:p>
    <w:p>
      <w:r>
        <w:rPr>
          <w:rFonts w:ascii="宋体" w:hAnsi="宋体" w:eastAsia="宋体"/>
          <w:sz w:val="21"/>
        </w:rPr>
        <w:t xml:space="preserve">    • 3.2.2 停车位管理</w:t>
      </w:r>
    </w:p>
    <w:p>
      <w:r>
        <w:rPr>
          <w:rFonts w:ascii="宋体" w:hAnsi="宋体" w:eastAsia="宋体"/>
          <w:sz w:val="21"/>
        </w:rPr>
        <w:t xml:space="preserve">    • 3.3 车辆管理</w:t>
      </w:r>
    </w:p>
    <w:p>
      <w:r>
        <w:rPr>
          <w:rFonts w:ascii="宋体" w:hAnsi="宋体" w:eastAsia="宋体"/>
          <w:sz w:val="21"/>
        </w:rPr>
        <w:t xml:space="preserve">    • 3.3.1 车辆登记</w:t>
      </w:r>
    </w:p>
    <w:p>
      <w:r>
        <w:rPr>
          <w:rFonts w:ascii="宋体" w:hAnsi="宋体" w:eastAsia="宋体"/>
          <w:sz w:val="21"/>
        </w:rPr>
        <w:t xml:space="preserve">    • 3.3.2 白名单管理</w:t>
      </w:r>
    </w:p>
    <w:p>
      <w:r>
        <w:rPr>
          <w:rFonts w:ascii="宋体" w:hAnsi="宋体" w:eastAsia="宋体"/>
          <w:sz w:val="21"/>
        </w:rPr>
        <w:t xml:space="preserve">    • 3.3.3 黑名单管理</w:t>
      </w:r>
    </w:p>
    <w:p>
      <w:r>
        <w:rPr>
          <w:rFonts w:ascii="宋体" w:hAnsi="宋体" w:eastAsia="宋体"/>
          <w:sz w:val="21"/>
        </w:rPr>
        <w:t xml:space="preserve">    • 3.3.4 VIP管理</w:t>
      </w:r>
    </w:p>
    <w:p>
      <w:r>
        <w:rPr>
          <w:rFonts w:ascii="宋体" w:hAnsi="宋体" w:eastAsia="宋体"/>
          <w:sz w:val="21"/>
        </w:rPr>
        <w:t xml:space="preserve">    • 3.4 车位申请与分配</w:t>
      </w:r>
    </w:p>
    <w:p>
      <w:r>
        <w:rPr>
          <w:rFonts w:ascii="宋体" w:hAnsi="宋体" w:eastAsia="宋体"/>
          <w:sz w:val="21"/>
        </w:rPr>
        <w:t xml:space="preserve">    • 3.4.1 申请提交</w:t>
      </w:r>
    </w:p>
    <w:p>
      <w:r>
        <w:rPr>
          <w:rFonts w:ascii="宋体" w:hAnsi="宋体" w:eastAsia="宋体"/>
          <w:sz w:val="21"/>
        </w:rPr>
        <w:t xml:space="preserve">    • 3.4.2 审核与分配</w:t>
      </w:r>
    </w:p>
    <w:p>
      <w:r>
        <w:rPr>
          <w:rFonts w:ascii="宋体" w:hAnsi="宋体" w:eastAsia="宋体"/>
          <w:sz w:val="21"/>
        </w:rPr>
        <w:t xml:space="preserve">    • 3.5 进出管理</w:t>
      </w:r>
    </w:p>
    <w:p>
      <w:r>
        <w:rPr>
          <w:rFonts w:ascii="宋体" w:hAnsi="宋体" w:eastAsia="宋体"/>
          <w:sz w:val="21"/>
        </w:rPr>
        <w:t xml:space="preserve">    • 3.5.1 进出记录</w:t>
      </w:r>
    </w:p>
    <w:p>
      <w:r>
        <w:rPr>
          <w:rFonts w:ascii="宋体" w:hAnsi="宋体" w:eastAsia="宋体"/>
          <w:sz w:val="21"/>
        </w:rPr>
        <w:t xml:space="preserve">    • 3.5.2 违规管控</w:t>
      </w:r>
    </w:p>
    <w:p>
      <w:r>
        <w:rPr>
          <w:rFonts w:ascii="宋体" w:hAnsi="宋体" w:eastAsia="宋体"/>
          <w:sz w:val="21"/>
        </w:rPr>
        <w:t xml:space="preserve">    • 3.5.3 访客联动配置</w:t>
      </w:r>
    </w:p>
    <w:p>
      <w:r>
        <w:rPr>
          <w:rFonts w:ascii="宋体" w:hAnsi="宋体" w:eastAsia="宋体"/>
          <w:sz w:val="21"/>
        </w:rPr>
        <w:t xml:space="preserve">    • 3.6 运营统计</w:t>
      </w:r>
    </w:p>
    <w:p>
      <w:r>
        <w:rPr>
          <w:rFonts w:ascii="宋体" w:hAnsi="宋体" w:eastAsia="宋体"/>
          <w:sz w:val="21"/>
        </w:rPr>
        <w:t xml:space="preserve">    • 3.6.1 实时大屏</w:t>
      </w:r>
    </w:p>
    <w:p>
      <w:r>
        <w:rPr>
          <w:rFonts w:ascii="宋体" w:hAnsi="宋体" w:eastAsia="宋体"/>
          <w:sz w:val="21"/>
        </w:rPr>
        <w:t xml:space="preserve">    • 3.6.2 车位使用率</w:t>
      </w:r>
    </w:p>
    <w:p>
      <w:r>
        <w:rPr>
          <w:rFonts w:ascii="宋体" w:hAnsi="宋体" w:eastAsia="宋体"/>
          <w:sz w:val="21"/>
        </w:rPr>
        <w:t xml:space="preserve">    • 3.6.3 停车统计</w:t>
      </w:r>
    </w:p>
    <w:p>
      <w:r>
        <w:rPr>
          <w:rFonts w:ascii="宋体" w:hAnsi="宋体" w:eastAsia="宋体"/>
          <w:sz w:val="21"/>
        </w:rPr>
        <w:t xml:space="preserve">    • 3.7 充电桩状态</w:t>
      </w:r>
    </w:p>
    <w:p>
      <w:r>
        <w:rPr>
          <w:rFonts w:ascii="宋体" w:hAnsi="宋体" w:eastAsia="宋体"/>
          <w:sz w:val="21"/>
        </w:rPr>
        <w:t xml:space="preserve">    • 3.8 车辆通行管理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rPr>
          <w:rFonts w:ascii="宋体" w:hAnsi="宋体" w:eastAsia="宋体"/>
          <w:sz w:val="21"/>
        </w:rPr>
        <w:t>本操作说明书旨在详细阐述《智能楼宇智能停车管理系统 buildingos.parking》的功能架构、操作流程及维护方法。文档面向系统的最终用户（包括园区管理人员、安保人员、前台接待人员）以及系统管理员，提供标准化的操作指引，帮助用户快速掌握从停车资源配置、车辆登记管理、车位申请审批、道闸出入管控到运营统计分析的全流程操作，确保园区停车管理的规范化与智能化。</w:t>
      </w:r>
    </w:p>
    <w:p>
      <w:pPr>
        <w:pStyle w:val="Heading3"/>
      </w:pPr>
      <w:r>
        <w:t>1.2 定义</w:t>
      </w:r>
    </w:p>
    <w:p>
      <w:r>
        <w:rPr>
          <w:rFonts w:ascii="宋体" w:hAnsi="宋体" w:eastAsia="宋体"/>
          <w:sz w:val="21"/>
        </w:rPr>
        <w:t>• **系统/本系统**：指《智能楼宇智能停车管理系统 buildingos.parking》。</w:t>
      </w:r>
    </w:p>
    <w:p>
      <w:r>
        <w:rPr>
          <w:rFonts w:ascii="宋体" w:hAnsi="宋体" w:eastAsia="宋体"/>
          <w:sz w:val="21"/>
        </w:rPr>
        <w:t>• **停车区域**：指对物理停车场的逻辑抽象（如"B1层停车区""B2层停车区"），是资源层级模型中的第一级，包含若干停车位。</w:t>
      </w:r>
    </w:p>
    <w:p>
      <w:r>
        <w:rPr>
          <w:rFonts w:ascii="宋体" w:hAnsi="宋体" w:eastAsia="宋体"/>
          <w:sz w:val="21"/>
        </w:rPr>
        <w:t>• **白名单**：指允许免费通行或不受限通行的车辆登记列表，通常包含公司自有车辆、高管专车、政府接待车辆等。</w:t>
      </w:r>
    </w:p>
    <w:p>
      <w:r>
        <w:rPr>
          <w:rFonts w:ascii="宋体" w:hAnsi="宋体" w:eastAsia="宋体"/>
          <w:sz w:val="21"/>
        </w:rPr>
        <w:t>• **黑名单**：指被限制进入园区的风险车辆登记列表，包含禁止入场、限制时段、欠费未缴三种限制类型。</w:t>
      </w:r>
    </w:p>
    <w:p>
      <w:r>
        <w:rPr>
          <w:rFonts w:ascii="宋体" w:hAnsi="宋体" w:eastAsia="宋体"/>
          <w:sz w:val="21"/>
        </w:rPr>
        <w:t>• **访客联动**：指停车系统与访客管理系统的自动对接机制，访客预约通过后车牌自动同步至停车系统并授权通行。</w:t>
      </w:r>
    </w:p>
    <w:p>
      <w:pPr>
        <w:pStyle w:val="Heading2"/>
      </w:pPr>
      <w:r>
        <w:t>2. 系统概述</w:t>
      </w:r>
    </w:p>
    <w:p>
      <w:pPr>
        <w:pStyle w:val="Heading3"/>
      </w:pPr>
      <w:r>
        <w:t>2.1 系统用途</w:t>
      </w:r>
    </w:p>
    <w:p>
      <w:r>
        <w:rPr>
          <w:rFonts w:ascii="宋体" w:hAnsi="宋体" w:eastAsia="宋体"/>
          <w:sz w:val="21"/>
        </w:rPr>
        <w:t>《智能楼宇智能停车管理系统 buildingos.parking》是专为现代化智慧楼宇和园区打造的数字化停车管理平台。系统取代了传统的人工登记和纸质票据管理模式，通过"停车区域→停车位"两级资源层级模型实现停车资源的精细化配置。系统与道闸、车牌识别摄像头、充电桩等IoT设备深度集成，实现车辆入场自动识别与离场自动放行；与访客系统原生联通，实现访客车辆凭预约自动通行。在提升园区通行效率的同时，通过黑白名单管控和违规检测引擎，构建园区车辆安全管控体系。</w:t>
      </w:r>
    </w:p>
    <w:p>
      <w:pPr>
        <w:pStyle w:val="Heading3"/>
      </w:pPr>
      <w:r>
        <w:t>2.2 软件功能概述</w:t>
      </w:r>
    </w:p>
    <w:p>
      <w:r>
        <w:rPr>
          <w:rFonts w:ascii="宋体" w:hAnsi="宋体" w:eastAsia="宋体"/>
          <w:sz w:val="21"/>
        </w:rPr>
        <w:t>本系统主要包含以下核心功能模块：</w:t>
      </w:r>
    </w:p>
    <w:p>
      <w:r>
        <w:rPr>
          <w:rFonts w:ascii="宋体" w:hAnsi="宋体" w:eastAsia="宋体"/>
          <w:sz w:val="21"/>
        </w:rPr>
        <w:t>1. **资源管理**：按"停车区域→停车位"两级层级组织停车资源，支持区域平面图拖拽上传和车位批量生成，提供车位类型与用途的精细化配置。</w:t>
      </w:r>
    </w:p>
    <w:p>
      <w:r>
        <w:rPr>
          <w:rFonts w:ascii="宋体" w:hAnsi="宋体" w:eastAsia="宋体"/>
          <w:sz w:val="21"/>
        </w:rPr>
        <w:t>2. **车辆管理**：覆盖员工与访客车辆的登记注册，支持白名单免费通行、黑名单限制入场（禁止入场/限制时段/欠费未缴）和VIP车辆入场自动提醒。</w:t>
      </w:r>
    </w:p>
    <w:p>
      <w:r>
        <w:rPr>
          <w:rFonts w:ascii="宋体" w:hAnsi="宋体" w:eastAsia="宋体"/>
          <w:sz w:val="21"/>
        </w:rPr>
        <w:t>3. **车位申请与分配**：员工在线提交停车位申请，管理员可人工审核或启用自动分配规则引擎，支持按区域优先级与配额自动匹配最优车位。</w:t>
      </w:r>
    </w:p>
    <w:p>
      <w:r>
        <w:rPr>
          <w:rFonts w:ascii="宋体" w:hAnsi="宋体" w:eastAsia="宋体"/>
          <w:sz w:val="21"/>
        </w:rPr>
        <w:t>4. **进出管理**：车辆出入全量流水记录（含入场抓拍照片），支持错停、超时停放、堵塞通道、超速四类违规的检测与审核处理，以及访客系统联动配置。</w:t>
      </w:r>
    </w:p>
    <w:p>
      <w:r>
        <w:rPr>
          <w:rFonts w:ascii="宋体" w:hAnsi="宋体" w:eastAsia="宋体"/>
          <w:sz w:val="21"/>
        </w:rPr>
        <w:t>5. **运营统计**：实时大屏展示在园车辆数和出入趋势，车位使用率环形图分析各类型车位占用，停车统计支持按天/周/月粒度多维度对比分析。</w:t>
      </w:r>
    </w:p>
    <w:p>
      <w:r>
        <w:rPr>
          <w:rFonts w:ascii="宋体" w:hAnsi="宋体" w:eastAsia="宋体"/>
          <w:sz w:val="21"/>
        </w:rPr>
        <w:t>6. **充电桩监控**：以卡片网格实时展示充电桩的空闲/使用中/故障状态、当前功率和充电车辆信息。</w:t>
      </w:r>
    </w:p>
    <w:p>
      <w:pPr>
        <w:pStyle w:val="Heading3"/>
      </w:pPr>
      <w:r>
        <w:t>2.3 软件运行环境</w:t>
      </w:r>
    </w:p>
    <w:p>
      <w:r>
        <w:rPr>
          <w:rFonts w:ascii="宋体" w:hAnsi="宋体" w:eastAsia="宋体"/>
          <w:sz w:val="21"/>
        </w:rPr>
        <w:t>• **硬件环境**：</w:t>
      </w:r>
    </w:p>
    <w:p>
      <w:r>
        <w:rPr>
          <w:rFonts w:ascii="宋体" w:hAnsi="宋体" w:eastAsia="宋体"/>
          <w:sz w:val="21"/>
        </w:rPr>
        <w:t xml:space="preserve">    • **服务端**：推荐配置 8核 CPU，16GB 内存，512GB SSD 存储。</w:t>
      </w:r>
    </w:p>
    <w:p>
      <w:r>
        <w:rPr>
          <w:rFonts w:ascii="宋体" w:hAnsi="宋体" w:eastAsia="宋体"/>
          <w:sz w:val="21"/>
        </w:rPr>
        <w:t xml:space="preserve">    • **客户端**：支持 Windows/macOS 操作系统的 PC 机，建议屏幕分辨率 1920x1080 以上。</w:t>
      </w:r>
    </w:p>
    <w:p>
      <w:r>
        <w:rPr>
          <w:rFonts w:ascii="宋体" w:hAnsi="宋体" w:eastAsia="宋体"/>
          <w:sz w:val="21"/>
        </w:rPr>
        <w:t xml:space="preserve">    • **外设支持**：兼容主流车牌识别摄像头、道闸控制器、地感线圈、LED显示屏及交流/直流充电桩。</w:t>
      </w:r>
    </w:p>
    <w:p>
      <w:r>
        <w:rPr>
          <w:rFonts w:ascii="宋体" w:hAnsi="宋体" w:eastAsia="宋体"/>
          <w:sz w:val="21"/>
        </w:rPr>
        <w:t>• **软件环境**：</w:t>
      </w:r>
    </w:p>
    <w:p>
      <w:r>
        <w:rPr>
          <w:rFonts w:ascii="宋体" w:hAnsi="宋体" w:eastAsia="宋体"/>
          <w:sz w:val="21"/>
        </w:rPr>
        <w:t xml:space="preserve">    • **浏览器**：建议使用 Google Chrome 80+、Microsoft Edge 或 Firefox 等现代浏览器。</w:t>
      </w:r>
    </w:p>
    <w:p>
      <w:r>
        <w:rPr>
          <w:rFonts w:ascii="宋体" w:hAnsi="宋体" w:eastAsia="宋体"/>
          <w:sz w:val="21"/>
        </w:rPr>
        <w:t xml:space="preserve">    • **服务端系统**：Linux (Ubuntu 20.04+/CentOS 7+) 或 Windows Server 2019。</w:t>
      </w:r>
    </w:p>
    <w:p>
      <w:pPr>
        <w:pStyle w:val="Heading2"/>
      </w:pPr>
      <w:r>
        <w:t>3. 系统操作使用</w:t>
      </w:r>
    </w:p>
    <w:p>
      <w:pPr>
        <w:pStyle w:val="Heading3"/>
      </w:pPr>
      <w:r>
        <w:t>3.1 登录与首页</w:t>
      </w:r>
    </w:p>
    <w:p>
      <w:pPr>
        <w:pStyle w:val="Heading3"/>
      </w:pPr>
      <w:r>
        <w:t>3.1.1 系统登录</w:t>
      </w:r>
    </w:p>
    <w:p>
      <w:r>
        <w:rPr>
          <w:rFonts w:ascii="宋体" w:hAnsi="宋体" w:eastAsia="宋体"/>
          <w:sz w:val="21"/>
        </w:rPr>
        <w:t>系统采用B/S架构，用户通过浏览器访问指定网址即可进入登录界面。界面设计简洁大气，突显智慧停车科技感。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打开浏览器，输入系统URL地址。</w:t>
      </w:r>
    </w:p>
    <w:p>
      <w:r>
        <w:rPr>
          <w:rFonts w:ascii="宋体" w:hAnsi="宋体" w:eastAsia="宋体"/>
          <w:sz w:val="21"/>
        </w:rPr>
        <w:t>2. 进入登录页面后，输入已授权的用户名和密码。</w:t>
      </w:r>
    </w:p>
    <w:p>
      <w:r>
        <w:rPr>
          <w:rFonts w:ascii="宋体" w:hAnsi="宋体" w:eastAsia="宋体"/>
          <w:sz w:val="21"/>
        </w:rPr>
        <w:t>3. 点击"登录"按钮，系统验证账号有效性。</w:t>
      </w:r>
    </w:p>
    <w:p>
      <w:r>
        <w:rPr>
          <w:rFonts w:ascii="宋体" w:hAnsi="宋体" w:eastAsia="宋体"/>
          <w:sz w:val="21"/>
        </w:rPr>
        <w:t>4. 验证通过后，页面自动跳转至系统首页。</w:t>
      </w:r>
    </w:p>
    <w:p>
      <w:r>
        <w:rPr>
          <w:rFonts w:ascii="宋体" w:hAnsi="宋体" w:eastAsia="宋体"/>
          <w:i/>
          <w:color w:val="808080"/>
          <w:sz w:val="18"/>
        </w:rPr>
        <w:t>[ 图片占位：![登录界面](image.png) ]</w:t>
      </w:r>
    </w:p>
    <w:p>
      <w:r>
        <w:rPr>
          <w:rFonts w:ascii="宋体" w:hAnsi="宋体" w:eastAsia="宋体"/>
          <w:color w:val="646464"/>
          <w:sz w:val="18"/>
        </w:rPr>
        <w:t>图 3-1-1 系统登录界面</w:t>
      </w:r>
    </w:p>
    <w:p>
      <w:pPr>
        <w:pStyle w:val="Heading3"/>
      </w:pPr>
      <w:r>
        <w:t>3.1.2 系统首页概览</w:t>
      </w:r>
    </w:p>
    <w:p>
      <w:r>
        <w:rPr>
          <w:rFonts w:ascii="宋体" w:hAnsi="宋体" w:eastAsia="宋体"/>
          <w:sz w:val="21"/>
        </w:rPr>
        <w:t>登录成功后进入系统首页，左侧为导航菜单栏，菜单项包括资源管理、车辆管理、车位申请、进出管理、运营统计和充电桩状态六大模块。右侧主内容区默认展示系统欢迎页或实时大屏概览，顶部快捷工具栏提供全屏切换、消息通知和用户头像下拉菜单（修改密码/退出登录）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点击左侧菜单树展开/折叠各功能模块。</w:t>
      </w:r>
    </w:p>
    <w:p>
      <w:r>
        <w:rPr>
          <w:rFonts w:ascii="宋体" w:hAnsi="宋体" w:eastAsia="宋体"/>
          <w:sz w:val="21"/>
        </w:rPr>
        <w:t>2. 点击模块名称进入对应的功能页面。</w:t>
      </w:r>
    </w:p>
    <w:p>
      <w:r>
        <w:rPr>
          <w:rFonts w:ascii="宋体" w:hAnsi="宋体" w:eastAsia="宋体"/>
          <w:sz w:val="21"/>
        </w:rPr>
        <w:t>3. 顶部工具栏可进行全屏切换和账户管理操作。</w:t>
      </w:r>
    </w:p>
    <w:p>
      <w:r>
        <w:rPr>
          <w:rFonts w:ascii="宋体" w:hAnsi="宋体" w:eastAsia="宋体"/>
          <w:i/>
          <w:color w:val="808080"/>
          <w:sz w:val="18"/>
        </w:rPr>
        <w:t>[ 图片占位：![系统首页概览](image-1.png) ]</w:t>
      </w:r>
    </w:p>
    <w:p>
      <w:r>
        <w:rPr>
          <w:rFonts w:ascii="宋体" w:hAnsi="宋体" w:eastAsia="宋体"/>
          <w:color w:val="646464"/>
          <w:sz w:val="18"/>
        </w:rPr>
        <w:t>图 3-1-2 系统首页概览</w:t>
      </w:r>
    </w:p>
    <w:p>
      <w:pPr>
        <w:pStyle w:val="Heading3"/>
      </w:pPr>
      <w:r>
        <w:t>3.2 资源管理</w:t>
      </w:r>
    </w:p>
    <w:p>
      <w:pPr>
        <w:pStyle w:val="Heading3"/>
      </w:pPr>
      <w:r>
        <w:t>3.2.1 停车区域管理</w:t>
      </w:r>
    </w:p>
    <w:p>
      <w:r>
        <w:rPr>
          <w:rFonts w:ascii="宋体" w:hAnsi="宋体" w:eastAsia="宋体"/>
          <w:sz w:val="21"/>
        </w:rPr>
        <w:t>停车区域管理是系统资源层级的第一级，实现对地下停车场各楼层区域的统一配置与维护。页面以查询表单加数据表格的经典布局呈现，顶部查询栏支持按楼层（B1/B2/B3）和状态（启用/停用）筛选区域，右侧"新增区域"按钮用于创建新的停车区域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新增区域**：弹出600px宽度的表单弹窗，包含区域名称（文本输入）、所属楼层（下拉选择B1/B2/B3）、总车位数（数字输入，最小1最大9999）三个必填字段。保存后系统自动按总车位数批量生成对应的停车位记录。</w:t>
      </w:r>
    </w:p>
    <w:p>
      <w:r>
        <w:rPr>
          <w:rFonts w:ascii="宋体" w:hAnsi="宋体" w:eastAsia="宋体"/>
          <w:sz w:val="21"/>
        </w:rPr>
        <w:t xml:space="preserve">    • **上传平面图**：区域保存后，在编辑弹窗中可拖拽或点击上传区域平面图（支持JPG/PNG/GIF格式），已上传的平面图以缩略图预览展示，鼠标悬浮显示"点击重新上传"图标，点击可放大查看。</w:t>
      </w:r>
    </w:p>
    <w:p>
      <w:r>
        <w:rPr>
          <w:rFonts w:ascii="宋体" w:hAnsi="宋体" w:eastAsia="宋体"/>
          <w:sz w:val="21"/>
        </w:rPr>
        <w:t xml:space="preserve">    • **编辑与删除**：每行提供编辑和删除操作。删除区域时弹出警告对话框，提示"将同时删除该区域下的所有停车位"，确认后级联删除。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点击左侧"资源管理→停车区域管理"进入页面。</w:t>
      </w:r>
    </w:p>
    <w:p>
      <w:r>
        <w:rPr>
          <w:rFonts w:ascii="宋体" w:hAnsi="宋体" w:eastAsia="宋体"/>
          <w:sz w:val="21"/>
        </w:rPr>
        <w:t>2. 点击"新增区域"按钮，填写区域名称、选择楼层、输入总车位数后保存。</w:t>
      </w:r>
    </w:p>
    <w:p>
      <w:r>
        <w:rPr>
          <w:rFonts w:ascii="宋体" w:hAnsi="宋体" w:eastAsia="宋体"/>
          <w:sz w:val="21"/>
        </w:rPr>
        <w:t>3. 保存成功后再次编辑该区域，上传楼层平面图。</w:t>
      </w:r>
    </w:p>
    <w:p>
      <w:r>
        <w:rPr>
          <w:rFonts w:ascii="宋体" w:hAnsi="宋体" w:eastAsia="宋体"/>
          <w:sz w:val="21"/>
        </w:rPr>
        <w:t>4. 通过楼层和状态筛选框快速定位目标区域。</w:t>
      </w:r>
    </w:p>
    <w:p>
      <w:r>
        <w:rPr>
          <w:rFonts w:ascii="宋体" w:hAnsi="宋体" w:eastAsia="宋体"/>
          <w:i/>
          <w:color w:val="808080"/>
          <w:sz w:val="18"/>
        </w:rPr>
        <w:t>[ 图片占位：![停车区域管理](image-2.png) ]</w:t>
      </w:r>
    </w:p>
    <w:p>
      <w:r>
        <w:rPr>
          <w:rFonts w:ascii="宋体" w:hAnsi="宋体" w:eastAsia="宋体"/>
          <w:color w:val="646464"/>
          <w:sz w:val="18"/>
        </w:rPr>
        <w:t>图 3-2-1 停车区域管理界面</w:t>
      </w:r>
    </w:p>
    <w:p>
      <w:pPr>
        <w:pStyle w:val="Heading3"/>
      </w:pPr>
      <w:r>
        <w:t>3.2.2 停车位管理</w:t>
      </w:r>
    </w:p>
    <w:p>
      <w:r>
        <w:rPr>
          <w:rFonts w:ascii="宋体" w:hAnsi="宋体" w:eastAsia="宋体"/>
          <w:sz w:val="21"/>
        </w:rPr>
        <w:t>停车位管理是资源层级的第二级，提供对每个车位的精细化配置。页面支持按区域、类型、用途、状态四个维度的组合筛选，数据表格每行展示车位编号、所属区域、类型、用途、当前状态和当前占用车牌号。表格支持勾选多行进行批量操作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**车位类型**：平面车位（标准轿车）、新能源车位（带充电桩，绿色标签）、大型车位（SUV/商务车，橙色标签）、紧凑车位（小型车辆，蓝色标签）。</w:t>
      </w:r>
    </w:p>
    <w:p>
      <w:r>
        <w:rPr>
          <w:rFonts w:ascii="宋体" w:hAnsi="宋体" w:eastAsia="宋体"/>
          <w:sz w:val="21"/>
        </w:rPr>
        <w:t xml:space="preserve">    • **车位用途**：普通车位（员工日常停放）、访客车位（与访客系统联动，红色标签）、VIP车位（高管及重要来宾）。</w:t>
      </w:r>
    </w:p>
    <w:p>
      <w:r>
        <w:rPr>
          <w:rFonts w:ascii="宋体" w:hAnsi="宋体" w:eastAsia="宋体"/>
          <w:sz w:val="21"/>
        </w:rPr>
        <w:t xml:space="preserve">    • **车位状态流转**：空闲→（车辆入场）→已占用→（车辆离场）→空闲；空闲→（申请审批通过）→已预约→（车辆入场）→已占用；任意状态→（管理员批量操作）→维护中。</w:t>
      </w:r>
    </w:p>
    <w:p>
      <w:r>
        <w:rPr>
          <w:rFonts w:ascii="宋体" w:hAnsi="宋体" w:eastAsia="宋体"/>
          <w:sz w:val="21"/>
        </w:rPr>
        <w:t xml:space="preserve">    • **批量操作**：勾选多行后顶部出现批量操作工具栏，可对选中车位批量设置为"维护中"或"空闲"状态。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进入"资源管理→停车位管理"页面。</w:t>
      </w:r>
    </w:p>
    <w:p>
      <w:r>
        <w:rPr>
          <w:rFonts w:ascii="宋体" w:hAnsi="宋体" w:eastAsia="宋体"/>
          <w:sz w:val="21"/>
        </w:rPr>
        <w:t>2. 通过区域、类型、用途、状态四维筛选框定位目标车位。</w:t>
      </w:r>
    </w:p>
    <w:p>
      <w:r>
        <w:rPr>
          <w:rFonts w:ascii="宋体" w:hAnsi="宋体" w:eastAsia="宋体"/>
          <w:sz w:val="21"/>
        </w:rPr>
        <w:t>3. 点击某车位的"编辑"按钮，在500px弹窗中修改车位类型、用途和状态。</w:t>
      </w:r>
    </w:p>
    <w:p>
      <w:r>
        <w:rPr>
          <w:rFonts w:ascii="宋体" w:hAnsi="宋体" w:eastAsia="宋体"/>
          <w:sz w:val="21"/>
        </w:rPr>
        <w:t>4. 勾选多个车位后点击批量操作按钮统一修改状态。</w:t>
      </w:r>
    </w:p>
    <w:p>
      <w:r>
        <w:rPr>
          <w:rFonts w:ascii="宋体" w:hAnsi="宋体" w:eastAsia="宋体"/>
          <w:i/>
          <w:color w:val="808080"/>
          <w:sz w:val="18"/>
        </w:rPr>
        <w:t>[ 图片占位：![停车位管理](image-3.png) ]</w:t>
      </w:r>
    </w:p>
    <w:p>
      <w:r>
        <w:rPr>
          <w:rFonts w:ascii="宋体" w:hAnsi="宋体" w:eastAsia="宋体"/>
          <w:color w:val="646464"/>
          <w:sz w:val="18"/>
        </w:rPr>
        <w:t>图 3-2-2 停车位管理界面</w:t>
      </w:r>
    </w:p>
    <w:p>
      <w:pPr>
        <w:pStyle w:val="Heading3"/>
      </w:pPr>
      <w:r>
        <w:t>3.3 车辆管理</w:t>
      </w:r>
    </w:p>
    <w:p>
      <w:pPr>
        <w:pStyle w:val="Heading3"/>
      </w:pPr>
      <w:r>
        <w:t>3.3.1 车辆登记</w:t>
      </w:r>
    </w:p>
    <w:p>
      <w:r>
        <w:rPr>
          <w:rFonts w:ascii="宋体" w:hAnsi="宋体" w:eastAsia="宋体"/>
          <w:sz w:val="21"/>
        </w:rPr>
        <w:t>车辆登记模块管理所有进出园区的车辆信息，区分员工车辆和访客车辆。顶部查询栏支持按车牌号、人员类型（员工/访客）、状态（启用/停用）三维筛选。数据表格展示车牌号、车主姓名、联系电话、所属部门、车辆型号、人员类型和启用状态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**新增车辆**：弹出600px宽度的表单弹窗，车牌号使用专用车牌输入组件（自动大写、限制8位），其他字段包括车主姓名、联系电话、所属部门、人员类型（员工/访客）、车辆型号、车辆颜色。</w:t>
      </w:r>
    </w:p>
    <w:p>
      <w:r>
        <w:rPr>
          <w:rFonts w:ascii="宋体" w:hAnsi="宋体" w:eastAsia="宋体"/>
          <w:sz w:val="21"/>
        </w:rPr>
        <w:t xml:space="preserve">    • **查看与删除**：管理员可查看已登记车辆的完整信息，在车辆报废、员工离职或登记错误等场景下可删除已登记车牌记录。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进入"车辆管理→车辆登记"页面。</w:t>
      </w:r>
    </w:p>
    <w:p>
      <w:r>
        <w:rPr>
          <w:rFonts w:ascii="宋体" w:hAnsi="宋体" w:eastAsia="宋体"/>
          <w:sz w:val="21"/>
        </w:rPr>
        <w:t>2. 点击"新增车辆"按钮，使用车牌输入组件录入车牌号并填写相关信息后保存。</w:t>
      </w:r>
    </w:p>
    <w:p>
      <w:r>
        <w:rPr>
          <w:rFonts w:ascii="宋体" w:hAnsi="宋体" w:eastAsia="宋体"/>
          <w:sz w:val="21"/>
        </w:rPr>
        <w:t>3. 通过查询栏按车牌号或人员类型筛选车辆。</w:t>
      </w:r>
    </w:p>
    <w:p>
      <w:r>
        <w:rPr>
          <w:rFonts w:ascii="宋体" w:hAnsi="宋体" w:eastAsia="宋体"/>
          <w:sz w:val="21"/>
        </w:rPr>
        <w:t>4. 对离职员工或报废车辆，点击"删除"按钮移除登记记录。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图片占位：![车辆登记](image-4.png) ]</w:t>
      </w:r>
    </w:p>
    <w:p>
      <w:r>
        <w:rPr>
          <w:rFonts w:ascii="宋体" w:hAnsi="宋体" w:eastAsia="宋体"/>
          <w:color w:val="646464"/>
          <w:sz w:val="18"/>
        </w:rPr>
        <w:t>图 3-3-1 车辆登记界面</w:t>
      </w:r>
    </w:p>
    <w:p>
      <w:pPr>
        <w:pStyle w:val="Heading3"/>
      </w:pPr>
      <w:r>
        <w:t>3.3.2 白名单管理</w:t>
      </w:r>
    </w:p>
    <w:p>
      <w:r>
        <w:rPr>
          <w:rFonts w:ascii="宋体" w:hAnsi="宋体" w:eastAsia="宋体"/>
          <w:sz w:val="21"/>
        </w:rPr>
        <w:t>白名单管理用于维护免费通行或不受限通行的车辆列表，典型场景包括公司自有车辆、高管专车、政府接待车辆、长期合作供应商车辆等。查询栏支持按车牌号和状态（启用/已过期）筛选。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**新增白名单**：录入车牌号、车主姓名、通行原因（多行文本）、有效期起始日期和截止日期。有效期到期后自动标记为"已过期"，道闸放行行为恢复为普通车辆逻辑。</w:t>
      </w:r>
    </w:p>
    <w:p>
      <w:r>
        <w:rPr>
          <w:rFonts w:ascii="宋体" w:hAnsi="宋体" w:eastAsia="宋体"/>
          <w:sz w:val="21"/>
        </w:rPr>
        <w:t xml:space="preserve">    • **过期标红**：数据表格中超过有效期的条目以红色字体标注。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进入"车辆管理→白名单"页面。</w:t>
      </w:r>
    </w:p>
    <w:p>
      <w:r>
        <w:rPr>
          <w:rFonts w:ascii="宋体" w:hAnsi="宋体" w:eastAsia="宋体"/>
          <w:sz w:val="21"/>
        </w:rPr>
        <w:t>2. 点击"新增"按钮，填写车牌号、车主姓名、通行原因和有效期后保存。</w:t>
      </w:r>
    </w:p>
    <w:p>
      <w:r>
        <w:rPr>
          <w:rFonts w:ascii="宋体" w:hAnsi="宋体" w:eastAsia="宋体"/>
          <w:sz w:val="21"/>
        </w:rPr>
        <w:t>3. 有效期到期后系统自动标记已过期，管理员可编辑续期。</w:t>
      </w:r>
    </w:p>
    <w:p>
      <w:r>
        <w:rPr>
          <w:rFonts w:ascii="宋体" w:hAnsi="宋体" w:eastAsia="宋体"/>
          <w:i/>
          <w:color w:val="808080"/>
          <w:sz w:val="18"/>
        </w:rPr>
        <w:t>[ 图片占位：![白名单管理](image-5.png) ]</w:t>
      </w:r>
    </w:p>
    <w:p>
      <w:r>
        <w:rPr>
          <w:rFonts w:ascii="宋体" w:hAnsi="宋体" w:eastAsia="宋体"/>
          <w:color w:val="646464"/>
          <w:sz w:val="18"/>
        </w:rPr>
        <w:t>图 3-3-2 白名单管理界面</w:t>
      </w:r>
    </w:p>
    <w:p>
      <w:pPr>
        <w:pStyle w:val="Heading3"/>
      </w:pPr>
      <w:r>
        <w:t>3.3.3 黑名单管理</w:t>
      </w:r>
    </w:p>
    <w:p>
      <w:r>
        <w:rPr>
          <w:rFonts w:ascii="宋体" w:hAnsi="宋体" w:eastAsia="宋体"/>
          <w:sz w:val="21"/>
        </w:rPr>
        <w:t>黑名单管理用于限制风险车辆进入园区，典型场景包括有违停记录的车辆、欠费车辆、安全风险车辆等。查询栏支持按车牌号搜索，数据表格以彩色标签区分限制类型。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**禁止入场**（红色标签）：车辆通过道闸时直接拒绝抬杆，禁止进入园区，适用于严重违规或有安全风险的车辆。</w:t>
      </w:r>
    </w:p>
    <w:p>
      <w:r>
        <w:rPr>
          <w:rFonts w:ascii="宋体" w:hAnsi="宋体" w:eastAsia="宋体"/>
          <w:sz w:val="21"/>
        </w:rPr>
        <w:t xml:space="preserve">    • **限制时段**（橙色标签）：车辆在指定时段内（如工作日09:00-18:00以外）禁止进入园区。</w:t>
      </w:r>
    </w:p>
    <w:p>
      <w:r>
        <w:rPr>
          <w:rFonts w:ascii="宋体" w:hAnsi="宋体" w:eastAsia="宋体"/>
          <w:sz w:val="21"/>
        </w:rPr>
        <w:t xml:space="preserve">    • **欠费未缴**（蓝色标签）：车辆可正常进出，但在出口处提示欠费信息，需补缴后方可再次入场。</w:t>
      </w:r>
    </w:p>
    <w:p>
      <w:r>
        <w:rPr>
          <w:rFonts w:ascii="宋体" w:hAnsi="宋体" w:eastAsia="宋体"/>
          <w:sz w:val="21"/>
        </w:rPr>
        <w:t xml:space="preserve">    • **自动解除**：黑名单有效期到期后自动解除限制。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进入"车辆管理→黑名单"页面。</w:t>
      </w:r>
    </w:p>
    <w:p>
      <w:r>
        <w:rPr>
          <w:rFonts w:ascii="宋体" w:hAnsi="宋体" w:eastAsia="宋体"/>
          <w:sz w:val="21"/>
        </w:rPr>
        <w:t>2. 点击"新增"按钮，填写车牌号、车主姓名、选择限制类型和有效期后保存。</w:t>
      </w:r>
    </w:p>
    <w:p>
      <w:r>
        <w:rPr>
          <w:rFonts w:ascii="宋体" w:hAnsi="宋体" w:eastAsia="宋体"/>
          <w:sz w:val="21"/>
        </w:rPr>
        <w:t>3. 违规审核确认后可一键将违规车辆加入黑名单。</w:t>
      </w:r>
    </w:p>
    <w:p>
      <w:r>
        <w:rPr>
          <w:rFonts w:ascii="宋体" w:hAnsi="宋体" w:eastAsia="宋体"/>
          <w:i/>
          <w:color w:val="808080"/>
          <w:sz w:val="18"/>
        </w:rPr>
        <w:t>[ 图片占位：![黑名单管理](image-6.png) ]</w:t>
      </w:r>
    </w:p>
    <w:p>
      <w:r>
        <w:rPr>
          <w:rFonts w:ascii="宋体" w:hAnsi="宋体" w:eastAsia="宋体"/>
          <w:color w:val="646464"/>
          <w:sz w:val="18"/>
        </w:rPr>
        <w:t>图 3-3-3 黑名单管理界面</w:t>
      </w:r>
    </w:p>
    <w:p>
      <w:pPr>
        <w:pStyle w:val="Heading3"/>
      </w:pPr>
      <w:r>
        <w:t>3.3.4 VIP管理</w:t>
      </w:r>
    </w:p>
    <w:p>
      <w:r>
        <w:rPr>
          <w:rFonts w:ascii="宋体" w:hAnsi="宋体" w:eastAsia="宋体"/>
          <w:sz w:val="21"/>
        </w:rPr>
        <w:t>VIP管理用于维护重要来宾和高级管理人员的车辆信息及提醒联系人。查询栏支持按VIP姓名和车牌号搜索。数据表格展示VIP姓名、车牌号、联系电话、提醒联系人姓名、提醒联系人电话和启用状态。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**入场提醒**：当VIP车辆入场时，系统自动向提醒联系人发送通知（如"张总的车辆已到达园区北门入口"），方便接待人员提前准备。</w:t>
      </w:r>
    </w:p>
    <w:p>
      <w:r>
        <w:rPr>
          <w:rFonts w:ascii="宋体" w:hAnsi="宋体" w:eastAsia="宋体"/>
          <w:sz w:val="21"/>
        </w:rPr>
        <w:t xml:space="preserve">    • **启用控制**：VIP状态通过开关控制启用/停用，停用的VIP不再触发入场提醒。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进入"车辆管理→VIP管理"页面。</w:t>
      </w:r>
    </w:p>
    <w:p>
      <w:r>
        <w:rPr>
          <w:rFonts w:ascii="宋体" w:hAnsi="宋体" w:eastAsia="宋体"/>
          <w:sz w:val="21"/>
        </w:rPr>
        <w:t>2. 点击"新增VIP"按钮，填写VIP姓名、车牌号、联系电话及提醒联系人信息。</w:t>
      </w:r>
    </w:p>
    <w:p>
      <w:r>
        <w:rPr>
          <w:rFonts w:ascii="宋体" w:hAnsi="宋体" w:eastAsia="宋体"/>
          <w:sz w:val="21"/>
        </w:rPr>
        <w:t>3. 通过启用/停用开关控制VIP入场提醒的激活状态。</w:t>
      </w:r>
    </w:p>
    <w:p>
      <w:r>
        <w:rPr>
          <w:rFonts w:ascii="宋体" w:hAnsi="宋体" w:eastAsia="宋体"/>
          <w:i/>
          <w:color w:val="808080"/>
          <w:sz w:val="18"/>
        </w:rPr>
        <w:t>[ 图片占位：![VIP管理](image-7.png) ]</w:t>
      </w:r>
    </w:p>
    <w:p>
      <w:r>
        <w:rPr>
          <w:rFonts w:ascii="宋体" w:hAnsi="宋体" w:eastAsia="宋体"/>
          <w:color w:val="646464"/>
          <w:sz w:val="18"/>
        </w:rPr>
        <w:t>图 3-3-4 VIP管理界面</w:t>
      </w:r>
    </w:p>
    <w:p>
      <w:pPr>
        <w:pStyle w:val="Heading3"/>
      </w:pPr>
      <w:r>
        <w:t>3.4 车位申请与分配</w:t>
      </w:r>
    </w:p>
    <w:p>
      <w:pPr>
        <w:pStyle w:val="Heading3"/>
      </w:pPr>
      <w:r>
        <w:t>3.4.1 申请提交</w:t>
      </w:r>
    </w:p>
    <w:p>
      <w:r>
        <w:rPr>
          <w:rFonts w:ascii="宋体" w:hAnsi="宋体" w:eastAsia="宋体"/>
          <w:sz w:val="21"/>
        </w:rPr>
        <w:t>员工通过此模块发起停车位使用申请。页面顶部为五个状态标签页（全部、待处理、已通过、已拒绝、已分配），方便员工追踪申请进展。数据表格展示申请编号、申请人、车牌号、车辆型号、申请类型（长期/临时，彩色标签区分）、申请时间和当前状态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**新增申请**：弹出600px宽度的表单弹窗，包含车牌号（专用输入组件）、车辆型号、车辆颜色、意向区域（下拉选择已启用的停车区域）、申请类型（长期/临时）、联系电话。</w:t>
      </w:r>
    </w:p>
    <w:p>
      <w:r>
        <w:rPr>
          <w:rFonts w:ascii="宋体" w:hAnsi="宋体" w:eastAsia="宋体"/>
          <w:sz w:val="21"/>
        </w:rPr>
        <w:t xml:space="preserve">    • **查看详情**：点击"查看详情"弹出详情弹窗，以两列描述列表展示申请的完整信息。若已分配额外展示分配的车位信息，若已拒绝额外展示拒绝原因。</w:t>
      </w:r>
    </w:p>
    <w:p>
      <w:r>
        <w:rPr>
          <w:rFonts w:ascii="宋体" w:hAnsi="宋体" w:eastAsia="宋体"/>
          <w:sz w:val="21"/>
        </w:rPr>
        <w:t xml:space="preserve">    • **取消申请**：待处理状态的申请提供"取消"按钮，申请人可主动撤销。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进入"车位申请→申请记录"页面。</w:t>
      </w:r>
    </w:p>
    <w:p>
      <w:r>
        <w:rPr>
          <w:rFonts w:ascii="宋体" w:hAnsi="宋体" w:eastAsia="宋体"/>
          <w:sz w:val="21"/>
        </w:rPr>
        <w:t>2. 点击"新增申请"按钮，填写车牌号、车辆信息、意向区域和申请类型后提交。</w:t>
      </w:r>
    </w:p>
    <w:p>
      <w:r>
        <w:rPr>
          <w:rFonts w:ascii="宋体" w:hAnsi="宋体" w:eastAsia="宋体"/>
          <w:sz w:val="21"/>
        </w:rPr>
        <w:t>3. 在各状态标签页中查看申请的处理进展。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图片占位：![车位申请提交](image-8.png) ]</w:t>
      </w:r>
    </w:p>
    <w:p>
      <w:r>
        <w:rPr>
          <w:rFonts w:ascii="宋体" w:hAnsi="宋体" w:eastAsia="宋体"/>
          <w:color w:val="646464"/>
          <w:sz w:val="18"/>
        </w:rPr>
        <w:t>图 3-4-1 车位申请提交界面</w:t>
      </w:r>
    </w:p>
    <w:p>
      <w:pPr>
        <w:pStyle w:val="Heading3"/>
      </w:pPr>
      <w:r>
        <w:t>3.4.2 审核与分配</w:t>
      </w:r>
    </w:p>
    <w:p>
      <w:r>
        <w:rPr>
          <w:rFonts w:ascii="宋体" w:hAnsi="宋体" w:eastAsia="宋体"/>
          <w:sz w:val="21"/>
        </w:rPr>
        <w:t>管理员在此模块统一处理员工的停车位申请。与申请端相同的五个状态标签页，待处理状态的申请提供"审核"和"自动分配"两个操作按钮。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人工审核**：弹出700px宽度的审核弹窗，上半部分展示申请详情（只读），下半部分为审核操作区（分配区域下拉框、分配车位下拉框按区域联动过滤、拒绝原因文本框）。底部提供取消、拒绝（需填写原因）、通过并分配（需选择区域和车位）三个操作按钮。</w:t>
      </w:r>
    </w:p>
    <w:p>
      <w:r>
        <w:rPr>
          <w:rFonts w:ascii="宋体" w:hAnsi="宋体" w:eastAsia="宋体"/>
          <w:sz w:val="21"/>
        </w:rPr>
        <w:t xml:space="preserve">    • **自动分配**：系统根据预设的自动分配规则引擎自动匹配最优车位，弹出确认对话框后一键完成分配。</w:t>
      </w:r>
    </w:p>
    <w:p>
      <w:r>
        <w:rPr>
          <w:rFonts w:ascii="宋体" w:hAnsi="宋体" w:eastAsia="宋体"/>
          <w:sz w:val="21"/>
        </w:rPr>
        <w:t xml:space="preserve">    • **自动分配规则配置**：弹窗内为可编辑表格，每行对应一个停车区域，包含区域名称、分配配额（滑块0-100）、优先级（数字1-99，数值越小优先级越高）、启用开关。系统按优先级从高到低、配额未满的顺序扫描各区域，找到第一个可用空闲车位后停止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进入"车位申请→审核与分配"页面。</w:t>
      </w:r>
    </w:p>
    <w:p>
      <w:r>
        <w:rPr>
          <w:rFonts w:ascii="宋体" w:hAnsi="宋体" w:eastAsia="宋体"/>
          <w:sz w:val="21"/>
        </w:rPr>
        <w:t>2. 在"待处理"标签页中，点击某申请的"审核"按钮进行人工审核分配。</w:t>
      </w:r>
    </w:p>
    <w:p>
      <w:r>
        <w:rPr>
          <w:rFonts w:ascii="宋体" w:hAnsi="宋体" w:eastAsia="宋体"/>
          <w:sz w:val="21"/>
        </w:rPr>
        <w:t>3. 或点击"自动分配"按钮，系统自动匹配车位。</w:t>
      </w:r>
    </w:p>
    <w:p>
      <w:r>
        <w:rPr>
          <w:rFonts w:ascii="宋体" w:hAnsi="宋体" w:eastAsia="宋体"/>
          <w:sz w:val="21"/>
        </w:rPr>
        <w:t>4. 点击右上角"自动分配规则"按钮，配置各区域的分配配额和优先级。</w:t>
      </w:r>
    </w:p>
    <w:p>
      <w:r>
        <w:rPr>
          <w:rFonts w:ascii="宋体" w:hAnsi="宋体" w:eastAsia="宋体"/>
          <w:i/>
          <w:color w:val="808080"/>
          <w:sz w:val="18"/>
        </w:rPr>
        <w:t>[ 图片占位：![审核与分配](image-9.png) ]</w:t>
      </w:r>
    </w:p>
    <w:p>
      <w:r>
        <w:rPr>
          <w:rFonts w:ascii="宋体" w:hAnsi="宋体" w:eastAsia="宋体"/>
          <w:color w:val="646464"/>
          <w:sz w:val="18"/>
        </w:rPr>
        <w:t>图 3-4-2 审核与分配界面</w:t>
      </w:r>
    </w:p>
    <w:p>
      <w:pPr>
        <w:pStyle w:val="Heading3"/>
      </w:pPr>
      <w:r>
        <w:t>3.5 进出管理</w:t>
      </w:r>
    </w:p>
    <w:p>
      <w:pPr>
        <w:pStyle w:val="Heading3"/>
      </w:pPr>
      <w:r>
        <w:t>3.5.1 进出记录</w:t>
      </w:r>
    </w:p>
    <w:p>
      <w:r>
        <w:rPr>
          <w:rFonts w:ascii="宋体" w:hAnsi="宋体" w:eastAsia="宋体"/>
          <w:sz w:val="21"/>
        </w:rPr>
        <w:t>进出记录模块提供车辆进出园区的全量流水查询。顶部查询栏支持按车牌号模糊搜索、入场时间范围、出场时间范围三维筛选。数据表格展示车牌号、车辆名称、车辆类型（员工/访客/VIP，彩色标签区分）、入场抓拍照片（40×40缩略图，点击可放大预览）、访客信息（访客类型时显示）、入场时间、出场时间、停车时长和通行车道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该模块为纯查询视图，不提供编辑或删除操作，确保通行记录不可篡改。</w:t>
      </w:r>
    </w:p>
    <w:p>
      <w:r>
        <w:rPr>
          <w:rFonts w:ascii="宋体" w:hAnsi="宋体" w:eastAsia="宋体"/>
          <w:sz w:val="21"/>
        </w:rPr>
        <w:t xml:space="preserve">    • 入场抓拍照片通过图片预览组件展示，点击可全屏放大查看。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进入"进出管理→进出记录"页面。</w:t>
      </w:r>
    </w:p>
    <w:p>
      <w:r>
        <w:rPr>
          <w:rFonts w:ascii="宋体" w:hAnsi="宋体" w:eastAsia="宋体"/>
          <w:sz w:val="21"/>
        </w:rPr>
        <w:t>2. 设置车牌号关键词、入场/出场时间范围后点击查询。</w:t>
      </w:r>
    </w:p>
    <w:p>
      <w:r>
        <w:rPr>
          <w:rFonts w:ascii="宋体" w:hAnsi="宋体" w:eastAsia="宋体"/>
          <w:sz w:val="21"/>
        </w:rPr>
        <w:t>3. 点击入场抓拍照片缩略图可放大查看车辆照片。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图片占位：![进出记录](image-10.png) ]</w:t>
      </w:r>
    </w:p>
    <w:p>
      <w:r>
        <w:rPr>
          <w:rFonts w:ascii="宋体" w:hAnsi="宋体" w:eastAsia="宋体"/>
          <w:color w:val="646464"/>
          <w:sz w:val="18"/>
        </w:rPr>
        <w:t>图 3-5-1 进出记录界面</w:t>
      </w:r>
    </w:p>
    <w:p>
      <w:pPr>
        <w:pStyle w:val="Heading3"/>
      </w:pPr>
      <w:r>
        <w:t>3.5.2 违规管控</w:t>
      </w:r>
    </w:p>
    <w:p>
      <w:r>
        <w:rPr>
          <w:rFonts w:ascii="宋体" w:hAnsi="宋体" w:eastAsia="宋体"/>
          <w:sz w:val="21"/>
        </w:rPr>
        <w:t>违规管控模块覆盖从违规检测、审核确认到撤销的全流程管理。页面顶部为四个状态标签页（全部、待审核、已确认、已撤销），数据表格展示违规车牌号、违规类型（错停/超时停放/堵塞通道/超速，彩色标签）、违规描述、检测时间、现场照片（50×50缩略图，点击放大）和处理状态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**违规类型**：错停（橙色，非指定车位或占用人行道）、超时停放（红色，"僵尸车"检测）、堵塞通道（红色，阻碍通行）、超速（蓝色，园区内超速）。</w:t>
      </w:r>
    </w:p>
    <w:p>
      <w:r>
        <w:rPr>
          <w:rFonts w:ascii="宋体" w:hAnsi="宋体" w:eastAsia="宋体"/>
          <w:sz w:val="21"/>
        </w:rPr>
        <w:t xml:space="preserve">    • **审核处理**：点击"审核"按钮弹出600px审核弹窗，顶部放大展示违规现场照片（200×150），下方展示违规详情，底部提供审核备注文本框和确认为违规/撤销两个操作按钮。</w:t>
      </w:r>
    </w:p>
    <w:p>
      <w:r>
        <w:rPr>
          <w:rFonts w:ascii="宋体" w:hAnsi="宋体" w:eastAsia="宋体"/>
          <w:sz w:val="21"/>
        </w:rPr>
        <w:t xml:space="preserve">    • **违规规则配置**：可设置最长停放天数（每日自动检测僵尸车）、违规告警通知开关和自动检测时段。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进入"进出管理→违规管控"页面。</w:t>
      </w:r>
    </w:p>
    <w:p>
      <w:r>
        <w:rPr>
          <w:rFonts w:ascii="宋体" w:hAnsi="宋体" w:eastAsia="宋体"/>
          <w:sz w:val="21"/>
        </w:rPr>
        <w:t>2. 在"待审核"标签页中，点击某违规记录的"审核"按钮。</w:t>
      </w:r>
    </w:p>
    <w:p>
      <w:r>
        <w:rPr>
          <w:rFonts w:ascii="宋体" w:hAnsi="宋体" w:eastAsia="宋体"/>
          <w:sz w:val="21"/>
        </w:rPr>
        <w:t>3. 查看现场照片和违规详情后，选择确认违规或撤销。</w:t>
      </w:r>
    </w:p>
    <w:p>
      <w:r>
        <w:rPr>
          <w:rFonts w:ascii="宋体" w:hAnsi="宋体" w:eastAsia="宋体"/>
          <w:sz w:val="21"/>
        </w:rPr>
        <w:t>4. 点击"违规规则"按钮配置自动检测参数。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图片占位：![违规管控](image-11.png) ]</w:t>
      </w:r>
    </w:p>
    <w:p>
      <w:r>
        <w:rPr>
          <w:rFonts w:ascii="宋体" w:hAnsi="宋体" w:eastAsia="宋体"/>
          <w:color w:val="646464"/>
          <w:sz w:val="18"/>
        </w:rPr>
        <w:t>图 3-5-2 违规管控界面</w:t>
      </w:r>
    </w:p>
    <w:p>
      <w:pPr>
        <w:pStyle w:val="Heading3"/>
      </w:pPr>
      <w:r>
        <w:t>3.5.3 访客联动配置</w:t>
      </w:r>
    </w:p>
    <w:p>
      <w:r>
        <w:rPr>
          <w:rFonts w:ascii="宋体" w:hAnsi="宋体" w:eastAsia="宋体"/>
          <w:sz w:val="21"/>
        </w:rPr>
        <w:t>访客联动配置模块实现停车系统与访客管理系统的自动对接。页面为单一配置表单（最大宽度600px），包含启用联动总开关、自动白名单访客开关、最大停留时长设置（1-720小时）和同步间隔设置（1-1440分钟）。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**启用联动**：总开关，开启后访客预约时填写的车牌号自动同步至停车系统。</w:t>
      </w:r>
    </w:p>
    <w:p>
      <w:r>
        <w:rPr>
          <w:rFonts w:ascii="宋体" w:hAnsi="宋体" w:eastAsia="宋体"/>
          <w:sz w:val="21"/>
        </w:rPr>
        <w:t xml:space="preserve">    • **自动白名单访客**：审批通过的访客车牌自动加入白名单，在到访时间段内享受免费通行，离场后自动失效。</w:t>
      </w:r>
    </w:p>
    <w:p>
      <w:r>
        <w:rPr>
          <w:rFonts w:ascii="宋体" w:hAnsi="宋体" w:eastAsia="宋体"/>
          <w:sz w:val="21"/>
        </w:rPr>
        <w:t xml:space="preserve">    • **超时告警**：访客车辆超过最大停留时长仍未离场时，系统自动产生超时告警。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进入"进出管理→访客联动"页面。</w:t>
      </w:r>
    </w:p>
    <w:p>
      <w:r>
        <w:rPr>
          <w:rFonts w:ascii="宋体" w:hAnsi="宋体" w:eastAsia="宋体"/>
          <w:sz w:val="21"/>
        </w:rPr>
        <w:t>2. 开启/关闭联动总开关和自动白名单访客开关。</w:t>
      </w:r>
    </w:p>
    <w:p>
      <w:r>
        <w:rPr>
          <w:rFonts w:ascii="宋体" w:hAnsi="宋体" w:eastAsia="宋体"/>
          <w:sz w:val="21"/>
        </w:rPr>
        <w:t>3. 设置最大停留时长和同步间隔参数后保存，配置即时生效。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图片占位：![访客联动配置](image-12.png) ]</w:t>
      </w:r>
    </w:p>
    <w:p>
      <w:r>
        <w:rPr>
          <w:rFonts w:ascii="宋体" w:hAnsi="宋体" w:eastAsia="宋体"/>
          <w:color w:val="646464"/>
          <w:sz w:val="18"/>
        </w:rPr>
        <w:t>图 3-5-3 访客联动配置界面</w:t>
      </w:r>
    </w:p>
    <w:p>
      <w:pPr>
        <w:pStyle w:val="Heading3"/>
      </w:pPr>
      <w:r>
        <w:t>3.6 运营统计</w:t>
      </w:r>
    </w:p>
    <w:p>
      <w:pPr>
        <w:pStyle w:val="Heading3"/>
      </w:pPr>
      <w:r>
        <w:t>3.6.1 实时大屏</w:t>
      </w:r>
    </w:p>
    <w:p>
      <w:r>
        <w:rPr>
          <w:rFonts w:ascii="宋体" w:hAnsi="宋体" w:eastAsia="宋体"/>
          <w:sz w:val="21"/>
        </w:rPr>
        <w:t>实时大屏以可视化仪表盘形式展示停车业务的实时运行状态，适用于监控中心大屏投放，数据每30秒自动刷新。顶部三张统计卡片分别展示当前在园车辆数（蓝色主题）、今日入场总数（绿色主题）和今日出场总数（橙色主题），每张卡片采用带彩色左边框设计，数值粗体大字展示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**24小时出入趋势图**：平滑双折线分别展示今日24小时各时段的入场和出场车辆数量，折线下方填充半透明渐变区域，X轴为小时刻度（0-23时）。</w:t>
      </w:r>
    </w:p>
    <w:p>
      <w:r>
        <w:rPr>
          <w:rFonts w:ascii="宋体" w:hAnsi="宋体" w:eastAsia="宋体"/>
          <w:sz w:val="21"/>
        </w:rPr>
        <w:t xml:space="preserve">    • **车位使用率环形图**：环形图（内径40%，外径70%）展示当前车位占用分布，各分类以不同颜色区分并标注百分比。</w:t>
      </w:r>
    </w:p>
    <w:p>
      <w:r>
        <w:rPr>
          <w:rFonts w:ascii="宋体" w:hAnsi="宋体" w:eastAsia="宋体"/>
          <w:sz w:val="21"/>
        </w:rPr>
        <w:t xml:space="preserve">    • **近期出入记录**：以卡片包裹的表格展示最近通行的车辆记录，包含车牌号、车辆类型（彩色标签）、入场时间和通行车道。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进入"运营统计→实时看板"页面。</w:t>
      </w:r>
    </w:p>
    <w:p>
      <w:r>
        <w:rPr>
          <w:rFonts w:ascii="宋体" w:hAnsi="宋体" w:eastAsia="宋体"/>
          <w:sz w:val="21"/>
        </w:rPr>
        <w:t>2. 查看顶部统计卡片了解实时数据概览。</w:t>
      </w:r>
    </w:p>
    <w:p>
      <w:r>
        <w:rPr>
          <w:rFonts w:ascii="宋体" w:hAnsi="宋体" w:eastAsia="宋体"/>
          <w:sz w:val="21"/>
        </w:rPr>
        <w:t>3. 观察趋势图和环形图分析车流规律和车位占用情况。</w:t>
      </w:r>
    </w:p>
    <w:p>
      <w:r>
        <w:rPr>
          <w:rFonts w:ascii="宋体" w:hAnsi="宋体" w:eastAsia="宋体"/>
          <w:i/>
          <w:color w:val="808080"/>
          <w:sz w:val="18"/>
        </w:rPr>
        <w:t>[ 图片占位：![实时大屏](image-13.png) ]</w:t>
      </w:r>
    </w:p>
    <w:p>
      <w:r>
        <w:rPr>
          <w:rFonts w:ascii="宋体" w:hAnsi="宋体" w:eastAsia="宋体"/>
          <w:color w:val="646464"/>
          <w:sz w:val="18"/>
        </w:rPr>
        <w:t>图 3-6-1 实时大屏界面</w:t>
      </w:r>
    </w:p>
    <w:p>
      <w:pPr>
        <w:pStyle w:val="Heading3"/>
      </w:pPr>
      <w:r>
        <w:t>3.6.2 车位使用率</w:t>
      </w:r>
    </w:p>
    <w:p>
      <w:r>
        <w:rPr>
          <w:rFonts w:ascii="宋体" w:hAnsi="宋体" w:eastAsia="宋体"/>
          <w:sz w:val="21"/>
        </w:rPr>
        <w:t>车位使用率模块从车位类型维度分析停车资源的利用效率，数据每1小时自动刷新。左栏环形图展示已占用车位与可用车位的总体比例，中心显示使用率百分比。右栏进度条列表展示各类型车位的占用详情（员工车位、访客车位、VIP车位、新能源车位），每项显示彩色类型标签、进度条和已用/总数数值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进入"运营统计→车位使用"页面。</w:t>
      </w:r>
    </w:p>
    <w:p>
      <w:r>
        <w:rPr>
          <w:rFonts w:ascii="宋体" w:hAnsi="宋体" w:eastAsia="宋体"/>
          <w:sz w:val="21"/>
        </w:rPr>
        <w:t>2. 查看环形图了解总体车位占用比例。</w:t>
      </w:r>
    </w:p>
    <w:p>
      <w:r>
        <w:rPr>
          <w:rFonts w:ascii="宋体" w:hAnsi="宋体" w:eastAsia="宋体"/>
          <w:sz w:val="21"/>
        </w:rPr>
        <w:t>3. 通过底部表格按区域查看各区域的汇总使用情况。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图片占位：![车位使用率](image-14.png) ]</w:t>
      </w:r>
    </w:p>
    <w:p>
      <w:r>
        <w:rPr>
          <w:rFonts w:ascii="宋体" w:hAnsi="宋体" w:eastAsia="宋体"/>
          <w:color w:val="646464"/>
          <w:sz w:val="18"/>
        </w:rPr>
        <w:t>图 3-6-2 车位使用率界面</w:t>
      </w:r>
    </w:p>
    <w:p>
      <w:pPr>
        <w:pStyle w:val="Heading3"/>
      </w:pPr>
      <w:r>
        <w:t>3.6.3 停车统计</w:t>
      </w:r>
    </w:p>
    <w:p>
      <w:r>
        <w:rPr>
          <w:rFonts w:ascii="宋体" w:hAnsi="宋体" w:eastAsia="宋体"/>
          <w:sz w:val="21"/>
        </w:rPr>
        <w:t>停车统计模块提供历史周期的停车业务数据分析与对比。顶部筛选栏包含日期范围选择器和统计粒度切换（按天/按周/按月）。常驻展示四张实时卡片（今日入场数、今日出场数、平均停留时长、当前在园车辆数）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**24小时车辆趋势图**：按筛选日期范围展示入场/出场折线图，支持平滑曲线和交叉Tooltip。</w:t>
      </w:r>
    </w:p>
    <w:p>
      <w:r>
        <w:rPr>
          <w:rFonts w:ascii="宋体" w:hAnsi="宋体" w:eastAsia="宋体"/>
          <w:sz w:val="21"/>
        </w:rPr>
        <w:t xml:space="preserve">    • **访客停车时长按部门分布**：柱状图展示各部门访客的平均停车时长，柱宽40%。</w:t>
      </w:r>
    </w:p>
    <w:p>
      <w:r>
        <w:rPr>
          <w:rFonts w:ascii="宋体" w:hAnsi="宋体" w:eastAsia="宋体"/>
          <w:sz w:val="21"/>
        </w:rPr>
        <w:t xml:space="preserve">    • **周期汇总卡片**：当筛选特定周期时展示总入场数、总出场数、平均停留时长和峰值日（含当日入场数）。</w:t>
      </w:r>
    </w:p>
    <w:p>
      <w:r>
        <w:rPr>
          <w:rFonts w:ascii="宋体" w:hAnsi="宋体" w:eastAsia="宋体"/>
          <w:sz w:val="21"/>
        </w:rPr>
        <w:t xml:space="preserve">    • **周期流量明细表**：展示周期内每一天的入场数和出场数明细，支持斑马纹表格。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进入"运营统计→停车统计"页面。</w:t>
      </w:r>
    </w:p>
    <w:p>
      <w:r>
        <w:rPr>
          <w:rFonts w:ascii="宋体" w:hAnsi="宋体" w:eastAsia="宋体"/>
          <w:sz w:val="21"/>
        </w:rPr>
        <w:t>2. 设置日期范围和统计粒度（按天/按周/按月）后点击查询。</w:t>
      </w:r>
    </w:p>
    <w:p>
      <w:r>
        <w:rPr>
          <w:rFonts w:ascii="宋体" w:hAnsi="宋体" w:eastAsia="宋体"/>
          <w:sz w:val="21"/>
        </w:rPr>
        <w:t>3. 查看趋势折线图和部门分布柱状图进行数据分析。</w:t>
      </w:r>
    </w:p>
    <w:p>
      <w:r>
        <w:rPr>
          <w:rFonts w:ascii="宋体" w:hAnsi="宋体" w:eastAsia="宋体"/>
          <w:sz w:val="21"/>
        </w:rPr>
        <w:t>4. 通过周期汇总卡片和流量明细表了解规律性特征。</w:t>
      </w:r>
    </w:p>
    <w:p>
      <w:r>
        <w:rPr>
          <w:rFonts w:ascii="宋体" w:hAnsi="宋体" w:eastAsia="宋体"/>
          <w:i/>
          <w:color w:val="808080"/>
          <w:sz w:val="18"/>
        </w:rPr>
        <w:t>[ 图片占位：![停车统计](image-15.png) ]</w:t>
      </w:r>
    </w:p>
    <w:p>
      <w:r>
        <w:rPr>
          <w:rFonts w:ascii="宋体" w:hAnsi="宋体" w:eastAsia="宋体"/>
          <w:color w:val="646464"/>
          <w:sz w:val="18"/>
        </w:rPr>
        <w:t>图 3-6-3 停车统计界面</w:t>
      </w:r>
    </w:p>
    <w:p>
      <w:pPr>
        <w:pStyle w:val="Heading3"/>
      </w:pPr>
      <w:r>
        <w:t>3.7 充电桩状态</w:t>
      </w:r>
    </w:p>
    <w:p>
      <w:r>
        <w:rPr>
          <w:rFonts w:ascii="宋体" w:hAnsi="宋体" w:eastAsia="宋体"/>
          <w:sz w:val="21"/>
        </w:rPr>
        <w:t>充电桩状态模块以6列卡片网格直观展示所有充电桩的实时运行情况。每张卡片展示桩编号（顶部粗体）、状态标签（右上角）、所在位置、当前功率和当前充电车辆（仅"使用中"状态显示）。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**状态区分**：空闲（绿色标签+绿色左边框）、使用中（橙色标签+橙色左边框）、故障（红色标签+红色左边框），通过左边框颜色和标签颜色双重视觉区分。</w:t>
      </w:r>
    </w:p>
    <w:p>
      <w:r>
        <w:rPr>
          <w:rFonts w:ascii="宋体" w:hAnsi="宋体" w:eastAsia="宋体"/>
          <w:sz w:val="21"/>
        </w:rPr>
        <w:t xml:space="preserve">    • **功率档位**：空闲0kW、使用中60kW、使用中120kW三种档位。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进入"充电桩状态"页面。</w:t>
      </w:r>
    </w:p>
    <w:p>
      <w:r>
        <w:rPr>
          <w:rFonts w:ascii="宋体" w:hAnsi="宋体" w:eastAsia="宋体"/>
          <w:sz w:val="21"/>
        </w:rPr>
        <w:t>2. 通过卡片网格快速浏览所有充电桩的实时状态。</w:t>
      </w:r>
    </w:p>
    <w:p>
      <w:r>
        <w:rPr>
          <w:rFonts w:ascii="宋体" w:hAnsi="宋体" w:eastAsia="宋体"/>
          <w:sz w:val="21"/>
        </w:rPr>
        <w:t>3. 关注红色故障卡片，及时进行设备维护。</w:t>
      </w:r>
    </w:p>
    <w:p>
      <w:r>
        <w:rPr>
          <w:rFonts w:ascii="宋体" w:hAnsi="宋体" w:eastAsia="宋体"/>
          <w:i/>
          <w:color w:val="808080"/>
          <w:sz w:val="18"/>
        </w:rPr>
        <w:t>[ 图片占位：![充电桩状态](image-16.png) ]</w:t>
      </w:r>
    </w:p>
    <w:p>
      <w:r>
        <w:rPr>
          <w:rFonts w:ascii="宋体" w:hAnsi="宋体" w:eastAsia="宋体"/>
          <w:color w:val="646464"/>
          <w:sz w:val="18"/>
        </w:rPr>
        <w:t>图 3-7 充电桩状态界面</w:t>
      </w:r>
    </w:p>
    <w:p>
      <w:pPr>
        <w:pStyle w:val="Heading3"/>
      </w:pPr>
      <w:r>
        <w:t>3.8 车辆通行管理</w:t>
      </w:r>
    </w:p>
    <w:p>
      <w:r>
        <w:rPr>
          <w:rFonts w:ascii="宋体" w:hAnsi="宋体" w:eastAsia="宋体"/>
          <w:sz w:val="21"/>
        </w:rPr>
        <w:t>车辆通行管理模块（Car Pass）提供车位沙盘可视化和VIP车辆通行配置功能。</w:t>
      </w:r>
    </w:p>
    <w:p>
      <w:pPr>
        <w:pStyle w:val="Heading3"/>
      </w:pPr>
      <w:r>
        <w:t>3.8.1 车位沙盘</w:t>
      </w:r>
    </w:p>
    <w:p>
      <w:r>
        <w:rPr>
          <w:rFonts w:ascii="宋体" w:hAnsi="宋体" w:eastAsia="宋体"/>
          <w:sz w:val="21"/>
        </w:rPr>
        <w:t>车位沙盘以可视化仪表盘形式监控停车场全局状态。顶部四张统计卡片（带渐变色背景和图标）分别展示总车位数（蓝色背景+环比百分比）、已占用车位（白色背景+今日标签）、员工车位今日总时长和访客车位今日总时长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**车位占用环形图**：多段环形图展示各类型车位的占用分布（员工月租、访客车位、高管车位、员工临停），每段圆角设计、白色边框分隔。</w:t>
      </w:r>
    </w:p>
    <w:p>
      <w:r>
        <w:rPr>
          <w:rFonts w:ascii="宋体" w:hAnsi="宋体" w:eastAsia="宋体"/>
          <w:sz w:val="21"/>
        </w:rPr>
        <w:t xml:space="preserve">    • **24小时吞吐量折线图**：双线展示24小时车辆流量，平滑曲线、渐变填充区域。</w:t>
      </w:r>
    </w:p>
    <w:p>
      <w:r>
        <w:rPr>
          <w:rFonts w:ascii="宋体" w:hAnsi="宋体" w:eastAsia="宋体"/>
          <w:sz w:val="21"/>
        </w:rPr>
        <w:t xml:space="preserve">    • **车辆分类横向柱状图**：展示各车辆类型的数量分布，柱宽15px、圆角设计、右侧数值标签。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进入"通行管理→车辆通行→车位沙盘"页面。</w:t>
      </w:r>
    </w:p>
    <w:p>
      <w:r>
        <w:rPr>
          <w:rFonts w:ascii="宋体" w:hAnsi="宋体" w:eastAsia="宋体"/>
          <w:sz w:val="21"/>
        </w:rPr>
        <w:t>2. 查看顶部统计卡片了解停车场全局概况。</w:t>
      </w:r>
    </w:p>
    <w:p>
      <w:r>
        <w:rPr>
          <w:rFonts w:ascii="宋体" w:hAnsi="宋体" w:eastAsia="宋体"/>
          <w:sz w:val="21"/>
        </w:rPr>
        <w:t>3. 通过环形图和柱状图分析各类型车位和车辆的分布情况。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图片占位：![车位沙盘](image-17.png) ]</w:t>
      </w:r>
    </w:p>
    <w:p>
      <w:r>
        <w:rPr>
          <w:rFonts w:ascii="宋体" w:hAnsi="宋体" w:eastAsia="宋体"/>
          <w:color w:val="646464"/>
          <w:sz w:val="18"/>
        </w:rPr>
        <w:t>图 3-8-1 车位沙盘界面</w:t>
      </w:r>
    </w:p>
    <w:p>
      <w:pPr>
        <w:pStyle w:val="Heading3"/>
      </w:pPr>
      <w:r>
        <w:t>3.8.2 车辆通行记录</w:t>
      </w:r>
    </w:p>
    <w:p>
      <w:r>
        <w:rPr>
          <w:rFonts w:ascii="宋体" w:hAnsi="宋体" w:eastAsia="宋体"/>
          <w:sz w:val="21"/>
        </w:rPr>
        <w:t>车辆通行记录提供车牌级别的通行流水查询。查询栏支持按车牌号搜索，数据表格展示车牌号、车主姓名、所属部门、邀约人、车辆类型（VIP/员工月租/访客临停，深色标签）、入场时间、出场时间和停车时长。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**VIP车辆设置**：弹窗上半部分为VIP车辆添加表单（车牌号输入+放行流程选择），放行流程包含VIP放行流程、政府接待流程、高管放行流程等选项。下半部分为已有VIP车辆列表表格。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进入"通行管理→车辆通行→通行记录"页面。</w:t>
      </w:r>
    </w:p>
    <w:p>
      <w:r>
        <w:rPr>
          <w:rFonts w:ascii="宋体" w:hAnsi="宋体" w:eastAsia="宋体"/>
          <w:sz w:val="21"/>
        </w:rPr>
        <w:t>2. 按车牌号关键词搜索通行记录。</w:t>
      </w:r>
    </w:p>
    <w:p>
      <w:r>
        <w:rPr>
          <w:rFonts w:ascii="宋体" w:hAnsi="宋体" w:eastAsia="宋体"/>
          <w:sz w:val="21"/>
        </w:rPr>
        <w:t>3. 点击"VIP车辆设置"按钮，添加VIP车辆并选择放行流程。</w:t>
      </w:r>
    </w:p>
    <w:p>
      <w:r>
        <w:rPr>
          <w:rFonts w:ascii="宋体" w:hAnsi="宋体" w:eastAsia="宋体"/>
          <w:i/>
          <w:color w:val="808080"/>
          <w:sz w:val="18"/>
        </w:rPr>
        <w:t>[ 图片占位：![车辆通行记录](image-18.png) ]</w:t>
      </w:r>
    </w:p>
    <w:p>
      <w:r>
        <w:rPr>
          <w:rFonts w:ascii="宋体" w:hAnsi="宋体" w:eastAsia="宋体"/>
          <w:color w:val="646464"/>
          <w:sz w:val="18"/>
        </w:rPr>
        <w:t>图 3-8-2 车辆通行记录界面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