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操作说明书（智能楼宇智慧安防管理系统 buildingos.security）</w:t>
      </w:r>
    </w:p>
    <w:p>
      <w:pPr>
        <w:pStyle w:val="Heading2"/>
      </w:pPr>
      <w:r>
        <w:t>一、引言</w:t>
      </w:r>
    </w:p>
    <w:p>
      <w:pPr>
        <w:pStyle w:val="Heading3"/>
      </w:pPr>
      <w:r>
        <w:t>1.1 编写目的</w:t>
      </w:r>
    </w:p>
    <w:p>
      <w:r>
        <w:rPr>
          <w:rFonts w:ascii="宋体" w:hAnsi="宋体" w:eastAsia="宋体"/>
          <w:sz w:val="21"/>
        </w:rPr>
        <w:t>本文档用于说明智能楼宇智慧安防管理系统（buildingos.security）的操作使用方法，帮助安防管理人员快速掌握园区安防监控、告警管理、消防监测、视频巡更、流媒体平台和事件规则引擎等功能的操作。</w:t>
      </w:r>
    </w:p>
    <w:p>
      <w:pPr>
        <w:pStyle w:val="Heading3"/>
      </w:pPr>
      <w:r>
        <w:t>1.2 系统概述</w:t>
      </w:r>
    </w:p>
    <w:p>
      <w:r>
        <w:rPr>
          <w:rFonts w:ascii="宋体" w:hAnsi="宋体" w:eastAsia="宋体"/>
          <w:sz w:val="21"/>
        </w:rPr>
        <w:t>本系统提供覆盖园区安防监控、告警管理、消防监测、视频巡更、流媒体平台、事件规则引擎、人脸轨迹搜索全流程的一体化安防管理解决方案。系统以GIS三维地图为指挥载体，集成视频监控、门禁、周界、消防等多子系统告警数据，实现告警从接收、处理、分发、转派到关闭的全生命周期闭环管理。</w:t>
      </w:r>
    </w:p>
    <w:p>
      <w:pPr>
        <w:pStyle w:val="Heading3"/>
      </w:pPr>
      <w:r>
        <w:t>1.3 适用范围</w:t>
      </w:r>
    </w:p>
    <w:p>
      <w:r>
        <w:rPr>
          <w:rFonts w:ascii="宋体" w:hAnsi="宋体" w:eastAsia="宋体"/>
          <w:sz w:val="21"/>
        </w:rPr>
        <w:t>适用于园区安防监控中心、物业管理办公室、消防控制室等场景的安防管理与应急响应。</w:t>
      </w:r>
    </w:p>
    <w:p>
      <w:pPr>
        <w:pStyle w:val="Heading2"/>
      </w:pPr>
      <w:r>
        <w:t>二、运行环境</w:t>
      </w:r>
    </w:p>
    <w:p>
      <w:pPr>
        <w:pStyle w:val="Heading3"/>
      </w:pPr>
      <w:r>
        <w:t>2.1 硬件环境</w:t>
      </w:r>
    </w:p>
    <w:p>
      <w:r>
        <w:rPr>
          <w:rFonts w:ascii="宋体" w:hAnsi="宋体" w:eastAsia="宋体"/>
          <w:sz w:val="21"/>
        </w:rPr>
        <w:t>• 服务端：x86 8核CPU，RAM≥16GB，SSD≥512GB</w:t>
      </w:r>
    </w:p>
    <w:p>
      <w:r>
        <w:rPr>
          <w:rFonts w:ascii="宋体" w:hAnsi="宋体" w:eastAsia="宋体"/>
          <w:sz w:val="21"/>
        </w:rPr>
        <w:t>• 流媒体服务器：支持ZLMediaKit运行，建议独立部署</w:t>
      </w:r>
    </w:p>
    <w:p>
      <w:r>
        <w:rPr>
          <w:rFonts w:ascii="宋体" w:hAnsi="宋体" w:eastAsia="宋体"/>
          <w:sz w:val="21"/>
        </w:rPr>
        <w:t>• 客户端：普通办公PC（i5处理器/8GB内存/256GB存储），分辨率≥1920×1080</w:t>
      </w:r>
    </w:p>
    <w:p>
      <w:r>
        <w:rPr>
          <w:rFonts w:ascii="宋体" w:hAnsi="宋体" w:eastAsia="宋体"/>
          <w:sz w:val="21"/>
        </w:rPr>
        <w:t>• 摄像头：支持RTSP协议的网络摄像头，NVR/DVR需支持GB28181国标协议</w:t>
      </w:r>
    </w:p>
    <w:p>
      <w:r>
        <w:rPr>
          <w:rFonts w:ascii="宋体" w:hAnsi="宋体" w:eastAsia="宋体"/>
          <w:sz w:val="21"/>
        </w:rPr>
        <w:t>• 网络：千兆交换机，支持园区局域网访问</w:t>
      </w:r>
    </w:p>
    <w:p>
      <w:pPr>
        <w:pStyle w:val="Heading3"/>
      </w:pPr>
      <w:r>
        <w:t>2.2 软件环境</w:t>
      </w:r>
    </w:p>
    <w:p>
      <w:r>
        <w:rPr>
          <w:rFonts w:ascii="宋体" w:hAnsi="宋体" w:eastAsia="宋体"/>
          <w:sz w:val="21"/>
        </w:rPr>
        <w:t>• 服务端操作系统：Linux（Ubuntu 22.04）</w:t>
      </w:r>
    </w:p>
    <w:p>
      <w:r>
        <w:rPr>
          <w:rFonts w:ascii="宋体" w:hAnsi="宋体" w:eastAsia="宋体"/>
          <w:sz w:val="21"/>
        </w:rPr>
        <w:t>• Web服务器：Nginx</w:t>
      </w:r>
    </w:p>
    <w:p>
      <w:r>
        <w:rPr>
          <w:rFonts w:ascii="宋体" w:hAnsi="宋体" w:eastAsia="宋体"/>
          <w:sz w:val="21"/>
        </w:rPr>
        <w:t>• 流媒体服务：ZLMediaKit</w:t>
      </w:r>
    </w:p>
    <w:p>
      <w:r>
        <w:rPr>
          <w:rFonts w:ascii="宋体" w:hAnsi="宋体" w:eastAsia="宋体"/>
          <w:sz w:val="21"/>
        </w:rPr>
        <w:t>• 数据库：PostgreSQL 15 / MySQL 8.0 / SQLite</w:t>
      </w:r>
    </w:p>
    <w:p>
      <w:r>
        <w:rPr>
          <w:rFonts w:ascii="宋体" w:hAnsi="宋体" w:eastAsia="宋体"/>
          <w:sz w:val="21"/>
        </w:rPr>
        <w:t>• 消息中间件：MQTT Broker（EMQX/Mosquitto）</w:t>
      </w:r>
    </w:p>
    <w:p>
      <w:r>
        <w:rPr>
          <w:rFonts w:ascii="宋体" w:hAnsi="宋体" w:eastAsia="宋体"/>
          <w:sz w:val="21"/>
        </w:rPr>
        <w:t>• 客户端浏览器：Chrome 90+ / Edge 90+</w:t>
      </w:r>
    </w:p>
    <w:p>
      <w:r>
        <w:rPr>
          <w:rFonts w:ascii="宋体" w:hAnsi="宋体" w:eastAsia="宋体"/>
          <w:sz w:val="21"/>
        </w:rPr>
        <w:t>• 开发环境：Node.js 20.x、Vite、Vue 3、TypeScript 5.x、NestJS 10.x</w:t>
      </w:r>
    </w:p>
    <w:p>
      <w:pPr>
        <w:pStyle w:val="Heading3"/>
      </w:pPr>
      <w:r>
        <w:t>2.3 部署说明</w:t>
      </w:r>
    </w:p>
    <w:p>
      <w:r>
        <w:rPr>
          <w:rFonts w:ascii="宋体" w:hAnsi="宋体" w:eastAsia="宋体"/>
          <w:sz w:val="21"/>
        </w:rPr>
        <w:t>系统采用NestJS微服务架构，独立运行端口3015。前端为Vue 3单页应用，构建产物部署至Nginx。ZLMediaKit流媒体服务需独立部署并配置服务地址。MQTT Broker用于跨子系统消息通信。</w:t>
      </w:r>
    </w:p>
    <w:p>
      <w:pPr>
        <w:pStyle w:val="Heading2"/>
      </w:pPr>
      <w:r>
        <w:t>三、操作使用</w:t>
      </w:r>
    </w:p>
    <w:p>
      <w:pPr>
        <w:pStyle w:val="Heading3"/>
      </w:pPr>
      <w:r>
        <w:t>3.1 系统登录与导航</w:t>
      </w:r>
    </w:p>
    <w:p>
      <w:r>
        <w:rPr>
          <w:rFonts w:ascii="宋体" w:hAnsi="宋体" w:eastAsia="宋体"/>
          <w:sz w:val="21"/>
        </w:rPr>
        <w:t>用户通过浏览器访问系统URL进入安防管理首页。左侧菜单树按"安防管理"和"运营管理"分组展示功能入口：</w:t>
      </w:r>
    </w:p>
    <w:p>
      <w:r>
        <w:rPr>
          <w:rFonts w:ascii="宋体" w:hAnsi="宋体" w:eastAsia="宋体"/>
          <w:sz w:val="21"/>
        </w:rPr>
        <w:t>**安防管理菜单组**：安防指挥中心、视频监控、视频巡更、消防监测、告警类型、告警排班、告警声音策略、告警白名单、告警升级规则、告警聚合、告警工单、安防分区、事件规则引擎、流媒体平台、流媒体直播</w:t>
      </w:r>
    </w:p>
    <w:p>
      <w:r>
        <w:rPr>
          <w:rFonts w:ascii="宋体" w:hAnsi="宋体" w:eastAsia="宋体"/>
          <w:sz w:val="21"/>
        </w:rPr>
        <w:t>**运营管理菜单组**：告警中心、消防应急</w:t>
      </w:r>
    </w:p>
    <w:p>
      <w:r>
        <w:rPr>
          <w:rFonts w:ascii="宋体" w:hAnsi="宋体" w:eastAsia="宋体"/>
          <w:sz w:val="21"/>
        </w:rPr>
        <w:t>点击菜单项切换功能页面，支持页内选项卡切换和独立查询状态维护。</w:t>
      </w:r>
    </w:p>
    <w:p>
      <w:r>
        <w:rPr>
          <w:rFonts w:ascii="宋体" w:hAnsi="宋体" w:eastAsia="宋体"/>
          <w:i/>
          <w:color w:val="808080"/>
          <w:sz w:val="18"/>
        </w:rPr>
        <w:t>[ 图片占位：![ 图片占位：安防管理系统导航菜单 ](image.png) ]</w:t>
      </w:r>
    </w:p>
    <w:p>
      <w:r>
        <w:rPr>
          <w:rFonts w:ascii="宋体" w:hAnsi="宋体" w:eastAsia="宋体"/>
          <w:color w:val="646464"/>
          <w:sz w:val="18"/>
        </w:rPr>
        <w:t>图 1：安防管理系统导航菜单</w:t>
      </w:r>
    </w:p>
    <w:p>
      <w:pPr>
        <w:pStyle w:val="Heading3"/>
      </w:pPr>
      <w:r>
        <w:t>3.2 安防指挥中心（地图可视化）</w:t>
      </w:r>
    </w:p>
    <w:p>
      <w:r>
        <w:rPr>
          <w:rFonts w:ascii="宋体" w:hAnsi="宋体" w:eastAsia="宋体"/>
          <w:sz w:val="21"/>
        </w:rPr>
        <w:t>安防指挥中心是安防管理的总览页面，以AirocovMap三维室内地图为核心交互载体，将摄像头、门禁点、周界防区等安防设备位置叠加在地图上，同时展示实时告警点位。</w:t>
      </w:r>
    </w:p>
    <w:p>
      <w:pPr>
        <w:pStyle w:val="Heading3"/>
      </w:pPr>
      <w:r>
        <w:t>3.2.1 楼层切换与图例</w:t>
      </w:r>
    </w:p>
    <w:p>
      <w:r>
        <w:rPr>
          <w:rFonts w:ascii="宋体" w:hAnsi="宋体" w:eastAsia="宋体"/>
          <w:sz w:val="21"/>
        </w:rPr>
        <w:t>页面顶部提供楼层下拉选择器，支持在多楼层建筑中切换查看不同楼层的安防设备部署。切换楼层后地图自动定位到对应楼层平面图并加载设备数据。地图下方展示统一图例栏，四种颜色圆点区分设备类型：摄像头（蓝色）、门禁点（绿色）、周界防区（橙色）、实时告警（红色）。</w:t>
      </w:r>
    </w:p>
    <w:p>
      <w:r>
        <w:rPr>
          <w:rFonts w:ascii="宋体" w:hAnsi="宋体" w:eastAsia="宋体"/>
          <w:i/>
          <w:color w:val="808080"/>
          <w:sz w:val="18"/>
        </w:rPr>
        <w:t>[ 图片占位：![ 图片占位：安防指挥中心地图与图例 ](image-1.png) ]</w:t>
      </w:r>
    </w:p>
    <w:p>
      <w:r>
        <w:rPr>
          <w:rFonts w:ascii="宋体" w:hAnsi="宋体" w:eastAsia="宋体"/>
          <w:color w:val="646464"/>
          <w:sz w:val="18"/>
        </w:rPr>
        <w:t>图 2：安防指挥中心地图视图</w:t>
      </w:r>
    </w:p>
    <w:p>
      <w:pPr>
        <w:pStyle w:val="Heading3"/>
      </w:pPr>
      <w:r>
        <w:t>3.2.2 地图交互</w:t>
      </w:r>
    </w:p>
    <w:p>
      <w:r>
        <w:rPr>
          <w:rFonts w:ascii="宋体" w:hAnsi="宋体" w:eastAsia="宋体"/>
          <w:sz w:val="21"/>
        </w:rPr>
        <w:t>地图占据页面约70%宽度，设备图标支持点击交互弹出信息窗口展示设备名称、位置和当前状态。实时告警点位以红色闪烁图标高亮显示，点击后地图自动飞行定位并展示告警详情。</w:t>
      </w:r>
    </w:p>
    <w:p>
      <w:pPr>
        <w:pStyle w:val="Heading3"/>
      </w:pPr>
      <w:r>
        <w:t>3.2.3 右侧面板——点位列表</w:t>
      </w:r>
    </w:p>
    <w:p>
      <w:r>
        <w:rPr>
          <w:rFonts w:ascii="宋体" w:hAnsi="宋体" w:eastAsia="宋体"/>
          <w:sz w:val="21"/>
        </w:rPr>
        <w:t>右侧面板第一个选项卡为"点位列表"。顶部提供设备类型筛选按钮组（全部/摄像头/门禁点/周界防区），列表项包含设备类型圆点、名称位置和状态标签、操作按钮（"查看"地图飞行定位、"视频"仅摄像头调用Jessibuca播放器弹窗）。支持关键字搜索过滤和虚拟滚动。</w:t>
      </w:r>
    </w:p>
    <w:p>
      <w:r>
        <w:rPr>
          <w:rFonts w:ascii="宋体" w:hAnsi="宋体" w:eastAsia="宋体"/>
          <w:i/>
          <w:color w:val="808080"/>
          <w:sz w:val="18"/>
        </w:rPr>
        <w:t>[ 图片占位：![ 图片占位：点位列表与实时告警 ](image-2.png) ]</w:t>
      </w:r>
    </w:p>
    <w:p>
      <w:r>
        <w:rPr>
          <w:rFonts w:ascii="宋体" w:hAnsi="宋体" w:eastAsia="宋体"/>
          <w:color w:val="646464"/>
          <w:sz w:val="18"/>
        </w:rPr>
        <w:t>图 3：右侧面板点位列表</w:t>
      </w:r>
    </w:p>
    <w:p>
      <w:pPr>
        <w:pStyle w:val="Heading3"/>
      </w:pPr>
      <w:r>
        <w:t>3.2.4 右侧面板——实时告警</w:t>
      </w:r>
    </w:p>
    <w:p>
      <w:r>
        <w:rPr>
          <w:rFonts w:ascii="宋体" w:hAnsi="宋体" w:eastAsia="宋体"/>
          <w:sz w:val="21"/>
        </w:rPr>
        <w:t>第二个选项卡为"实时告警"，以时间倒序列表展示当前活跃告警事件，每条包含告警类型标签、发生时间和位置描述。点击告警后地图飞行定位至告警位置。列表为空时展示空状态提示。</w:t>
      </w:r>
    </w:p>
    <w:p>
      <w:pPr>
        <w:pStyle w:val="Heading3"/>
      </w:pPr>
      <w:r>
        <w:t>3.2.5 视频预览弹窗</w:t>
      </w:r>
    </w:p>
    <w:p>
      <w:r>
        <w:rPr>
          <w:rFonts w:ascii="宋体" w:hAnsi="宋体" w:eastAsia="宋体"/>
          <w:sz w:val="21"/>
        </w:rPr>
        <w:t>点击摄像头"视频"按钮弹出800px宽模态弹窗，内嵌Jessibuca播放器组件，支持H.264/H.265视频流实时预览，自动播放模式开启，弹窗标题显示当前摄像头名称。</w:t>
      </w:r>
    </w:p>
    <w:p>
      <w:r>
        <w:rPr>
          <w:rFonts w:ascii="宋体" w:hAnsi="宋体" w:eastAsia="宋体"/>
          <w:i/>
          <w:color w:val="808080"/>
          <w:sz w:val="18"/>
        </w:rPr>
        <w:t>[ 图片占位：![ 图片占位：视频预览弹窗 ](image-3.png) ]</w:t>
      </w:r>
    </w:p>
    <w:p>
      <w:r>
        <w:rPr>
          <w:rFonts w:ascii="宋体" w:hAnsi="宋体" w:eastAsia="宋体"/>
          <w:color w:val="646464"/>
          <w:sz w:val="18"/>
        </w:rPr>
        <w:t>图 4：Jessibuca视频预览弹窗</w:t>
      </w:r>
    </w:p>
    <w:p>
      <w:pPr>
        <w:pStyle w:val="Heading3"/>
      </w:pPr>
      <w:r>
        <w:t>3.3 视频监控</w:t>
      </w:r>
    </w:p>
    <w:p>
      <w:r>
        <w:rPr>
          <w:rFonts w:ascii="宋体" w:hAnsi="宋体" w:eastAsia="宋体"/>
          <w:sz w:val="21"/>
        </w:rPr>
        <w:t>视频监控模块以选项卡形式整合监控设备管理和视频实时调阅。</w:t>
      </w:r>
    </w:p>
    <w:p>
      <w:pPr>
        <w:pStyle w:val="Heading3"/>
      </w:pPr>
      <w:r>
        <w:t>3.3.1 监控设备管理</w:t>
      </w:r>
    </w:p>
    <w:p>
      <w:r>
        <w:rPr>
          <w:rFonts w:ascii="宋体" w:hAnsi="宋体" w:eastAsia="宋体"/>
          <w:sz w:val="21"/>
        </w:rPr>
        <w:t>顶部查询栏支持按设备名称（文本输入）和状态（在线/离线）组合筛选。右侧"新增摄像头"按钮打开表单弹窗，配置设备名称、IP地址、设备类型（枪机/球机/半球）、品牌（海康/大华/宇视/旷视）、所属分组、RTSP地址、PTZ协议等参数。数据表格展示序号、设备名称、IP地址、类型、品牌、所属分组、PTZ协议、在线状态（绿/红标签）、启用状态，每行提供编辑、拉流、删除三个操作按钮。</w:t>
      </w:r>
    </w:p>
    <w:p>
      <w:r>
        <w:rPr>
          <w:rFonts w:ascii="宋体" w:hAnsi="宋体" w:eastAsia="宋体"/>
          <w:sz w:val="21"/>
        </w:rPr>
        <w:t>"拉流"按钮触发流媒体代理添加（addStreamProxy），将摄像头RTSP流注册到ZLMediaKit流媒体服务器返回播放地址。删除设备时同步调用delStreamProxy释放流媒体资源。</w:t>
      </w:r>
    </w:p>
    <w:p>
      <w:r>
        <w:rPr>
          <w:rFonts w:ascii="宋体" w:hAnsi="宋体" w:eastAsia="宋体"/>
          <w:i/>
          <w:color w:val="808080"/>
          <w:sz w:val="18"/>
        </w:rPr>
        <w:t>[ 图片占位：![ 图片占位：监控设备管理列表 ](image-4.png) ]</w:t>
      </w:r>
    </w:p>
    <w:p>
      <w:r>
        <w:rPr>
          <w:rFonts w:ascii="宋体" w:hAnsi="宋体" w:eastAsia="宋体"/>
          <w:color w:val="646464"/>
          <w:sz w:val="18"/>
        </w:rPr>
        <w:t>图 5：监控设备管理页面</w:t>
      </w:r>
    </w:p>
    <w:p>
      <w:pPr>
        <w:pStyle w:val="Heading3"/>
      </w:pPr>
      <w:r>
        <w:t>3.3.2 视频调阅</w:t>
      </w:r>
    </w:p>
    <w:p>
      <w:r>
        <w:rPr>
          <w:rFonts w:ascii="宋体" w:hAnsi="宋体" w:eastAsia="宋体"/>
          <w:sz w:val="21"/>
        </w:rPr>
        <w:t>左右分栏布局：左侧空间选择面板（约20%宽度）以树形结构展示园区空间层级（楼栋→楼层→区域），支持全部展开和节点高亮，点击节点后右侧自动过滤展示对应空间下的摄像头列表。右侧视频播放区（约80%宽度）顶部工具栏提供搜索输入框和分屏按钮，内嵌Jessibuca播放器实例支持云台控制和画面截图。</w:t>
      </w:r>
    </w:p>
    <w:p>
      <w:r>
        <w:rPr>
          <w:rFonts w:ascii="宋体" w:hAnsi="宋体" w:eastAsia="宋体"/>
          <w:i/>
          <w:color w:val="808080"/>
          <w:sz w:val="18"/>
        </w:rPr>
        <w:t>[ 图片占位：![ 图片占位：视频调阅页面 ](image-5.png) ]</w:t>
      </w:r>
    </w:p>
    <w:p>
      <w:r>
        <w:rPr>
          <w:rFonts w:ascii="宋体" w:hAnsi="宋体" w:eastAsia="宋体"/>
          <w:color w:val="646464"/>
          <w:sz w:val="18"/>
        </w:rPr>
        <w:t>图 6：视频调阅功能页</w:t>
      </w:r>
    </w:p>
    <w:p>
      <w:pPr>
        <w:pStyle w:val="Heading3"/>
      </w:pPr>
      <w:r>
        <w:t>3.4 视频巡更</w:t>
      </w:r>
    </w:p>
    <w:p>
      <w:r>
        <w:rPr>
          <w:rFonts w:ascii="宋体" w:hAnsi="宋体" w:eastAsia="宋体"/>
          <w:sz w:val="21"/>
        </w:rPr>
        <w:t>视频巡更模块以三栏布局（左侧路线+计划，右侧任务）实现巡更路线规划、排期和任务执行全生命周期管理。</w:t>
      </w:r>
    </w:p>
    <w:p>
      <w:pPr>
        <w:pStyle w:val="Heading3"/>
      </w:pPr>
      <w:r>
        <w:t>3.4.1 巡更路线</w:t>
      </w:r>
    </w:p>
    <w:p>
      <w:r>
        <w:rPr>
          <w:rFonts w:ascii="宋体" w:hAnsi="宋体" w:eastAsia="宋体"/>
          <w:sz w:val="21"/>
        </w:rPr>
        <w:t>左侧上半部分展示巡更路线卡片列表，每张卡片包含路线名称、描述、状态标签（启用/停用）和关联摄像头数量。选中路线高亮并在右侧关联展示巡更任务。新增/编辑路线时弹出表单弹窗，填写路线名称、描述，多选关联摄像头（按顺序编排形成虚拟巡更路径），设置启用状态。</w:t>
      </w:r>
    </w:p>
    <w:p>
      <w:r>
        <w:rPr>
          <w:rFonts w:ascii="宋体" w:hAnsi="宋体" w:eastAsia="宋体"/>
          <w:i/>
          <w:color w:val="808080"/>
          <w:sz w:val="18"/>
        </w:rPr>
        <w:t>[ 图片占位：![ 图片占位：巡更路线列表 ](image-6.png) ]</w:t>
      </w:r>
    </w:p>
    <w:p>
      <w:r>
        <w:rPr>
          <w:rFonts w:ascii="宋体" w:hAnsi="宋体" w:eastAsia="宋体"/>
          <w:color w:val="646464"/>
          <w:sz w:val="18"/>
        </w:rPr>
        <w:t>图 7：巡更路线管理</w:t>
      </w:r>
    </w:p>
    <w:p>
      <w:pPr>
        <w:pStyle w:val="Heading3"/>
      </w:pPr>
      <w:r>
        <w:t>3.4.2 巡更计划</w:t>
      </w:r>
    </w:p>
    <w:p>
      <w:r>
        <w:rPr>
          <w:rFonts w:ascii="宋体" w:hAnsi="宋体" w:eastAsia="宋体"/>
          <w:sz w:val="21"/>
        </w:rPr>
        <w:t>左侧下半部分展示巡更计划卡片列表，每张卡片展示计划名称、关联路线名称、巡更间隔（分钟）、启用状态和时间段（开始-结束）。新增/编辑计划时配置计划名称、关联路线（下拉选择）、巡更间隔、执行时间段和启用状态。</w:t>
      </w:r>
    </w:p>
    <w:p>
      <w:r>
        <w:rPr>
          <w:rFonts w:ascii="宋体" w:hAnsi="宋体" w:eastAsia="宋体"/>
          <w:i/>
          <w:color w:val="808080"/>
          <w:sz w:val="18"/>
        </w:rPr>
        <w:t>[ 图片占位：![ 图片占位：巡更计划列表 ](image-7.png) ]</w:t>
      </w:r>
    </w:p>
    <w:p>
      <w:r>
        <w:rPr>
          <w:rFonts w:ascii="宋体" w:hAnsi="宋体" w:eastAsia="宋体"/>
          <w:color w:val="646464"/>
          <w:sz w:val="18"/>
        </w:rPr>
        <w:t>图 8：巡更计划管理</w:t>
      </w:r>
    </w:p>
    <w:p>
      <w:pPr>
        <w:pStyle w:val="Heading3"/>
      </w:pPr>
      <w:r>
        <w:t>3.4.3 巡更任务</w:t>
      </w:r>
    </w:p>
    <w:p>
      <w:r>
        <w:rPr>
          <w:rFonts w:ascii="宋体" w:hAnsi="宋体" w:eastAsia="宋体"/>
          <w:sz w:val="21"/>
        </w:rPr>
        <w:t>右侧主区域展示巡更任务列表，顶部查询栏支持按状态（待执行/执行中/已完成）筛选。任务表格包含巡更计划、巡更路线、执行人、状态、计划时间、实际开始/结束时间、异常标记等列。"创建任务"按钮手动发起任务，选择计划和执行人后立即生成。任务执行中可上报异常（doReportPatrolAnomaly），异常关联对应计划和路线。</w:t>
      </w:r>
    </w:p>
    <w:p>
      <w:r>
        <w:rPr>
          <w:rFonts w:ascii="宋体" w:hAnsi="宋体" w:eastAsia="宋体"/>
          <w:i/>
          <w:color w:val="808080"/>
          <w:sz w:val="18"/>
        </w:rPr>
        <w:t>[ 图片占位：![ 图片占位：巡更任务列表 ](image-8.png) ]</w:t>
      </w:r>
    </w:p>
    <w:p>
      <w:r>
        <w:rPr>
          <w:rFonts w:ascii="宋体" w:hAnsi="宋体" w:eastAsia="宋体"/>
          <w:color w:val="646464"/>
          <w:sz w:val="18"/>
        </w:rPr>
        <w:t>图 9：巡更任务管理</w:t>
      </w:r>
    </w:p>
    <w:p>
      <w:pPr>
        <w:pStyle w:val="Heading3"/>
      </w:pPr>
      <w:r>
        <w:t>3.5 消防监测</w:t>
      </w:r>
    </w:p>
    <w:p>
      <w:pPr>
        <w:pStyle w:val="Heading3"/>
      </w:pPr>
      <w:r>
        <w:t>3.5.1 消防设备监控</w:t>
      </w:r>
    </w:p>
    <w:p>
      <w:r>
        <w:rPr>
          <w:rFonts w:ascii="宋体" w:hAnsi="宋体" w:eastAsia="宋体"/>
          <w:sz w:val="21"/>
        </w:rPr>
        <w:t>页面顶部展示四个统计卡片：在线设备数、离线设备数、告警设备数、故障设备数（不同颜色区分）。查询栏支持按设备类型（火灾报警控制器/烟雾探测器/温感探测器/手动报警按钮/消防水泵/排烟风机）和状态（正常/告警/故障）筛选。数据表格展示设备名称、设备类型、所在楼层、具体位置、在线状态、运行状态和最近告警时间。</w:t>
      </w:r>
    </w:p>
    <w:p>
      <w:r>
        <w:rPr>
          <w:rFonts w:ascii="宋体" w:hAnsi="宋体" w:eastAsia="宋体"/>
          <w:i/>
          <w:color w:val="808080"/>
          <w:sz w:val="18"/>
        </w:rPr>
        <w:t>[ 图片占位：![ 图片占位：消防设备监控页面 ](image-9.png) ]</w:t>
      </w:r>
    </w:p>
    <w:p>
      <w:r>
        <w:rPr>
          <w:rFonts w:ascii="宋体" w:hAnsi="宋体" w:eastAsia="宋体"/>
          <w:color w:val="646464"/>
          <w:sz w:val="18"/>
        </w:rPr>
        <w:t>图 10：消防设备监控</w:t>
      </w:r>
    </w:p>
    <w:p>
      <w:pPr>
        <w:pStyle w:val="Heading3"/>
      </w:pPr>
      <w:r>
        <w:t>3.5.2 告警定位与安消联动</w:t>
      </w:r>
    </w:p>
    <w:p>
      <w:r>
        <w:rPr>
          <w:rFonts w:ascii="宋体" w:hAnsi="宋体" w:eastAsia="宋体"/>
          <w:sz w:val="21"/>
        </w:rPr>
        <w:t>告警定位选项卡以列表形式展示消防告警的空间分布，查询栏支持按告警级别和处理状态筛选。支持确认操作（ackFireAlarm），记录处理人和处理时间。安消联动选项卡管理消防告警与安防系统的联动规则，数据表格展示规则名称、触发条件（消防设备类型+告警级别）、联动动作（门禁释放/广播联动/视频上墙/工单生成）、目标设备和启用状态。新增/编辑规则时配置完整的触发源→联动动作→目标映射。</w:t>
      </w:r>
    </w:p>
    <w:p>
      <w:r>
        <w:rPr>
          <w:rFonts w:ascii="宋体" w:hAnsi="宋体" w:eastAsia="宋体"/>
          <w:i/>
          <w:color w:val="808080"/>
          <w:sz w:val="18"/>
        </w:rPr>
        <w:t>[ 图片占位：![ 图片占位：安消联动规则配置 ](image-10.png) ]</w:t>
      </w:r>
    </w:p>
    <w:p>
      <w:r>
        <w:rPr>
          <w:rFonts w:ascii="宋体" w:hAnsi="宋体" w:eastAsia="宋体"/>
          <w:color w:val="646464"/>
          <w:sz w:val="18"/>
        </w:rPr>
        <w:t>图 11：安消联动规则</w:t>
      </w:r>
    </w:p>
    <w:p>
      <w:pPr>
        <w:pStyle w:val="Heading3"/>
      </w:pPr>
      <w:r>
        <w:t>3.6 告警类型管理</w:t>
      </w:r>
    </w:p>
    <w:p>
      <w:r>
        <w:rPr>
          <w:rFonts w:ascii="宋体" w:hAnsi="宋体" w:eastAsia="宋体"/>
          <w:sz w:val="21"/>
        </w:rPr>
        <w:t>按四个类别（紧急事件/消防事件/漏水事件/烟感事件）分选项卡展示告警记录，每个选项卡独立维护查询状态和分页。每个选项卡内提供状态筛选（未处理/已处理）和查询按钮。告警记录表格包含告警名称、触发位置、告警级别（低/中/高/紧急颜色标签区分）、触发时间、处理状态、处理人、处理时间和备注。页面底部展示"告警类型说明"卡片，以描述列表说明四类告警的业务含义。</w:t>
      </w:r>
    </w:p>
    <w:p>
      <w:r>
        <w:rPr>
          <w:rFonts w:ascii="宋体" w:hAnsi="宋体" w:eastAsia="宋体"/>
          <w:i/>
          <w:color w:val="808080"/>
          <w:sz w:val="18"/>
        </w:rPr>
        <w:t>[ 图片占位：![ 图片占位：告警类型管理页面 ](image-11.png) ]</w:t>
      </w:r>
    </w:p>
    <w:p>
      <w:r>
        <w:rPr>
          <w:rFonts w:ascii="宋体" w:hAnsi="宋体" w:eastAsia="宋体"/>
          <w:color w:val="646464"/>
          <w:sz w:val="18"/>
        </w:rPr>
        <w:t>图 12：告警类型分选项卡管理</w:t>
      </w:r>
    </w:p>
    <w:p>
      <w:pPr>
        <w:pStyle w:val="Heading3"/>
      </w:pPr>
      <w:r>
        <w:t>3.7 告警排班管理</w:t>
      </w:r>
    </w:p>
    <w:p>
      <w:r>
        <w:rPr>
          <w:rFonts w:ascii="宋体" w:hAnsi="宋体" w:eastAsia="宋体"/>
          <w:sz w:val="21"/>
        </w:rPr>
        <w:t>以三个选项卡组织值班人员和排班方案。</w:t>
      </w:r>
    </w:p>
    <w:p>
      <w:pPr>
        <w:pStyle w:val="Heading3"/>
      </w:pPr>
      <w:r>
        <w:t>3.7.1 人员信息</w:t>
      </w:r>
    </w:p>
    <w:p>
      <w:r>
        <w:rPr>
          <w:rFonts w:ascii="宋体" w:hAnsi="宋体" w:eastAsia="宋体"/>
          <w:sz w:val="21"/>
        </w:rPr>
        <w:t>管理可参与告警值班的人员名单，表格展示姓名、联系方式、邮箱、角色、告警规则和在职状态。支持新增/编辑/删除人员。</w:t>
      </w:r>
    </w:p>
    <w:p>
      <w:pPr>
        <w:pStyle w:val="Heading3"/>
      </w:pPr>
      <w:r>
        <w:t>3.7.2 特定日期排表</w:t>
      </w:r>
    </w:p>
    <w:p>
      <w:r>
        <w:rPr>
          <w:rFonts w:ascii="宋体" w:hAnsi="宋体" w:eastAsia="宋体"/>
          <w:sz w:val="21"/>
        </w:rPr>
        <w:t>针对特定日期范围（如节假日、重大活动日）设置临时排班，表格展示排班名称、日期范围、负责人（可多选）、设备分组和备注。支持新增/编辑/删除。</w:t>
      </w:r>
    </w:p>
    <w:p>
      <w:pPr>
        <w:pStyle w:val="Heading3"/>
      </w:pPr>
      <w:r>
        <w:t>3.7.3 周排表</w:t>
      </w:r>
    </w:p>
    <w:p>
      <w:r>
        <w:rPr>
          <w:rFonts w:ascii="宋体" w:hAnsi="宋体" w:eastAsia="宋体"/>
          <w:sz w:val="21"/>
        </w:rPr>
        <w:t>设置按周循环的常规排班，表格展示排班名称、排班人员、设备分组、重复日期（周一至周日标签展示）和时间段。支持新增/编辑/删除。</w:t>
      </w:r>
    </w:p>
    <w:p>
      <w:r>
        <w:rPr>
          <w:rFonts w:ascii="宋体" w:hAnsi="宋体" w:eastAsia="宋体"/>
          <w:sz w:val="21"/>
        </w:rPr>
        <w:t>三种排班方式优先级：特定日期排表 &gt; 周排表 &gt; 人员默认规则。系统处理告警分发时先查特定日期排表，无匹配再查周排表。</w:t>
      </w:r>
    </w:p>
    <w:p>
      <w:r>
        <w:rPr>
          <w:rFonts w:ascii="宋体" w:hAnsi="宋体" w:eastAsia="宋体"/>
          <w:i/>
          <w:color w:val="808080"/>
          <w:sz w:val="18"/>
        </w:rPr>
        <w:t>[ 图片占位：![ 图片占位：告警排班管理 ](image-12.png) ]</w:t>
      </w:r>
    </w:p>
    <w:p>
      <w:r>
        <w:rPr>
          <w:rFonts w:ascii="宋体" w:hAnsi="宋体" w:eastAsia="宋体"/>
          <w:color w:val="646464"/>
          <w:sz w:val="18"/>
        </w:rPr>
        <w:t>图 13：告警排班三维管理</w:t>
      </w:r>
    </w:p>
    <w:p>
      <w:pPr>
        <w:pStyle w:val="Heading3"/>
      </w:pPr>
      <w:r>
        <w:t>3.8 告警声音策略</w:t>
      </w:r>
    </w:p>
    <w:p>
      <w:pPr>
        <w:pStyle w:val="Heading3"/>
      </w:pPr>
      <w:r>
        <w:t>3.8.1 基础配置</w:t>
      </w:r>
    </w:p>
    <w:p>
      <w:r>
        <w:rPr>
          <w:rFonts w:ascii="宋体" w:hAnsi="宋体" w:eastAsia="宋体"/>
          <w:sz w:val="21"/>
        </w:rPr>
        <w:t>声音策略配置卡片提供全局设置：声音告警开关（el-switch）、音量滑块（0-100）、播报类型下拉选择（TTS语音播报/蜂鸣/自定义音频）、自定义音频上传组件（仅自定义模式显示，支持MP3/WAV格式）、试听按钮、保存配置按钮。</w:t>
      </w:r>
    </w:p>
    <w:p>
      <w:pPr>
        <w:pStyle w:val="Heading3"/>
      </w:pPr>
      <w:r>
        <w:t>3.8.2 告警级别声音绑定</w:t>
      </w:r>
    </w:p>
    <w:p>
      <w:r>
        <w:rPr>
          <w:rFonts w:ascii="宋体" w:hAnsi="宋体" w:eastAsia="宋体"/>
          <w:sz w:val="21"/>
        </w:rPr>
        <w:t>声音绑定表格为每种告警级别（低/中/高/紧急）分别配置独立声音参数：声音文件名称、重复次数（1-99次）、间隔时间（1-600秒）、启用开关。点击"编辑"按钮弹出对话框修改对应级别配置。低级别告警通常1次短促提醒，紧急告警多次重复短间隔持续提醒。</w:t>
      </w:r>
    </w:p>
    <w:p>
      <w:r>
        <w:rPr>
          <w:rFonts w:ascii="宋体" w:hAnsi="宋体" w:eastAsia="宋体"/>
          <w:i/>
          <w:color w:val="808080"/>
          <w:sz w:val="18"/>
        </w:rPr>
        <w:t>[ 图片占位：![ 图片占位：告警声音策略配置 ](image-13.png) ]</w:t>
      </w:r>
    </w:p>
    <w:p>
      <w:r>
        <w:rPr>
          <w:rFonts w:ascii="宋体" w:hAnsi="宋体" w:eastAsia="宋体"/>
          <w:color w:val="646464"/>
          <w:sz w:val="18"/>
        </w:rPr>
        <w:t>图 14：告警声音策略页面</w:t>
      </w:r>
    </w:p>
    <w:p>
      <w:pPr>
        <w:pStyle w:val="Heading3"/>
      </w:pPr>
      <w:r>
        <w:t>3.9 告警白名单管理</w:t>
      </w:r>
    </w:p>
    <w:p>
      <w:r>
        <w:rPr>
          <w:rFonts w:ascii="宋体" w:hAnsi="宋体" w:eastAsia="宋体"/>
          <w:sz w:val="21"/>
        </w:rPr>
        <w:t>查询栏支持按对象类型（人员/车辆/设备/陌生人）和关键字组合筛选。数据表格展示白名单记录，包含对象名称、对象类型（颜色标签区分）、白名单类型（误报加白/临时通行/设备维护）、适用范围、有效期（开始-结束日期，过期自动标记"已过期"红色标签不再生效）、当前状态和备注。</w:t>
      </w:r>
    </w:p>
    <w:p>
      <w:r>
        <w:rPr>
          <w:rFonts w:ascii="宋体" w:hAnsi="宋体" w:eastAsia="宋体"/>
          <w:sz w:val="21"/>
        </w:rPr>
        <w:t>新增/编辑白名单通过560px宽表单弹窗配置：对象名称、对象类型、白名单类型、适用范围、有效期（日期范围选择器）和备注。</w:t>
      </w:r>
    </w:p>
    <w:p>
      <w:r>
        <w:rPr>
          <w:rFonts w:ascii="宋体" w:hAnsi="宋体" w:eastAsia="宋体"/>
          <w:i/>
          <w:color w:val="808080"/>
          <w:sz w:val="18"/>
        </w:rPr>
        <w:t>[ 图片占位：![ 图片占位：告警白名单管理 ](image-14.png) ]</w:t>
      </w:r>
    </w:p>
    <w:p>
      <w:r>
        <w:rPr>
          <w:rFonts w:ascii="宋体" w:hAnsi="宋体" w:eastAsia="宋体"/>
          <w:color w:val="646464"/>
          <w:sz w:val="18"/>
        </w:rPr>
        <w:t>图 15：告警白名单页面</w:t>
      </w:r>
    </w:p>
    <w:p>
      <w:pPr>
        <w:pStyle w:val="Heading3"/>
      </w:pPr>
      <w:r>
        <w:t>3.10 告警升级规则</w:t>
      </w:r>
    </w:p>
    <w:p>
      <w:r>
        <w:rPr>
          <w:rFonts w:ascii="宋体" w:hAnsi="宋体" w:eastAsia="宋体"/>
          <w:sz w:val="21"/>
        </w:rPr>
        <w:t>数据表格展示所有升级规则，包含规则名称、告警级别（颜色标签）、处置时限（分钟）、超时动作（升级级别/通知上级/自动分发）、升级目标、通知方式（声音/弹窗/短信/飞书标签展示）和启用开关。</w:t>
      </w:r>
    </w:p>
    <w:p>
      <w:r>
        <w:rPr>
          <w:rFonts w:ascii="宋体" w:hAnsi="宋体" w:eastAsia="宋体"/>
          <w:sz w:val="21"/>
        </w:rPr>
        <w:t>新增/编辑规则通过600px宽表单弹窗配置：规则名称、告警级别（低/中/高/紧急下拉）、处置时限（1-1440分钟数字输入）、超时动作（下拉选择）、升级目标、通知方式（多选框组，可多选）和启用开关。系统在告警触发后启动计时器，超时未处理自动执行升级动作。</w:t>
      </w:r>
    </w:p>
    <w:p>
      <w:r>
        <w:rPr>
          <w:rFonts w:ascii="宋体" w:hAnsi="宋体" w:eastAsia="宋体"/>
          <w:i/>
          <w:color w:val="808080"/>
          <w:sz w:val="18"/>
        </w:rPr>
        <w:t>[ 图片占位：![ 图片占位：告警升级规则配置 ](image-15.png) ]</w:t>
      </w:r>
    </w:p>
    <w:p>
      <w:r>
        <w:rPr>
          <w:rFonts w:ascii="宋体" w:hAnsi="宋体" w:eastAsia="宋体"/>
          <w:color w:val="646464"/>
          <w:sz w:val="18"/>
        </w:rPr>
        <w:t>图 16：告警升级规则管理</w:t>
      </w:r>
    </w:p>
    <w:p>
      <w:pPr>
        <w:pStyle w:val="Heading3"/>
      </w:pPr>
      <w:r>
        <w:t>3.11 告警聚合</w:t>
      </w:r>
    </w:p>
    <w:p>
      <w:r>
        <w:rPr>
          <w:rFonts w:ascii="宋体" w:hAnsi="宋体" w:eastAsia="宋体"/>
          <w:sz w:val="21"/>
        </w:rPr>
        <w:t>页面顶部展示四个统计卡片（当日告警总数/未处理数/处理中数/已处理数），来源筛选按钮组（全部/视频监控/周界防范/门禁系统/消防报警/其他）切换数据源。查询区域支持按日期范围、关键字和告警级别组合筛选。</w:t>
      </w:r>
    </w:p>
    <w:p>
      <w:r>
        <w:rPr>
          <w:rFonts w:ascii="宋体" w:hAnsi="宋体" w:eastAsia="宋体"/>
          <w:sz w:val="21"/>
        </w:rPr>
        <w:t>数据表格支持行展开（expand），点击行首箭头展示告警完整原始数据（以描述列表呈现告警ID、来源系统、告警类型、级别、位置、关联设备和聚合信息）。多条相似告警合并时显示"合并N条相似告警"，点击可展开查看所有被合并的原始告警记录。</w:t>
      </w:r>
    </w:p>
    <w:p>
      <w:r>
        <w:rPr>
          <w:rFonts w:ascii="宋体" w:hAnsi="宋体" w:eastAsia="宋体"/>
          <w:i/>
          <w:color w:val="808080"/>
          <w:sz w:val="18"/>
        </w:rPr>
        <w:t>[ 图片占位：![ 图片占位：告警聚合页面 ](image-16.png) ]</w:t>
      </w:r>
    </w:p>
    <w:p>
      <w:r>
        <w:rPr>
          <w:rFonts w:ascii="宋体" w:hAnsi="宋体" w:eastAsia="宋体"/>
          <w:color w:val="646464"/>
          <w:sz w:val="18"/>
        </w:rPr>
        <w:t>图 17：告警聚合多源融合</w:t>
      </w:r>
    </w:p>
    <w:p>
      <w:pPr>
        <w:pStyle w:val="Heading3"/>
      </w:pPr>
      <w:r>
        <w:t>3.12 告警工单</w:t>
      </w:r>
    </w:p>
    <w:p>
      <w:r>
        <w:rPr>
          <w:rFonts w:ascii="宋体" w:hAnsi="宋体" w:eastAsia="宋体"/>
          <w:sz w:val="21"/>
        </w:rPr>
        <w:t>查询栏支持按关键字（工单号/描述）、状态（待分配/待接受/处理中/已完成）和告警类型组合筛选。统计卡片区展示待分配、待接受、处理中、已完成四个维度的工单统计。</w:t>
      </w:r>
    </w:p>
    <w:p>
      <w:r>
        <w:rPr>
          <w:rFonts w:ascii="宋体" w:hAnsi="宋体" w:eastAsia="宋体"/>
          <w:sz w:val="21"/>
        </w:rPr>
        <w:t>数据表格展示工单列表，每行提供多个操作按钮：查看（打开详情弹窗）、分配（仅待分配状态，弹出人员选择对话框指定接单人）、处理（非已完成状态，填写处理结果）、删除、摄像头（查询工单位置周边20米范围内摄像头列表辅助远程确认）。</w:t>
      </w:r>
    </w:p>
    <w:p>
      <w:r>
        <w:rPr>
          <w:rFonts w:ascii="宋体" w:hAnsi="宋体" w:eastAsia="宋体"/>
          <w:sz w:val="21"/>
        </w:rPr>
        <w:t>新增工单通过560px宽表单弹窗配置告警类型、紧急程度（单选低/中/高/紧急）、位置、描述和上报人。处理工单时额外填写处理结果和备注。</w:t>
      </w:r>
    </w:p>
    <w:p>
      <w:r>
        <w:rPr>
          <w:rFonts w:ascii="宋体" w:hAnsi="宋体" w:eastAsia="宋体"/>
          <w:i/>
          <w:color w:val="808080"/>
          <w:sz w:val="18"/>
        </w:rPr>
        <w:t>[ 图片占位：![ 图片占位：告警工单管理 ](image-17.png) ]</w:t>
      </w:r>
    </w:p>
    <w:p>
      <w:r>
        <w:rPr>
          <w:rFonts w:ascii="宋体" w:hAnsi="宋体" w:eastAsia="宋体"/>
          <w:color w:val="646464"/>
          <w:sz w:val="18"/>
        </w:rPr>
        <w:t>图 18：告警工单全流程管理</w:t>
      </w:r>
    </w:p>
    <w:p>
      <w:pPr>
        <w:pStyle w:val="Heading3"/>
      </w:pPr>
      <w:r>
        <w:t>3.13 安防分区管理</w:t>
      </w:r>
    </w:p>
    <w:p>
      <w:r>
        <w:rPr>
          <w:rFonts w:ascii="宋体" w:hAnsi="宋体" w:eastAsia="宋体"/>
          <w:sz w:val="21"/>
        </w:rPr>
        <w:t>查询栏支持按关键字（分区名称或空间范围）搜索。数据表格展示所有安防分区，包含分区名称、空间范围（标签展示）、关联设备（标签展示）、分发岗位（标签展示）、分发人员（标签展示）和启用开关。</w:t>
      </w:r>
    </w:p>
    <w:p>
      <w:r>
        <w:rPr>
          <w:rFonts w:ascii="宋体" w:hAnsi="宋体" w:eastAsia="宋体"/>
          <w:sz w:val="21"/>
        </w:rPr>
        <w:t>每行操作按钮：编辑（修改分区配置）、临时白名单（打开子对话框管理特定人员/车辆在特定时间段的通行豁免）、删除。</w:t>
      </w:r>
    </w:p>
    <w:p>
      <w:r>
        <w:rPr>
          <w:rFonts w:ascii="宋体" w:hAnsi="宋体" w:eastAsia="宋体"/>
          <w:sz w:val="21"/>
        </w:rPr>
        <w:t>新增/编辑分区通过表单弹窗配置分区名称、空间范围（多选空间树节点）、关联设备（多选设备列表）、分发岗位、分发人员和启用状态。分区关联设备触发告警时自动分发给该分区的分发岗位和人员。</w:t>
      </w:r>
    </w:p>
    <w:p>
      <w:r>
        <w:rPr>
          <w:rFonts w:ascii="宋体" w:hAnsi="宋体" w:eastAsia="宋体"/>
          <w:i/>
          <w:color w:val="808080"/>
          <w:sz w:val="18"/>
        </w:rPr>
        <w:t>[ 图片占位：![ 图片占位：安防分区管理 ](image-18.png) ]</w:t>
      </w:r>
    </w:p>
    <w:p>
      <w:r>
        <w:rPr>
          <w:rFonts w:ascii="宋体" w:hAnsi="宋体" w:eastAsia="宋体"/>
          <w:color w:val="646464"/>
          <w:sz w:val="18"/>
        </w:rPr>
        <w:t>图 19：安防分区配置页面</w:t>
      </w:r>
    </w:p>
    <w:p>
      <w:pPr>
        <w:pStyle w:val="Heading3"/>
      </w:pPr>
      <w:r>
        <w:t>3.14 事件规则引擎</w:t>
      </w:r>
    </w:p>
    <w:p>
      <w:r>
        <w:rPr>
          <w:rFonts w:ascii="宋体" w:hAnsi="宋体" w:eastAsia="宋体"/>
          <w:sz w:val="21"/>
        </w:rPr>
        <w:t>事件规则引擎通过四个选项卡（合并策略、过滤规则、分发规则、SOP模板）构成完整的告警处理规则管线。</w:t>
      </w:r>
    </w:p>
    <w:p>
      <w:pPr>
        <w:pStyle w:val="Heading3"/>
      </w:pPr>
      <w:r>
        <w:t>3.14.1 合并策略</w:t>
      </w:r>
    </w:p>
    <w:p>
      <w:r>
        <w:rPr>
          <w:rFonts w:ascii="宋体" w:hAnsi="宋体" w:eastAsia="宋体"/>
          <w:sz w:val="21"/>
        </w:rPr>
        <w:t>定义如何将多条相似告警合并。表格展示策略名称、合并窗口（秒）、合并字段（设备/位置/告警类型/区域多选AND逻辑）、最大合并数和启用开关。新增/编辑时配置策略名称、合并窗口（秒）、合并字段（多选）和最大合并数（1-100）。</w:t>
      </w:r>
    </w:p>
    <w:p>
      <w:pPr>
        <w:pStyle w:val="Heading3"/>
      </w:pPr>
      <w:r>
        <w:t>3.14.2 过滤规则</w:t>
      </w:r>
    </w:p>
    <w:p>
      <w:r>
        <w:rPr>
          <w:rFonts w:ascii="宋体" w:hAnsi="宋体" w:eastAsia="宋体"/>
          <w:sz w:val="21"/>
        </w:rPr>
        <w:t>定义哪些告警应直接丢弃。表格展示规则名称、过滤条件（标签展示）、优先级和启用开关。新增/编辑时通过条件构建器添加一个或多个条件（字段选择+运算符+值），多条件AND逻辑组合。</w:t>
      </w:r>
    </w:p>
    <w:p>
      <w:pPr>
        <w:pStyle w:val="Heading3"/>
      </w:pPr>
      <w:r>
        <w:t>3.14.3 分发规则</w:t>
      </w:r>
    </w:p>
    <w:p>
      <w:r>
        <w:rPr>
          <w:rFonts w:ascii="宋体" w:hAnsi="宋体" w:eastAsia="宋体"/>
          <w:sz w:val="21"/>
        </w:rPr>
        <w:t>定义告警分发给谁、通过什么渠道通知。表格展示规则名称、分发给、通知方式（标签展示）和启用开关。新增/编辑时配置触发条件（条件构建器）、分发目标类型（岗位/人员）、分发目标和通知方式（声音/弹窗/短信/飞书多选）。</w:t>
      </w:r>
    </w:p>
    <w:p>
      <w:pPr>
        <w:pStyle w:val="Heading3"/>
      </w:pPr>
      <w:r>
        <w:t>3.14.4 SOP模板</w:t>
      </w:r>
    </w:p>
    <w:p>
      <w:r>
        <w:rPr>
          <w:rFonts w:ascii="宋体" w:hAnsi="宋体" w:eastAsia="宋体"/>
          <w:sz w:val="21"/>
        </w:rPr>
        <w:t>为特定类型告警定义分步骤标准处置流程。表格展示模板名称、关联告警类型、步骤数量和启用开关。新增/编辑时配置模板名称、关联告警类型和处置步骤列表（每步骤包含序号、描述、责任人角色和时限）。</w:t>
      </w:r>
    </w:p>
    <w:p>
      <w:r>
        <w:rPr>
          <w:rFonts w:ascii="宋体" w:hAnsi="宋体" w:eastAsia="宋体"/>
          <w:i/>
          <w:color w:val="808080"/>
          <w:sz w:val="18"/>
        </w:rPr>
        <w:t>[ 图片占位：![ 图片占位：事件规则引擎 ](image-19.png) ]</w:t>
      </w:r>
    </w:p>
    <w:p>
      <w:r>
        <w:rPr>
          <w:rFonts w:ascii="宋体" w:hAnsi="宋体" w:eastAsia="宋体"/>
          <w:color w:val="646464"/>
          <w:sz w:val="18"/>
        </w:rPr>
        <w:t>图 20：事件规则引擎四选项卡</w:t>
      </w:r>
    </w:p>
    <w:p>
      <w:pPr>
        <w:pStyle w:val="Heading3"/>
      </w:pPr>
      <w:r>
        <w:t>3.15 流媒体平台</w:t>
      </w:r>
    </w:p>
    <w:p>
      <w:r>
        <w:rPr>
          <w:rFonts w:ascii="宋体" w:hAnsi="宋体" w:eastAsia="宋体"/>
          <w:sz w:val="21"/>
        </w:rPr>
        <w:t>流媒体平台以六个选项卡管理基于ZLMediaKit的流媒体服务和GB28181国标设备。</w:t>
      </w:r>
    </w:p>
    <w:p>
      <w:r>
        <w:rPr>
          <w:rFonts w:ascii="宋体" w:hAnsi="宋体" w:eastAsia="宋体"/>
          <w:sz w:val="21"/>
        </w:rPr>
        <w:t>**平台状态**：以4列卡片网格展示各服务运行状态（ZLMediaKit流媒体服务/SIP信令服务/转码服务/录像服务），每张卡片显示服务名称、运行状态图标和启停/重启按钮。下方两个并排卡片分别展示流媒体服务信息（地址/HTTP端口/RTMP端口/RTSP端口/WebSocket端口/密钥）和SIP服务信息（服务器ID/SIP域/地址/端口/注册设备数/在线设备数）。</w:t>
      </w:r>
    </w:p>
    <w:p>
      <w:r>
        <w:rPr>
          <w:rFonts w:ascii="宋体" w:hAnsi="宋体" w:eastAsia="宋体"/>
          <w:sz w:val="21"/>
        </w:rPr>
        <w:t>**转码模板**：管理视频流转码参数模板，表格展示模板名称、分辨率、视频码率、帧率、音频码率、编码格式和启用状态。</w:t>
      </w:r>
    </w:p>
    <w:p>
      <w:r>
        <w:rPr>
          <w:rFonts w:ascii="宋体" w:hAnsi="宋体" w:eastAsia="宋体"/>
          <w:sz w:val="21"/>
        </w:rPr>
        <w:t>**设备管理**：管理接入流媒体平台的推流设备，支持CRUD操作。</w:t>
      </w:r>
    </w:p>
    <w:p>
      <w:r>
        <w:rPr>
          <w:rFonts w:ascii="宋体" w:hAnsi="宋体" w:eastAsia="宋体"/>
          <w:sz w:val="21"/>
        </w:rPr>
        <w:t>**推流管理**：展示当前活跃视频推流列表（流ID/来源设备/推流协议/码率/开始时间），支持手动关闭指定推流。</w:t>
      </w:r>
    </w:p>
    <w:p>
      <w:r>
        <w:rPr>
          <w:rFonts w:ascii="宋体" w:hAnsi="宋体" w:eastAsia="宋体"/>
          <w:sz w:val="21"/>
        </w:rPr>
        <w:t>**GB28181设备**：管理通过国标协议注册的设备，展示设备ID/名称/厂商/在线状态/通道数，支持停止国标推流。</w:t>
      </w:r>
    </w:p>
    <w:p>
      <w:r>
        <w:rPr>
          <w:rFonts w:ascii="宋体" w:hAnsi="宋体" w:eastAsia="宋体"/>
          <w:sz w:val="21"/>
        </w:rPr>
        <w:t>**资源监控**：展示流媒体服务器CPU/内存/网络带宽/磁盘I/O实时指标，以进度条或仪表盘形式呈现。</w:t>
      </w:r>
    </w:p>
    <w:p>
      <w:r>
        <w:rPr>
          <w:rFonts w:ascii="宋体" w:hAnsi="宋体" w:eastAsia="宋体"/>
          <w:i/>
          <w:color w:val="808080"/>
          <w:sz w:val="18"/>
        </w:rPr>
        <w:t>[ 图片占位：![ 图片占位：流媒体平台管理 ](image-20.png) ]</w:t>
      </w:r>
    </w:p>
    <w:p>
      <w:r>
        <w:rPr>
          <w:rFonts w:ascii="宋体" w:hAnsi="宋体" w:eastAsia="宋体"/>
          <w:color w:val="646464"/>
          <w:sz w:val="18"/>
        </w:rPr>
        <w:t>图 21：流媒体平台页面</w:t>
      </w:r>
    </w:p>
    <w:p>
      <w:pPr>
        <w:pStyle w:val="Heading3"/>
      </w:pPr>
      <w:r>
        <w:t>3.16 流媒体直播（视频墙）</w:t>
      </w:r>
    </w:p>
    <w:p>
      <w:r>
        <w:rPr>
          <w:rFonts w:ascii="宋体" w:hAnsi="宋体" w:eastAsia="宋体"/>
          <w:sz w:val="21"/>
        </w:rPr>
        <w:t>视频墙提供多路视频同时监控功能。左侧面板（约20%宽度）展示摄像头列表，顶部搜索框快速查找，点击摄像头加入/移出右侧视频墙。右侧主区域（约80%宽度）展示视频网格，顶部工具栏提供画面分割按钮（1/4/9/16画面）、全部刷新和全部停止按钮。每个视频格展示Jessibuca播放器实例，左上角显示摄像头名称，右上角提供截图和PTZ控制按钮。选中视频格后可PTZ云台控制（上/下/左/右移动和变焦）。</w:t>
      </w:r>
    </w:p>
    <w:p>
      <w:r>
        <w:rPr>
          <w:rFonts w:ascii="宋体" w:hAnsi="宋体" w:eastAsia="宋体"/>
          <w:i/>
          <w:color w:val="808080"/>
          <w:sz w:val="18"/>
        </w:rPr>
        <w:t>[ 图片占位：![ 图片占位：流媒体直播视频墙 ](image-21.png) ]</w:t>
      </w:r>
    </w:p>
    <w:p>
      <w:r>
        <w:rPr>
          <w:rFonts w:ascii="宋体" w:hAnsi="宋体" w:eastAsia="宋体"/>
          <w:color w:val="646464"/>
          <w:sz w:val="18"/>
        </w:rPr>
        <w:t>图 22：视频墙多路监控</w:t>
      </w:r>
    </w:p>
    <w:p>
      <w:pPr>
        <w:pStyle w:val="Heading3"/>
      </w:pPr>
      <w:r>
        <w:t>3.17 告警中心（运营工具）</w:t>
      </w:r>
    </w:p>
    <w:p>
      <w:r>
        <w:rPr>
          <w:rFonts w:ascii="宋体" w:hAnsi="宋体" w:eastAsia="宋体"/>
          <w:sz w:val="21"/>
        </w:rPr>
        <w:t>运营管理菜单下的告警统一处理入口，空间树+告警表格经典双栏布局。左侧空间树以楼层为维度展示楼栋/楼层/区域层级，点击节点后右侧表格自动过滤该空间范围的告警。右侧查询栏支持多维筛选：关键字、处理情况（未接收/已接收/误报/已处理）、设备类型、时间范围。</w:t>
      </w:r>
    </w:p>
    <w:p>
      <w:r>
        <w:rPr>
          <w:rFonts w:ascii="宋体" w:hAnsi="宋体" w:eastAsia="宋体"/>
          <w:sz w:val="21"/>
        </w:rPr>
        <w:t>告警生命周期操作：未接收（status=0）显示"接收警报"按钮；已接收（status=1）显示"误报"和"处理"按钮（误报弹出处理弹窗标记并填写原因，处理弹出弹窗填写结果并完成）；已误报/已处理（status=2/3）显示"查看"按钮只读查看详情。处理弹窗支持文件上传（截图/附件）和处理意见填写。右侧工具栏提供"导出"按钮（导出当前筛选告警为Excel）和"指定告警推送人员"按钮。</w:t>
      </w:r>
    </w:p>
    <w:p>
      <w:r>
        <w:rPr>
          <w:rFonts w:ascii="宋体" w:hAnsi="宋体" w:eastAsia="宋体"/>
          <w:i/>
          <w:color w:val="808080"/>
          <w:sz w:val="18"/>
        </w:rPr>
        <w:t>[ 图片占位：![ 图片占位：告警中心页面 ](image-22.png) ]</w:t>
      </w:r>
    </w:p>
    <w:p>
      <w:r>
        <w:rPr>
          <w:rFonts w:ascii="宋体" w:hAnsi="宋体" w:eastAsia="宋体"/>
          <w:color w:val="646464"/>
          <w:sz w:val="18"/>
        </w:rPr>
        <w:t>图 23：告警中心运营工具</w:t>
      </w:r>
    </w:p>
    <w:p>
      <w:pPr>
        <w:pStyle w:val="Heading3"/>
      </w:pPr>
      <w:r>
        <w:t>3.18 消防应急（运营工具）</w:t>
      </w:r>
    </w:p>
    <w:p>
      <w:r>
        <w:rPr>
          <w:rFonts w:ascii="宋体" w:hAnsi="宋体" w:eastAsia="宋体"/>
          <w:sz w:val="21"/>
        </w:rPr>
        <w:t>消防告警专门应急响应处置。查询栏支持按关键字和时间范围筛选告警列表，行支持展开查看详情（告警大类/分类/信息/图片24h有效/来源/时间）。未处理时显示"接警"按钮。</w:t>
      </w:r>
    </w:p>
    <w:p>
      <w:r>
        <w:rPr>
          <w:rFonts w:ascii="宋体" w:hAnsi="宋体" w:eastAsia="宋体"/>
          <w:sz w:val="21"/>
        </w:rPr>
        <w:t>**应急程序配置**：点击"配置应急程序"按钮打开配置弹窗，设置消防告警触发时的应急响应步骤（通知人员列表/消防广播区域选择/门禁释放区域选择/电梯迫降控制/消防水泵启动等联动动作）。</w:t>
      </w:r>
    </w:p>
    <w:p>
      <w:r>
        <w:rPr>
          <w:rFonts w:ascii="宋体" w:hAnsi="宋体" w:eastAsia="宋体"/>
          <w:sz w:val="21"/>
        </w:rPr>
        <w:t>**黑名单管理**：以卡片网格展示黑名单人员，每张卡片含姓名和人脸照片（支持点击放大），右上角关闭图标可移除。"新增名单"按钮打开500px宽弹窗，输入姓名上传人像照片（JPG/PNG，限1张），照片base64编码后通过外部API同步到人脸识别系统。</w:t>
      </w:r>
    </w:p>
    <w:p>
      <w:r>
        <w:rPr>
          <w:rFonts w:ascii="宋体" w:hAnsi="宋体" w:eastAsia="宋体"/>
          <w:sz w:val="21"/>
        </w:rPr>
        <w:t>**人脸轨迹搜索**：左右分栏布局。左侧搜索面板（约25%宽度）配置：抓拍时间范围、人脸照片上传预览（base64显示）、相似度阈值滑块（0-100）、查询数量下拉、搜索和重置按钮。右侧结果区（约75%宽度）以每行5列卡片网格展示匹配的人脸抓拍记录（照片+时间+地点），形成园区内时间-空间轨迹链，支持跨系统（旷视/海康）人脸库检索。</w:t>
      </w:r>
    </w:p>
    <w:p>
      <w:r>
        <w:rPr>
          <w:rFonts w:ascii="宋体" w:hAnsi="宋体" w:eastAsia="宋体"/>
          <w:i/>
          <w:color w:val="808080"/>
          <w:sz w:val="18"/>
        </w:rPr>
        <w:t>[ 图片占位：![ 图片占位：消防应急页面 ](image-23.png) ]</w:t>
      </w:r>
    </w:p>
    <w:p>
      <w:r>
        <w:rPr>
          <w:rFonts w:ascii="宋体" w:hAnsi="宋体" w:eastAsia="宋体"/>
          <w:color w:val="646464"/>
          <w:sz w:val="18"/>
        </w:rPr>
        <w:t>图 24：消防应急与人脸轨迹搜索</w:t>
      </w:r>
    </w:p>
    <w:p>
      <w:pPr>
        <w:pStyle w:val="Heading2"/>
      </w:pPr>
      <w:r>
        <w:t>四、业务逻辑说明</w:t>
      </w:r>
    </w:p>
    <w:p>
      <w:pPr>
        <w:pStyle w:val="Heading3"/>
      </w:pPr>
      <w:r>
        <w:t>4.1 告警全生命周期</w:t>
      </w:r>
    </w:p>
    <w:p>
      <w:r>
        <w:rPr>
          <w:rFonts w:ascii="宋体" w:hAnsi="宋体" w:eastAsia="宋体"/>
          <w:sz w:val="21"/>
        </w:rPr>
        <w:t>告警事件经历完整的生命周期：触发→接收→处理/误报→关闭。未接收状态(status=0)可接收确认；已接收状态(status=1)可选择误报标记或处理完成；已处理/已误报状态(status=2/3)归档关闭，仅可查看。</w:t>
      </w:r>
    </w:p>
    <w:p>
      <w:pPr>
        <w:pStyle w:val="Heading3"/>
      </w:pPr>
      <w:r>
        <w:t>4.2 事件规则引擎管线</w:t>
      </w:r>
    </w:p>
    <w:p>
      <w:r>
        <w:rPr>
          <w:rFonts w:ascii="宋体" w:hAnsi="宋体" w:eastAsia="宋体"/>
          <w:sz w:val="21"/>
        </w:rPr>
        <w:t>告警事件依次经过四个规则处理环节：合并策略（同设备/同位置的相似告警在时间窗口内合并为聚合告警，减少告警风暴）→过滤规则（满足过滤条件的告警直接丢弃，不进入后续流程）→分发规则（满足分发条件的告警定向推送到对应岗位/人员，通过多渠道通知）→SOP模板（关联告警类型匹配标准处置程序，指导分步骤规范化处理）。</w:t>
      </w:r>
    </w:p>
    <w:p>
      <w:pPr>
        <w:pStyle w:val="Heading3"/>
      </w:pPr>
      <w:r>
        <w:t>4.3 告警升级机制</w:t>
      </w:r>
    </w:p>
    <w:p>
      <w:r>
        <w:rPr>
          <w:rFonts w:ascii="宋体" w:hAnsi="宋体" w:eastAsia="宋体"/>
          <w:sz w:val="21"/>
        </w:rPr>
        <w:t>系统在告警触发后启动计时器，按告警级别的升级规则配置，在处置时限到达后自动执行超时动作。低级别告警长时间未处理自动升级级别并通知上级；高级别告警超时自动分发到群组并通过多渠道（声音+弹窗+短信+飞书）推送。</w:t>
      </w:r>
    </w:p>
    <w:p>
      <w:pPr>
        <w:pStyle w:val="Heading3"/>
      </w:pPr>
      <w:r>
        <w:t>4.4 排班优先级裁决</w:t>
      </w:r>
    </w:p>
    <w:p>
      <w:r>
        <w:rPr>
          <w:rFonts w:ascii="宋体" w:hAnsi="宋体" w:eastAsia="宋体"/>
          <w:sz w:val="21"/>
        </w:rPr>
        <w:t>告警分发时的排班匹配优先级：特定日期排表 &gt; 周排表 &gt; 人员默认规则。系统先查当天是否有特定日期排班安排，无匹配再查周排表（按当天星期几匹配），最后使用人员默认告警规则。</w:t>
      </w:r>
    </w:p>
    <w:p>
      <w:pPr>
        <w:pStyle w:val="Heading3"/>
      </w:pPr>
      <w:r>
        <w:t>4.5 合并策略逻辑</w:t>
      </w:r>
    </w:p>
    <w:p>
      <w:r>
        <w:rPr>
          <w:rFonts w:ascii="宋体" w:hAnsi="宋体" w:eastAsia="宋体"/>
          <w:sz w:val="21"/>
        </w:rPr>
        <w:t>合并引擎按配置的时间窗口（秒）和合并字段维度（设备/位置/告警类型/区域多选AND），将时间窗口内所有字段值都相同的多条告警合并为1条聚合告警。原始告警完整JSON附加在聚合告警的展开详情中，最大合并数控制聚合上限。例如某摄像头30秒内连续触发5次"异常行为"告警，配置同设备合并策略（窗口60秒/字段为"设备"/最大合并数10），5条告警被合并为1条。</w:t>
      </w:r>
    </w:p>
    <w:p>
      <w:pPr>
        <w:pStyle w:val="Heading3"/>
      </w:pPr>
      <w:r>
        <w:t>4.6 流媒体代理管理</w:t>
      </w:r>
    </w:p>
    <w:p>
      <w:r>
        <w:rPr>
          <w:rFonts w:ascii="宋体" w:hAnsi="宋体" w:eastAsia="宋体"/>
          <w:sz w:val="21"/>
        </w:rPr>
        <w:t>视频监控设备的"拉流"操作调用ZLMediaKit的addStreamProxy接口，将摄像头的RTSP流地址注册为流媒体代理，返回可直接播放的HTTP-FLV/WebSocket-FLV/RTMP/HLS播放地址。删除设备时同步调用delStreamProxy接口释放流媒体服务器资源，确保不产生僵尸推流。</w:t>
      </w:r>
    </w:p>
    <w:p>
      <w:pPr>
        <w:pStyle w:val="Heading3"/>
      </w:pPr>
      <w:r>
        <w:t>4.7 白名单自动过期</w:t>
      </w:r>
    </w:p>
    <w:p>
      <w:r>
        <w:rPr>
          <w:rFonts w:ascii="宋体" w:hAnsi="宋体" w:eastAsia="宋体"/>
          <w:sz w:val="21"/>
        </w:rPr>
        <w:t>系统按白名单配置的有效期（开始日期至结束日期）自动判断状态：当前日期在有效期内显示"有效"（绿色标签），超过结束日期自动显示"已过期"（红色标签），告警检测逻辑自动跳过已过期的白名单记录。</w:t>
      </w:r>
    </w:p>
    <w:p>
      <w:pPr>
        <w:pStyle w:val="Heading2"/>
      </w:pPr>
      <w:r>
        <w:t>五、常见问题</w:t>
      </w:r>
    </w:p>
    <w:p>
      <w:pPr>
        <w:pStyle w:val="Heading3"/>
      </w:pPr>
      <w:r>
        <w:t>5.1 视频无法播放</w:t>
      </w:r>
    </w:p>
    <w:p>
      <w:r>
        <w:rPr>
          <w:rFonts w:ascii="宋体" w:hAnsi="宋体" w:eastAsia="宋体"/>
          <w:sz w:val="21"/>
        </w:rPr>
        <w:t>**现象**：点击摄像头"视频"或"拉流"后播放器黑屏无画面。</w:t>
      </w:r>
    </w:p>
    <w:p>
      <w:r>
        <w:rPr>
          <w:rFonts w:ascii="宋体" w:hAnsi="宋体" w:eastAsia="宋体"/>
          <w:sz w:val="21"/>
        </w:rPr>
        <w:t>**排查**：确认摄像头RTSP地址正确且网络可达；检查ZLMediaKit流媒体服务是否正常运行；确认摄像头编码格式为H.264（部分旧设备H.265需转码模板支持）；检查浏览器是否支持WebSocket。</w:t>
      </w:r>
    </w:p>
    <w:p>
      <w:pPr>
        <w:pStyle w:val="Heading3"/>
      </w:pPr>
      <w:r>
        <w:t>5.2 流媒体服务异常</w:t>
      </w:r>
    </w:p>
    <w:p>
      <w:r>
        <w:rPr>
          <w:rFonts w:ascii="宋体" w:hAnsi="宋体" w:eastAsia="宋体"/>
          <w:sz w:val="21"/>
        </w:rPr>
        <w:t>**现象**：流媒体平台状态页显示服务离线。</w:t>
      </w:r>
    </w:p>
    <w:p>
      <w:r>
        <w:rPr>
          <w:rFonts w:ascii="宋体" w:hAnsi="宋体" w:eastAsia="宋体"/>
          <w:sz w:val="21"/>
        </w:rPr>
        <w:t>**排查**：确认ZLMediaKit服务进程正在运行；检查服务地址和端口配置是否正确；确认服务器防火墙允许HTTP/RTMP/RTSP/WebSocket端口通信。</w:t>
      </w:r>
    </w:p>
    <w:p>
      <w:pPr>
        <w:pStyle w:val="Heading3"/>
      </w:pPr>
      <w:r>
        <w:t>5.3 告警未收到声音提醒</w:t>
      </w:r>
    </w:p>
    <w:p>
      <w:r>
        <w:rPr>
          <w:rFonts w:ascii="宋体" w:hAnsi="宋体" w:eastAsia="宋体"/>
          <w:sz w:val="21"/>
        </w:rPr>
        <w:t>**现象**：告警触发后无声音提示。</w:t>
      </w:r>
    </w:p>
    <w:p>
      <w:r>
        <w:rPr>
          <w:rFonts w:ascii="宋体" w:hAnsi="宋体" w:eastAsia="宋体"/>
          <w:sz w:val="21"/>
        </w:rPr>
        <w:t>**排查**：确认告警声音策略中声音告警开关已开启；检查音量设置不为0；确认该告警级别的声音绑定已启用且声音文件存在；检查浏览器是否允许音频自动播放（Chrome需用户先与页面交互）。</w:t>
      </w:r>
    </w:p>
    <w:p>
      <w:pPr>
        <w:pStyle w:val="Heading3"/>
      </w:pPr>
      <w:r>
        <w:t>5.4 合并告警无法展开查看原始记录</w:t>
      </w:r>
    </w:p>
    <w:p>
      <w:r>
        <w:rPr>
          <w:rFonts w:ascii="宋体" w:hAnsi="宋体" w:eastAsia="宋体"/>
          <w:sz w:val="21"/>
        </w:rPr>
        <w:t>**现象**：告警聚合页面行展开无内容。</w:t>
      </w:r>
    </w:p>
    <w:p>
      <w:r>
        <w:rPr>
          <w:rFonts w:ascii="宋体" w:hAnsi="宋体" w:eastAsia="宋体"/>
          <w:sz w:val="21"/>
        </w:rPr>
        <w:t>**排查**：确认该聚合告警确实由合并策略生成（非原始告警）；检查合并策略是否被禁用导致告警未被合并；确认合并策略的合并字段配置与实际告警数据字段一致。</w:t>
      </w:r>
    </w:p>
    <w:p>
      <w:pPr>
        <w:pStyle w:val="Heading3"/>
      </w:pPr>
      <w:r>
        <w:t>5.5 白名单配置后告警仍然触发</w:t>
      </w:r>
    </w:p>
    <w:p>
      <w:r>
        <w:rPr>
          <w:rFonts w:ascii="宋体" w:hAnsi="宋体" w:eastAsia="宋体"/>
          <w:sz w:val="21"/>
        </w:rPr>
        <w:t>**现象**：对某设备配置白名单后该设备仍产生告警。</w:t>
      </w:r>
    </w:p>
    <w:p>
      <w:r>
        <w:rPr>
          <w:rFonts w:ascii="宋体" w:hAnsi="宋体" w:eastAsia="宋体"/>
          <w:sz w:val="21"/>
        </w:rPr>
        <w:t>**排查**：确认白名单有效期包含当前日期（过期白名单不生效）；检查白名单对象类型与告警对象类型是否匹配；确认白名单适用范围包含告警发生位置。</w:t>
      </w:r>
    </w:p>
    <w:p>
      <w:pPr>
        <w:pStyle w:val="Heading3"/>
      </w:pPr>
      <w:r>
        <w:t>5.6 人脸轨迹搜索无结果</w:t>
      </w:r>
    </w:p>
    <w:p>
      <w:r>
        <w:rPr>
          <w:rFonts w:ascii="宋体" w:hAnsi="宋体" w:eastAsia="宋体"/>
          <w:sz w:val="21"/>
        </w:rPr>
        <w:t>**现象**：上传人脸照片搜索后返回空结果。</w:t>
      </w:r>
    </w:p>
    <w:p>
      <w:r>
        <w:rPr>
          <w:rFonts w:ascii="宋体" w:hAnsi="宋体" w:eastAsia="宋体"/>
          <w:sz w:val="21"/>
        </w:rPr>
        <w:t>**排查**：确认照片质量（清晰度、光线、人脸占比）；尝试降低相似度阈值扩大匹配范围；确认查询时间范围覆盖目标人员的活动时间段；检查外部人脸识别API（旷视/海康）是否正常运行。</w:t>
      </w:r>
    </w:p>
    <w:p>
      <w:pPr>
        <w:pStyle w:val="Heading3"/>
      </w:pPr>
      <w:r>
        <w:t>5.7 GB28181设备离线</w:t>
      </w:r>
    </w:p>
    <w:p>
      <w:r>
        <w:rPr>
          <w:rFonts w:ascii="宋体" w:hAnsi="宋体" w:eastAsia="宋体"/>
          <w:sz w:val="21"/>
        </w:rPr>
        <w:t>**现象**：国标设备列表中设备显示离线状态。</w:t>
      </w:r>
    </w:p>
    <w:p>
      <w:r>
        <w:rPr>
          <w:rFonts w:ascii="宋体" w:hAnsi="宋体" w:eastAsia="宋体"/>
          <w:sz w:val="21"/>
        </w:rPr>
        <w:t>**排查**：确认设备NVR/DVR的GB28181配置正确（SIP服务器地址/端口/域/设备ID）；检查SIP信令服务是否正常运行；确认设备网络可达SIP服务器端口。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 w:line="360" w:lineRule="auto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 w:line="360" w:lineRule="auto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360" w:lineRule="auto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