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jc w:val="center"/>
      </w:pPr>
      <w:r>
        <w:t xml:space="preserve">Universidad Mariano Gálvez de Guatemala</w:t>
      </w:r>
    </w:p>
    <w:p>
      <w:pPr>
        <w:spacing w:after="400"/>
        <w:jc w:val="center"/>
      </w:pPr>
      <w:r>
        <w:t xml:space="preserve">Facultad de Ingeniería en Sistemas de Información y Ciencias de la Computación</w:t>
      </w:r>
    </w:p>
    <w:p>
      <w:pPr>
        <w:pStyle w:val="Heading1"/>
        <w:spacing w:after="100" w:before="600"/>
        <w:jc w:val="center"/>
      </w:pPr>
      <w:r>
        <w:t xml:space="preserve">DOCUMENTO DE ARQUITECTURA Y DISEÑO</w:t>
      </w:r>
    </w:p>
    <w:p>
      <w:pPr>
        <w:spacing w:after="400"/>
        <w:jc w:val="center"/>
      </w:pPr>
      <w:r>
        <w:t xml:space="preserve">Sistema de Gestión de Microcrédito — Crédito Vecino, S.A.</w:t>
      </w:r>
    </w:p>
    <w:p>
      <w:pPr>
        <w:jc w:val="center"/>
      </w:pPr>
      <w:r>
        <w:t xml:space="preserve">Proyecto 1 · Análisis de Sistemas II (037)</w:t>
      </w:r>
    </w:p>
    <w:p>
      <w:pPr>
        <w:jc w:val="center"/>
      </w:pPr>
      <w:r>
        <w:t xml:space="preserve">Segundo semestre 2026 · Modalidad sabatina</w:t>
      </w:r>
    </w:p>
    <w:p>
      <w:pPr>
        <w:spacing w:before="800"/>
      </w:pPr>
    </w:p>
    <w:p>
      <w:pPr>
        <w:spacing w:after="100"/>
        <w:jc w:val="center"/>
      </w:pPr>
      <w:r>
        <w:t xml:space="preserve">Nombre completo: ______________________________</w:t>
      </w:r>
    </w:p>
    <w:p>
      <w:pPr>
        <w:spacing w:after="100"/>
        <w:jc w:val="center"/>
      </w:pPr>
      <w:r>
        <w:t xml:space="preserve">Carné: ______________________________</w:t>
      </w:r>
    </w:p>
    <w:p>
      <w:pPr>
        <w:spacing w:after="100"/>
        <w:jc w:val="center"/>
      </w:pPr>
      <w:r>
        <w:t xml:space="preserve">Sección: ______________________________</w:t>
      </w:r>
    </w:p>
    <w:p>
      <w:pPr>
        <w:spacing w:after="100"/>
        <w:jc w:val="center"/>
      </w:pPr>
      <w:r>
        <w:t xml:space="preserve">Fecha: 25/08/2026</w:t>
      </w:r>
    </w:p>
    <w:p>
      <w:pPr>
        <w:jc w:val="center"/>
      </w:pPr>
      <w:r>
        <w:t xml:space="preserve">Repositorio: https://github.com/USUARIO/microcredito-p1  (reemplazar por el enlace real)</w:t>
      </w:r>
    </w:p>
    <w:p>
      <w:pPr>
        <w:sectPr>
          <w:pgSz w:w="12240" w:h="15840" w:orient="portrait"/>
          <w:pgMar w:top="1440" w:right="1440" w:bottom="1440" w:left="1440" w:header="708" w:footer="708" w:gutter="0"/>
          <w:pgNumType/>
          <w:docGrid w:linePitch="360"/>
        </w:sectPr>
      </w:pPr>
    </w:p>
    <w:p>
      <w:pPr>
        <w:pStyle w:val="Heading1"/>
        <w:spacing w:after="200" w:before="4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Introducción y propósito</w:t>
      </w:r>
    </w:p>
    <w:p>
      <w:pPr>
        <w:spacing w:after="150"/>
      </w:pPr>
      <w:r>
        <w:t xml:space="preserve">Este documento consolida los entregables E1–E5 del Proyecto 1 del curso Análisis de Sistemas II (037): el modelo de dominio en UML, la justificación de arquitectura (4+1 y C4), el diseño de componentes con SOLID/GRASP/GoF, el núcleo de cálculo ejecutable en TypeScript (verificado con 43 pruebas automatizadas) y los contratos de la API con sus ADR. El sistema modela el Sistema de Gestión de Microcrédito de Crédito Vecino, S.A., una institución de microfinanzas guatemalteca, cubriendo desde la originación de créditos hasta los cierres, con cifras auditables y reproducibles.</w:t>
      </w:r>
    </w:p>
    <w:p>
      <w:pPr>
        <w:spacing w:after="150"/>
      </w:pPr>
      <w:r>
        <w:t xml:space="preserve">Regla de incrementalidad: este es el mismo sistema que continuará en el Proyecto 2 (interfaz) y el Proyecto Final (asistente conversacional con RAG, servidor MCP y pruebas del sistema). La arquitectura hexagonal elegida (sección 4) está diseñada explícitamente para soportar esa evolución sin reescritura.</w:t>
      </w:r>
    </w:p>
    <w:p>
      <w:pPr>
        <w:pStyle w:val="Heading1"/>
        <w:spacing w:after="200" w:before="400"/>
      </w:pPr>
      <w:r>
        <w:t xml:space="preserve">2. Marco de referencia normativo</w:t>
      </w:r>
    </w:p>
    <w:p>
      <w:pPr>
        <w:spacing w:after="150"/>
      </w:pPr>
      <w:r>
        <w:t xml:space="preserve">El diseño del dominio se apoya en los siguientes marcos reales, citados según exige la sección 6.1 del enunciado:</w:t>
      </w:r>
    </w:p>
    <w:p>
      <w:pPr>
        <w:pStyle w:val="ListParagraph"/>
        <w:numPr>
          <w:ilvl w:val="0"/>
          <w:numId w:val="1"/>
        </w:numPr>
        <w:spacing w:after="60"/>
      </w:pPr>
      <w:r>
        <w:t xml:space="preserve">Decreto 25-2016 del Congreso de la República — Ley de Entidades de Microfinanzas y de Entes de Microfinanzas sin Fines de Lucro, vigente desde noviembre de 2016, reglamentada por la Junta Monetaria y supervisada por la Superintendencia de Bancos (SIB).</w:t>
      </w:r>
    </w:p>
    <w:p>
      <w:pPr>
        <w:pStyle w:val="ListParagraph"/>
        <w:numPr>
          <w:ilvl w:val="0"/>
          <w:numId w:val="1"/>
        </w:numPr>
        <w:spacing w:after="60"/>
      </w:pPr>
      <w:r>
        <w:t xml:space="preserve">Resolución JM-47-2022 — Reglamento para la Administración del Riesgo de Crédito, que regula la clasificación de activos crediticios y la constitución de reservas.</w:t>
      </w:r>
    </w:p>
    <w:p>
      <w:pPr>
        <w:pStyle w:val="ListParagraph"/>
        <w:numPr>
          <w:ilvl w:val="0"/>
          <w:numId w:val="1"/>
        </w:numPr>
        <w:spacing w:after="60"/>
      </w:pPr>
      <w:r>
        <w:t xml:space="preserve">Decreto 19-2002 — Ley de Bancos y Grupos Financieros, artículo 42 (libre pactación de tasas de interés y comisiones).</w:t>
      </w:r>
    </w:p>
    <w:p>
      <w:pPr>
        <w:pStyle w:val="ListParagraph"/>
        <w:numPr>
          <w:ilvl w:val="0"/>
          <w:numId w:val="1"/>
        </w:numPr>
        <w:spacing w:after="60"/>
      </w:pPr>
      <w:r>
        <w:t xml:space="preserve">Decreto-Ley 106 — Código Civil de Guatemala (prohibición de anatocismo: los intereses vencidos no generan nuevos intereses).</w:t>
      </w:r>
    </w:p>
    <w:p>
      <w:pPr>
        <w:pStyle w:val="ListParagraph"/>
        <w:numPr>
          <w:ilvl w:val="0"/>
          <w:numId w:val="1"/>
        </w:numPr>
        <w:spacing w:after="60"/>
      </w:pPr>
      <w:r>
        <w:t xml:space="preserve">Código Penal, artículo 276 — delito de usura (límite implícito a la libre pactación).</w:t>
      </w:r>
    </w:p>
    <w:p>
      <w:pPr>
        <w:pStyle w:val="Heading1"/>
        <w:spacing w:after="200" w:before="400"/>
      </w:pPr>
      <w:r>
        <w:t xml:space="preserve">3. E1 — Modelo del dominio en UML</w:t>
      </w:r>
    </w:p>
    <w:p>
      <w:pPr>
        <w:spacing w:after="150"/>
      </w:pPr>
      <w:r>
        <w:t xml:space="preserve">Se presentan los cinco diagramas exigidos, en formato Mermaid (texto plano editable, versionable en git y renderizable en GitHub/GitLab o en https://mermaid.live).</w:t>
      </w:r>
    </w:p>
    <w:p>
      <w:pPr>
        <w:pStyle w:val="Heading3"/>
        <w:spacing w:after="100" w:before="200"/>
      </w:pPr>
      <w:r>
        <w:t xml:space="preserve">3.1 Diagrama de casos de uso</w:t>
      </w:r>
    </w:p>
    <w:p>
      <w:pPr>
        <w:spacing w:after="150"/>
      </w:pPr>
      <w:r>
        <w:t xml:space="preserve">Actores: Asesor de crédito, Comité de crédito, Cliente, Gerencia y Casa de cobro externa. Casos principales: registrar cliente, solicitar crédito, evaluar/aprobar, desembolsar, registrar pago, generar cierre y consultar cartera en riesgo.</w:t>
      </w:r>
    </w:p>
    <w:p>
      <w:pPr>
        <w:spacing w:after="150"/>
      </w:pPr>
      <w:r>
        <w:rPr>
          <w:i/>
          <w:iCs/>
          <w:sz w:val="20"/>
          <w:szCs w:val="20"/>
        </w:rPr>
        <w:t xml:space="preserve">Código editable: docs/diagramas/01-casos-de-uso.mmd  —  abrir y pegar en https://mermaid.live</w:t>
      </w:r>
    </w:p>
    <w:p>
      <w:pPr>
        <w:spacing w:after="0"/>
      </w:pPr>
      <w:r>
        <w:rPr>
          <w:rFonts w:ascii="Consolas" w:cs="Consolas" w:eastAsia="Consolas" w:hAnsi="Consolas"/>
          <w:sz w:val="16"/>
          <w:szCs w:val="16"/>
        </w:rPr>
        <w:t xml:space="preserve">%% Diagrama de Casos de Uso — Sistema de Gestion de Microcredito</w:t>
      </w:r>
    </w:p>
    <w:p>
      <w:pPr>
        <w:spacing w:after="0"/>
      </w:pPr>
      <w:r>
        <w:rPr>
          <w:rFonts w:ascii="Consolas" w:cs="Consolas" w:eastAsia="Consolas" w:hAnsi="Consolas"/>
          <w:sz w:val="16"/>
          <w:szCs w:val="16"/>
        </w:rPr>
        <w:t xml:space="preserve">%% Abrir/editar en https://mermaid.live (pegar este codigo)</w:t>
      </w:r>
    </w:p>
    <w:p>
      <w:pPr>
        <w:spacing w:after="0"/>
      </w:pPr>
      <w:r>
        <w:rPr>
          <w:rFonts w:ascii="Consolas" w:cs="Consolas" w:eastAsia="Consolas" w:hAnsi="Consolas"/>
          <w:sz w:val="16"/>
          <w:szCs w:val="16"/>
        </w:rPr>
        <w:t xml:space="preserve">flowchart LR</w:t>
      </w:r>
    </w:p>
    <w:p>
      <w:pPr>
        <w:spacing w:after="0"/>
      </w:pPr>
      <w:r>
        <w:rPr>
          <w:rFonts w:ascii="Consolas" w:cs="Consolas" w:eastAsia="Consolas" w:hAnsi="Consolas"/>
          <w:sz w:val="16"/>
          <w:szCs w:val="16"/>
        </w:rPr>
        <w:t xml:space="preserve">    subgraph Actores</w:t>
      </w:r>
    </w:p>
    <w:p>
      <w:pPr>
        <w:spacing w:after="0"/>
      </w:pPr>
      <w:r>
        <w:rPr>
          <w:rFonts w:ascii="Consolas" w:cs="Consolas" w:eastAsia="Consolas" w:hAnsi="Consolas"/>
          <w:sz w:val="16"/>
          <w:szCs w:val="16"/>
        </w:rPr>
        <w:t xml:space="preserve">        Asesor((Asesor de credito))</w:t>
      </w:r>
    </w:p>
    <w:p>
      <w:pPr>
        <w:spacing w:after="0"/>
      </w:pPr>
      <w:r>
        <w:rPr>
          <w:rFonts w:ascii="Consolas" w:cs="Consolas" w:eastAsia="Consolas" w:hAnsi="Consolas"/>
          <w:sz w:val="16"/>
          <w:szCs w:val="16"/>
        </w:rPr>
        <w:t xml:space="preserve">        Comite((Comite de credito))</w:t>
      </w:r>
    </w:p>
    <w:p>
      <w:pPr>
        <w:spacing w:after="0"/>
      </w:pPr>
      <w:r>
        <w:rPr>
          <w:rFonts w:ascii="Consolas" w:cs="Consolas" w:eastAsia="Consolas" w:hAnsi="Consolas"/>
          <w:sz w:val="16"/>
          <w:szCs w:val="16"/>
        </w:rPr>
        <w:t xml:space="preserve">        Cliente((Cliente))</w:t>
      </w:r>
    </w:p>
    <w:p>
      <w:pPr>
        <w:spacing w:after="0"/>
      </w:pPr>
      <w:r>
        <w:rPr>
          <w:rFonts w:ascii="Consolas" w:cs="Consolas" w:eastAsia="Consolas" w:hAnsi="Consolas"/>
          <w:sz w:val="16"/>
          <w:szCs w:val="16"/>
        </w:rPr>
        <w:t xml:space="preserve">        Gerencia((Gerencia))</w:t>
      </w:r>
    </w:p>
    <w:p>
      <w:pPr>
        <w:spacing w:after="0"/>
      </w:pPr>
      <w:r>
        <w:rPr>
          <w:rFonts w:ascii="Consolas" w:cs="Consolas" w:eastAsia="Consolas" w:hAnsi="Consolas"/>
          <w:sz w:val="16"/>
          <w:szCs w:val="16"/>
        </w:rPr>
        <w:t xml:space="preserve">        CasaCobro((Casa de cobro externa))</w:t>
      </w:r>
    </w:p>
    <w:p>
      <w:pPr>
        <w:spacing w:after="0"/>
      </w:pPr>
      <w:r>
        <w:rPr>
          <w:rFonts w:ascii="Consolas" w:cs="Consolas" w:eastAsia="Consolas" w:hAnsi="Consolas"/>
          <w:sz w:val="16"/>
          <w:szCs w:val="16"/>
        </w:rPr>
        <w:t xml:space="preserve">    end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subgraph Sistema de Gestion de Microcredito</w:t>
      </w:r>
    </w:p>
    <w:p>
      <w:pPr>
        <w:spacing w:after="0"/>
      </w:pPr>
      <w:r>
        <w:rPr>
          <w:rFonts w:ascii="Consolas" w:cs="Consolas" w:eastAsia="Consolas" w:hAnsi="Consolas"/>
          <w:sz w:val="16"/>
          <w:szCs w:val="16"/>
        </w:rPr>
        <w:t xml:space="preserve">        UC1([Registrar cliente])</w:t>
      </w:r>
    </w:p>
    <w:p>
      <w:pPr>
        <w:spacing w:after="0"/>
      </w:pPr>
      <w:r>
        <w:rPr>
          <w:rFonts w:ascii="Consolas" w:cs="Consolas" w:eastAsia="Consolas" w:hAnsi="Consolas"/>
          <w:sz w:val="16"/>
          <w:szCs w:val="16"/>
        </w:rPr>
        <w:t xml:space="preserve">        UC2([Solicitar credito])</w:t>
      </w:r>
    </w:p>
    <w:p>
      <w:pPr>
        <w:spacing w:after="0"/>
      </w:pPr>
      <w:r>
        <w:rPr>
          <w:rFonts w:ascii="Consolas" w:cs="Consolas" w:eastAsia="Consolas" w:hAnsi="Consolas"/>
          <w:sz w:val="16"/>
          <w:szCs w:val="16"/>
        </w:rPr>
        <w:t xml:space="preserve">        UC3([Evaluar / aprobar credito])</w:t>
      </w:r>
    </w:p>
    <w:p>
      <w:pPr>
        <w:spacing w:after="0"/>
      </w:pPr>
      <w:r>
        <w:rPr>
          <w:rFonts w:ascii="Consolas" w:cs="Consolas" w:eastAsia="Consolas" w:hAnsi="Consolas"/>
          <w:sz w:val="16"/>
          <w:szCs w:val="16"/>
        </w:rPr>
        <w:t xml:space="preserve">        UC4([Desembolsar credito])</w:t>
      </w:r>
    </w:p>
    <w:p>
      <w:pPr>
        <w:spacing w:after="0"/>
      </w:pPr>
      <w:r>
        <w:rPr>
          <w:rFonts w:ascii="Consolas" w:cs="Consolas" w:eastAsia="Consolas" w:hAnsi="Consolas"/>
          <w:sz w:val="16"/>
          <w:szCs w:val="16"/>
        </w:rPr>
        <w:t xml:space="preserve">        UC5([Registrar pago de cuota])</w:t>
      </w:r>
    </w:p>
    <w:p>
      <w:pPr>
        <w:spacing w:after="0"/>
      </w:pPr>
      <w:r>
        <w:rPr>
          <w:rFonts w:ascii="Consolas" w:cs="Consolas" w:eastAsia="Consolas" w:hAnsi="Consolas"/>
          <w:sz w:val="16"/>
          <w:szCs w:val="16"/>
        </w:rPr>
        <w:t xml:space="preserve">        UC6([Calcular mora])</w:t>
      </w:r>
    </w:p>
    <w:p>
      <w:pPr>
        <w:spacing w:after="0"/>
      </w:pPr>
      <w:r>
        <w:rPr>
          <w:rFonts w:ascii="Consolas" w:cs="Consolas" w:eastAsia="Consolas" w:hAnsi="Consolas"/>
          <w:sz w:val="16"/>
          <w:szCs w:val="16"/>
        </w:rPr>
        <w:t xml:space="preserve">        UC7([Reestructurar credito])</w:t>
      </w:r>
    </w:p>
    <w:p>
      <w:pPr>
        <w:spacing w:after="0"/>
      </w:pPr>
      <w:r>
        <w:rPr>
          <w:rFonts w:ascii="Consolas" w:cs="Consolas" w:eastAsia="Consolas" w:hAnsi="Consolas"/>
          <w:sz w:val="16"/>
          <w:szCs w:val="16"/>
        </w:rPr>
        <w:t xml:space="preserve">        UC8([Generar cierre diario])</w:t>
      </w:r>
    </w:p>
    <w:p>
      <w:pPr>
        <w:spacing w:after="0"/>
      </w:pPr>
      <w:r>
        <w:rPr>
          <w:rFonts w:ascii="Consolas" w:cs="Consolas" w:eastAsia="Consolas" w:hAnsi="Consolas"/>
          <w:sz w:val="16"/>
          <w:szCs w:val="16"/>
        </w:rPr>
        <w:t xml:space="preserve">        UC9([Generar cierre mensual])</w:t>
      </w:r>
    </w:p>
    <w:p>
      <w:pPr>
        <w:spacing w:after="0"/>
      </w:pPr>
      <w:r>
        <w:rPr>
          <w:rFonts w:ascii="Consolas" w:cs="Consolas" w:eastAsia="Consolas" w:hAnsi="Consolas"/>
          <w:sz w:val="16"/>
          <w:szCs w:val="16"/>
        </w:rPr>
        <w:t xml:space="preserve">        UC10([Consultar cartera en riesgo])</w:t>
      </w:r>
    </w:p>
    <w:p>
      <w:pPr>
        <w:spacing w:after="0"/>
      </w:pPr>
      <w:r>
        <w:rPr>
          <w:rFonts w:ascii="Consolas" w:cs="Consolas" w:eastAsia="Consolas" w:hAnsi="Consolas"/>
          <w:sz w:val="16"/>
          <w:szCs w:val="16"/>
        </w:rPr>
        <w:t xml:space="preserve">        UC11([Declarar credito incobrable])</w:t>
      </w:r>
    </w:p>
    <w:p>
      <w:pPr>
        <w:spacing w:after="0"/>
      </w:pPr>
      <w:r>
        <w:rPr>
          <w:rFonts w:ascii="Consolas" w:cs="Consolas" w:eastAsia="Consolas" w:hAnsi="Consolas"/>
          <w:sz w:val="16"/>
          <w:szCs w:val="16"/>
        </w:rPr>
        <w:t xml:space="preserve">        UC12([Registrar recuperacion de incobrable])</w:t>
      </w:r>
    </w:p>
    <w:p>
      <w:pPr>
        <w:spacing w:after="0"/>
      </w:pPr>
      <w:r>
        <w:rPr>
          <w:rFonts w:ascii="Consolas" w:cs="Consolas" w:eastAsia="Consolas" w:hAnsi="Consolas"/>
          <w:sz w:val="16"/>
          <w:szCs w:val="16"/>
        </w:rPr>
        <w:t xml:space="preserve">    end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Asesor --&gt; UC1</w:t>
      </w:r>
    </w:p>
    <w:p>
      <w:pPr>
        <w:spacing w:after="0"/>
      </w:pPr>
      <w:r>
        <w:rPr>
          <w:rFonts w:ascii="Consolas" w:cs="Consolas" w:eastAsia="Consolas" w:hAnsi="Consolas"/>
          <w:sz w:val="16"/>
          <w:szCs w:val="16"/>
        </w:rPr>
        <w:t xml:space="preserve">    Asesor --&gt; UC2</w:t>
      </w:r>
    </w:p>
    <w:p>
      <w:pPr>
        <w:spacing w:after="0"/>
      </w:pPr>
      <w:r>
        <w:rPr>
          <w:rFonts w:ascii="Consolas" w:cs="Consolas" w:eastAsia="Consolas" w:hAnsi="Consolas"/>
          <w:sz w:val="16"/>
          <w:szCs w:val="16"/>
        </w:rPr>
        <w:t xml:space="preserve">    Cliente --&gt; UC2</w:t>
      </w:r>
    </w:p>
    <w:p>
      <w:pPr>
        <w:spacing w:after="0"/>
      </w:pPr>
      <w:r>
        <w:rPr>
          <w:rFonts w:ascii="Consolas" w:cs="Consolas" w:eastAsia="Consolas" w:hAnsi="Consolas"/>
          <w:sz w:val="16"/>
          <w:szCs w:val="16"/>
        </w:rPr>
        <w:t xml:space="preserve">    Comite --&gt; UC3</w:t>
      </w:r>
    </w:p>
    <w:p>
      <w:pPr>
        <w:spacing w:after="0"/>
      </w:pPr>
      <w:r>
        <w:rPr>
          <w:rFonts w:ascii="Consolas" w:cs="Consolas" w:eastAsia="Consolas" w:hAnsi="Consolas"/>
          <w:sz w:val="16"/>
          <w:szCs w:val="16"/>
        </w:rPr>
        <w:t xml:space="preserve">    UC3 --&gt; UC4</w:t>
      </w:r>
    </w:p>
    <w:p>
      <w:pPr>
        <w:spacing w:after="0"/>
      </w:pPr>
      <w:r>
        <w:rPr>
          <w:rFonts w:ascii="Consolas" w:cs="Consolas" w:eastAsia="Consolas" w:hAnsi="Consolas"/>
          <w:sz w:val="16"/>
          <w:szCs w:val="16"/>
        </w:rPr>
        <w:t xml:space="preserve">    Asesor --&gt; UC5</w:t>
      </w:r>
    </w:p>
    <w:p>
      <w:pPr>
        <w:spacing w:after="0"/>
      </w:pPr>
      <w:r>
        <w:rPr>
          <w:rFonts w:ascii="Consolas" w:cs="Consolas" w:eastAsia="Consolas" w:hAnsi="Consolas"/>
          <w:sz w:val="16"/>
          <w:szCs w:val="16"/>
        </w:rPr>
        <w:t xml:space="preserve">    Cliente --&gt; UC5</w:t>
      </w:r>
    </w:p>
    <w:p>
      <w:pPr>
        <w:spacing w:after="0"/>
      </w:pPr>
      <w:r>
        <w:rPr>
          <w:rFonts w:ascii="Consolas" w:cs="Consolas" w:eastAsia="Consolas" w:hAnsi="Consolas"/>
          <w:sz w:val="16"/>
          <w:szCs w:val="16"/>
        </w:rPr>
        <w:t xml:space="preserve">    UC5 -.include.-&gt; UC6</w:t>
      </w:r>
    </w:p>
    <w:p>
      <w:pPr>
        <w:spacing w:after="0"/>
      </w:pPr>
      <w:r>
        <w:rPr>
          <w:rFonts w:ascii="Consolas" w:cs="Consolas" w:eastAsia="Consolas" w:hAnsi="Consolas"/>
          <w:sz w:val="16"/>
          <w:szCs w:val="16"/>
        </w:rPr>
        <w:t xml:space="preserve">    Comite --&gt; UC7</w:t>
      </w:r>
    </w:p>
    <w:p>
      <w:pPr>
        <w:spacing w:after="0"/>
      </w:pPr>
      <w:r>
        <w:rPr>
          <w:rFonts w:ascii="Consolas" w:cs="Consolas" w:eastAsia="Consolas" w:hAnsi="Consolas"/>
          <w:sz w:val="16"/>
          <w:szCs w:val="16"/>
        </w:rPr>
        <w:t xml:space="preserve">    Gerencia --&gt; UC8</w:t>
      </w:r>
    </w:p>
    <w:p>
      <w:pPr>
        <w:spacing w:after="0"/>
      </w:pPr>
      <w:r>
        <w:rPr>
          <w:rFonts w:ascii="Consolas" w:cs="Consolas" w:eastAsia="Consolas" w:hAnsi="Consolas"/>
          <w:sz w:val="16"/>
          <w:szCs w:val="16"/>
        </w:rPr>
        <w:t xml:space="preserve">    Gerencia --&gt; UC9</w:t>
      </w:r>
    </w:p>
    <w:p>
      <w:pPr>
        <w:spacing w:after="0"/>
      </w:pPr>
      <w:r>
        <w:rPr>
          <w:rFonts w:ascii="Consolas" w:cs="Consolas" w:eastAsia="Consolas" w:hAnsi="Consolas"/>
          <w:sz w:val="16"/>
          <w:szCs w:val="16"/>
        </w:rPr>
        <w:t xml:space="preserve">    Gerencia --&gt; UC10</w:t>
      </w:r>
    </w:p>
    <w:p>
      <w:pPr>
        <w:spacing w:after="0"/>
      </w:pPr>
      <w:r>
        <w:rPr>
          <w:rFonts w:ascii="Consolas" w:cs="Consolas" w:eastAsia="Consolas" w:hAnsi="Consolas"/>
          <w:sz w:val="16"/>
          <w:szCs w:val="16"/>
        </w:rPr>
        <w:t xml:space="preserve">    UC9 -.include.-&gt; UC10</w:t>
      </w:r>
    </w:p>
    <w:p>
      <w:pPr>
        <w:spacing w:after="0"/>
      </w:pPr>
      <w:r>
        <w:rPr>
          <w:rFonts w:ascii="Consolas" w:cs="Consolas" w:eastAsia="Consolas" w:hAnsi="Consolas"/>
          <w:sz w:val="16"/>
          <w:szCs w:val="16"/>
        </w:rPr>
        <w:t xml:space="preserve">    Gerencia --&gt; UC11</w:t>
      </w:r>
    </w:p>
    <w:p>
      <w:pPr>
        <w:spacing w:after="0"/>
      </w:pPr>
      <w:r>
        <w:rPr>
          <w:rFonts w:ascii="Consolas" w:cs="Consolas" w:eastAsia="Consolas" w:hAnsi="Consolas"/>
          <w:sz w:val="16"/>
          <w:szCs w:val="16"/>
        </w:rPr>
        <w:t xml:space="preserve">    CasaCobro --&gt; UC12</w:t>
      </w:r>
    </w:p>
    <w:p>
      <w:pPr>
        <w:spacing w:after="0"/>
      </w:pPr>
      <w:r>
        <w:rPr>
          <w:rFonts w:ascii="Consolas" w:cs="Consolas" w:eastAsia="Consolas" w:hAnsi="Consolas"/>
          <w:sz w:val="16"/>
          <w:szCs w:val="16"/>
        </w:rPr>
        <w:t xml:space="preserve"> </w:t>
      </w:r>
    </w:p>
    <w:p>
      <w:pPr>
        <w:spacing w:after="200"/>
      </w:pPr>
    </w:p>
    <w:p>
      <w:pPr>
        <w:pStyle w:val="Heading3"/>
        <w:spacing w:after="100" w:before="200"/>
      </w:pPr>
      <w:r>
        <w:t xml:space="preserve">3.2 Diagrama de clases del dominio</w:t>
      </w:r>
    </w:p>
    <w:p>
      <w:pPr>
        <w:spacing w:after="150"/>
      </w:pPr>
      <w:r>
        <w:t xml:space="preserve">Clases: Cliente, SolicitudCredito, PoliticaCredito, Credito, PlanAmortizacion, Cuota, Pago, Movimiento, Cierre y el Objeto de Valor Dinero, con sus relaciones y multiplicidades.</w:t>
      </w:r>
    </w:p>
    <w:p>
      <w:pPr>
        <w:spacing w:after="150"/>
      </w:pPr>
      <w:r>
        <w:rPr>
          <w:i/>
          <w:iCs/>
          <w:sz w:val="20"/>
          <w:szCs w:val="20"/>
        </w:rPr>
        <w:t xml:space="preserve">Código editable: docs/diagramas/02-clases-dominio.mmd  —  abrir y pegar en https://mermaid.live</w:t>
      </w:r>
    </w:p>
    <w:p>
      <w:pPr>
        <w:spacing w:after="0"/>
      </w:pPr>
      <w:r>
        <w:rPr>
          <w:rFonts w:ascii="Consolas" w:cs="Consolas" w:eastAsia="Consolas" w:hAnsi="Consolas"/>
          <w:sz w:val="16"/>
          <w:szCs w:val="16"/>
        </w:rPr>
        <w:t xml:space="preserve">%% Diagrama de Clases del Dominio — Sistema de Gestion de Microcredito</w:t>
      </w:r>
    </w:p>
    <w:p>
      <w:pPr>
        <w:spacing w:after="0"/>
      </w:pPr>
      <w:r>
        <w:rPr>
          <w:rFonts w:ascii="Consolas" w:cs="Consolas" w:eastAsia="Consolas" w:hAnsi="Consolas"/>
          <w:sz w:val="16"/>
          <w:szCs w:val="16"/>
        </w:rPr>
        <w:t xml:space="preserve">%% Abrir/editar en https://mermaid.live (pegar este codigo)</w:t>
      </w:r>
    </w:p>
    <w:p>
      <w:pPr>
        <w:spacing w:after="0"/>
      </w:pPr>
      <w:r>
        <w:rPr>
          <w:rFonts w:ascii="Consolas" w:cs="Consolas" w:eastAsia="Consolas" w:hAnsi="Consolas"/>
          <w:sz w:val="16"/>
          <w:szCs w:val="16"/>
        </w:rPr>
        <w:t xml:space="preserve">classDiagram</w:t>
      </w:r>
    </w:p>
    <w:p>
      <w:pPr>
        <w:spacing w:after="0"/>
      </w:pPr>
      <w:r>
        <w:rPr>
          <w:rFonts w:ascii="Consolas" w:cs="Consolas" w:eastAsia="Consolas" w:hAnsi="Consolas"/>
          <w:sz w:val="16"/>
          <w:szCs w:val="16"/>
        </w:rPr>
        <w:t xml:space="preserve">    class Cliente {</w:t>
      </w:r>
    </w:p>
    <w:p>
      <w:pPr>
        <w:spacing w:after="0"/>
      </w:pPr>
      <w:r>
        <w:rPr>
          <w:rFonts w:ascii="Consolas" w:cs="Consolas" w:eastAsia="Consolas" w:hAnsi="Consolas"/>
          <w:sz w:val="16"/>
          <w:szCs w:val="16"/>
        </w:rPr>
        <w:t xml:space="preserve">        +String id</w:t>
      </w:r>
    </w:p>
    <w:p>
      <w:pPr>
        <w:spacing w:after="0"/>
      </w:pPr>
      <w:r>
        <w:rPr>
          <w:rFonts w:ascii="Consolas" w:cs="Consolas" w:eastAsia="Consolas" w:hAnsi="Consolas"/>
          <w:sz w:val="16"/>
          <w:szCs w:val="16"/>
        </w:rPr>
        <w:t xml:space="preserve">        +String nombre</w:t>
      </w:r>
    </w:p>
    <w:p>
      <w:pPr>
        <w:spacing w:after="0"/>
      </w:pPr>
      <w:r>
        <w:rPr>
          <w:rFonts w:ascii="Consolas" w:cs="Consolas" w:eastAsia="Consolas" w:hAnsi="Consolas"/>
          <w:sz w:val="16"/>
          <w:szCs w:val="16"/>
        </w:rPr>
        <w:t xml:space="preserve">        +String dpi</w:t>
      </w:r>
    </w:p>
    <w:p>
      <w:pPr>
        <w:spacing w:after="0"/>
      </w:pPr>
      <w:r>
        <w:rPr>
          <w:rFonts w:ascii="Consolas" w:cs="Consolas" w:eastAsia="Consolas" w:hAnsi="Consolas"/>
          <w:sz w:val="16"/>
          <w:szCs w:val="16"/>
        </w:rPr>
        <w:t xml:space="preserve">        +String direccion</w:t>
      </w:r>
    </w:p>
    <w:p>
      <w:pPr>
        <w:spacing w:after="0"/>
      </w:pPr>
      <w:r>
        <w:rPr>
          <w:rFonts w:ascii="Consolas" w:cs="Consolas" w:eastAsia="Consolas" w:hAnsi="Consolas"/>
          <w:sz w:val="16"/>
          <w:szCs w:val="16"/>
        </w:rPr>
        <w:t xml:space="preserve">        +registrar()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SolicitudCredito {</w:t>
      </w:r>
    </w:p>
    <w:p>
      <w:pPr>
        <w:spacing w:after="0"/>
      </w:pPr>
      <w:r>
        <w:rPr>
          <w:rFonts w:ascii="Consolas" w:cs="Consolas" w:eastAsia="Consolas" w:hAnsi="Consolas"/>
          <w:sz w:val="16"/>
          <w:szCs w:val="16"/>
        </w:rPr>
        <w:t xml:space="preserve">        +String id</w:t>
      </w:r>
    </w:p>
    <w:p>
      <w:pPr>
        <w:spacing w:after="0"/>
      </w:pPr>
      <w:r>
        <w:rPr>
          <w:rFonts w:ascii="Consolas" w:cs="Consolas" w:eastAsia="Consolas" w:hAnsi="Consolas"/>
          <w:sz w:val="16"/>
          <w:szCs w:val="16"/>
        </w:rPr>
        <w:t xml:space="preserve">        +Dinero montoSolicitado</w:t>
      </w:r>
    </w:p>
    <w:p>
      <w:pPr>
        <w:spacing w:after="0"/>
      </w:pPr>
      <w:r>
        <w:rPr>
          <w:rFonts w:ascii="Consolas" w:cs="Consolas" w:eastAsia="Consolas" w:hAnsi="Consolas"/>
          <w:sz w:val="16"/>
          <w:szCs w:val="16"/>
        </w:rPr>
        <w:t xml:space="preserve">        +Number plazoMeses</w:t>
      </w:r>
    </w:p>
    <w:p>
      <w:pPr>
        <w:spacing w:after="0"/>
      </w:pPr>
      <w:r>
        <w:rPr>
          <w:rFonts w:ascii="Consolas" w:cs="Consolas" w:eastAsia="Consolas" w:hAnsi="Consolas"/>
          <w:sz w:val="16"/>
          <w:szCs w:val="16"/>
        </w:rPr>
        <w:t xml:space="preserve">        +DateTime fechaSolicitud</w:t>
      </w:r>
    </w:p>
    <w:p>
      <w:pPr>
        <w:spacing w:after="0"/>
      </w:pPr>
      <w:r>
        <w:rPr>
          <w:rFonts w:ascii="Consolas" w:cs="Consolas" w:eastAsia="Consolas" w:hAnsi="Consolas"/>
          <w:sz w:val="16"/>
          <w:szCs w:val="16"/>
        </w:rPr>
        <w:t xml:space="preserve">        +evaluar() Boolean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PoliticaCredito {</w:t>
      </w:r>
    </w:p>
    <w:p>
      <w:pPr>
        <w:spacing w:after="0"/>
      </w:pPr>
      <w:r>
        <w:rPr>
          <w:rFonts w:ascii="Consolas" w:cs="Consolas" w:eastAsia="Consolas" w:hAnsi="Consolas"/>
          <w:sz w:val="16"/>
          <w:szCs w:val="16"/>
        </w:rPr>
        <w:t xml:space="preserve">        +String version</w:t>
      </w:r>
    </w:p>
    <w:p>
      <w:pPr>
        <w:spacing w:after="0"/>
      </w:pPr>
      <w:r>
        <w:rPr>
          <w:rFonts w:ascii="Consolas" w:cs="Consolas" w:eastAsia="Consolas" w:hAnsi="Consolas"/>
          <w:sz w:val="16"/>
          <w:szCs w:val="16"/>
        </w:rPr>
        <w:t xml:space="preserve">        +Number tnaVigente</w:t>
      </w:r>
    </w:p>
    <w:p>
      <w:pPr>
        <w:spacing w:after="0"/>
      </w:pPr>
      <w:r>
        <w:rPr>
          <w:rFonts w:ascii="Consolas" w:cs="Consolas" w:eastAsia="Consolas" w:hAnsi="Consolas"/>
          <w:sz w:val="16"/>
          <w:szCs w:val="16"/>
        </w:rPr>
        <w:t xml:space="preserve">        +Number tnaMoratoria</w:t>
      </w:r>
    </w:p>
    <w:p>
      <w:pPr>
        <w:spacing w:after="0"/>
      </w:pPr>
      <w:r>
        <w:rPr>
          <w:rFonts w:ascii="Consolas" w:cs="Consolas" w:eastAsia="Consolas" w:hAnsi="Consolas"/>
          <w:sz w:val="16"/>
          <w:szCs w:val="16"/>
        </w:rPr>
        <w:t xml:space="preserve">        +String baseDeConteo</w:t>
      </w:r>
    </w:p>
    <w:p>
      <w:pPr>
        <w:spacing w:after="0"/>
      </w:pPr>
      <w:r>
        <w:rPr>
          <w:rFonts w:ascii="Consolas" w:cs="Consolas" w:eastAsia="Consolas" w:hAnsi="Consolas"/>
          <w:sz w:val="16"/>
          <w:szCs w:val="16"/>
        </w:rPr>
        <w:t xml:space="preserve">        +String autor</w:t>
      </w:r>
    </w:p>
    <w:p>
      <w:pPr>
        <w:spacing w:after="0"/>
      </w:pPr>
      <w:r>
        <w:rPr>
          <w:rFonts w:ascii="Consolas" w:cs="Consolas" w:eastAsia="Consolas" w:hAnsi="Consolas"/>
          <w:sz w:val="16"/>
          <w:szCs w:val="16"/>
        </w:rPr>
        <w:t xml:space="preserve">        +Date fechaVigenciaDesde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Credito {</w:t>
      </w:r>
    </w:p>
    <w:p>
      <w:pPr>
        <w:spacing w:after="0"/>
      </w:pPr>
      <w:r>
        <w:rPr>
          <w:rFonts w:ascii="Consolas" w:cs="Consolas" w:eastAsia="Consolas" w:hAnsi="Consolas"/>
          <w:sz w:val="16"/>
          <w:szCs w:val="16"/>
        </w:rPr>
        <w:t xml:space="preserve">        +String id</w:t>
      </w:r>
    </w:p>
    <w:p>
      <w:pPr>
        <w:spacing w:after="0"/>
      </w:pPr>
      <w:r>
        <w:rPr>
          <w:rFonts w:ascii="Consolas" w:cs="Consolas" w:eastAsia="Consolas" w:hAnsi="Consolas"/>
          <w:sz w:val="16"/>
          <w:szCs w:val="16"/>
        </w:rPr>
        <w:t xml:space="preserve">        +Dinero capitalDesembolsado</w:t>
      </w:r>
    </w:p>
    <w:p>
      <w:pPr>
        <w:spacing w:after="0"/>
      </w:pPr>
      <w:r>
        <w:rPr>
          <w:rFonts w:ascii="Consolas" w:cs="Consolas" w:eastAsia="Consolas" w:hAnsi="Consolas"/>
          <w:sz w:val="16"/>
          <w:szCs w:val="16"/>
        </w:rPr>
        <w:t xml:space="preserve">        +Number tasaMensual</w:t>
      </w:r>
    </w:p>
    <w:p>
      <w:pPr>
        <w:spacing w:after="0"/>
      </w:pPr>
      <w:r>
        <w:rPr>
          <w:rFonts w:ascii="Consolas" w:cs="Consolas" w:eastAsia="Consolas" w:hAnsi="Consolas"/>
          <w:sz w:val="16"/>
          <w:szCs w:val="16"/>
        </w:rPr>
        <w:t xml:space="preserve">        +Number numeroCuotas</w:t>
      </w:r>
    </w:p>
    <w:p>
      <w:pPr>
        <w:spacing w:after="0"/>
      </w:pPr>
      <w:r>
        <w:rPr>
          <w:rFonts w:ascii="Consolas" w:cs="Consolas" w:eastAsia="Consolas" w:hAnsi="Consolas"/>
          <w:sz w:val="16"/>
          <w:szCs w:val="16"/>
        </w:rPr>
        <w:t xml:space="preserve">        +EstadoCredito estado</w:t>
      </w:r>
    </w:p>
    <w:p>
      <w:pPr>
        <w:spacing w:after="0"/>
      </w:pPr>
      <w:r>
        <w:rPr>
          <w:rFonts w:ascii="Consolas" w:cs="Consolas" w:eastAsia="Consolas" w:hAnsi="Consolas"/>
          <w:sz w:val="16"/>
          <w:szCs w:val="16"/>
        </w:rPr>
        <w:t xml:space="preserve">        +Date fechaDesembolso</w:t>
      </w:r>
    </w:p>
    <w:p>
      <w:pPr>
        <w:spacing w:after="0"/>
      </w:pPr>
      <w:r>
        <w:rPr>
          <w:rFonts w:ascii="Consolas" w:cs="Consolas" w:eastAsia="Consolas" w:hAnsi="Consolas"/>
          <w:sz w:val="16"/>
          <w:szCs w:val="16"/>
        </w:rPr>
        <w:t xml:space="preserve">        +String politicaVersion</w:t>
      </w:r>
    </w:p>
    <w:p>
      <w:pPr>
        <w:spacing w:after="0"/>
      </w:pPr>
      <w:r>
        <w:rPr>
          <w:rFonts w:ascii="Consolas" w:cs="Consolas" w:eastAsia="Consolas" w:hAnsi="Consolas"/>
          <w:sz w:val="16"/>
          <w:szCs w:val="16"/>
        </w:rPr>
        <w:t xml:space="preserve">        +desembolsar()</w:t>
      </w:r>
    </w:p>
    <w:p>
      <w:pPr>
        <w:spacing w:after="0"/>
      </w:pPr>
      <w:r>
        <w:rPr>
          <w:rFonts w:ascii="Consolas" w:cs="Consolas" w:eastAsia="Consolas" w:hAnsi="Consolas"/>
          <w:sz w:val="16"/>
          <w:szCs w:val="16"/>
        </w:rPr>
        <w:t xml:space="preserve">        +registrarPago(pago) ResultadoAplicacionPago</w:t>
      </w:r>
    </w:p>
    <w:p>
      <w:pPr>
        <w:spacing w:after="0"/>
      </w:pPr>
      <w:r>
        <w:rPr>
          <w:rFonts w:ascii="Consolas" w:cs="Consolas" w:eastAsia="Consolas" w:hAnsi="Consolas"/>
          <w:sz w:val="16"/>
          <w:szCs w:val="16"/>
        </w:rPr>
        <w:t xml:space="preserve">        +clasificarTramo() TramoMora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PlanAmortizacion {</w:t>
      </w:r>
    </w:p>
    <w:p>
      <w:pPr>
        <w:spacing w:after="0"/>
      </w:pPr>
      <w:r>
        <w:rPr>
          <w:rFonts w:ascii="Consolas" w:cs="Consolas" w:eastAsia="Consolas" w:hAnsi="Consolas"/>
          <w:sz w:val="16"/>
          <w:szCs w:val="16"/>
        </w:rPr>
        <w:t xml:space="preserve">        +Dinero capital</w:t>
      </w:r>
    </w:p>
    <w:p>
      <w:pPr>
        <w:spacing w:after="0"/>
      </w:pPr>
      <w:r>
        <w:rPr>
          <w:rFonts w:ascii="Consolas" w:cs="Consolas" w:eastAsia="Consolas" w:hAnsi="Consolas"/>
          <w:sz w:val="16"/>
          <w:szCs w:val="16"/>
        </w:rPr>
        <w:t xml:space="preserve">        +Number tasaMensual</w:t>
      </w:r>
    </w:p>
    <w:p>
      <w:pPr>
        <w:spacing w:after="0"/>
      </w:pPr>
      <w:r>
        <w:rPr>
          <w:rFonts w:ascii="Consolas" w:cs="Consolas" w:eastAsia="Consolas" w:hAnsi="Consolas"/>
          <w:sz w:val="16"/>
          <w:szCs w:val="16"/>
        </w:rPr>
        <w:t xml:space="preserve">        +Number numeroCuotas</w:t>
      </w:r>
    </w:p>
    <w:p>
      <w:pPr>
        <w:spacing w:after="0"/>
      </w:pPr>
      <w:r>
        <w:rPr>
          <w:rFonts w:ascii="Consolas" w:cs="Consolas" w:eastAsia="Consolas" w:hAnsi="Consolas"/>
          <w:sz w:val="16"/>
          <w:szCs w:val="16"/>
        </w:rPr>
        <w:t xml:space="preserve">        +Cuota[] cuotas</w:t>
      </w:r>
    </w:p>
    <w:p>
      <w:pPr>
        <w:spacing w:after="0"/>
      </w:pPr>
      <w:r>
        <w:rPr>
          <w:rFonts w:ascii="Consolas" w:cs="Consolas" w:eastAsia="Consolas" w:hAnsi="Consolas"/>
          <w:sz w:val="16"/>
          <w:szCs w:val="16"/>
        </w:rPr>
        <w:t xml:space="preserve">        +generar() PlanAmortizacion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Cuota {</w:t>
      </w:r>
    </w:p>
    <w:p>
      <w:pPr>
        <w:spacing w:after="0"/>
      </w:pPr>
      <w:r>
        <w:rPr>
          <w:rFonts w:ascii="Consolas" w:cs="Consolas" w:eastAsia="Consolas" w:hAnsi="Consolas"/>
          <w:sz w:val="16"/>
          <w:szCs w:val="16"/>
        </w:rPr>
        <w:t xml:space="preserve">        +Number numero</w:t>
      </w:r>
    </w:p>
    <w:p>
      <w:pPr>
        <w:spacing w:after="0"/>
      </w:pPr>
      <w:r>
        <w:rPr>
          <w:rFonts w:ascii="Consolas" w:cs="Consolas" w:eastAsia="Consolas" w:hAnsi="Consolas"/>
          <w:sz w:val="16"/>
          <w:szCs w:val="16"/>
        </w:rPr>
        <w:t xml:space="preserve">        +Dinero saldoInicial</w:t>
      </w:r>
    </w:p>
    <w:p>
      <w:pPr>
        <w:spacing w:after="0"/>
      </w:pPr>
      <w:r>
        <w:rPr>
          <w:rFonts w:ascii="Consolas" w:cs="Consolas" w:eastAsia="Consolas" w:hAnsi="Consolas"/>
          <w:sz w:val="16"/>
          <w:szCs w:val="16"/>
        </w:rPr>
        <w:t xml:space="preserve">        +Dinero montoCuota</w:t>
      </w:r>
    </w:p>
    <w:p>
      <w:pPr>
        <w:spacing w:after="0"/>
      </w:pPr>
      <w:r>
        <w:rPr>
          <w:rFonts w:ascii="Consolas" w:cs="Consolas" w:eastAsia="Consolas" w:hAnsi="Consolas"/>
          <w:sz w:val="16"/>
          <w:szCs w:val="16"/>
        </w:rPr>
        <w:t xml:space="preserve">        +Dinero interes</w:t>
      </w:r>
    </w:p>
    <w:p>
      <w:pPr>
        <w:spacing w:after="0"/>
      </w:pPr>
      <w:r>
        <w:rPr>
          <w:rFonts w:ascii="Consolas" w:cs="Consolas" w:eastAsia="Consolas" w:hAnsi="Consolas"/>
          <w:sz w:val="16"/>
          <w:szCs w:val="16"/>
        </w:rPr>
        <w:t xml:space="preserve">        +Dinero amortizacion</w:t>
      </w:r>
    </w:p>
    <w:p>
      <w:pPr>
        <w:spacing w:after="0"/>
      </w:pPr>
      <w:r>
        <w:rPr>
          <w:rFonts w:ascii="Consolas" w:cs="Consolas" w:eastAsia="Consolas" w:hAnsi="Consolas"/>
          <w:sz w:val="16"/>
          <w:szCs w:val="16"/>
        </w:rPr>
        <w:t xml:space="preserve">        +Dinero saldoFinal</w:t>
      </w:r>
    </w:p>
    <w:p>
      <w:pPr>
        <w:spacing w:after="0"/>
      </w:pPr>
      <w:r>
        <w:rPr>
          <w:rFonts w:ascii="Consolas" w:cs="Consolas" w:eastAsia="Consolas" w:hAnsi="Consolas"/>
          <w:sz w:val="16"/>
          <w:szCs w:val="16"/>
        </w:rPr>
        <w:t xml:space="preserve">        +Date fechaVencimiento</w:t>
      </w:r>
    </w:p>
    <w:p>
      <w:pPr>
        <w:spacing w:after="0"/>
      </w:pPr>
      <w:r>
        <w:rPr>
          <w:rFonts w:ascii="Consolas" w:cs="Consolas" w:eastAsia="Consolas" w:hAnsi="Consolas"/>
          <w:sz w:val="16"/>
          <w:szCs w:val="16"/>
        </w:rPr>
        <w:t xml:space="preserve">        +Number diasDeAtraso</w:t>
      </w:r>
    </w:p>
    <w:p>
      <w:pPr>
        <w:spacing w:after="0"/>
      </w:pPr>
      <w:r>
        <w:rPr>
          <w:rFonts w:ascii="Consolas" w:cs="Consolas" w:eastAsia="Consolas" w:hAnsi="Consolas"/>
          <w:sz w:val="16"/>
          <w:szCs w:val="16"/>
        </w:rPr>
        <w:t xml:space="preserve">        +TramoMora tramo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Pago {</w:t>
      </w:r>
    </w:p>
    <w:p>
      <w:pPr>
        <w:spacing w:after="0"/>
      </w:pPr>
      <w:r>
        <w:rPr>
          <w:rFonts w:ascii="Consolas" w:cs="Consolas" w:eastAsia="Consolas" w:hAnsi="Consolas"/>
          <w:sz w:val="16"/>
          <w:szCs w:val="16"/>
        </w:rPr>
        <w:t xml:space="preserve">        +String id</w:t>
      </w:r>
    </w:p>
    <w:p>
      <w:pPr>
        <w:spacing w:after="0"/>
      </w:pPr>
      <w:r>
        <w:rPr>
          <w:rFonts w:ascii="Consolas" w:cs="Consolas" w:eastAsia="Consolas" w:hAnsi="Consolas"/>
          <w:sz w:val="16"/>
          <w:szCs w:val="16"/>
        </w:rPr>
        <w:t xml:space="preserve">        +Dinero monto</w:t>
      </w:r>
    </w:p>
    <w:p>
      <w:pPr>
        <w:spacing w:after="0"/>
      </w:pPr>
      <w:r>
        <w:rPr>
          <w:rFonts w:ascii="Consolas" w:cs="Consolas" w:eastAsia="Consolas" w:hAnsi="Consolas"/>
          <w:sz w:val="16"/>
          <w:szCs w:val="16"/>
        </w:rPr>
        <w:t xml:space="preserve">        +Date fecha</w:t>
      </w:r>
    </w:p>
    <w:p>
      <w:pPr>
        <w:spacing w:after="0"/>
      </w:pPr>
      <w:r>
        <w:rPr>
          <w:rFonts w:ascii="Consolas" w:cs="Consolas" w:eastAsia="Consolas" w:hAnsi="Consolas"/>
          <w:sz w:val="16"/>
          <w:szCs w:val="16"/>
        </w:rPr>
        <w:t xml:space="preserve">        +String claveIdempotencia</w:t>
      </w:r>
    </w:p>
    <w:p>
      <w:pPr>
        <w:spacing w:after="0"/>
      </w:pPr>
      <w:r>
        <w:rPr>
          <w:rFonts w:ascii="Consolas" w:cs="Consolas" w:eastAsia="Consolas" w:hAnsi="Consolas"/>
          <w:sz w:val="16"/>
          <w:szCs w:val="16"/>
        </w:rPr>
        <w:t xml:space="preserve">        +aplicar(deuda) ResultadoAplicacionPago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Movimiento {</w:t>
      </w:r>
    </w:p>
    <w:p>
      <w:pPr>
        <w:spacing w:after="0"/>
      </w:pPr>
      <w:r>
        <w:rPr>
          <w:rFonts w:ascii="Consolas" w:cs="Consolas" w:eastAsia="Consolas" w:hAnsi="Consolas"/>
          <w:sz w:val="16"/>
          <w:szCs w:val="16"/>
        </w:rPr>
        <w:t xml:space="preserve">        +String id</w:t>
      </w:r>
    </w:p>
    <w:p>
      <w:pPr>
        <w:spacing w:after="0"/>
      </w:pPr>
      <w:r>
        <w:rPr>
          <w:rFonts w:ascii="Consolas" w:cs="Consolas" w:eastAsia="Consolas" w:hAnsi="Consolas"/>
          <w:sz w:val="16"/>
          <w:szCs w:val="16"/>
        </w:rPr>
        <w:t xml:space="preserve">        +String tipo</w:t>
      </w:r>
    </w:p>
    <w:p>
      <w:pPr>
        <w:spacing w:after="0"/>
      </w:pPr>
      <w:r>
        <w:rPr>
          <w:rFonts w:ascii="Consolas" w:cs="Consolas" w:eastAsia="Consolas" w:hAnsi="Consolas"/>
          <w:sz w:val="16"/>
          <w:szCs w:val="16"/>
        </w:rPr>
        <w:t xml:space="preserve">        +Dinero monto</w:t>
      </w:r>
    </w:p>
    <w:p>
      <w:pPr>
        <w:spacing w:after="0"/>
      </w:pPr>
      <w:r>
        <w:rPr>
          <w:rFonts w:ascii="Consolas" w:cs="Consolas" w:eastAsia="Consolas" w:hAnsi="Consolas"/>
          <w:sz w:val="16"/>
          <w:szCs w:val="16"/>
        </w:rPr>
        <w:t xml:space="preserve">        +Date fecha</w:t>
      </w:r>
    </w:p>
    <w:p>
      <w:pPr>
        <w:spacing w:after="0"/>
      </w:pPr>
      <w:r>
        <w:rPr>
          <w:rFonts w:ascii="Consolas" w:cs="Consolas" w:eastAsia="Consolas" w:hAnsi="Consolas"/>
          <w:sz w:val="16"/>
          <w:szCs w:val="16"/>
        </w:rPr>
        <w:t xml:space="preserve">        +String referenciaId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Cierre {</w:t>
      </w:r>
    </w:p>
    <w:p>
      <w:pPr>
        <w:spacing w:after="0"/>
      </w:pPr>
      <w:r>
        <w:rPr>
          <w:rFonts w:ascii="Consolas" w:cs="Consolas" w:eastAsia="Consolas" w:hAnsi="Consolas"/>
          <w:sz w:val="16"/>
          <w:szCs w:val="16"/>
        </w:rPr>
        <w:t xml:space="preserve">        +Date fechaCorte</w:t>
      </w:r>
    </w:p>
    <w:p>
      <w:pPr>
        <w:spacing w:after="0"/>
      </w:pPr>
      <w:r>
        <w:rPr>
          <w:rFonts w:ascii="Consolas" w:cs="Consolas" w:eastAsia="Consolas" w:hAnsi="Consolas"/>
          <w:sz w:val="16"/>
          <w:szCs w:val="16"/>
        </w:rPr>
        <w:t xml:space="preserve">        +String tipo</w:t>
      </w:r>
    </w:p>
    <w:p>
      <w:pPr>
        <w:spacing w:after="0"/>
      </w:pPr>
      <w:r>
        <w:rPr>
          <w:rFonts w:ascii="Consolas" w:cs="Consolas" w:eastAsia="Consolas" w:hAnsi="Consolas"/>
          <w:sz w:val="16"/>
          <w:szCs w:val="16"/>
        </w:rPr>
        <w:t xml:space="preserve">        +Dinero carteraActiva</w:t>
      </w:r>
    </w:p>
    <w:p>
      <w:pPr>
        <w:spacing w:after="0"/>
      </w:pPr>
      <w:r>
        <w:rPr>
          <w:rFonts w:ascii="Consolas" w:cs="Consolas" w:eastAsia="Consolas" w:hAnsi="Consolas"/>
          <w:sz w:val="16"/>
          <w:szCs w:val="16"/>
        </w:rPr>
        <w:t xml:space="preserve">        +Dinero carteraEnRiesgo</w:t>
      </w:r>
    </w:p>
    <w:p>
      <w:pPr>
        <w:spacing w:after="0"/>
      </w:pPr>
      <w:r>
        <w:rPr>
          <w:rFonts w:ascii="Consolas" w:cs="Consolas" w:eastAsia="Consolas" w:hAnsi="Consolas"/>
          <w:sz w:val="16"/>
          <w:szCs w:val="16"/>
        </w:rPr>
        <w:t xml:space="preserve">        +Number porcentajeEnRiesgo</w:t>
      </w:r>
    </w:p>
    <w:p>
      <w:pPr>
        <w:spacing w:after="0"/>
      </w:pPr>
      <w:r>
        <w:rPr>
          <w:rFonts w:ascii="Consolas" w:cs="Consolas" w:eastAsia="Consolas" w:hAnsi="Consolas"/>
          <w:sz w:val="16"/>
          <w:szCs w:val="16"/>
        </w:rPr>
        <w:t xml:space="preserve">        +Dinero dadoPorIncobrableEnPeriodo</w:t>
      </w:r>
    </w:p>
    <w:p>
      <w:pPr>
        <w:spacing w:after="0"/>
      </w:pPr>
      <w:r>
        <w:rPr>
          <w:rFonts w:ascii="Consolas" w:cs="Consolas" w:eastAsia="Consolas" w:hAnsi="Consolas"/>
          <w:sz w:val="16"/>
          <w:szCs w:val="16"/>
        </w:rPr>
        <w:t xml:space="preserve">        +ejecutar() Cierre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Dinero {</w:t>
      </w:r>
    </w:p>
    <w:p>
      <w:pPr>
        <w:spacing w:after="0"/>
      </w:pPr>
      <w:r>
        <w:rPr>
          <w:rFonts w:ascii="Consolas" w:cs="Consolas" w:eastAsia="Consolas" w:hAnsi="Consolas"/>
          <w:sz w:val="16"/>
          <w:szCs w:val="16"/>
        </w:rPr>
        <w:t xml:space="preserve">        &lt;&lt;Value Object&gt;&gt;</w:t>
      </w:r>
    </w:p>
    <w:p>
      <w:pPr>
        <w:spacing w:after="0"/>
      </w:pPr>
      <w:r>
        <w:rPr>
          <w:rFonts w:ascii="Consolas" w:cs="Consolas" w:eastAsia="Consolas" w:hAnsi="Consolas"/>
          <w:sz w:val="16"/>
          <w:szCs w:val="16"/>
        </w:rPr>
        <w:t xml:space="preserve">        -Number centavos</w:t>
      </w:r>
    </w:p>
    <w:p>
      <w:pPr>
        <w:spacing w:after="0"/>
      </w:pPr>
      <w:r>
        <w:rPr>
          <w:rFonts w:ascii="Consolas" w:cs="Consolas" w:eastAsia="Consolas" w:hAnsi="Consolas"/>
          <w:sz w:val="16"/>
          <w:szCs w:val="16"/>
        </w:rPr>
        <w:t xml:space="preserve">        -String moneda</w:t>
      </w:r>
    </w:p>
    <w:p>
      <w:pPr>
        <w:spacing w:after="0"/>
      </w:pPr>
      <w:r>
        <w:rPr>
          <w:rFonts w:ascii="Consolas" w:cs="Consolas" w:eastAsia="Consolas" w:hAnsi="Consolas"/>
          <w:sz w:val="16"/>
          <w:szCs w:val="16"/>
        </w:rPr>
        <w:t xml:space="preserve">        +sumar(otro) Dinero</w:t>
      </w:r>
    </w:p>
    <w:p>
      <w:pPr>
        <w:spacing w:after="0"/>
      </w:pPr>
      <w:r>
        <w:rPr>
          <w:rFonts w:ascii="Consolas" w:cs="Consolas" w:eastAsia="Consolas" w:hAnsi="Consolas"/>
          <w:sz w:val="16"/>
          <w:szCs w:val="16"/>
        </w:rPr>
        <w:t xml:space="preserve">        +restar(otro) Dinero</w:t>
      </w:r>
    </w:p>
    <w:p>
      <w:pPr>
        <w:spacing w:after="0"/>
      </w:pPr>
      <w:r>
        <w:rPr>
          <w:rFonts w:ascii="Consolas" w:cs="Consolas" w:eastAsia="Consolas" w:hAnsi="Consolas"/>
          <w:sz w:val="16"/>
          <w:szCs w:val="16"/>
        </w:rPr>
        <w:t xml:space="preserve">        +multiplicarPorFactor(f) Dinero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TramoMora {</w:t>
      </w:r>
    </w:p>
    <w:p>
      <w:pPr>
        <w:spacing w:after="0"/>
      </w:pPr>
      <w:r>
        <w:rPr>
          <w:rFonts w:ascii="Consolas" w:cs="Consolas" w:eastAsia="Consolas" w:hAnsi="Consolas"/>
          <w:sz w:val="16"/>
          <w:szCs w:val="16"/>
        </w:rPr>
        <w:t xml:space="preserve">        &lt;&lt;enumeration&gt;&gt;</w:t>
      </w:r>
    </w:p>
    <w:p>
      <w:pPr>
        <w:spacing w:after="0"/>
      </w:pPr>
      <w:r>
        <w:rPr>
          <w:rFonts w:ascii="Consolas" w:cs="Consolas" w:eastAsia="Consolas" w:hAnsi="Consolas"/>
          <w:sz w:val="16"/>
          <w:szCs w:val="16"/>
        </w:rPr>
        <w:t xml:space="preserve">        AL_DIA</w:t>
      </w:r>
    </w:p>
    <w:p>
      <w:pPr>
        <w:spacing w:after="0"/>
      </w:pPr>
      <w:r>
        <w:rPr>
          <w:rFonts w:ascii="Consolas" w:cs="Consolas" w:eastAsia="Consolas" w:hAnsi="Consolas"/>
          <w:sz w:val="16"/>
          <w:szCs w:val="16"/>
        </w:rPr>
        <w:t xml:space="preserve">        MORA_1</w:t>
      </w:r>
    </w:p>
    <w:p>
      <w:pPr>
        <w:spacing w:after="0"/>
      </w:pPr>
      <w:r>
        <w:rPr>
          <w:rFonts w:ascii="Consolas" w:cs="Consolas" w:eastAsia="Consolas" w:hAnsi="Consolas"/>
          <w:sz w:val="16"/>
          <w:szCs w:val="16"/>
        </w:rPr>
        <w:t xml:space="preserve">        MORA_2</w:t>
      </w:r>
    </w:p>
    <w:p>
      <w:pPr>
        <w:spacing w:after="0"/>
      </w:pPr>
      <w:r>
        <w:rPr>
          <w:rFonts w:ascii="Consolas" w:cs="Consolas" w:eastAsia="Consolas" w:hAnsi="Consolas"/>
          <w:sz w:val="16"/>
          <w:szCs w:val="16"/>
        </w:rPr>
        <w:t xml:space="preserve">        MORA_3</w:t>
      </w:r>
    </w:p>
    <w:p>
      <w:pPr>
        <w:spacing w:after="0"/>
      </w:pPr>
      <w:r>
        <w:rPr>
          <w:rFonts w:ascii="Consolas" w:cs="Consolas" w:eastAsia="Consolas" w:hAnsi="Consolas"/>
          <w:sz w:val="16"/>
          <w:szCs w:val="16"/>
        </w:rPr>
        <w:t xml:space="preserve">        VENCIDO</w:t>
      </w:r>
    </w:p>
    <w:p>
      <w:pPr>
        <w:spacing w:after="0"/>
      </w:pPr>
      <w:r>
        <w:rPr>
          <w:rFonts w:ascii="Consolas" w:cs="Consolas" w:eastAsia="Consolas" w:hAnsi="Consolas"/>
          <w:sz w:val="16"/>
          <w:szCs w:val="16"/>
        </w:rPr>
        <w:t xml:space="preserve">        INCOBRABLE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 EstadoCredito {</w:t>
      </w:r>
    </w:p>
    <w:p>
      <w:pPr>
        <w:spacing w:after="0"/>
      </w:pPr>
      <w:r>
        <w:rPr>
          <w:rFonts w:ascii="Consolas" w:cs="Consolas" w:eastAsia="Consolas" w:hAnsi="Consolas"/>
          <w:sz w:val="16"/>
          <w:szCs w:val="16"/>
        </w:rPr>
        <w:t xml:space="preserve">        &lt;&lt;enumeration&gt;&gt;</w:t>
      </w:r>
    </w:p>
    <w:p>
      <w:pPr>
        <w:spacing w:after="0"/>
      </w:pPr>
      <w:r>
        <w:rPr>
          <w:rFonts w:ascii="Consolas" w:cs="Consolas" w:eastAsia="Consolas" w:hAnsi="Consolas"/>
          <w:sz w:val="16"/>
          <w:szCs w:val="16"/>
        </w:rPr>
        <w:t xml:space="preserve">        SOLICITADO</w:t>
      </w:r>
    </w:p>
    <w:p>
      <w:pPr>
        <w:spacing w:after="0"/>
      </w:pPr>
      <w:r>
        <w:rPr>
          <w:rFonts w:ascii="Consolas" w:cs="Consolas" w:eastAsia="Consolas" w:hAnsi="Consolas"/>
          <w:sz w:val="16"/>
          <w:szCs w:val="16"/>
        </w:rPr>
        <w:t xml:space="preserve">        APROBADO</w:t>
      </w:r>
    </w:p>
    <w:p>
      <w:pPr>
        <w:spacing w:after="0"/>
      </w:pPr>
      <w:r>
        <w:rPr>
          <w:rFonts w:ascii="Consolas" w:cs="Consolas" w:eastAsia="Consolas" w:hAnsi="Consolas"/>
          <w:sz w:val="16"/>
          <w:szCs w:val="16"/>
        </w:rPr>
        <w:t xml:space="preserve">        RECHAZADO</w:t>
      </w:r>
    </w:p>
    <w:p>
      <w:pPr>
        <w:spacing w:after="0"/>
      </w:pPr>
      <w:r>
        <w:rPr>
          <w:rFonts w:ascii="Consolas" w:cs="Consolas" w:eastAsia="Consolas" w:hAnsi="Consolas"/>
          <w:sz w:val="16"/>
          <w:szCs w:val="16"/>
        </w:rPr>
        <w:t xml:space="preserve">        ANULADO</w:t>
      </w:r>
    </w:p>
    <w:p>
      <w:pPr>
        <w:spacing w:after="0"/>
      </w:pPr>
      <w:r>
        <w:rPr>
          <w:rFonts w:ascii="Consolas" w:cs="Consolas" w:eastAsia="Consolas" w:hAnsi="Consolas"/>
          <w:sz w:val="16"/>
          <w:szCs w:val="16"/>
        </w:rPr>
        <w:t xml:space="preserve">        VIGENTE</w:t>
      </w:r>
    </w:p>
    <w:p>
      <w:pPr>
        <w:spacing w:after="0"/>
      </w:pPr>
      <w:r>
        <w:rPr>
          <w:rFonts w:ascii="Consolas" w:cs="Consolas" w:eastAsia="Consolas" w:hAnsi="Consolas"/>
          <w:sz w:val="16"/>
          <w:szCs w:val="16"/>
        </w:rPr>
        <w:t xml:space="preserve">        EN_MORA</w:t>
      </w:r>
    </w:p>
    <w:p>
      <w:pPr>
        <w:spacing w:after="0"/>
      </w:pPr>
      <w:r>
        <w:rPr>
          <w:rFonts w:ascii="Consolas" w:cs="Consolas" w:eastAsia="Consolas" w:hAnsi="Consolas"/>
          <w:sz w:val="16"/>
          <w:szCs w:val="16"/>
        </w:rPr>
        <w:t xml:space="preserve">        REESTRUCTURADO</w:t>
      </w:r>
    </w:p>
    <w:p>
      <w:pPr>
        <w:spacing w:after="0"/>
      </w:pPr>
      <w:r>
        <w:rPr>
          <w:rFonts w:ascii="Consolas" w:cs="Consolas" w:eastAsia="Consolas" w:hAnsi="Consolas"/>
          <w:sz w:val="16"/>
          <w:szCs w:val="16"/>
        </w:rPr>
        <w:t xml:space="preserve">        CANCELADO</w:t>
      </w:r>
    </w:p>
    <w:p>
      <w:pPr>
        <w:spacing w:after="0"/>
      </w:pPr>
      <w:r>
        <w:rPr>
          <w:rFonts w:ascii="Consolas" w:cs="Consolas" w:eastAsia="Consolas" w:hAnsi="Consolas"/>
          <w:sz w:val="16"/>
          <w:szCs w:val="16"/>
        </w:rPr>
        <w:t xml:space="preserve">        INCOBRABLE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Cliente "1" --&gt; "0..*" SolicitudCredito : realiza</w:t>
      </w:r>
    </w:p>
    <w:p>
      <w:pPr>
        <w:spacing w:after="0"/>
      </w:pPr>
      <w:r>
        <w:rPr>
          <w:rFonts w:ascii="Consolas" w:cs="Consolas" w:eastAsia="Consolas" w:hAnsi="Consolas"/>
          <w:sz w:val="16"/>
          <w:szCs w:val="16"/>
        </w:rPr>
        <w:t xml:space="preserve">    SolicitudCredito "1" --&gt; "0..1" Credito : origina</w:t>
      </w:r>
    </w:p>
    <w:p>
      <w:pPr>
        <w:spacing w:after="0"/>
      </w:pPr>
      <w:r>
        <w:rPr>
          <w:rFonts w:ascii="Consolas" w:cs="Consolas" w:eastAsia="Consolas" w:hAnsi="Consolas"/>
          <w:sz w:val="16"/>
          <w:szCs w:val="16"/>
        </w:rPr>
        <w:t xml:space="preserve">    SolicitudCredito --&gt; PoliticaCredito : evaluada con</w:t>
      </w:r>
    </w:p>
    <w:p>
      <w:pPr>
        <w:spacing w:after="0"/>
      </w:pPr>
      <w:r>
        <w:rPr>
          <w:rFonts w:ascii="Consolas" w:cs="Consolas" w:eastAsia="Consolas" w:hAnsi="Consolas"/>
          <w:sz w:val="16"/>
          <w:szCs w:val="16"/>
        </w:rPr>
        <w:t xml:space="preserve">    Credito "1" --&gt; "1" PlanAmortizacion : tiene</w:t>
      </w:r>
    </w:p>
    <w:p>
      <w:pPr>
        <w:spacing w:after="0"/>
      </w:pPr>
      <w:r>
        <w:rPr>
          <w:rFonts w:ascii="Consolas" w:cs="Consolas" w:eastAsia="Consolas" w:hAnsi="Consolas"/>
          <w:sz w:val="16"/>
          <w:szCs w:val="16"/>
        </w:rPr>
        <w:t xml:space="preserve">    Credito --&gt; PoliticaCredito : calculado con (vigente al desembolso)</w:t>
      </w:r>
    </w:p>
    <w:p>
      <w:pPr>
        <w:spacing w:after="0"/>
      </w:pPr>
      <w:r>
        <w:rPr>
          <w:rFonts w:ascii="Consolas" w:cs="Consolas" w:eastAsia="Consolas" w:hAnsi="Consolas"/>
          <w:sz w:val="16"/>
          <w:szCs w:val="16"/>
        </w:rPr>
        <w:t xml:space="preserve">    PlanAmortizacion "1" --&gt; "1..*" Cuota : contiene</w:t>
      </w:r>
    </w:p>
    <w:p>
      <w:pPr>
        <w:spacing w:after="0"/>
      </w:pPr>
      <w:r>
        <w:rPr>
          <w:rFonts w:ascii="Consolas" w:cs="Consolas" w:eastAsia="Consolas" w:hAnsi="Consolas"/>
          <w:sz w:val="16"/>
          <w:szCs w:val="16"/>
        </w:rPr>
        <w:t xml:space="preserve">    Credito "1" --&gt; "0..*" Pago : recibe</w:t>
      </w:r>
    </w:p>
    <w:p>
      <w:pPr>
        <w:spacing w:after="0"/>
      </w:pPr>
      <w:r>
        <w:rPr>
          <w:rFonts w:ascii="Consolas" w:cs="Consolas" w:eastAsia="Consolas" w:hAnsi="Consolas"/>
          <w:sz w:val="16"/>
          <w:szCs w:val="16"/>
        </w:rPr>
        <w:t xml:space="preserve">    Pago --&gt; Movimiento : genera</w:t>
      </w:r>
    </w:p>
    <w:p>
      <w:pPr>
        <w:spacing w:after="0"/>
      </w:pPr>
      <w:r>
        <w:rPr>
          <w:rFonts w:ascii="Consolas" w:cs="Consolas" w:eastAsia="Consolas" w:hAnsi="Consolas"/>
          <w:sz w:val="16"/>
          <w:szCs w:val="16"/>
        </w:rPr>
        <w:t xml:space="preserve">    Credito --&gt; EstadoCredito : estado</w:t>
      </w:r>
    </w:p>
    <w:p>
      <w:pPr>
        <w:spacing w:after="0"/>
      </w:pPr>
      <w:r>
        <w:rPr>
          <w:rFonts w:ascii="Consolas" w:cs="Consolas" w:eastAsia="Consolas" w:hAnsi="Consolas"/>
          <w:sz w:val="16"/>
          <w:szCs w:val="16"/>
        </w:rPr>
        <w:t xml:space="preserve">    Cuota --&gt; TramoMora : clasificacion derivada</w:t>
      </w:r>
    </w:p>
    <w:p>
      <w:pPr>
        <w:spacing w:after="0"/>
      </w:pPr>
      <w:r>
        <w:rPr>
          <w:rFonts w:ascii="Consolas" w:cs="Consolas" w:eastAsia="Consolas" w:hAnsi="Consolas"/>
          <w:sz w:val="16"/>
          <w:szCs w:val="16"/>
        </w:rPr>
        <w:t xml:space="preserve">    Credito "0..*" --&gt; "0..*" Cierre : consolidado en</w:t>
      </w:r>
    </w:p>
    <w:p>
      <w:pPr>
        <w:spacing w:after="0"/>
      </w:pPr>
      <w:r>
        <w:rPr>
          <w:rFonts w:ascii="Consolas" w:cs="Consolas" w:eastAsia="Consolas" w:hAnsi="Consolas"/>
          <w:sz w:val="16"/>
          <w:szCs w:val="16"/>
        </w:rPr>
        <w:t xml:space="preserve">    Credito --&gt; Dinero : usa</w:t>
      </w:r>
    </w:p>
    <w:p>
      <w:pPr>
        <w:spacing w:after="0"/>
      </w:pPr>
      <w:r>
        <w:rPr>
          <w:rFonts w:ascii="Consolas" w:cs="Consolas" w:eastAsia="Consolas" w:hAnsi="Consolas"/>
          <w:sz w:val="16"/>
          <w:szCs w:val="16"/>
        </w:rPr>
        <w:t xml:space="preserve">    Cuota --&gt; Dinero : usa</w:t>
      </w:r>
    </w:p>
    <w:p>
      <w:pPr>
        <w:spacing w:after="0"/>
      </w:pPr>
      <w:r>
        <w:rPr>
          <w:rFonts w:ascii="Consolas" w:cs="Consolas" w:eastAsia="Consolas" w:hAnsi="Consolas"/>
          <w:sz w:val="16"/>
          <w:szCs w:val="16"/>
        </w:rPr>
        <w:t xml:space="preserve">    Pago --&gt; Dinero : usa</w:t>
      </w:r>
    </w:p>
    <w:p>
      <w:pPr>
        <w:spacing w:after="0"/>
      </w:pPr>
      <w:r>
        <w:rPr>
          <w:rFonts w:ascii="Consolas" w:cs="Consolas" w:eastAsia="Consolas" w:hAnsi="Consolas"/>
          <w:sz w:val="16"/>
          <w:szCs w:val="16"/>
        </w:rPr>
        <w:t xml:space="preserve"> </w:t>
      </w:r>
    </w:p>
    <w:p>
      <w:pPr>
        <w:spacing w:after="200"/>
      </w:pPr>
    </w:p>
    <w:p>
      <w:pPr>
        <w:pStyle w:val="Heading3"/>
        <w:spacing w:after="100" w:before="200"/>
      </w:pPr>
      <w:r>
        <w:t xml:space="preserve">3.3 Diagrama de secuencia — Registrar pago de cuota (obligatorio)</w:t>
      </w:r>
    </w:p>
    <w:p>
      <w:pPr>
        <w:spacing w:after="150"/>
      </w:pPr>
      <w:r>
        <w:t xml:space="preserve">Escenario obligatorio de la sección 10 (E1): muestra la prelación de pagos (Chain of Responsibility) y el rechazo de transiciones inválidas.</w:t>
      </w:r>
    </w:p>
    <w:p>
      <w:pPr>
        <w:spacing w:after="150"/>
      </w:pPr>
      <w:r>
        <w:rPr>
          <w:i/>
          <w:iCs/>
          <w:sz w:val="20"/>
          <w:szCs w:val="20"/>
        </w:rPr>
        <w:t xml:space="preserve">Código editable: docs/diagramas/03-secuencia-registrar-pago.mmd  —  abrir y pegar en https://mermaid.live</w:t>
      </w:r>
    </w:p>
    <w:p>
      <w:pPr>
        <w:spacing w:after="0"/>
      </w:pPr>
      <w:r>
        <w:rPr>
          <w:rFonts w:ascii="Consolas" w:cs="Consolas" w:eastAsia="Consolas" w:hAnsi="Consolas"/>
          <w:sz w:val="16"/>
          <w:szCs w:val="16"/>
        </w:rPr>
        <w:t xml:space="preserve">%% Diagrama de Secuencia — "Registrar pago de cuota" (obligatorio, seccion 6.6)</w:t>
      </w:r>
    </w:p>
    <w:p>
      <w:pPr>
        <w:spacing w:after="0"/>
      </w:pPr>
      <w:r>
        <w:rPr>
          <w:rFonts w:ascii="Consolas" w:cs="Consolas" w:eastAsia="Consolas" w:hAnsi="Consolas"/>
          <w:sz w:val="16"/>
          <w:szCs w:val="16"/>
        </w:rPr>
        <w:t xml:space="preserve">%% Abrir/editar en https://mermaid.live (pegar este codigo)</w:t>
      </w:r>
    </w:p>
    <w:p>
      <w:pPr>
        <w:spacing w:after="0"/>
      </w:pPr>
      <w:r>
        <w:rPr>
          <w:rFonts w:ascii="Consolas" w:cs="Consolas" w:eastAsia="Consolas" w:hAnsi="Consolas"/>
          <w:sz w:val="16"/>
          <w:szCs w:val="16"/>
        </w:rPr>
        <w:t xml:space="preserve">sequenceDiagram</w:t>
      </w:r>
    </w:p>
    <w:p>
      <w:pPr>
        <w:spacing w:after="0"/>
      </w:pPr>
      <w:r>
        <w:rPr>
          <w:rFonts w:ascii="Consolas" w:cs="Consolas" w:eastAsia="Consolas" w:hAnsi="Consolas"/>
          <w:sz w:val="16"/>
          <w:szCs w:val="16"/>
        </w:rPr>
        <w:t xml:space="preserve">    actor Asesor</w:t>
      </w:r>
    </w:p>
    <w:p>
      <w:pPr>
        <w:spacing w:after="0"/>
      </w:pPr>
      <w:r>
        <w:rPr>
          <w:rFonts w:ascii="Consolas" w:cs="Consolas" w:eastAsia="Consolas" w:hAnsi="Consolas"/>
          <w:sz w:val="16"/>
          <w:szCs w:val="16"/>
        </w:rPr>
        <w:t xml:space="preserve">    participant API as Contrato API (Puerto primario)</w:t>
      </w:r>
    </w:p>
    <w:p>
      <w:pPr>
        <w:spacing w:after="0"/>
      </w:pPr>
      <w:r>
        <w:rPr>
          <w:rFonts w:ascii="Consolas" w:cs="Consolas" w:eastAsia="Consolas" w:hAnsi="Consolas"/>
          <w:sz w:val="16"/>
          <w:szCs w:val="16"/>
        </w:rPr>
        <w:t xml:space="preserve">    participant UC as RegistrarPago (Caso de uso)</w:t>
      </w:r>
    </w:p>
    <w:p>
      <w:pPr>
        <w:spacing w:after="0"/>
      </w:pPr>
      <w:r>
        <w:rPr>
          <w:rFonts w:ascii="Consolas" w:cs="Consolas" w:eastAsia="Consolas" w:hAnsi="Consolas"/>
          <w:sz w:val="16"/>
          <w:szCs w:val="16"/>
        </w:rPr>
        <w:t xml:space="preserve">    participant Repo as RepositorioCreditos (Puerto secundario)</w:t>
      </w:r>
    </w:p>
    <w:p>
      <w:pPr>
        <w:spacing w:after="0"/>
      </w:pPr>
      <w:r>
        <w:rPr>
          <w:rFonts w:ascii="Consolas" w:cs="Consolas" w:eastAsia="Consolas" w:hAnsi="Consolas"/>
          <w:sz w:val="16"/>
          <w:szCs w:val="16"/>
        </w:rPr>
        <w:t xml:space="preserve">    participant Credito as Credito (Agregado)</w:t>
      </w:r>
    </w:p>
    <w:p>
      <w:pPr>
        <w:spacing w:after="0"/>
      </w:pPr>
      <w:r>
        <w:rPr>
          <w:rFonts w:ascii="Consolas" w:cs="Consolas" w:eastAsia="Consolas" w:hAnsi="Consolas"/>
          <w:sz w:val="16"/>
          <w:szCs w:val="16"/>
        </w:rPr>
        <w:t xml:space="preserve">    participant Prelacion as PrelacionPago (Chain of Responsibility)</w:t>
      </w:r>
    </w:p>
    <w:p>
      <w:pPr>
        <w:spacing w:after="0"/>
      </w:pPr>
      <w:r>
        <w:rPr>
          <w:rFonts w:ascii="Consolas" w:cs="Consolas" w:eastAsia="Consolas" w:hAnsi="Consolas"/>
          <w:sz w:val="16"/>
          <w:szCs w:val="16"/>
        </w:rPr>
        <w:t xml:space="preserve">    participant Reloj as Reloj (Puerto secundario)</w:t>
      </w:r>
    </w:p>
    <w:p>
      <w:pPr>
        <w:spacing w:after="0"/>
      </w:pPr>
      <w:r>
        <w:rPr>
          <w:rFonts w:ascii="Consolas" w:cs="Consolas" w:eastAsia="Consolas" w:hAnsi="Consolas"/>
          <w:sz w:val="16"/>
          <w:szCs w:val="16"/>
        </w:rPr>
        <w:t xml:space="preserve">    participant Mayor as Movimiento (append-only)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Asesor-&gt;&gt;API: POST /pagos {creditoId, monto, claveIdempotencia}</w:t>
      </w:r>
    </w:p>
    <w:p>
      <w:pPr>
        <w:spacing w:after="0"/>
      </w:pPr>
      <w:r>
        <w:rPr>
          <w:rFonts w:ascii="Consolas" w:cs="Consolas" w:eastAsia="Consolas" w:hAnsi="Consolas"/>
          <w:sz w:val="16"/>
          <w:szCs w:val="16"/>
        </w:rPr>
        <w:t xml:space="preserve">    API-&gt;&gt;UC: ejecutar(comando)</w:t>
      </w:r>
    </w:p>
    <w:p>
      <w:pPr>
        <w:spacing w:after="0"/>
      </w:pPr>
      <w:r>
        <w:rPr>
          <w:rFonts w:ascii="Consolas" w:cs="Consolas" w:eastAsia="Consolas" w:hAnsi="Consolas"/>
          <w:sz w:val="16"/>
          <w:szCs w:val="16"/>
        </w:rPr>
        <w:t xml:space="preserve">    UC-&gt;&gt;Repo: buscarPorId(creditoId)</w:t>
      </w:r>
    </w:p>
    <w:p>
      <w:pPr>
        <w:spacing w:after="0"/>
      </w:pPr>
      <w:r>
        <w:rPr>
          <w:rFonts w:ascii="Consolas" w:cs="Consolas" w:eastAsia="Consolas" w:hAnsi="Consolas"/>
          <w:sz w:val="16"/>
          <w:szCs w:val="16"/>
        </w:rPr>
        <w:t xml:space="preserve">    Repo--&gt;&gt;UC: Credito</w:t>
      </w:r>
    </w:p>
    <w:p>
      <w:pPr>
        <w:spacing w:after="0"/>
      </w:pPr>
      <w:r>
        <w:rPr>
          <w:rFonts w:ascii="Consolas" w:cs="Consolas" w:eastAsia="Consolas" w:hAnsi="Consolas"/>
          <w:sz w:val="16"/>
          <w:szCs w:val="16"/>
        </w:rPr>
        <w:t xml:space="preserve">    UC-&gt;&gt;Reloj: hoy()</w:t>
      </w:r>
    </w:p>
    <w:p>
      <w:pPr>
        <w:spacing w:after="0"/>
      </w:pPr>
      <w:r>
        <w:rPr>
          <w:rFonts w:ascii="Consolas" w:cs="Consolas" w:eastAsia="Consolas" w:hAnsi="Consolas"/>
          <w:sz w:val="16"/>
          <w:szCs w:val="16"/>
        </w:rPr>
        <w:t xml:space="preserve">    Reloj--&gt;&gt;UC: fechaCorte</w:t>
      </w:r>
    </w:p>
    <w:p>
      <w:pPr>
        <w:spacing w:after="0"/>
      </w:pPr>
      <w:r>
        <w:rPr>
          <w:rFonts w:ascii="Consolas" w:cs="Consolas" w:eastAsia="Consolas" w:hAnsi="Consolas"/>
          <w:sz w:val="16"/>
          <w:szCs w:val="16"/>
        </w:rPr>
        <w:t xml:space="preserve">    UC-&gt;&gt;Credito: admitePago()?</w:t>
      </w:r>
    </w:p>
    <w:p>
      <w:pPr>
        <w:spacing w:after="0"/>
      </w:pPr>
      <w:r>
        <w:rPr>
          <w:rFonts w:ascii="Consolas" w:cs="Consolas" w:eastAsia="Consolas" w:hAnsi="Consolas"/>
          <w:sz w:val="16"/>
          <w:szCs w:val="16"/>
        </w:rPr>
        <w:t xml:space="preserve">    alt estado no admite pago (p.ej. SOLICITADO)</w:t>
      </w:r>
    </w:p>
    <w:p>
      <w:pPr>
        <w:spacing w:after="0"/>
      </w:pPr>
      <w:r>
        <w:rPr>
          <w:rFonts w:ascii="Consolas" w:cs="Consolas" w:eastAsia="Consolas" w:hAnsi="Consolas"/>
          <w:sz w:val="16"/>
          <w:szCs w:val="16"/>
        </w:rPr>
        <w:t xml:space="preserve">        Credito--&gt;&gt;UC: false</w:t>
      </w:r>
    </w:p>
    <w:p>
      <w:pPr>
        <w:spacing w:after="0"/>
      </w:pPr>
      <w:r>
        <w:rPr>
          <w:rFonts w:ascii="Consolas" w:cs="Consolas" w:eastAsia="Consolas" w:hAnsi="Consolas"/>
          <w:sz w:val="16"/>
          <w:szCs w:val="16"/>
        </w:rPr>
        <w:t xml:space="preserve">        UC--&gt;&gt;API: 409 TransicionInvalida</w:t>
      </w:r>
    </w:p>
    <w:p>
      <w:pPr>
        <w:spacing w:after="0"/>
      </w:pPr>
      <w:r>
        <w:rPr>
          <w:rFonts w:ascii="Consolas" w:cs="Consolas" w:eastAsia="Consolas" w:hAnsi="Consolas"/>
          <w:sz w:val="16"/>
          <w:szCs w:val="16"/>
        </w:rPr>
        <w:t xml:space="preserve">        API--&gt;&gt;Asesor: Error: pago no aplicable</w:t>
      </w:r>
    </w:p>
    <w:p>
      <w:pPr>
        <w:spacing w:after="0"/>
      </w:pPr>
      <w:r>
        <w:rPr>
          <w:rFonts w:ascii="Consolas" w:cs="Consolas" w:eastAsia="Consolas" w:hAnsi="Consolas"/>
          <w:sz w:val="16"/>
          <w:szCs w:val="16"/>
        </w:rPr>
        <w:t xml:space="preserve">    else estado admite pago</w:t>
      </w:r>
    </w:p>
    <w:p>
      <w:pPr>
        <w:spacing w:after="0"/>
      </w:pPr>
      <w:r>
        <w:rPr>
          <w:rFonts w:ascii="Consolas" w:cs="Consolas" w:eastAsia="Consolas" w:hAnsi="Consolas"/>
          <w:sz w:val="16"/>
          <w:szCs w:val="16"/>
        </w:rPr>
        <w:t xml:space="preserve">        Credito--&gt;&gt;UC: true</w:t>
      </w:r>
    </w:p>
    <w:p>
      <w:pPr>
        <w:spacing w:after="0"/>
      </w:pPr>
      <w:r>
        <w:rPr>
          <w:rFonts w:ascii="Consolas" w:cs="Consolas" w:eastAsia="Consolas" w:hAnsi="Consolas"/>
          <w:sz w:val="16"/>
          <w:szCs w:val="16"/>
        </w:rPr>
        <w:t xml:space="preserve">        UC-&gt;&gt;Credito: calcularDeudaCuotaMasAntigua(fechaCorte)</w:t>
      </w:r>
    </w:p>
    <w:p>
      <w:pPr>
        <w:spacing w:after="0"/>
      </w:pPr>
      <w:r>
        <w:rPr>
          <w:rFonts w:ascii="Consolas" w:cs="Consolas" w:eastAsia="Consolas" w:hAnsi="Consolas"/>
          <w:sz w:val="16"/>
          <w:szCs w:val="16"/>
        </w:rPr>
        <w:t xml:space="preserve">        Credito--&gt;&gt;UC: DeudaCuota {gastos, moratorio, corriente, capital}</w:t>
      </w:r>
    </w:p>
    <w:p>
      <w:pPr>
        <w:spacing w:after="0"/>
      </w:pPr>
      <w:r>
        <w:rPr>
          <w:rFonts w:ascii="Consolas" w:cs="Consolas" w:eastAsia="Consolas" w:hAnsi="Consolas"/>
          <w:sz w:val="16"/>
          <w:szCs w:val="16"/>
        </w:rPr>
        <w:t xml:space="preserve">        UC-&gt;&gt;Prelacion: aplicarPagoAPrelacion(monto, deuda)</w:t>
      </w:r>
    </w:p>
    <w:p>
      <w:pPr>
        <w:spacing w:after="0"/>
      </w:pPr>
      <w:r>
        <w:rPr>
          <w:rFonts w:ascii="Consolas" w:cs="Consolas" w:eastAsia="Consolas" w:hAnsi="Consolas"/>
          <w:sz w:val="16"/>
          <w:szCs w:val="16"/>
        </w:rPr>
        <w:t xml:space="preserve">        Prelacion--&gt;&gt;UC: ResultadoAplicacionPago {detalle, excedente, cuotaSaldada}</w:t>
      </w:r>
    </w:p>
    <w:p>
      <w:pPr>
        <w:spacing w:after="0"/>
      </w:pPr>
      <w:r>
        <w:rPr>
          <w:rFonts w:ascii="Consolas" w:cs="Consolas" w:eastAsia="Consolas" w:hAnsi="Consolas"/>
          <w:sz w:val="16"/>
          <w:szCs w:val="16"/>
        </w:rPr>
        <w:t xml:space="preserve">        opt excedente &gt; 0</w:t>
      </w:r>
    </w:p>
    <w:p>
      <w:pPr>
        <w:spacing w:after="0"/>
      </w:pPr>
      <w:r>
        <w:rPr>
          <w:rFonts w:ascii="Consolas" w:cs="Consolas" w:eastAsia="Consolas" w:hAnsi="Consolas"/>
          <w:sz w:val="16"/>
          <w:szCs w:val="16"/>
        </w:rPr>
        <w:t xml:space="preserve">            UC-&gt;&gt;UC: aplicarExcedente(excedente, politicaAdelanto)</w:t>
      </w:r>
    </w:p>
    <w:p>
      <w:pPr>
        <w:spacing w:after="0"/>
      </w:pPr>
      <w:r>
        <w:rPr>
          <w:rFonts w:ascii="Consolas" w:cs="Consolas" w:eastAsia="Consolas" w:hAnsi="Consolas"/>
          <w:sz w:val="16"/>
          <w:szCs w:val="16"/>
        </w:rPr>
        <w:t xml:space="preserve">        end</w:t>
      </w:r>
    </w:p>
    <w:p>
      <w:pPr>
        <w:spacing w:after="0"/>
      </w:pPr>
      <w:r>
        <w:rPr>
          <w:rFonts w:ascii="Consolas" w:cs="Consolas" w:eastAsia="Consolas" w:hAnsi="Consolas"/>
          <w:sz w:val="16"/>
          <w:szCs w:val="16"/>
        </w:rPr>
        <w:t xml:space="preserve">        UC-&gt;&gt;Credito: aplicarEvento(EN_MORA, PAGA_TODO_LO_VENCIDO | PAGA_PARTE_DE_LO_VENCIDO)</w:t>
      </w:r>
    </w:p>
    <w:p>
      <w:pPr>
        <w:spacing w:after="0"/>
      </w:pPr>
      <w:r>
        <w:rPr>
          <w:rFonts w:ascii="Consolas" w:cs="Consolas" w:eastAsia="Consolas" w:hAnsi="Consolas"/>
          <w:sz w:val="16"/>
          <w:szCs w:val="16"/>
        </w:rPr>
        <w:t xml:space="preserve">        Credito--&gt;&gt;UC: nuevoEstado</w:t>
      </w:r>
    </w:p>
    <w:p>
      <w:pPr>
        <w:spacing w:after="0"/>
      </w:pPr>
      <w:r>
        <w:rPr>
          <w:rFonts w:ascii="Consolas" w:cs="Consolas" w:eastAsia="Consolas" w:hAnsi="Consolas"/>
          <w:sz w:val="16"/>
          <w:szCs w:val="16"/>
        </w:rPr>
        <w:t xml:space="preserve">        UC-&gt;&gt;Mayor: registrar(movimientos, claveIdempotencia)</w:t>
      </w:r>
    </w:p>
    <w:p>
      <w:pPr>
        <w:spacing w:after="0"/>
      </w:pPr>
      <w:r>
        <w:rPr>
          <w:rFonts w:ascii="Consolas" w:cs="Consolas" w:eastAsia="Consolas" w:hAnsi="Consolas"/>
          <w:sz w:val="16"/>
          <w:szCs w:val="16"/>
        </w:rPr>
        <w:t xml:space="preserve">        Mayor--&gt;&gt;UC: ok (idempotente)</w:t>
      </w:r>
    </w:p>
    <w:p>
      <w:pPr>
        <w:spacing w:after="0"/>
      </w:pPr>
      <w:r>
        <w:rPr>
          <w:rFonts w:ascii="Consolas" w:cs="Consolas" w:eastAsia="Consolas" w:hAnsi="Consolas"/>
          <w:sz w:val="16"/>
          <w:szCs w:val="16"/>
        </w:rPr>
        <w:t xml:space="preserve">        UC-&gt;&gt;Repo: guardar(Credito)</w:t>
      </w:r>
    </w:p>
    <w:p>
      <w:pPr>
        <w:spacing w:after="0"/>
      </w:pPr>
      <w:r>
        <w:rPr>
          <w:rFonts w:ascii="Consolas" w:cs="Consolas" w:eastAsia="Consolas" w:hAnsi="Consolas"/>
          <w:sz w:val="16"/>
          <w:szCs w:val="16"/>
        </w:rPr>
        <w:t xml:space="preserve">        Repo--&gt;&gt;UC: ok</w:t>
      </w:r>
    </w:p>
    <w:p>
      <w:pPr>
        <w:spacing w:after="0"/>
      </w:pPr>
      <w:r>
        <w:rPr>
          <w:rFonts w:ascii="Consolas" w:cs="Consolas" w:eastAsia="Consolas" w:hAnsi="Consolas"/>
          <w:sz w:val="16"/>
          <w:szCs w:val="16"/>
        </w:rPr>
        <w:t xml:space="preserve">        UC--&gt;&gt;API: ResultadoPago {desglose, nuevoEstado, tramo}</w:t>
      </w:r>
    </w:p>
    <w:p>
      <w:pPr>
        <w:spacing w:after="0"/>
      </w:pPr>
      <w:r>
        <w:rPr>
          <w:rFonts w:ascii="Consolas" w:cs="Consolas" w:eastAsia="Consolas" w:hAnsi="Consolas"/>
          <w:sz w:val="16"/>
          <w:szCs w:val="16"/>
        </w:rPr>
        <w:t xml:space="preserve">        API--&gt;&gt;Asesor: 200 OK</w:t>
      </w:r>
    </w:p>
    <w:p>
      <w:pPr>
        <w:spacing w:after="0"/>
      </w:pPr>
      <w:r>
        <w:rPr>
          <w:rFonts w:ascii="Consolas" w:cs="Consolas" w:eastAsia="Consolas" w:hAnsi="Consolas"/>
          <w:sz w:val="16"/>
          <w:szCs w:val="16"/>
        </w:rPr>
        <w:t xml:space="preserve">    end</w:t>
      </w:r>
    </w:p>
    <w:p>
      <w:pPr>
        <w:spacing w:after="0"/>
      </w:pPr>
      <w:r>
        <w:rPr>
          <w:rFonts w:ascii="Consolas" w:cs="Consolas" w:eastAsia="Consolas" w:hAnsi="Consolas"/>
          <w:sz w:val="16"/>
          <w:szCs w:val="16"/>
        </w:rPr>
        <w:t xml:space="preserve"> </w:t>
      </w:r>
    </w:p>
    <w:p>
      <w:pPr>
        <w:spacing w:after="200"/>
      </w:pPr>
    </w:p>
    <w:p>
      <w:pPr>
        <w:pStyle w:val="Heading3"/>
        <w:spacing w:after="100" w:before="200"/>
      </w:pPr>
      <w:r>
        <w:t xml:space="preserve">3.4 Diagrama de secuencia — Desembolsar crédito</w:t>
      </w:r>
    </w:p>
    <w:p>
      <w:pPr>
        <w:spacing w:after="150"/>
      </w:pPr>
      <w:r>
        <w:t xml:space="preserve">Segundo escenario de secuencia: obtención de la política vigente, transición de estado y generación del plan de amortización.</w:t>
      </w:r>
    </w:p>
    <w:p>
      <w:pPr>
        <w:spacing w:after="150"/>
      </w:pPr>
      <w:r>
        <w:rPr>
          <w:i/>
          <w:iCs/>
          <w:sz w:val="20"/>
          <w:szCs w:val="20"/>
        </w:rPr>
        <w:t xml:space="preserve">Código editable: docs/diagramas/04-secuencia-desembolsar-credito.mmd  —  abrir y pegar en https://mermaid.live</w:t>
      </w:r>
    </w:p>
    <w:p>
      <w:pPr>
        <w:spacing w:after="0"/>
      </w:pPr>
      <w:r>
        <w:rPr>
          <w:rFonts w:ascii="Consolas" w:cs="Consolas" w:eastAsia="Consolas" w:hAnsi="Consolas"/>
          <w:sz w:val="16"/>
          <w:szCs w:val="16"/>
        </w:rPr>
        <w:t xml:space="preserve">%% Diagrama de Secuencia — "Desembolsar credito"</w:t>
      </w:r>
    </w:p>
    <w:p>
      <w:pPr>
        <w:spacing w:after="0"/>
      </w:pPr>
      <w:r>
        <w:rPr>
          <w:rFonts w:ascii="Consolas" w:cs="Consolas" w:eastAsia="Consolas" w:hAnsi="Consolas"/>
          <w:sz w:val="16"/>
          <w:szCs w:val="16"/>
        </w:rPr>
        <w:t xml:space="preserve">%% Abrir/editar en https://mermaid.live (pegar este codigo)</w:t>
      </w:r>
    </w:p>
    <w:p>
      <w:pPr>
        <w:spacing w:after="0"/>
      </w:pPr>
      <w:r>
        <w:rPr>
          <w:rFonts w:ascii="Consolas" w:cs="Consolas" w:eastAsia="Consolas" w:hAnsi="Consolas"/>
          <w:sz w:val="16"/>
          <w:szCs w:val="16"/>
        </w:rPr>
        <w:t xml:space="preserve">sequenceDiagram</w:t>
      </w:r>
    </w:p>
    <w:p>
      <w:pPr>
        <w:spacing w:after="0"/>
      </w:pPr>
      <w:r>
        <w:rPr>
          <w:rFonts w:ascii="Consolas" w:cs="Consolas" w:eastAsia="Consolas" w:hAnsi="Consolas"/>
          <w:sz w:val="16"/>
          <w:szCs w:val="16"/>
        </w:rPr>
        <w:t xml:space="preserve">    actor Comite</w:t>
      </w:r>
    </w:p>
    <w:p>
      <w:pPr>
        <w:spacing w:after="0"/>
      </w:pPr>
      <w:r>
        <w:rPr>
          <w:rFonts w:ascii="Consolas" w:cs="Consolas" w:eastAsia="Consolas" w:hAnsi="Consolas"/>
          <w:sz w:val="16"/>
          <w:szCs w:val="16"/>
        </w:rPr>
        <w:t xml:space="preserve">    participant API as Contrato API</w:t>
      </w:r>
    </w:p>
    <w:p>
      <w:pPr>
        <w:spacing w:after="0"/>
      </w:pPr>
      <w:r>
        <w:rPr>
          <w:rFonts w:ascii="Consolas" w:cs="Consolas" w:eastAsia="Consolas" w:hAnsi="Consolas"/>
          <w:sz w:val="16"/>
          <w:szCs w:val="16"/>
        </w:rPr>
        <w:t xml:space="preserve">    participant UC as DesembolsarCredito (Caso de uso)</w:t>
      </w:r>
    </w:p>
    <w:p>
      <w:pPr>
        <w:spacing w:after="0"/>
      </w:pPr>
      <w:r>
        <w:rPr>
          <w:rFonts w:ascii="Consolas" w:cs="Consolas" w:eastAsia="Consolas" w:hAnsi="Consolas"/>
          <w:sz w:val="16"/>
          <w:szCs w:val="16"/>
        </w:rPr>
        <w:t xml:space="preserve">    participant Repo as RepositorioCreditos</w:t>
      </w:r>
    </w:p>
    <w:p>
      <w:pPr>
        <w:spacing w:after="0"/>
      </w:pPr>
      <w:r>
        <w:rPr>
          <w:rFonts w:ascii="Consolas" w:cs="Consolas" w:eastAsia="Consolas" w:hAnsi="Consolas"/>
          <w:sz w:val="16"/>
          <w:szCs w:val="16"/>
        </w:rPr>
        <w:t xml:space="preserve">    participant Politica as PoliticaCredito (vigente)</w:t>
      </w:r>
    </w:p>
    <w:p>
      <w:pPr>
        <w:spacing w:after="0"/>
      </w:pPr>
      <w:r>
        <w:rPr>
          <w:rFonts w:ascii="Consolas" w:cs="Consolas" w:eastAsia="Consolas" w:hAnsi="Consolas"/>
          <w:sz w:val="16"/>
          <w:szCs w:val="16"/>
        </w:rPr>
        <w:t xml:space="preserve">    participant Plan as PlanAmortizacionFactory</w:t>
      </w:r>
    </w:p>
    <w:p>
      <w:pPr>
        <w:spacing w:after="0"/>
      </w:pPr>
      <w:r>
        <w:rPr>
          <w:rFonts w:ascii="Consolas" w:cs="Consolas" w:eastAsia="Consolas" w:hAnsi="Consolas"/>
          <w:sz w:val="16"/>
          <w:szCs w:val="16"/>
        </w:rPr>
        <w:t xml:space="preserve">    participant Reloj as Reloj</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Comite-&gt;&gt;API: POST /creditos/{id}/desembolsar</w:t>
      </w:r>
    </w:p>
    <w:p>
      <w:pPr>
        <w:spacing w:after="0"/>
      </w:pPr>
      <w:r>
        <w:rPr>
          <w:rFonts w:ascii="Consolas" w:cs="Consolas" w:eastAsia="Consolas" w:hAnsi="Consolas"/>
          <w:sz w:val="16"/>
          <w:szCs w:val="16"/>
        </w:rPr>
        <w:t xml:space="preserve">    API-&gt;&gt;UC: ejecutar(comando)</w:t>
      </w:r>
    </w:p>
    <w:p>
      <w:pPr>
        <w:spacing w:after="0"/>
      </w:pPr>
      <w:r>
        <w:rPr>
          <w:rFonts w:ascii="Consolas" w:cs="Consolas" w:eastAsia="Consolas" w:hAnsi="Consolas"/>
          <w:sz w:val="16"/>
          <w:szCs w:val="16"/>
        </w:rPr>
        <w:t xml:space="preserve">    UC-&gt;&gt;Repo: buscarPorId(id)</w:t>
      </w:r>
    </w:p>
    <w:p>
      <w:pPr>
        <w:spacing w:after="0"/>
      </w:pPr>
      <w:r>
        <w:rPr>
          <w:rFonts w:ascii="Consolas" w:cs="Consolas" w:eastAsia="Consolas" w:hAnsi="Consolas"/>
          <w:sz w:val="16"/>
          <w:szCs w:val="16"/>
        </w:rPr>
        <w:t xml:space="preserve">    Repo--&gt;&gt;UC: Credito (estado APROBADO)</w:t>
      </w:r>
    </w:p>
    <w:p>
      <w:pPr>
        <w:spacing w:after="0"/>
      </w:pPr>
      <w:r>
        <w:rPr>
          <w:rFonts w:ascii="Consolas" w:cs="Consolas" w:eastAsia="Consolas" w:hAnsi="Consolas"/>
          <w:sz w:val="16"/>
          <w:szCs w:val="16"/>
        </w:rPr>
        <w:t xml:space="preserve">    UC-&gt;&gt;Reloj: hoy()</w:t>
      </w:r>
    </w:p>
    <w:p>
      <w:pPr>
        <w:spacing w:after="0"/>
      </w:pPr>
      <w:r>
        <w:rPr>
          <w:rFonts w:ascii="Consolas" w:cs="Consolas" w:eastAsia="Consolas" w:hAnsi="Consolas"/>
          <w:sz w:val="16"/>
          <w:szCs w:val="16"/>
        </w:rPr>
        <w:t xml:space="preserve">    Reloj--&gt;&gt;UC: fechaDesembolso</w:t>
      </w:r>
    </w:p>
    <w:p>
      <w:pPr>
        <w:spacing w:after="0"/>
      </w:pPr>
      <w:r>
        <w:rPr>
          <w:rFonts w:ascii="Consolas" w:cs="Consolas" w:eastAsia="Consolas" w:hAnsi="Consolas"/>
          <w:sz w:val="16"/>
          <w:szCs w:val="16"/>
        </w:rPr>
        <w:t xml:space="preserve">    UC-&gt;&gt;Politica: obtenerVigente(fechaDesembolso)</w:t>
      </w:r>
    </w:p>
    <w:p>
      <w:pPr>
        <w:spacing w:after="0"/>
      </w:pPr>
      <w:r>
        <w:rPr>
          <w:rFonts w:ascii="Consolas" w:cs="Consolas" w:eastAsia="Consolas" w:hAnsi="Consolas"/>
          <w:sz w:val="16"/>
          <w:szCs w:val="16"/>
        </w:rPr>
        <w:t xml:space="preserve">    Politica--&gt;&gt;UC: {tna, tnaMoratoria, baseDeConteo, version}</w:t>
      </w:r>
    </w:p>
    <w:p>
      <w:pPr>
        <w:spacing w:after="0"/>
      </w:pPr>
      <w:r>
        <w:rPr>
          <w:rFonts w:ascii="Consolas" w:cs="Consolas" w:eastAsia="Consolas" w:hAnsi="Consolas"/>
          <w:sz w:val="16"/>
          <w:szCs w:val="16"/>
        </w:rPr>
        <w:t xml:space="preserve">    UC-&gt;&gt;Credito: aplicarEvento(APROBADO, SE_DESEMBOLSA)</w:t>
      </w:r>
    </w:p>
    <w:p>
      <w:pPr>
        <w:spacing w:after="0"/>
      </w:pPr>
      <w:r>
        <w:rPr>
          <w:rFonts w:ascii="Consolas" w:cs="Consolas" w:eastAsia="Consolas" w:hAnsi="Consolas"/>
          <w:sz w:val="16"/>
          <w:szCs w:val="16"/>
        </w:rPr>
        <w:t xml:space="preserve">    Credito--&gt;&gt;UC: VIGENTE</w:t>
      </w:r>
    </w:p>
    <w:p>
      <w:pPr>
        <w:spacing w:after="0"/>
      </w:pPr>
      <w:r>
        <w:rPr>
          <w:rFonts w:ascii="Consolas" w:cs="Consolas" w:eastAsia="Consolas" w:hAnsi="Consolas"/>
          <w:sz w:val="16"/>
          <w:szCs w:val="16"/>
        </w:rPr>
        <w:t xml:space="preserve">    UC-&gt;&gt;Plan: generarPlanAmortizacionFrances(capital, tasaMensual, n)</w:t>
      </w:r>
    </w:p>
    <w:p>
      <w:pPr>
        <w:spacing w:after="0"/>
      </w:pPr>
      <w:r>
        <w:rPr>
          <w:rFonts w:ascii="Consolas" w:cs="Consolas" w:eastAsia="Consolas" w:hAnsi="Consolas"/>
          <w:sz w:val="16"/>
          <w:szCs w:val="16"/>
        </w:rPr>
        <w:t xml:space="preserve">    Plan--&gt;&gt;UC: PlanAmortizacion (invariante: sum(amortizacion)=capital)</w:t>
      </w:r>
    </w:p>
    <w:p>
      <w:pPr>
        <w:spacing w:after="0"/>
      </w:pPr>
      <w:r>
        <w:rPr>
          <w:rFonts w:ascii="Consolas" w:cs="Consolas" w:eastAsia="Consolas" w:hAnsi="Consolas"/>
          <w:sz w:val="16"/>
          <w:szCs w:val="16"/>
        </w:rPr>
        <w:t xml:space="preserve">    UC-&gt;&gt;Repo: guardar(Credito, Plan, politicaVersion)</w:t>
      </w:r>
    </w:p>
    <w:p>
      <w:pPr>
        <w:spacing w:after="0"/>
      </w:pPr>
      <w:r>
        <w:rPr>
          <w:rFonts w:ascii="Consolas" w:cs="Consolas" w:eastAsia="Consolas" w:hAnsi="Consolas"/>
          <w:sz w:val="16"/>
          <w:szCs w:val="16"/>
        </w:rPr>
        <w:t xml:space="preserve">    Repo--&gt;&gt;UC: ok</w:t>
      </w:r>
    </w:p>
    <w:p>
      <w:pPr>
        <w:spacing w:after="0"/>
      </w:pPr>
      <w:r>
        <w:rPr>
          <w:rFonts w:ascii="Consolas" w:cs="Consolas" w:eastAsia="Consolas" w:hAnsi="Consolas"/>
          <w:sz w:val="16"/>
          <w:szCs w:val="16"/>
        </w:rPr>
        <w:t xml:space="preserve">    UC--&gt;&gt;API: CreditoDesembolsado {id, plan}</w:t>
      </w:r>
    </w:p>
    <w:p>
      <w:pPr>
        <w:spacing w:after="0"/>
      </w:pPr>
      <w:r>
        <w:rPr>
          <w:rFonts w:ascii="Consolas" w:cs="Consolas" w:eastAsia="Consolas" w:hAnsi="Consolas"/>
          <w:sz w:val="16"/>
          <w:szCs w:val="16"/>
        </w:rPr>
        <w:t xml:space="preserve">    API--&gt;&gt;Comite: 200 OK</w:t>
      </w:r>
    </w:p>
    <w:p>
      <w:pPr>
        <w:spacing w:after="0"/>
      </w:pPr>
      <w:r>
        <w:rPr>
          <w:rFonts w:ascii="Consolas" w:cs="Consolas" w:eastAsia="Consolas" w:hAnsi="Consolas"/>
          <w:sz w:val="16"/>
          <w:szCs w:val="16"/>
        </w:rPr>
        <w:t xml:space="preserve"> </w:t>
      </w:r>
    </w:p>
    <w:p>
      <w:pPr>
        <w:spacing w:after="200"/>
      </w:pPr>
    </w:p>
    <w:p>
      <w:pPr>
        <w:pStyle w:val="Heading3"/>
        <w:spacing w:after="100" w:before="200"/>
      </w:pPr>
      <w:r>
        <w:t xml:space="preserve">3.5 Diagrama de estados — Ciclo de vida del crédito</w:t>
      </w:r>
    </w:p>
    <w:p>
      <w:pPr>
        <w:spacing w:after="150"/>
      </w:pPr>
      <w:r>
        <w:t xml:space="preserve">Cubre TODAS las transiciones de la tabla 6.7.1, incluidas las de regularización (mora → vigente, vencido → en_mora/vigente, reestructurado → en_mora). Los tramos de mora (Mora 1–3, Vencido) se modelan como clasificación derivada dentro de EN_MORA, no como estados adicionales, evitando la explosión combinatoria de transiciones entre tramos.</w:t>
      </w:r>
    </w:p>
    <w:p>
      <w:pPr>
        <w:spacing w:after="150"/>
      </w:pPr>
      <w:r>
        <w:rPr>
          <w:i/>
          <w:iCs/>
          <w:sz w:val="20"/>
          <w:szCs w:val="20"/>
        </w:rPr>
        <w:t xml:space="preserve">Código editable: docs/diagramas/05-estados-credito.mmd  —  abrir y pegar en https://mermaid.live</w:t>
      </w:r>
    </w:p>
    <w:p>
      <w:pPr>
        <w:spacing w:after="0"/>
      </w:pPr>
      <w:r>
        <w:rPr>
          <w:rFonts w:ascii="Consolas" w:cs="Consolas" w:eastAsia="Consolas" w:hAnsi="Consolas"/>
          <w:sz w:val="16"/>
          <w:szCs w:val="16"/>
        </w:rPr>
        <w:t xml:space="preserve">%% Diagrama de Estados — Ciclo de vida del credito (tabla 6.7.1 completa)</w:t>
      </w:r>
    </w:p>
    <w:p>
      <w:pPr>
        <w:spacing w:after="0"/>
      </w:pPr>
      <w:r>
        <w:rPr>
          <w:rFonts w:ascii="Consolas" w:cs="Consolas" w:eastAsia="Consolas" w:hAnsi="Consolas"/>
          <w:sz w:val="16"/>
          <w:szCs w:val="16"/>
        </w:rPr>
        <w:t xml:space="preserve">%% Abrir/editar en https://mermaid.live (pegar este codigo)</w:t>
      </w:r>
    </w:p>
    <w:p>
      <w:pPr>
        <w:spacing w:after="0"/>
      </w:pPr>
      <w:r>
        <w:rPr>
          <w:rFonts w:ascii="Consolas" w:cs="Consolas" w:eastAsia="Consolas" w:hAnsi="Consolas"/>
          <w:sz w:val="16"/>
          <w:szCs w:val="16"/>
        </w:rPr>
        <w:t xml:space="preserve">%% NOTA: los tramos de mora (Mora1..Vencido) NO son estados; son una</w:t>
      </w:r>
    </w:p>
    <w:p>
      <w:pPr>
        <w:spacing w:after="0"/>
      </w:pPr>
      <w:r>
        <w:rPr>
          <w:rFonts w:ascii="Consolas" w:cs="Consolas" w:eastAsia="Consolas" w:hAnsi="Consolas"/>
          <w:sz w:val="16"/>
          <w:szCs w:val="16"/>
        </w:rPr>
        <w:t xml:space="preserve">%% clasificacion derivada de diasDeAtraso dentro del estado EN_MORA (seccion 6.7).</w:t>
      </w:r>
    </w:p>
    <w:p>
      <w:pPr>
        <w:spacing w:after="0"/>
      </w:pPr>
      <w:r>
        <w:rPr>
          <w:rFonts w:ascii="Consolas" w:cs="Consolas" w:eastAsia="Consolas" w:hAnsi="Consolas"/>
          <w:sz w:val="16"/>
          <w:szCs w:val="16"/>
        </w:rPr>
        <w:t xml:space="preserve">stateDiagram-v2</w:t>
      </w:r>
    </w:p>
    <w:p>
      <w:pPr>
        <w:spacing w:after="0"/>
      </w:pPr>
      <w:r>
        <w:rPr>
          <w:rFonts w:ascii="Consolas" w:cs="Consolas" w:eastAsia="Consolas" w:hAnsi="Consolas"/>
          <w:sz w:val="16"/>
          <w:szCs w:val="16"/>
        </w:rPr>
        <w:t xml:space="preserve">    [*] --&gt; SOLICITADO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SOLICITADO --&gt; APROBADO : comite aprueba [cumple politica]</w:t>
      </w:r>
    </w:p>
    <w:p>
      <w:pPr>
        <w:spacing w:after="0"/>
      </w:pPr>
      <w:r>
        <w:rPr>
          <w:rFonts w:ascii="Consolas" w:cs="Consolas" w:eastAsia="Consolas" w:hAnsi="Consolas"/>
          <w:sz w:val="16"/>
          <w:szCs w:val="16"/>
        </w:rPr>
        <w:t xml:space="preserve">    SOLICITADO --&gt; RECHAZADO : comite rechaza</w:t>
      </w:r>
    </w:p>
    <w:p>
      <w:pPr>
        <w:spacing w:after="0"/>
      </w:pPr>
      <w:r>
        <w:rPr>
          <w:rFonts w:ascii="Consolas" w:cs="Consolas" w:eastAsia="Consolas" w:hAnsi="Consolas"/>
          <w:sz w:val="16"/>
          <w:szCs w:val="16"/>
        </w:rPr>
        <w:t xml:space="preserve">    RECHAZADO --&gt;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APROBADO --&gt; VIGENTE : se desembolsa [capital entregado]</w:t>
      </w:r>
    </w:p>
    <w:p>
      <w:pPr>
        <w:spacing w:after="0"/>
      </w:pPr>
      <w:r>
        <w:rPr>
          <w:rFonts w:ascii="Consolas" w:cs="Consolas" w:eastAsia="Consolas" w:hAnsi="Consolas"/>
          <w:sz w:val="16"/>
          <w:szCs w:val="16"/>
        </w:rPr>
        <w:t xml:space="preserve">    APROBADO --&gt; ANULADO : cliente desiste / expira [antes del desembolso]</w:t>
      </w:r>
    </w:p>
    <w:p>
      <w:pPr>
        <w:spacing w:after="0"/>
      </w:pPr>
      <w:r>
        <w:rPr>
          <w:rFonts w:ascii="Consolas" w:cs="Consolas" w:eastAsia="Consolas" w:hAnsi="Consolas"/>
          <w:sz w:val="16"/>
          <w:szCs w:val="16"/>
        </w:rPr>
        <w:t xml:space="preserve">    ANULADO --&gt;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VIGENTE --&gt; EN_MORA : vence cuota impagada [diasAtraso &gt;= 1]</w:t>
      </w:r>
    </w:p>
    <w:p>
      <w:pPr>
        <w:spacing w:after="0"/>
      </w:pPr>
      <w:r>
        <w:rPr>
          <w:rFonts w:ascii="Consolas" w:cs="Consolas" w:eastAsia="Consolas" w:hAnsi="Consolas"/>
          <w:sz w:val="16"/>
          <w:szCs w:val="16"/>
        </w:rPr>
        <w:t xml:space="preserve">    VIGENTE --&gt; CANCELADO : paga ultima cuota [saldo = 0.00 exacto]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EN_MORA --&gt; VIGENTE : paga TODO lo vencido [diasAtraso = 0] (regularizacion)</w:t>
      </w:r>
    </w:p>
    <w:p>
      <w:pPr>
        <w:spacing w:after="0"/>
      </w:pPr>
      <w:r>
        <w:rPr>
          <w:rFonts w:ascii="Consolas" w:cs="Consolas" w:eastAsia="Consolas" w:hAnsi="Consolas"/>
          <w:sz w:val="16"/>
          <w:szCs w:val="16"/>
        </w:rPr>
        <w:t xml:space="preserve">    EN_MORA --&gt; EN_MORA : paga PARTE de lo vencido [baja tramo, diasAtraso &gt; 0]</w:t>
      </w:r>
    </w:p>
    <w:p>
      <w:pPr>
        <w:spacing w:after="0"/>
      </w:pPr>
      <w:r>
        <w:rPr>
          <w:rFonts w:ascii="Consolas" w:cs="Consolas" w:eastAsia="Consolas" w:hAnsi="Consolas"/>
          <w:sz w:val="16"/>
          <w:szCs w:val="16"/>
        </w:rPr>
        <w:t xml:space="preserve">    EN_MORA --&gt; EN_MORA : sube de tramo por mas atraso [hasta 120 dias]</w:t>
      </w:r>
    </w:p>
    <w:p>
      <w:pPr>
        <w:spacing w:after="0"/>
      </w:pPr>
      <w:r>
        <w:rPr>
          <w:rFonts w:ascii="Consolas" w:cs="Consolas" w:eastAsia="Consolas" w:hAnsi="Consolas"/>
          <w:sz w:val="16"/>
          <w:szCs w:val="16"/>
        </w:rPr>
        <w:t xml:space="preserve">    EN_MORA --&gt; REESTRUCTURADO : acuerdo de nuevas condiciones [comite autoriza]</w:t>
      </w:r>
    </w:p>
    <w:p>
      <w:pPr>
        <w:spacing w:after="0"/>
      </w:pPr>
      <w:r>
        <w:rPr>
          <w:rFonts w:ascii="Consolas" w:cs="Consolas" w:eastAsia="Consolas" w:hAnsi="Consolas"/>
          <w:sz w:val="16"/>
          <w:szCs w:val="16"/>
        </w:rPr>
        <w:t xml:space="preserve">    EN_MORA --&gt; INCOBRABLE : supera 120 dias sin arreglo [diasAtraso &gt; 120]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REESTRUCTURADO --&gt; EN_MORA : se atrasa en el nuevo plan [diasAtraso &gt;= 1]</w:t>
      </w:r>
    </w:p>
    <w:p>
      <w:pPr>
        <w:spacing w:after="0"/>
      </w:pPr>
      <w:r>
        <w:rPr>
          <w:rFonts w:ascii="Consolas" w:cs="Consolas" w:eastAsia="Consolas" w:hAnsi="Consolas"/>
          <w:sz w:val="16"/>
          <w:szCs w:val="16"/>
        </w:rPr>
        <w:t xml:space="preserve">    REESTRUCTURADO --&gt; CANCELADO : paga la ultima cuota nueva [saldo = 0.00 exacto]</w:t>
      </w:r>
    </w:p>
    <w:p>
      <w:pPr>
        <w:spacing w:after="0"/>
      </w:pPr>
      <w:r>
        <w:rPr>
          <w:rFonts w:ascii="Consolas" w:cs="Consolas" w:eastAsia="Consolas" w:hAnsi="Consolas"/>
          <w:sz w:val="16"/>
          <w:szCs w:val="16"/>
        </w:rPr>
        <w:t xml:space="preserve">    REESTRUCTURADO --&gt; REESTRUCTURADO : cumple su nuevo plan al dia [sigue marcado en riesgo]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CANCELADO --&gt;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INCOBRABLE --&gt; INCOBRABLE : cliente paga via casa de cobro [se registra como recuperacion, NO regresa a cartera]</w:t>
      </w:r>
    </w:p>
    <w:p>
      <w:pPr>
        <w:spacing w:after="0"/>
      </w:pPr>
      <w:r>
        <w:rPr>
          <w:rFonts w:ascii="Consolas" w:cs="Consolas" w:eastAsia="Consolas" w:hAnsi="Consolas"/>
          <w:sz w:val="16"/>
          <w:szCs w:val="16"/>
        </w:rPr>
        <w:t xml:space="preserve">    INCOBRABLE --&gt;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note right of EN_MORA</w:t>
      </w:r>
    </w:p>
    <w:p>
      <w:pPr>
        <w:spacing w:after="0"/>
      </w:pPr>
      <w:r>
        <w:rPr>
          <w:rFonts w:ascii="Consolas" w:cs="Consolas" w:eastAsia="Consolas" w:hAnsi="Consolas"/>
          <w:sz w:val="16"/>
          <w:szCs w:val="16"/>
        </w:rPr>
        <w:t xml:space="preserve">        Tramo (derivado de diasDeAtraso):</w:t>
      </w:r>
    </w:p>
    <w:p>
      <w:pPr>
        <w:spacing w:after="0"/>
      </w:pPr>
      <w:r>
        <w:rPr>
          <w:rFonts w:ascii="Consolas" w:cs="Consolas" w:eastAsia="Consolas" w:hAnsi="Consolas"/>
          <w:sz w:val="16"/>
          <w:szCs w:val="16"/>
        </w:rPr>
        <w:t xml:space="preserve">        Mora1 1-30 | Mora2 31-60</w:t>
      </w:r>
    </w:p>
    <w:p>
      <w:pPr>
        <w:spacing w:after="0"/>
      </w:pPr>
      <w:r>
        <w:rPr>
          <w:rFonts w:ascii="Consolas" w:cs="Consolas" w:eastAsia="Consolas" w:hAnsi="Consolas"/>
          <w:sz w:val="16"/>
          <w:szCs w:val="16"/>
        </w:rPr>
        <w:t xml:space="preserve">        Mora3 61-90 | Vencido 91-120</w:t>
      </w:r>
    </w:p>
    <w:p>
      <w:pPr>
        <w:spacing w:after="0"/>
      </w:pPr>
      <w:r>
        <w:rPr>
          <w:rFonts w:ascii="Consolas" w:cs="Consolas" w:eastAsia="Consolas" w:hAnsi="Consolas"/>
          <w:sz w:val="16"/>
          <w:szCs w:val="16"/>
        </w:rPr>
        <w:t xml:space="preserve">        Sube si no paga, baja si paga.</w:t>
      </w:r>
    </w:p>
    <w:p>
      <w:pPr>
        <w:spacing w:after="0"/>
      </w:pPr>
      <w:r>
        <w:rPr>
          <w:rFonts w:ascii="Consolas" w:cs="Consolas" w:eastAsia="Consolas" w:hAnsi="Consolas"/>
          <w:sz w:val="16"/>
          <w:szCs w:val="16"/>
        </w:rPr>
        <w:t xml:space="preserve">    end note</w:t>
      </w:r>
    </w:p>
    <w:p>
      <w:pPr>
        <w:spacing w:after="0"/>
      </w:pPr>
      <w:r>
        <w:rPr>
          <w:rFonts w:ascii="Consolas" w:cs="Consolas" w:eastAsia="Consolas" w:hAnsi="Consolas"/>
          <w:sz w:val="16"/>
          <w:szCs w:val="16"/>
        </w:rPr>
        <w:t xml:space="preserve"> </w:t>
      </w:r>
    </w:p>
    <w:p>
      <w:pPr>
        <w:spacing w:after="200"/>
      </w:pPr>
    </w:p>
    <w:p>
      <w:pPr>
        <w:pStyle w:val="Heading3"/>
        <w:spacing w:after="100" w:before="200"/>
      </w:pPr>
      <w:r>
        <w:t xml:space="preserve">3.6 Diagrama de actividades — Proceso de originación</w:t>
      </w:r>
    </w:p>
    <w:p>
      <w:pPr>
        <w:spacing w:after="150"/>
      </w:pPr>
      <w:r>
        <w:t xml:space="preserve">Flujo desde la solicitud hasta el desembolso o el rechazo/anulación.</w:t>
      </w:r>
    </w:p>
    <w:p>
      <w:pPr>
        <w:spacing w:after="150"/>
      </w:pPr>
      <w:r>
        <w:rPr>
          <w:i/>
          <w:iCs/>
          <w:sz w:val="20"/>
          <w:szCs w:val="20"/>
        </w:rPr>
        <w:t xml:space="preserve">Código editable: docs/diagramas/06-actividad-originacion.mmd  —  abrir y pegar en https://mermaid.live</w:t>
      </w:r>
    </w:p>
    <w:p>
      <w:pPr>
        <w:spacing w:after="0"/>
      </w:pPr>
      <w:r>
        <w:rPr>
          <w:rFonts w:ascii="Consolas" w:cs="Consolas" w:eastAsia="Consolas" w:hAnsi="Consolas"/>
          <w:sz w:val="16"/>
          <w:szCs w:val="16"/>
        </w:rPr>
        <w:t xml:space="preserve">%% Diagrama de Actividades — Proceso de originacion de credito</w:t>
      </w:r>
    </w:p>
    <w:p>
      <w:pPr>
        <w:spacing w:after="0"/>
      </w:pPr>
      <w:r>
        <w:rPr>
          <w:rFonts w:ascii="Consolas" w:cs="Consolas" w:eastAsia="Consolas" w:hAnsi="Consolas"/>
          <w:sz w:val="16"/>
          <w:szCs w:val="16"/>
        </w:rPr>
        <w:t xml:space="preserve">%% Abrir/editar en https://mermaid.live (pegar este codigo)</w:t>
      </w:r>
    </w:p>
    <w:p>
      <w:pPr>
        <w:spacing w:after="0"/>
      </w:pPr>
      <w:r>
        <w:rPr>
          <w:rFonts w:ascii="Consolas" w:cs="Consolas" w:eastAsia="Consolas" w:hAnsi="Consolas"/>
          <w:sz w:val="16"/>
          <w:szCs w:val="16"/>
        </w:rPr>
        <w:t xml:space="preserve">flowchart TD</w:t>
      </w:r>
    </w:p>
    <w:p>
      <w:pPr>
        <w:spacing w:after="0"/>
      </w:pPr>
      <w:r>
        <w:rPr>
          <w:rFonts w:ascii="Consolas" w:cs="Consolas" w:eastAsia="Consolas" w:hAnsi="Consolas"/>
          <w:sz w:val="16"/>
          <w:szCs w:val="16"/>
        </w:rPr>
        <w:t xml:space="preserve">    Inicio([Inicio]) --&gt; A[Cliente solicita credito]</w:t>
      </w:r>
    </w:p>
    <w:p>
      <w:pPr>
        <w:spacing w:after="0"/>
      </w:pPr>
      <w:r>
        <w:rPr>
          <w:rFonts w:ascii="Consolas" w:cs="Consolas" w:eastAsia="Consolas" w:hAnsi="Consolas"/>
          <w:sz w:val="16"/>
          <w:szCs w:val="16"/>
        </w:rPr>
        <w:t xml:space="preserve">    A --&gt; B[Registrar SolicitudCredito]</w:t>
      </w:r>
    </w:p>
    <w:p>
      <w:pPr>
        <w:spacing w:after="0"/>
      </w:pPr>
      <w:r>
        <w:rPr>
          <w:rFonts w:ascii="Consolas" w:cs="Consolas" w:eastAsia="Consolas" w:hAnsi="Consolas"/>
          <w:sz w:val="16"/>
          <w:szCs w:val="16"/>
        </w:rPr>
        <w:t xml:space="preserve">    B --&gt; C{Cumple politica de credito?}</w:t>
      </w:r>
    </w:p>
    <w:p>
      <w:pPr>
        <w:spacing w:after="0"/>
      </w:pPr>
      <w:r>
        <w:rPr>
          <w:rFonts w:ascii="Consolas" w:cs="Consolas" w:eastAsia="Consolas" w:hAnsi="Consolas"/>
          <w:sz w:val="16"/>
          <w:szCs w:val="16"/>
        </w:rPr>
        <w:t xml:space="preserve">    C --&gt;|No| D[Rechazar solicitud]</w:t>
      </w:r>
    </w:p>
    <w:p>
      <w:pPr>
        <w:spacing w:after="0"/>
      </w:pPr>
      <w:r>
        <w:rPr>
          <w:rFonts w:ascii="Consolas" w:cs="Consolas" w:eastAsia="Consolas" w:hAnsi="Consolas"/>
          <w:sz w:val="16"/>
          <w:szCs w:val="16"/>
        </w:rPr>
        <w:t xml:space="preserve">    D --&gt; Fin1([Fin: RECHAZADO])</w:t>
      </w:r>
    </w:p>
    <w:p>
      <w:pPr>
        <w:spacing w:after="0"/>
      </w:pPr>
      <w:r>
        <w:rPr>
          <w:rFonts w:ascii="Consolas" w:cs="Consolas" w:eastAsia="Consolas" w:hAnsi="Consolas"/>
          <w:sz w:val="16"/>
          <w:szCs w:val="16"/>
        </w:rPr>
        <w:t xml:space="preserve">    C --&gt;|Si| E[Comite aprueba]</w:t>
      </w:r>
    </w:p>
    <w:p>
      <w:pPr>
        <w:spacing w:after="0"/>
      </w:pPr>
      <w:r>
        <w:rPr>
          <w:rFonts w:ascii="Consolas" w:cs="Consolas" w:eastAsia="Consolas" w:hAnsi="Consolas"/>
          <w:sz w:val="16"/>
          <w:szCs w:val="16"/>
        </w:rPr>
        <w:t xml:space="preserve">    E --&gt; F{Cliente desiste o expira antes del desembolso?}</w:t>
      </w:r>
    </w:p>
    <w:p>
      <w:pPr>
        <w:spacing w:after="0"/>
      </w:pPr>
      <w:r>
        <w:rPr>
          <w:rFonts w:ascii="Consolas" w:cs="Consolas" w:eastAsia="Consolas" w:hAnsi="Consolas"/>
          <w:sz w:val="16"/>
          <w:szCs w:val="16"/>
        </w:rPr>
        <w:t xml:space="preserve">    F --&gt;|Si| G[Anular]</w:t>
      </w:r>
    </w:p>
    <w:p>
      <w:pPr>
        <w:spacing w:after="0"/>
      </w:pPr>
      <w:r>
        <w:rPr>
          <w:rFonts w:ascii="Consolas" w:cs="Consolas" w:eastAsia="Consolas" w:hAnsi="Consolas"/>
          <w:sz w:val="16"/>
          <w:szCs w:val="16"/>
        </w:rPr>
        <w:t xml:space="preserve">    G --&gt; Fin2([Fin: ANULADO])</w:t>
      </w:r>
    </w:p>
    <w:p>
      <w:pPr>
        <w:spacing w:after="0"/>
      </w:pPr>
      <w:r>
        <w:rPr>
          <w:rFonts w:ascii="Consolas" w:cs="Consolas" w:eastAsia="Consolas" w:hAnsi="Consolas"/>
          <w:sz w:val="16"/>
          <w:szCs w:val="16"/>
        </w:rPr>
        <w:t xml:space="preserve">    F --&gt;|No| H[Obtener politica de credito vigente]</w:t>
      </w:r>
    </w:p>
    <w:p>
      <w:pPr>
        <w:spacing w:after="0"/>
      </w:pPr>
      <w:r>
        <w:rPr>
          <w:rFonts w:ascii="Consolas" w:cs="Consolas" w:eastAsia="Consolas" w:hAnsi="Consolas"/>
          <w:sz w:val="16"/>
          <w:szCs w:val="16"/>
        </w:rPr>
        <w:t xml:space="preserve">    H --&gt; I[Generar plan de amortizacion frances]</w:t>
      </w:r>
    </w:p>
    <w:p>
      <w:pPr>
        <w:spacing w:after="0"/>
      </w:pPr>
      <w:r>
        <w:rPr>
          <w:rFonts w:ascii="Consolas" w:cs="Consolas" w:eastAsia="Consolas" w:hAnsi="Consolas"/>
          <w:sz w:val="16"/>
          <w:szCs w:val="16"/>
        </w:rPr>
        <w:t xml:space="preserve">    I --&gt; J[Desembolsar capital]</w:t>
      </w:r>
    </w:p>
    <w:p>
      <w:pPr>
        <w:spacing w:after="0"/>
      </w:pPr>
      <w:r>
        <w:rPr>
          <w:rFonts w:ascii="Consolas" w:cs="Consolas" w:eastAsia="Consolas" w:hAnsi="Consolas"/>
          <w:sz w:val="16"/>
          <w:szCs w:val="16"/>
        </w:rPr>
        <w:t xml:space="preserve">    J --&gt; K[Credito pasa a VIGENTE]</w:t>
      </w:r>
    </w:p>
    <w:p>
      <w:pPr>
        <w:spacing w:after="0"/>
      </w:pPr>
      <w:r>
        <w:rPr>
          <w:rFonts w:ascii="Consolas" w:cs="Consolas" w:eastAsia="Consolas" w:hAnsi="Consolas"/>
          <w:sz w:val="16"/>
          <w:szCs w:val="16"/>
        </w:rPr>
        <w:t xml:space="preserve">    K --&gt; Fin3([Fin: credito activo])</w:t>
      </w:r>
    </w:p>
    <w:p>
      <w:pPr>
        <w:spacing w:after="0"/>
      </w:pPr>
      <w:r>
        <w:rPr>
          <w:rFonts w:ascii="Consolas" w:cs="Consolas" w:eastAsia="Consolas" w:hAnsi="Consolas"/>
          <w:sz w:val="16"/>
          <w:szCs w:val="16"/>
        </w:rPr>
        <w:t xml:space="preserve"> </w:t>
      </w:r>
    </w:p>
    <w:p>
      <w:pPr>
        <w:spacing w:after="200"/>
      </w:pPr>
    </w:p>
    <w:p>
      <w:pPr>
        <w:pStyle w:val="Heading3"/>
        <w:spacing w:after="100" w:before="200"/>
      </w:pPr>
      <w:r>
        <w:t xml:space="preserve">3.7 Diagrama de actividades — Cierre mensual</w:t>
      </w:r>
    </w:p>
    <w:p>
      <w:pPr>
        <w:spacing w:after="150"/>
      </w:pPr>
      <w:r>
        <w:t xml:space="preserve">Ilustra el patrón Template Method: el cierre diario y el mensual comparten el mismo esqueleto de pasos; el mensual añade provisiones y cartera en riesgo por tramo.</w:t>
      </w:r>
    </w:p>
    <w:p>
      <w:pPr>
        <w:spacing w:after="150"/>
      </w:pPr>
      <w:r>
        <w:rPr>
          <w:i/>
          <w:iCs/>
          <w:sz w:val="20"/>
          <w:szCs w:val="20"/>
        </w:rPr>
        <w:t xml:space="preserve">Código editable: docs/diagramas/07-actividad-cierre-mensual.mmd  —  abrir y pegar en https://mermaid.live</w:t>
      </w:r>
    </w:p>
    <w:p>
      <w:pPr>
        <w:spacing w:after="0"/>
      </w:pPr>
      <w:r>
        <w:rPr>
          <w:rFonts w:ascii="Consolas" w:cs="Consolas" w:eastAsia="Consolas" w:hAnsi="Consolas"/>
          <w:sz w:val="16"/>
          <w:szCs w:val="16"/>
        </w:rPr>
        <w:t xml:space="preserve">%% Diagrama de Actividades — Flujo del cierre mensual (Template Method, seccion 9)</w:t>
      </w:r>
    </w:p>
    <w:p>
      <w:pPr>
        <w:spacing w:after="0"/>
      </w:pPr>
      <w:r>
        <w:rPr>
          <w:rFonts w:ascii="Consolas" w:cs="Consolas" w:eastAsia="Consolas" w:hAnsi="Consolas"/>
          <w:sz w:val="16"/>
          <w:szCs w:val="16"/>
        </w:rPr>
        <w:t xml:space="preserve">%% Abrir/editar en https://mermaid.live (pegar este codigo)</w:t>
      </w:r>
    </w:p>
    <w:p>
      <w:pPr>
        <w:spacing w:after="0"/>
      </w:pPr>
      <w:r>
        <w:rPr>
          <w:rFonts w:ascii="Consolas" w:cs="Consolas" w:eastAsia="Consolas" w:hAnsi="Consolas"/>
          <w:sz w:val="16"/>
          <w:szCs w:val="16"/>
        </w:rPr>
        <w:t xml:space="preserve">flowchart TD</w:t>
      </w:r>
    </w:p>
    <w:p>
      <w:pPr>
        <w:spacing w:after="0"/>
      </w:pPr>
      <w:r>
        <w:rPr>
          <w:rFonts w:ascii="Consolas" w:cs="Consolas" w:eastAsia="Consolas" w:hAnsi="Consolas"/>
          <w:sz w:val="16"/>
          <w:szCs w:val="16"/>
        </w:rPr>
        <w:t xml:space="preserve">    Inicio([Inicio: fecha de corte]) --&gt; A[Verificar idempotencia: existe cierre para este periodo?]</w:t>
      </w:r>
    </w:p>
    <w:p>
      <w:pPr>
        <w:spacing w:after="0"/>
      </w:pPr>
      <w:r>
        <w:rPr>
          <w:rFonts w:ascii="Consolas" w:cs="Consolas" w:eastAsia="Consolas" w:hAnsi="Consolas"/>
          <w:sz w:val="16"/>
          <w:szCs w:val="16"/>
        </w:rPr>
        <w:t xml:space="preserve">    A --&gt;|Si, ya existe| Z1([Fin: devolver cierre existente sin duplicar])</w:t>
      </w:r>
    </w:p>
    <w:p>
      <w:pPr>
        <w:spacing w:after="0"/>
      </w:pPr>
      <w:r>
        <w:rPr>
          <w:rFonts w:ascii="Consolas" w:cs="Consolas" w:eastAsia="Consolas" w:hAnsi="Consolas"/>
          <w:sz w:val="16"/>
          <w:szCs w:val="16"/>
        </w:rPr>
        <w:t xml:space="preserve">    A --&gt;|No| B[Congelar movimientos hasta la fecha de corte]</w:t>
      </w:r>
    </w:p>
    <w:p>
      <w:pPr>
        <w:spacing w:after="0"/>
      </w:pPr>
      <w:r>
        <w:rPr>
          <w:rFonts w:ascii="Consolas" w:cs="Consolas" w:eastAsia="Consolas" w:hAnsi="Consolas"/>
          <w:sz w:val="16"/>
          <w:szCs w:val="16"/>
        </w:rPr>
        <w:t xml:space="preserve">    B --&gt; C[Recorrer creditos activos]</w:t>
      </w:r>
    </w:p>
    <w:p>
      <w:pPr>
        <w:spacing w:after="0"/>
      </w:pPr>
      <w:r>
        <w:rPr>
          <w:rFonts w:ascii="Consolas" w:cs="Consolas" w:eastAsia="Consolas" w:hAnsi="Consolas"/>
          <w:sz w:val="16"/>
          <w:szCs w:val="16"/>
        </w:rPr>
        <w:t xml:space="preserve">    C --&gt; D[Clasificar tramo de mora por credito]</w:t>
      </w:r>
    </w:p>
    <w:p>
      <w:pPr>
        <w:spacing w:after="0"/>
      </w:pPr>
      <w:r>
        <w:rPr>
          <w:rFonts w:ascii="Consolas" w:cs="Consolas" w:eastAsia="Consolas" w:hAnsi="Consolas"/>
          <w:sz w:val="16"/>
          <w:szCs w:val="16"/>
        </w:rPr>
        <w:t xml:space="preserve">    D --&gt; E[Calcular interes devengado del periodo]</w:t>
      </w:r>
    </w:p>
    <w:p>
      <w:pPr>
        <w:spacing w:after="0"/>
      </w:pPr>
      <w:r>
        <w:rPr>
          <w:rFonts w:ascii="Consolas" w:cs="Consolas" w:eastAsia="Consolas" w:hAnsi="Consolas"/>
          <w:sz w:val="16"/>
          <w:szCs w:val="16"/>
        </w:rPr>
        <w:t xml:space="preserve">    E --&gt; F[Calcular cartera activa y cartera en riesgo]</w:t>
      </w:r>
    </w:p>
    <w:p>
      <w:pPr>
        <w:spacing w:after="0"/>
      </w:pPr>
      <w:r>
        <w:rPr>
          <w:rFonts w:ascii="Consolas" w:cs="Consolas" w:eastAsia="Consolas" w:hAnsi="Consolas"/>
          <w:sz w:val="16"/>
          <w:szCs w:val="16"/>
        </w:rPr>
        <w:t xml:space="preserve">    F --&gt; G[Calcular lo dado por incobrable en el periodo]</w:t>
      </w:r>
    </w:p>
    <w:p>
      <w:pPr>
        <w:spacing w:after="0"/>
      </w:pPr>
      <w:r>
        <w:rPr>
          <w:rFonts w:ascii="Consolas" w:cs="Consolas" w:eastAsia="Consolas" w:hAnsi="Consolas"/>
          <w:sz w:val="16"/>
          <w:szCs w:val="16"/>
        </w:rPr>
        <w:t xml:space="preserve">    G --&gt; H[Calcular provisiones segun clasificacion de riesgo]</w:t>
      </w:r>
    </w:p>
    <w:p>
      <w:pPr>
        <w:spacing w:after="0"/>
      </w:pPr>
      <w:r>
        <w:rPr>
          <w:rFonts w:ascii="Consolas" w:cs="Consolas" w:eastAsia="Consolas" w:hAnsi="Consolas"/>
          <w:sz w:val="16"/>
          <w:szCs w:val="16"/>
        </w:rPr>
        <w:t xml:space="preserve">    H --&gt; I[Consolidar totales del cierre]</w:t>
      </w:r>
    </w:p>
    <w:p>
      <w:pPr>
        <w:spacing w:after="0"/>
      </w:pPr>
      <w:r>
        <w:rPr>
          <w:rFonts w:ascii="Consolas" w:cs="Consolas" w:eastAsia="Consolas" w:hAnsi="Consolas"/>
          <w:sz w:val="16"/>
          <w:szCs w:val="16"/>
        </w:rPr>
        <w:t xml:space="preserve">    I --&gt; J[Persistir Cierre con fecha de corte]</w:t>
      </w:r>
    </w:p>
    <w:p>
      <w:pPr>
        <w:spacing w:after="0"/>
      </w:pPr>
      <w:r>
        <w:rPr>
          <w:rFonts w:ascii="Consolas" w:cs="Consolas" w:eastAsia="Consolas" w:hAnsi="Consolas"/>
          <w:sz w:val="16"/>
          <w:szCs w:val="16"/>
        </w:rPr>
        <w:t xml:space="preserve">    J --&gt; Z2([Fin: reporte de cierre])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subgraph Template Method</w:t>
      </w:r>
    </w:p>
    <w:p>
      <w:pPr>
        <w:spacing w:after="0"/>
      </w:pPr>
      <w:r>
        <w:rPr>
          <w:rFonts w:ascii="Consolas" w:cs="Consolas" w:eastAsia="Consolas" w:hAnsi="Consolas"/>
          <w:sz w:val="16"/>
          <w:szCs w:val="16"/>
        </w:rPr>
        <w:t xml:space="preserve">        direction LR</w:t>
      </w:r>
    </w:p>
    <w:p>
      <w:pPr>
        <w:spacing w:after="0"/>
      </w:pPr>
      <w:r>
        <w:rPr>
          <w:rFonts w:ascii="Consolas" w:cs="Consolas" w:eastAsia="Consolas" w:hAnsi="Consolas"/>
          <w:sz w:val="16"/>
          <w:szCs w:val="16"/>
        </w:rPr>
        <w:t xml:space="preserve">        note1[Cierre diario: mismos pasos B-C-D-E-F,\nsin consolidar provisiones ni tramos por cartera]</w:t>
      </w:r>
    </w:p>
    <w:p>
      <w:pPr>
        <w:spacing w:after="0"/>
      </w:pPr>
      <w:r>
        <w:rPr>
          <w:rFonts w:ascii="Consolas" w:cs="Consolas" w:eastAsia="Consolas" w:hAnsi="Consolas"/>
          <w:sz w:val="16"/>
          <w:szCs w:val="16"/>
        </w:rPr>
        <w:t xml:space="preserve">        note2[Cierre mensual: todos los pasos,\nincluye provisiones y cartera en riesgo por tramo]</w:t>
      </w:r>
    </w:p>
    <w:p>
      <w:pPr>
        <w:spacing w:after="0"/>
      </w:pPr>
      <w:r>
        <w:rPr>
          <w:rFonts w:ascii="Consolas" w:cs="Consolas" w:eastAsia="Consolas" w:hAnsi="Consolas"/>
          <w:sz w:val="16"/>
          <w:szCs w:val="16"/>
        </w:rPr>
        <w:t xml:space="preserve">    end</w:t>
      </w:r>
    </w:p>
    <w:p>
      <w:pPr>
        <w:spacing w:after="0"/>
      </w:pPr>
      <w:r>
        <w:rPr>
          <w:rFonts w:ascii="Consolas" w:cs="Consolas" w:eastAsia="Consolas" w:hAnsi="Consolas"/>
          <w:sz w:val="16"/>
          <w:szCs w:val="16"/>
        </w:rPr>
        <w:t xml:space="preserve"> </w:t>
      </w:r>
    </w:p>
    <w:p>
      <w:pPr>
        <w:spacing w:after="200"/>
      </w:pPr>
    </w:p>
    <w:p>
      <w:pPr>
        <w:pStyle w:val="Heading2"/>
        <w:spacing w:after="150" w:before="300"/>
      </w:pPr>
      <w:r>
        <w:t xml:space="preserve">3.8 Matriz de trazabilidad (Anexo B)</w:t>
      </w:r>
    </w:p>
    <w:p>
      <w:pPr>
        <w:spacing w:after="150"/>
      </w:pPr>
      <w:r>
        <w:t xml:space="preserve">Ver docs/trazabilidad.md para la tabla completa Requisito → Caso de uso → Clase/módulo → Patrón asociado.</w:t>
      </w:r>
    </w:p>
    <w:p>
      <w:r>
        <w:br w:type="page"/>
      </w:r>
    </w:p>
    <w:p>
      <w:pPr>
        <w:pStyle w:val="Heading1"/>
        <w:spacing w:after="200" w:before="400"/>
      </w:pPr>
      <w:r>
        <w:t xml:space="preserve">4. E2 — Decisión y justificación de la arquitectura</w:t>
      </w:r>
    </w:p>
    <w:p>
      <w:pPr>
        <w:pStyle w:val="Heading2"/>
        <w:spacing w:after="150" w:before="300"/>
      </w:pPr>
      <w:r>
        <w:t xml:space="preserve">4.1 Atributos de calidad priorizados (ISO/IEC 25010)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c>
          <w:tcPr>
            <w:tcW w:type="dxa" w:w="3166"/>
            <w:shd w:fill="D9D2C5" w:val="clear"/>
          </w:tcPr>
          <w:p>
            <w:r>
              <w:rPr>
                <w:b/>
                <w:bCs/>
                <w:sz w:val="18"/>
                <w:szCs w:val="18"/>
              </w:rPr>
              <w:t xml:space="preserve">#</w:t>
            </w:r>
          </w:p>
        </w:tc>
        <w:tc>
          <w:tcPr>
            <w:tcW w:type="dxa" w:w="3166"/>
            <w:shd w:fill="D9D2C5" w:val="clear"/>
          </w:tcPr>
          <w:p>
            <w:r>
              <w:rPr>
                <w:b/>
                <w:bCs/>
                <w:sz w:val="18"/>
                <w:szCs w:val="18"/>
              </w:rPr>
              <w:t xml:space="preserve">Atributo</w:t>
            </w:r>
          </w:p>
        </w:tc>
        <w:tc>
          <w:tcPr>
            <w:tcW w:type="dxa" w:w="3166"/>
            <w:shd w:fill="D9D2C5" w:val="clear"/>
          </w:tcPr>
          <w:p>
            <w:r>
              <w:rPr>
                <w:b/>
                <w:bCs/>
                <w:sz w:val="18"/>
                <w:szCs w:val="18"/>
              </w:rPr>
              <w:t xml:space="preserve">Justificación para este dominio</w:t>
            </w:r>
          </w:p>
        </w:tc>
      </w:tr>
      <w:tr>
        <w:tc>
          <w:tcPr>
            <w:tcW w:type="dxa" w:w="3166"/>
          </w:tcPr>
          <w:p>
            <w:r>
              <w:rPr>
                <w:b w:val="false"/>
                <w:bCs w:val="false"/>
                <w:sz w:val="18"/>
                <w:szCs w:val="18"/>
              </w:rPr>
              <w:t xml:space="preserve">1</w:t>
            </w:r>
          </w:p>
        </w:tc>
        <w:tc>
          <w:tcPr>
            <w:tcW w:type="dxa" w:w="3166"/>
          </w:tcPr>
          <w:p>
            <w:r>
              <w:rPr>
                <w:b w:val="false"/>
                <w:bCs w:val="false"/>
                <w:sz w:val="18"/>
                <w:szCs w:val="18"/>
              </w:rPr>
              <w:t xml:space="preserve">Exactitud funcional</w:t>
            </w:r>
          </w:p>
        </w:tc>
        <w:tc>
          <w:tcPr>
            <w:tcW w:type="dxa" w:w="3166"/>
          </w:tcPr>
          <w:p>
            <w:r>
              <w:rPr>
                <w:b w:val="false"/>
                <w:bCs w:val="false"/>
                <w:sz w:val="18"/>
                <w:szCs w:val="18"/>
              </w:rPr>
              <w:t xml:space="preserve">Un centavo mal redondeado o un interés moratorio mal calculado es un defecto de severidad alta con consecuencias contables y regulatorias.</w:t>
            </w:r>
          </w:p>
        </w:tc>
      </w:tr>
      <w:tr>
        <w:tc>
          <w:tcPr>
            <w:tcW w:type="dxa" w:w="3166"/>
          </w:tcPr>
          <w:p>
            <w:r>
              <w:rPr>
                <w:b w:val="false"/>
                <w:bCs w:val="false"/>
                <w:sz w:val="18"/>
                <w:szCs w:val="18"/>
              </w:rPr>
              <w:t xml:space="preserve">2</w:t>
            </w:r>
          </w:p>
        </w:tc>
        <w:tc>
          <w:tcPr>
            <w:tcW w:type="dxa" w:w="3166"/>
          </w:tcPr>
          <w:p>
            <w:r>
              <w:rPr>
                <w:b w:val="false"/>
                <w:bCs w:val="false"/>
                <w:sz w:val="18"/>
                <w:szCs w:val="18"/>
              </w:rPr>
              <w:t xml:space="preserve">Comprobabilidad (testability)</w:t>
            </w:r>
          </w:p>
        </w:tc>
        <w:tc>
          <w:tcPr>
            <w:tcW w:type="dxa" w:w="3166"/>
          </w:tcPr>
          <w:p>
            <w:r>
              <w:rPr>
                <w:b w:val="false"/>
                <w:bCs w:val="false"/>
                <w:sz w:val="18"/>
                <w:szCs w:val="18"/>
              </w:rPr>
              <w:t xml:space="preserve">El núcleo debe probarse sin infraestructura, con cientos de casos en segundos, dado el volumen de reglas financieras.</w:t>
            </w:r>
          </w:p>
        </w:tc>
      </w:tr>
      <w:tr>
        <w:tc>
          <w:tcPr>
            <w:tcW w:type="dxa" w:w="3166"/>
          </w:tcPr>
          <w:p>
            <w:r>
              <w:rPr>
                <w:b w:val="false"/>
                <w:bCs w:val="false"/>
                <w:sz w:val="18"/>
                <w:szCs w:val="18"/>
              </w:rPr>
              <w:t xml:space="preserve">3</w:t>
            </w:r>
          </w:p>
        </w:tc>
        <w:tc>
          <w:tcPr>
            <w:tcW w:type="dxa" w:w="3166"/>
          </w:tcPr>
          <w:p>
            <w:r>
              <w:rPr>
                <w:b w:val="false"/>
                <w:bCs w:val="false"/>
                <w:sz w:val="18"/>
                <w:szCs w:val="18"/>
              </w:rPr>
              <w:t xml:space="preserve">Mantenibilidad / modificabilidad</w:t>
            </w:r>
          </w:p>
        </w:tc>
        <w:tc>
          <w:tcPr>
            <w:tcW w:type="dxa" w:w="3166"/>
          </w:tcPr>
          <w:p>
            <w:r>
              <w:rPr>
                <w:b w:val="false"/>
                <w:bCs w:val="false"/>
                <w:sz w:val="18"/>
                <w:szCs w:val="18"/>
              </w:rPr>
              <w:t xml:space="preserve">Tasas y políticas cambian por regulación o decisión del comité; deben ser sustituibles sin tocar el motor de cálculo.</w:t>
            </w:r>
          </w:p>
        </w:tc>
      </w:tr>
      <w:tr>
        <w:tc>
          <w:tcPr>
            <w:tcW w:type="dxa" w:w="3166"/>
          </w:tcPr>
          <w:p>
            <w:r>
              <w:rPr>
                <w:b w:val="false"/>
                <w:bCs w:val="false"/>
                <w:sz w:val="18"/>
                <w:szCs w:val="18"/>
              </w:rPr>
              <w:t xml:space="preserve">4</w:t>
            </w:r>
          </w:p>
        </w:tc>
        <w:tc>
          <w:tcPr>
            <w:tcW w:type="dxa" w:w="3166"/>
          </w:tcPr>
          <w:p>
            <w:r>
              <w:rPr>
                <w:b w:val="false"/>
                <w:bCs w:val="false"/>
                <w:sz w:val="18"/>
                <w:szCs w:val="18"/>
              </w:rPr>
              <w:t xml:space="preserve">Portabilidad de adaptadores</w:t>
            </w:r>
          </w:p>
        </w:tc>
        <w:tc>
          <w:tcPr>
            <w:tcW w:type="dxa" w:w="3166"/>
          </w:tcPr>
          <w:p>
            <w:r>
              <w:rPr>
                <w:b w:val="false"/>
                <w:bCs w:val="false"/>
                <w:sz w:val="18"/>
                <w:szCs w:val="18"/>
              </w:rPr>
              <w:t xml:space="preserve">El Proyecto Final añade servidor MCP y chat; deben conectarse sin reescribir el dominio.</w:t>
            </w:r>
          </w:p>
        </w:tc>
      </w:tr>
      <w:tr>
        <w:tc>
          <w:tcPr>
            <w:tcW w:type="dxa" w:w="3166"/>
          </w:tcPr>
          <w:p>
            <w:r>
              <w:rPr>
                <w:b w:val="false"/>
                <w:bCs w:val="false"/>
                <w:sz w:val="18"/>
                <w:szCs w:val="18"/>
              </w:rPr>
              <w:t xml:space="preserve">5</w:t>
            </w:r>
          </w:p>
        </w:tc>
        <w:tc>
          <w:tcPr>
            <w:tcW w:type="dxa" w:w="3166"/>
          </w:tcPr>
          <w:p>
            <w:r>
              <w:rPr>
                <w:b w:val="false"/>
                <w:bCs w:val="false"/>
                <w:sz w:val="18"/>
                <w:szCs w:val="18"/>
              </w:rPr>
              <w:t xml:space="preserve">Rendimiento / escalabilidad</w:t>
            </w:r>
          </w:p>
        </w:tc>
        <w:tc>
          <w:tcPr>
            <w:tcW w:type="dxa" w:w="3166"/>
          </w:tcPr>
          <w:p>
            <w:r>
              <w:rPr>
                <w:b w:val="false"/>
                <w:bCs w:val="false"/>
                <w:sz w:val="18"/>
                <w:szCs w:val="18"/>
              </w:rPr>
              <w:t xml:space="preserve">Secundario en esta fase: el volumen de una fintech de microcrédito no exige procesamiento distribuido.</w:t>
            </w:r>
          </w:p>
        </w:tc>
      </w:tr>
    </w:tbl>
    <w:p>
      <w:pPr>
        <w:pStyle w:val="Heading2"/>
        <w:spacing w:after="150" w:before="300"/>
      </w:pPr>
      <w:r>
        <w:t xml:space="preserve">4.2 Estilo arquitectónico: hexagonal + monolito modular</w:t>
      </w:r>
    </w:p>
    <w:p>
      <w:pPr>
        <w:spacing w:after="150"/>
      </w:pPr>
      <w:r>
        <w:t xml:space="preserve">Se adopta la arquitectura de referencia del enunciado (sección 7): hexagonal (puertos y adaptadores) dentro de un monolito modular con cuatro módulos de frontera explícita (Originación, Cálculo financiero, Cartera y Cobros, Cierres, Contratos/API). El detalle completo de la decisión, alternativas descartadas (microservicios, N-capas) y sus consecuencias está en ADR-001 (sección 6.1 de este documento).</w:t>
      </w:r>
    </w:p>
    <w:p>
      <w:pPr>
        <w:pStyle w:val="Heading2"/>
        <w:spacing w:after="150" w:before="300"/>
      </w:pPr>
      <w:r>
        <w:t xml:space="preserve">4.3 Vista lógica (4+1)</w:t>
      </w:r>
    </w:p>
    <w:p>
      <w:pPr>
        <w:spacing w:after="150"/>
      </w:pPr>
      <w:r>
        <w:t xml:space="preserve">Corresponde al diagrama de clases (sección 3.2) y al diagrama de componentes del núcleo (C4 Nivel 3, sección 4.6): módulos con responsabilidad única, dependencias unidireccionales hacia el dominio.</w:t>
      </w:r>
    </w:p>
    <w:p>
      <w:pPr>
        <w:pStyle w:val="Heading2"/>
        <w:spacing w:after="150" w:before="300"/>
      </w:pPr>
      <w:r>
        <w:t xml:space="preserve">4.4 Vista de escenarios (4+1)</w:t>
      </w:r>
    </w:p>
    <w:p>
      <w:pPr>
        <w:spacing w:after="150"/>
      </w:pPr>
      <w:r>
        <w:t xml:space="preserve">Corresponde a los diagramas de secuencia (secciones 3.3 y 3.4): "Registrar pago de cuota" y "Desembolsar crédito", que ilustran cómo los escenarios de uso atraviesan las capas de la arquitectura.</w:t>
      </w:r>
    </w:p>
    <w:p>
      <w:pPr>
        <w:pStyle w:val="Heading2"/>
        <w:spacing w:after="150" w:before="300"/>
      </w:pPr>
      <w:r>
        <w:t xml:space="preserve">4.5 Vista de desarrollo (4+1)</w:t>
      </w:r>
    </w:p>
    <w:p>
      <w:pPr>
        <w:spacing w:after="150"/>
      </w:pPr>
      <w:r>
        <w:t xml:space="preserve">La estructura del repositorio (README.md, sección "Estructura") refleja los módulos de la sección 7.2: src/dominio/ (núcleo, sin dependencias de infraestructura), tests/, docs/. En fases futuras, la vista de desarrollo se ampliará con las carpetas de los adaptadores (api/, mcp/, web/).</w:t>
      </w:r>
    </w:p>
    <w:p>
      <w:pPr>
        <w:pStyle w:val="Heading3"/>
        <w:spacing w:after="100" w:before="200"/>
      </w:pPr>
      <w:r>
        <w:t xml:space="preserve">4.6 C4 — Nivel 1: Contexto</w:t>
      </w:r>
    </w:p>
    <w:p>
      <w:pPr>
        <w:spacing w:after="150"/>
      </w:pPr>
      <w:r>
        <w:t xml:space="preserve">Actores externos (asesor, comité, gerencia, cliente) y sistemas externos (SIB, casa de cobro, y los puntos de extensión del Proyecto Final: asistente RAG y servidor MCP).</w:t>
      </w:r>
    </w:p>
    <w:p>
      <w:pPr>
        <w:spacing w:after="150"/>
      </w:pPr>
      <w:r>
        <w:rPr>
          <w:i/>
          <w:iCs/>
          <w:sz w:val="20"/>
          <w:szCs w:val="20"/>
        </w:rPr>
        <w:t xml:space="preserve">Código editable: docs/diagramas/08-c4-nivel1-contexto.mmd  —  abrir y pegar en https://mermaid.live</w:t>
      </w:r>
    </w:p>
    <w:p>
      <w:pPr>
        <w:spacing w:after="0"/>
      </w:pPr>
      <w:r>
        <w:rPr>
          <w:rFonts w:ascii="Consolas" w:cs="Consolas" w:eastAsia="Consolas" w:hAnsi="Consolas"/>
          <w:sz w:val="16"/>
          <w:szCs w:val="16"/>
        </w:rPr>
        <w:t xml:space="preserve">%% C4 Modelo — Nivel 1: Contexto</w:t>
      </w:r>
    </w:p>
    <w:p>
      <w:pPr>
        <w:spacing w:after="0"/>
      </w:pPr>
      <w:r>
        <w:rPr>
          <w:rFonts w:ascii="Consolas" w:cs="Consolas" w:eastAsia="Consolas" w:hAnsi="Consolas"/>
          <w:sz w:val="16"/>
          <w:szCs w:val="16"/>
        </w:rPr>
        <w:t xml:space="preserve">%% Abrir/editar en https://mermaid.live (pegar este codigo)</w:t>
      </w:r>
    </w:p>
    <w:p>
      <w:pPr>
        <w:spacing w:after="0"/>
      </w:pPr>
      <w:r>
        <w:rPr>
          <w:rFonts w:ascii="Consolas" w:cs="Consolas" w:eastAsia="Consolas" w:hAnsi="Consolas"/>
          <w:sz w:val="16"/>
          <w:szCs w:val="16"/>
        </w:rPr>
        <w:t xml:space="preserve">C4Context</w:t>
      </w:r>
    </w:p>
    <w:p>
      <w:pPr>
        <w:spacing w:after="0"/>
      </w:pPr>
      <w:r>
        <w:rPr>
          <w:rFonts w:ascii="Consolas" w:cs="Consolas" w:eastAsia="Consolas" w:hAnsi="Consolas"/>
          <w:sz w:val="16"/>
          <w:szCs w:val="16"/>
        </w:rPr>
        <w:t xml:space="preserve">    title Sistema de Gestion de Microcredito — Contexto (C4 Nivel 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Person(asesor, "Asesor de credito", "Registra clientes, solicitudes y pagos")</w:t>
      </w:r>
    </w:p>
    <w:p>
      <w:pPr>
        <w:spacing w:after="0"/>
      </w:pPr>
      <w:r>
        <w:rPr>
          <w:rFonts w:ascii="Consolas" w:cs="Consolas" w:eastAsia="Consolas" w:hAnsi="Consolas"/>
          <w:sz w:val="16"/>
          <w:szCs w:val="16"/>
        </w:rPr>
        <w:t xml:space="preserve">    Person(comite, "Comite de credito", "Aprueba, autoriza reestructuraciones")</w:t>
      </w:r>
    </w:p>
    <w:p>
      <w:pPr>
        <w:spacing w:after="0"/>
      </w:pPr>
      <w:r>
        <w:rPr>
          <w:rFonts w:ascii="Consolas" w:cs="Consolas" w:eastAsia="Consolas" w:hAnsi="Consolas"/>
          <w:sz w:val="16"/>
          <w:szCs w:val="16"/>
        </w:rPr>
        <w:t xml:space="preserve">    Person(gerencia, "Gerencia", "Consulta cierres y cartera en riesgo")</w:t>
      </w:r>
    </w:p>
    <w:p>
      <w:pPr>
        <w:spacing w:after="0"/>
      </w:pPr>
      <w:r>
        <w:rPr>
          <w:rFonts w:ascii="Consolas" w:cs="Consolas" w:eastAsia="Consolas" w:hAnsi="Consolas"/>
          <w:sz w:val="16"/>
          <w:szCs w:val="16"/>
        </w:rPr>
        <w:t xml:space="preserve">    Person(cliente, "Cliente", "Solicita credito y realiza pagos")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System(sgm, "Sistema de Gestion de Microcredito", "Nucleo hexagonal: originacion, calculo financiero, cartera y cobros, cierres")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System_Ext(sib, "Superintendencia de Bancos (SIB)", "Marco regulatorio de referencia (no integrado en P1)")</w:t>
      </w:r>
    </w:p>
    <w:p>
      <w:pPr>
        <w:spacing w:after="0"/>
      </w:pPr>
      <w:r>
        <w:rPr>
          <w:rFonts w:ascii="Consolas" w:cs="Consolas" w:eastAsia="Consolas" w:hAnsi="Consolas"/>
          <w:sz w:val="16"/>
          <w:szCs w:val="16"/>
        </w:rPr>
        <w:t xml:space="preserve">    System_Ext(casaCobro, "Casa de cobro externa", "Gestiona incobrables tercerizados")</w:t>
      </w:r>
    </w:p>
    <w:p>
      <w:pPr>
        <w:spacing w:after="0"/>
      </w:pPr>
      <w:r>
        <w:rPr>
          <w:rFonts w:ascii="Consolas" w:cs="Consolas" w:eastAsia="Consolas" w:hAnsi="Consolas"/>
          <w:sz w:val="16"/>
          <w:szCs w:val="16"/>
        </w:rPr>
        <w:t xml:space="preserve">    System_Ext(asistenteIA, "Asistente conversacional (RAG) — Proyecto Final", "Punto de extension futuro")</w:t>
      </w:r>
    </w:p>
    <w:p>
      <w:pPr>
        <w:spacing w:after="0"/>
      </w:pPr>
      <w:r>
        <w:rPr>
          <w:rFonts w:ascii="Consolas" w:cs="Consolas" w:eastAsia="Consolas" w:hAnsi="Consolas"/>
          <w:sz w:val="16"/>
          <w:szCs w:val="16"/>
        </w:rPr>
        <w:t xml:space="preserve">    System_Ext(mcpServer, "Servidor MCP — Proyecto Final", "Expone los mismos casos de uso como herramientas")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Rel(asesor, sgm, "Registra clientes, solicitudes, pagos")</w:t>
      </w:r>
    </w:p>
    <w:p>
      <w:pPr>
        <w:spacing w:after="0"/>
      </w:pPr>
      <w:r>
        <w:rPr>
          <w:rFonts w:ascii="Consolas" w:cs="Consolas" w:eastAsia="Consolas" w:hAnsi="Consolas"/>
          <w:sz w:val="16"/>
          <w:szCs w:val="16"/>
        </w:rPr>
        <w:t xml:space="preserve">    Rel(comite, sgm, "Aprueba creditos, autoriza reestructuraciones")</w:t>
      </w:r>
    </w:p>
    <w:p>
      <w:pPr>
        <w:spacing w:after="0"/>
      </w:pPr>
      <w:r>
        <w:rPr>
          <w:rFonts w:ascii="Consolas" w:cs="Consolas" w:eastAsia="Consolas" w:hAnsi="Consolas"/>
          <w:sz w:val="16"/>
          <w:szCs w:val="16"/>
        </w:rPr>
        <w:t xml:space="preserve">    Rel(cliente, sgm, "Solicita credito, paga cuotas")</w:t>
      </w:r>
    </w:p>
    <w:p>
      <w:pPr>
        <w:spacing w:after="0"/>
      </w:pPr>
      <w:r>
        <w:rPr>
          <w:rFonts w:ascii="Consolas" w:cs="Consolas" w:eastAsia="Consolas" w:hAnsi="Consolas"/>
          <w:sz w:val="16"/>
          <w:szCs w:val="16"/>
        </w:rPr>
        <w:t xml:space="preserve">    Rel(gerencia, sgm, "Consulta cierres y cartera en riesgo")</w:t>
      </w:r>
    </w:p>
    <w:p>
      <w:pPr>
        <w:spacing w:after="0"/>
      </w:pPr>
      <w:r>
        <w:rPr>
          <w:rFonts w:ascii="Consolas" w:cs="Consolas" w:eastAsia="Consolas" w:hAnsi="Consolas"/>
          <w:sz w:val="16"/>
          <w:szCs w:val="16"/>
        </w:rPr>
        <w:t xml:space="preserve">    Rel(sgm, casaCobro, "Traspasa incobrables / recibe recuperaciones")</w:t>
      </w:r>
    </w:p>
    <w:p>
      <w:pPr>
        <w:spacing w:after="0"/>
      </w:pPr>
      <w:r>
        <w:rPr>
          <w:rFonts w:ascii="Consolas" w:cs="Consolas" w:eastAsia="Consolas" w:hAnsi="Consolas"/>
          <w:sz w:val="16"/>
          <w:szCs w:val="16"/>
        </w:rPr>
        <w:t xml:space="preserve">    BiRel(mcpServer, sgm, "Invoca los mismos casos de uso (P.Final)")</w:t>
      </w:r>
    </w:p>
    <w:p>
      <w:pPr>
        <w:spacing w:after="0"/>
      </w:pPr>
      <w:r>
        <w:rPr>
          <w:rFonts w:ascii="Consolas" w:cs="Consolas" w:eastAsia="Consolas" w:hAnsi="Consolas"/>
          <w:sz w:val="16"/>
          <w:szCs w:val="16"/>
        </w:rPr>
        <w:t xml:space="preserve">    BiRel(asistenteIA, sgm, "Consulta via MCP (P.Final)")</w:t>
      </w:r>
    </w:p>
    <w:p>
      <w:pPr>
        <w:spacing w:after="0"/>
      </w:pPr>
      <w:r>
        <w:rPr>
          <w:rFonts w:ascii="Consolas" w:cs="Consolas" w:eastAsia="Consolas" w:hAnsi="Consolas"/>
          <w:sz w:val="16"/>
          <w:szCs w:val="16"/>
        </w:rPr>
        <w:t xml:space="preserve">    Rel(sgm, sib, "Se referencia para cumplimiento normativo")</w:t>
      </w:r>
    </w:p>
    <w:p>
      <w:pPr>
        <w:spacing w:after="0"/>
      </w:pPr>
      <w:r>
        <w:rPr>
          <w:rFonts w:ascii="Consolas" w:cs="Consolas" w:eastAsia="Consolas" w:hAnsi="Consolas"/>
          <w:sz w:val="16"/>
          <w:szCs w:val="16"/>
        </w:rPr>
        <w:t xml:space="preserve"> </w:t>
      </w:r>
    </w:p>
    <w:p>
      <w:pPr>
        <w:spacing w:after="200"/>
      </w:pPr>
    </w:p>
    <w:p>
      <w:pPr>
        <w:pStyle w:val="Heading3"/>
        <w:spacing w:after="100" w:before="200"/>
      </w:pPr>
      <w:r>
        <w:t xml:space="preserve">4.7 C4 — Nivel 2: Contenedores</w:t>
      </w:r>
    </w:p>
    <w:p>
      <w:pPr>
        <w:spacing w:after="150"/>
      </w:pPr>
      <w:r>
        <w:t xml:space="preserve">Muestra EXPLÍCITAMENTE dónde se conectarán el servidor MCP y el chat en el Proyecto Final: como adaptadores primarios nuevos que invocan el mismo contenedor "Núcleo de Dominio" entregado en este Proyecto 1.</w:t>
      </w:r>
    </w:p>
    <w:p>
      <w:pPr>
        <w:spacing w:after="150"/>
      </w:pPr>
      <w:r>
        <w:rPr>
          <w:i/>
          <w:iCs/>
          <w:sz w:val="20"/>
          <w:szCs w:val="20"/>
        </w:rPr>
        <w:t xml:space="preserve">Código editable: docs/diagramas/09-c4-nivel2-contenedores.mmd  —  abrir y pegar en https://mermaid.live</w:t>
      </w:r>
    </w:p>
    <w:p>
      <w:pPr>
        <w:spacing w:after="0"/>
      </w:pPr>
      <w:r>
        <w:rPr>
          <w:rFonts w:ascii="Consolas" w:cs="Consolas" w:eastAsia="Consolas" w:hAnsi="Consolas"/>
          <w:sz w:val="16"/>
          <w:szCs w:val="16"/>
        </w:rPr>
        <w:t xml:space="preserve">%% C4 Modelo — Nivel 2: Contenedores</w:t>
      </w:r>
    </w:p>
    <w:p>
      <w:pPr>
        <w:spacing w:after="0"/>
      </w:pPr>
      <w:r>
        <w:rPr>
          <w:rFonts w:ascii="Consolas" w:cs="Consolas" w:eastAsia="Consolas" w:hAnsi="Consolas"/>
          <w:sz w:val="16"/>
          <w:szCs w:val="16"/>
        </w:rPr>
        <w:t xml:space="preserve">%% Abrir/editar en https://mermaid.live (pegar este codigo)</w:t>
      </w:r>
    </w:p>
    <w:p>
      <w:pPr>
        <w:spacing w:after="0"/>
      </w:pPr>
      <w:r>
        <w:rPr>
          <w:rFonts w:ascii="Consolas" w:cs="Consolas" w:eastAsia="Consolas" w:hAnsi="Consolas"/>
          <w:sz w:val="16"/>
          <w:szCs w:val="16"/>
        </w:rPr>
        <w:t xml:space="preserve">%% Muestra explicitamente donde se conectaran el servidor MCP y el chat (Proyecto Final).</w:t>
      </w:r>
    </w:p>
    <w:p>
      <w:pPr>
        <w:spacing w:after="0"/>
      </w:pPr>
      <w:r>
        <w:rPr>
          <w:rFonts w:ascii="Consolas" w:cs="Consolas" w:eastAsia="Consolas" w:hAnsi="Consolas"/>
          <w:sz w:val="16"/>
          <w:szCs w:val="16"/>
        </w:rPr>
        <w:t xml:space="preserve">C4Container</w:t>
      </w:r>
    </w:p>
    <w:p>
      <w:pPr>
        <w:spacing w:after="0"/>
      </w:pPr>
      <w:r>
        <w:rPr>
          <w:rFonts w:ascii="Consolas" w:cs="Consolas" w:eastAsia="Consolas" w:hAnsi="Consolas"/>
          <w:sz w:val="16"/>
          <w:szCs w:val="16"/>
        </w:rPr>
        <w:t xml:space="preserve">    title Sistema de Gestion de Microcredito — Contenedores (C4 Nivel 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Person(asesor, "Asesor de credito")</w:t>
      </w:r>
    </w:p>
    <w:p>
      <w:pPr>
        <w:spacing w:after="0"/>
      </w:pPr>
      <w:r>
        <w:rPr>
          <w:rFonts w:ascii="Consolas" w:cs="Consolas" w:eastAsia="Consolas" w:hAnsi="Consolas"/>
          <w:sz w:val="16"/>
          <w:szCs w:val="16"/>
        </w:rPr>
        <w:t xml:space="preserve">    Person(gerencia, "Gerencia")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System_Boundary(sgm, "Sistema de Gestion de Microcredito") {</w:t>
      </w:r>
    </w:p>
    <w:p>
      <w:pPr>
        <w:spacing w:after="0"/>
      </w:pPr>
      <w:r>
        <w:rPr>
          <w:rFonts w:ascii="Consolas" w:cs="Consolas" w:eastAsia="Consolas" w:hAnsi="Consolas"/>
          <w:sz w:val="16"/>
          <w:szCs w:val="16"/>
        </w:rPr>
        <w:t xml:space="preserve">        Container(webApp, "Aplicacion Web (React)", "React + Vite + Tailwind", "UI — Proyecto 2")</w:t>
      </w:r>
    </w:p>
    <w:p>
      <w:pPr>
        <w:spacing w:after="0"/>
      </w:pPr>
      <w:r>
        <w:rPr>
          <w:rFonts w:ascii="Consolas" w:cs="Consolas" w:eastAsia="Consolas" w:hAnsi="Consolas"/>
          <w:sz w:val="16"/>
          <w:szCs w:val="16"/>
        </w:rPr>
        <w:t xml:space="preserve">        Container(api, "API REST", "Node.js / Express o Fastify", "Adaptador primario — expone los casos de uso (Proyecto Final)")</w:t>
      </w:r>
    </w:p>
    <w:p>
      <w:pPr>
        <w:spacing w:after="0"/>
      </w:pPr>
      <w:r>
        <w:rPr>
          <w:rFonts w:ascii="Consolas" w:cs="Consolas" w:eastAsia="Consolas" w:hAnsi="Consolas"/>
          <w:sz w:val="16"/>
          <w:szCs w:val="16"/>
        </w:rPr>
        <w:t xml:space="preserve">        Container(mcp, "Servidor MCP", "@modelcontextprotocol/sdk", "Adaptador primario nuevo — Proyecto Final. Invoca los MISMOS puertos que la API")</w:t>
      </w:r>
    </w:p>
    <w:p>
      <w:pPr>
        <w:spacing w:after="0"/>
      </w:pPr>
      <w:r>
        <w:rPr>
          <w:rFonts w:ascii="Consolas" w:cs="Consolas" w:eastAsia="Consolas" w:hAnsi="Consolas"/>
          <w:sz w:val="16"/>
          <w:szCs w:val="16"/>
        </w:rPr>
        <w:t xml:space="preserve">        Container(chat, "Asistente conversacional (RAG)", "LangChain.js / LlamaIndex.TS", "Adaptador primario nuevo — Proyecto Final")</w:t>
      </w:r>
    </w:p>
    <w:p>
      <w:pPr>
        <w:spacing w:after="0"/>
      </w:pPr>
      <w:r>
        <w:rPr>
          <w:rFonts w:ascii="Consolas" w:cs="Consolas" w:eastAsia="Consolas" w:hAnsi="Consolas"/>
          <w:sz w:val="16"/>
          <w:szCs w:val="16"/>
        </w:rPr>
        <w:t xml:space="preserve">        Container(nucleo, "Nucleo de Dominio", "TypeScript (puro)", "Dinero, Credito, PlanAmortizacion, CalculadoraMora, Cartera — ENTREGADO EN EL PROYECTO 1 (E4)")</w:t>
      </w:r>
    </w:p>
    <w:p>
      <w:pPr>
        <w:spacing w:after="0"/>
      </w:pPr>
      <w:r>
        <w:rPr>
          <w:rFonts w:ascii="Consolas" w:cs="Consolas" w:eastAsia="Consolas" w:hAnsi="Consolas"/>
          <w:sz w:val="16"/>
          <w:szCs w:val="16"/>
        </w:rPr>
        <w:t xml:space="preserve">        ContainerDb(db, "Base de datos", "PostgreSQL + pgvector", "Persistencia y vectores (Proyecto Final)")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Rel(asesor, webApp, "Usa", "HTTPS")</w:t>
      </w:r>
    </w:p>
    <w:p>
      <w:pPr>
        <w:spacing w:after="0"/>
      </w:pPr>
      <w:r>
        <w:rPr>
          <w:rFonts w:ascii="Consolas" w:cs="Consolas" w:eastAsia="Consolas" w:hAnsi="Consolas"/>
          <w:sz w:val="16"/>
          <w:szCs w:val="16"/>
        </w:rPr>
        <w:t xml:space="preserve">    Rel(gerencia, webApp, "Usa", "HTTPS")</w:t>
      </w:r>
    </w:p>
    <w:p>
      <w:pPr>
        <w:spacing w:after="0"/>
      </w:pPr>
      <w:r>
        <w:rPr>
          <w:rFonts w:ascii="Consolas" w:cs="Consolas" w:eastAsia="Consolas" w:hAnsi="Consolas"/>
          <w:sz w:val="16"/>
          <w:szCs w:val="16"/>
        </w:rPr>
        <w:t xml:space="preserve">    Rel(webApp, api, "Llama", "JSON/HTTPS")</w:t>
      </w:r>
    </w:p>
    <w:p>
      <w:pPr>
        <w:spacing w:after="0"/>
      </w:pPr>
      <w:r>
        <w:rPr>
          <w:rFonts w:ascii="Consolas" w:cs="Consolas" w:eastAsia="Consolas" w:hAnsi="Consolas"/>
          <w:sz w:val="16"/>
          <w:szCs w:val="16"/>
        </w:rPr>
        <w:t xml:space="preserve">    Rel(api, nucleo, "Invoca puertos primarios (casos de uso)")</w:t>
      </w:r>
    </w:p>
    <w:p>
      <w:pPr>
        <w:spacing w:after="0"/>
      </w:pPr>
      <w:r>
        <w:rPr>
          <w:rFonts w:ascii="Consolas" w:cs="Consolas" w:eastAsia="Consolas" w:hAnsi="Consolas"/>
          <w:sz w:val="16"/>
          <w:szCs w:val="16"/>
        </w:rPr>
        <w:t xml:space="preserve">    Rel(mcp, nucleo, "Invoca los MISMOS puertos primarios", "MCP tools")</w:t>
      </w:r>
    </w:p>
    <w:p>
      <w:pPr>
        <w:spacing w:after="0"/>
      </w:pPr>
      <w:r>
        <w:rPr>
          <w:rFonts w:ascii="Consolas" w:cs="Consolas" w:eastAsia="Consolas" w:hAnsi="Consolas"/>
          <w:sz w:val="16"/>
          <w:szCs w:val="16"/>
        </w:rPr>
        <w:t xml:space="preserve">    Rel(chat, mcp, "Consulta herramientas")</w:t>
      </w:r>
    </w:p>
    <w:p>
      <w:pPr>
        <w:spacing w:after="0"/>
      </w:pPr>
      <w:r>
        <w:rPr>
          <w:rFonts w:ascii="Consolas" w:cs="Consolas" w:eastAsia="Consolas" w:hAnsi="Consolas"/>
          <w:sz w:val="16"/>
          <w:szCs w:val="16"/>
        </w:rPr>
        <w:t xml:space="preserve">    Rel(nucleo, db, "Persiste via Repository (puerto secundario)", "SQL")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UpdateRelStyle(mcp, nucleo, $textColor="green", $lineColor="green")</w:t>
      </w:r>
    </w:p>
    <w:p>
      <w:pPr>
        <w:spacing w:after="0"/>
      </w:pPr>
      <w:r>
        <w:rPr>
          <w:rFonts w:ascii="Consolas" w:cs="Consolas" w:eastAsia="Consolas" w:hAnsi="Consolas"/>
          <w:sz w:val="16"/>
          <w:szCs w:val="16"/>
        </w:rPr>
        <w:t xml:space="preserve">    UpdateRelStyle(api, nucleo, $textColor="green", $lineColor="green")</w:t>
      </w:r>
    </w:p>
    <w:p>
      <w:pPr>
        <w:spacing w:after="0"/>
      </w:pPr>
      <w:r>
        <w:rPr>
          <w:rFonts w:ascii="Consolas" w:cs="Consolas" w:eastAsia="Consolas" w:hAnsi="Consolas"/>
          <w:sz w:val="16"/>
          <w:szCs w:val="16"/>
        </w:rPr>
        <w:t xml:space="preserve"> </w:t>
      </w:r>
    </w:p>
    <w:p>
      <w:pPr>
        <w:spacing w:after="200"/>
      </w:pPr>
    </w:p>
    <w:p>
      <w:pPr>
        <w:pStyle w:val="Heading3"/>
        <w:spacing w:after="100" w:before="200"/>
      </w:pPr>
      <w:r>
        <w:t xml:space="preserve">4.8 C4 — Nivel 3: Componentes del núcleo</w:t>
      </w:r>
    </w:p>
    <w:p>
      <w:pPr>
        <w:spacing w:after="150"/>
      </w:pPr>
      <w:r>
        <w:t xml:space="preserve">Componentes internos de src/dominio y sus dependencias hacia los puertos secundarios (Reloj, RepositorioCreditos).</w:t>
      </w:r>
    </w:p>
    <w:p>
      <w:pPr>
        <w:spacing w:after="150"/>
      </w:pPr>
      <w:r>
        <w:rPr>
          <w:i/>
          <w:iCs/>
          <w:sz w:val="20"/>
          <w:szCs w:val="20"/>
        </w:rPr>
        <w:t xml:space="preserve">Código editable: docs/diagramas/10-c4-nivel3-componentes.mmd  —  abrir y pegar en https://mermaid.live</w:t>
      </w:r>
    </w:p>
    <w:p>
      <w:pPr>
        <w:spacing w:after="0"/>
      </w:pPr>
      <w:r>
        <w:rPr>
          <w:rFonts w:ascii="Consolas" w:cs="Consolas" w:eastAsia="Consolas" w:hAnsi="Consolas"/>
          <w:sz w:val="16"/>
          <w:szCs w:val="16"/>
        </w:rPr>
        <w:t xml:space="preserve">%% C4 Modelo — Nivel 3: Componentes del contenedor "Nucleo de Dominio"</w:t>
      </w:r>
    </w:p>
    <w:p>
      <w:pPr>
        <w:spacing w:after="0"/>
      </w:pPr>
      <w:r>
        <w:rPr>
          <w:rFonts w:ascii="Consolas" w:cs="Consolas" w:eastAsia="Consolas" w:hAnsi="Consolas"/>
          <w:sz w:val="16"/>
          <w:szCs w:val="16"/>
        </w:rPr>
        <w:t xml:space="preserve">%% Abrir/editar en https://mermaid.live (pegar este codigo)</w:t>
      </w:r>
    </w:p>
    <w:p>
      <w:pPr>
        <w:spacing w:after="0"/>
      </w:pPr>
      <w:r>
        <w:rPr>
          <w:rFonts w:ascii="Consolas" w:cs="Consolas" w:eastAsia="Consolas" w:hAnsi="Consolas"/>
          <w:sz w:val="16"/>
          <w:szCs w:val="16"/>
        </w:rPr>
        <w:t xml:space="preserve">C4Component</w:t>
      </w:r>
    </w:p>
    <w:p>
      <w:pPr>
        <w:spacing w:after="0"/>
      </w:pPr>
      <w:r>
        <w:rPr>
          <w:rFonts w:ascii="Consolas" w:cs="Consolas" w:eastAsia="Consolas" w:hAnsi="Consolas"/>
          <w:sz w:val="16"/>
          <w:szCs w:val="16"/>
        </w:rPr>
        <w:t xml:space="preserve">    title Nucleo de Dominio — Componentes (C4 Nivel 3)</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Container_Boundary(nucleo, "Nucleo de Dominio (src/dominio)") {</w:t>
      </w:r>
    </w:p>
    <w:p>
      <w:pPr>
        <w:spacing w:after="0"/>
      </w:pPr>
      <w:r>
        <w:rPr>
          <w:rFonts w:ascii="Consolas" w:cs="Consolas" w:eastAsia="Consolas" w:hAnsi="Consolas"/>
          <w:sz w:val="16"/>
          <w:szCs w:val="16"/>
        </w:rPr>
        <w:t xml:space="preserve">        Component(dinero, "Dinero", "Value Object", "Importes en centavos, inmutable (6.2)")</w:t>
      </w:r>
    </w:p>
    <w:p>
      <w:pPr>
        <w:spacing w:after="0"/>
      </w:pPr>
      <w:r>
        <w:rPr>
          <w:rFonts w:ascii="Consolas" w:cs="Consolas" w:eastAsia="Consolas" w:hAnsi="Consolas"/>
          <w:sz w:val="16"/>
          <w:szCs w:val="16"/>
        </w:rPr>
        <w:t xml:space="preserve">        Component(plan, "PlanAmortizacion", "Factory + Strategy", "Amortizacion francesa, ajuste de ultima cuota (6.4)")</w:t>
      </w:r>
    </w:p>
    <w:p>
      <w:pPr>
        <w:spacing w:after="0"/>
      </w:pPr>
      <w:r>
        <w:rPr>
          <w:rFonts w:ascii="Consolas" w:cs="Consolas" w:eastAsia="Consolas" w:hAnsi="Consolas"/>
          <w:sz w:val="16"/>
          <w:szCs w:val="16"/>
        </w:rPr>
        <w:t xml:space="preserve">        Component(mora, "CalculadoraMora", "Specification", "Interes moratorio y tramos (6.5)")</w:t>
      </w:r>
    </w:p>
    <w:p>
      <w:pPr>
        <w:spacing w:after="0"/>
      </w:pPr>
      <w:r>
        <w:rPr>
          <w:rFonts w:ascii="Consolas" w:cs="Consolas" w:eastAsia="Consolas" w:hAnsi="Consolas"/>
          <w:sz w:val="16"/>
          <w:szCs w:val="16"/>
        </w:rPr>
        <w:t xml:space="preserve">        Component(prelacion, "PrelacionPago", "Chain of Responsibility", "Aplicacion de pagos en orden (6.6)")</w:t>
      </w:r>
    </w:p>
    <w:p>
      <w:pPr>
        <w:spacing w:after="0"/>
      </w:pPr>
      <w:r>
        <w:rPr>
          <w:rFonts w:ascii="Consolas" w:cs="Consolas" w:eastAsia="Consolas" w:hAnsi="Consolas"/>
          <w:sz w:val="16"/>
          <w:szCs w:val="16"/>
        </w:rPr>
        <w:t xml:space="preserve">        Component(cartera, "Cartera", "Funciones puras", "Cartera en riesgo (6.8)")</w:t>
      </w:r>
    </w:p>
    <w:p>
      <w:pPr>
        <w:spacing w:after="0"/>
      </w:pPr>
      <w:r>
        <w:rPr>
          <w:rFonts w:ascii="Consolas" w:cs="Consolas" w:eastAsia="Consolas" w:hAnsi="Consolas"/>
          <w:sz w:val="16"/>
          <w:szCs w:val="16"/>
        </w:rPr>
        <w:t xml:space="preserve">        Component(estado, "CreditoEstado", "State", "Ciclo de vida y transiciones (6.7)")</w:t>
      </w:r>
    </w:p>
    <w:p>
      <w:pPr>
        <w:spacing w:after="0"/>
      </w:pPr>
      <w:r>
        <w:rPr>
          <w:rFonts w:ascii="Consolas" w:cs="Consolas" w:eastAsia="Consolas" w:hAnsi="Consolas"/>
          <w:sz w:val="16"/>
          <w:szCs w:val="16"/>
        </w:rPr>
        <w:t xml:space="preserve">        Component(puertoReloj, "Reloj", "Puerto secundario", "Fecha de corte inyectada, nunca Date.now()")</w:t>
      </w:r>
    </w:p>
    <w:p>
      <w:pPr>
        <w:spacing w:after="0"/>
      </w:pPr>
      <w:r>
        <w:rPr>
          <w:rFonts w:ascii="Consolas" w:cs="Consolas" w:eastAsia="Consolas" w:hAnsi="Consolas"/>
          <w:sz w:val="16"/>
          <w:szCs w:val="16"/>
        </w:rPr>
        <w:t xml:space="preserve">        Component(puertoRepo, "RepositorioCreditos", "Puerto secundario (Repository)", "DIP: interfaz de persistencia")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Container(api, "API REST / Servidor MCP", "Adaptadores primarios", "Invocan los casos de uso")</w:t>
      </w:r>
    </w:p>
    <w:p>
      <w:pPr>
        <w:spacing w:after="0"/>
      </w:pPr>
      <w:r>
        <w:rPr>
          <w:rFonts w:ascii="Consolas" w:cs="Consolas" w:eastAsia="Consolas" w:hAnsi="Consolas"/>
          <w:sz w:val="16"/>
          <w:szCs w:val="16"/>
        </w:rPr>
        <w:t xml:space="preserve">    ContainerDb(db, "PostgreSQL", "Adaptador secundario", "Implementa RepositorioCreditos")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Rel(api, plan, "Usa para generar planes")</w:t>
      </w:r>
    </w:p>
    <w:p>
      <w:pPr>
        <w:spacing w:after="0"/>
      </w:pPr>
      <w:r>
        <w:rPr>
          <w:rFonts w:ascii="Consolas" w:cs="Consolas" w:eastAsia="Consolas" w:hAnsi="Consolas"/>
          <w:sz w:val="16"/>
          <w:szCs w:val="16"/>
        </w:rPr>
        <w:t xml:space="preserve">    Rel(api, mora, "Usa para calcular mora")</w:t>
      </w:r>
    </w:p>
    <w:p>
      <w:pPr>
        <w:spacing w:after="0"/>
      </w:pPr>
      <w:r>
        <w:rPr>
          <w:rFonts w:ascii="Consolas" w:cs="Consolas" w:eastAsia="Consolas" w:hAnsi="Consolas"/>
          <w:sz w:val="16"/>
          <w:szCs w:val="16"/>
        </w:rPr>
        <w:t xml:space="preserve">    Rel(api, prelacion, "Usa al registrar pagos")</w:t>
      </w:r>
    </w:p>
    <w:p>
      <w:pPr>
        <w:spacing w:after="0"/>
      </w:pPr>
      <w:r>
        <w:rPr>
          <w:rFonts w:ascii="Consolas" w:cs="Consolas" w:eastAsia="Consolas" w:hAnsi="Consolas"/>
          <w:sz w:val="16"/>
          <w:szCs w:val="16"/>
        </w:rPr>
        <w:t xml:space="preserve">    Rel(api, cartera, "Usa para cierres")</w:t>
      </w:r>
    </w:p>
    <w:p>
      <w:pPr>
        <w:spacing w:after="0"/>
      </w:pPr>
      <w:r>
        <w:rPr>
          <w:rFonts w:ascii="Consolas" w:cs="Consolas" w:eastAsia="Consolas" w:hAnsi="Consolas"/>
          <w:sz w:val="16"/>
          <w:szCs w:val="16"/>
        </w:rPr>
        <w:t xml:space="preserve">    Rel(api, estado, "Usa para transicionar creditos")</w:t>
      </w:r>
    </w:p>
    <w:p>
      <w:pPr>
        <w:spacing w:after="0"/>
      </w:pPr>
      <w:r>
        <w:rPr>
          <w:rFonts w:ascii="Consolas" w:cs="Consolas" w:eastAsia="Consolas" w:hAnsi="Consolas"/>
          <w:sz w:val="16"/>
          <w:szCs w:val="16"/>
        </w:rPr>
        <w:t xml:space="preserve">    Rel(plan, dinero, "Usa")</w:t>
      </w:r>
    </w:p>
    <w:p>
      <w:pPr>
        <w:spacing w:after="0"/>
      </w:pPr>
      <w:r>
        <w:rPr>
          <w:rFonts w:ascii="Consolas" w:cs="Consolas" w:eastAsia="Consolas" w:hAnsi="Consolas"/>
          <w:sz w:val="16"/>
          <w:szCs w:val="16"/>
        </w:rPr>
        <w:t xml:space="preserve">    Rel(mora, dinero, "Usa")</w:t>
      </w:r>
    </w:p>
    <w:p>
      <w:pPr>
        <w:spacing w:after="0"/>
      </w:pPr>
      <w:r>
        <w:rPr>
          <w:rFonts w:ascii="Consolas" w:cs="Consolas" w:eastAsia="Consolas" w:hAnsi="Consolas"/>
          <w:sz w:val="16"/>
          <w:szCs w:val="16"/>
        </w:rPr>
        <w:t xml:space="preserve">    Rel(prelacion, dinero, "Usa")</w:t>
      </w:r>
    </w:p>
    <w:p>
      <w:pPr>
        <w:spacing w:after="0"/>
      </w:pPr>
      <w:r>
        <w:rPr>
          <w:rFonts w:ascii="Consolas" w:cs="Consolas" w:eastAsia="Consolas" w:hAnsi="Consolas"/>
          <w:sz w:val="16"/>
          <w:szCs w:val="16"/>
        </w:rPr>
        <w:t xml:space="preserve">    Rel(cartera, dinero, "Usa")</w:t>
      </w:r>
    </w:p>
    <w:p>
      <w:pPr>
        <w:spacing w:after="0"/>
      </w:pPr>
      <w:r>
        <w:rPr>
          <w:rFonts w:ascii="Consolas" w:cs="Consolas" w:eastAsia="Consolas" w:hAnsi="Consolas"/>
          <w:sz w:val="16"/>
          <w:szCs w:val="16"/>
        </w:rPr>
        <w:t xml:space="preserve">    Rel(estado, puertoReloj, "Consulta fecha de corte")</w:t>
      </w:r>
    </w:p>
    <w:p>
      <w:pPr>
        <w:spacing w:after="0"/>
      </w:pPr>
      <w:r>
        <w:rPr>
          <w:rFonts w:ascii="Consolas" w:cs="Consolas" w:eastAsia="Consolas" w:hAnsi="Consolas"/>
          <w:sz w:val="16"/>
          <w:szCs w:val="16"/>
        </w:rPr>
        <w:t xml:space="preserve">    Rel(db, puertoRepo, "Implementa")</w:t>
      </w:r>
    </w:p>
    <w:p>
      <w:pPr>
        <w:spacing w:after="0"/>
      </w:pPr>
      <w:r>
        <w:rPr>
          <w:rFonts w:ascii="Consolas" w:cs="Consolas" w:eastAsia="Consolas" w:hAnsi="Consolas"/>
          <w:sz w:val="16"/>
          <w:szCs w:val="16"/>
        </w:rPr>
        <w:t xml:space="preserve"> </w:t>
      </w:r>
    </w:p>
    <w:p>
      <w:pPr>
        <w:spacing w:after="200"/>
      </w:pPr>
    </w:p>
    <w:p>
      <w:r>
        <w:br w:type="page"/>
      </w:r>
    </w:p>
    <w:p>
      <w:pPr>
        <w:pStyle w:val="Heading1"/>
        <w:spacing w:after="200" w:before="400"/>
      </w:pPr>
      <w:r>
        <w:t xml:space="preserve">5. E3 — Diseño de componentes y principios</w:t>
      </w:r>
    </w:p>
    <w:p>
      <w:pPr>
        <w:pStyle w:val="Heading2"/>
        <w:spacing w:after="150" w:before="300"/>
      </w:pPr>
      <w:r>
        <w:t xml:space="preserve">5.1 Módulos y responsabilidad única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c>
          <w:tcPr>
            <w:tcW w:type="dxa" w:w="3166"/>
            <w:shd w:fill="D9D2C5" w:val="clear"/>
          </w:tcPr>
          <w:p>
            <w:r>
              <w:rPr>
                <w:b/>
                <w:bCs/>
                <w:sz w:val="18"/>
                <w:szCs w:val="18"/>
              </w:rPr>
              <w:t xml:space="preserve">Módulo</w:t>
            </w:r>
          </w:p>
        </w:tc>
        <w:tc>
          <w:tcPr>
            <w:tcW w:type="dxa" w:w="3166"/>
            <w:shd w:fill="D9D2C5" w:val="clear"/>
          </w:tcPr>
          <w:p>
            <w:r>
              <w:rPr>
                <w:b/>
                <w:bCs/>
                <w:sz w:val="18"/>
                <w:szCs w:val="18"/>
              </w:rPr>
              <w:t xml:space="preserve">Responsabilidad única</w:t>
            </w:r>
          </w:p>
        </w:tc>
        <w:tc>
          <w:tcPr>
            <w:tcW w:type="dxa" w:w="3166"/>
            <w:shd w:fill="D9D2C5" w:val="clear"/>
          </w:tcPr>
          <w:p>
            <w:r>
              <w:rPr>
                <w:b/>
                <w:bCs/>
                <w:sz w:val="18"/>
                <w:szCs w:val="18"/>
              </w:rPr>
              <w:t xml:space="preserve">No le corresponde</w:t>
            </w:r>
          </w:p>
        </w:tc>
      </w:tr>
      <w:tr>
        <w:tc>
          <w:tcPr>
            <w:tcW w:type="dxa" w:w="3166"/>
          </w:tcPr>
          <w:p>
            <w:r>
              <w:rPr>
                <w:b w:val="false"/>
                <w:bCs w:val="false"/>
                <w:sz w:val="18"/>
                <w:szCs w:val="18"/>
              </w:rPr>
              <w:t xml:space="preserve">Originación</w:t>
            </w:r>
          </w:p>
        </w:tc>
        <w:tc>
          <w:tcPr>
            <w:tcW w:type="dxa" w:w="3166"/>
          </w:tcPr>
          <w:p>
            <w:r>
              <w:rPr>
                <w:b w:val="false"/>
                <w:bCs w:val="false"/>
                <w:sz w:val="18"/>
                <w:szCs w:val="18"/>
              </w:rPr>
              <w:t xml:space="preserve">Cliente, solicitud, evaluación, aprobación y desembolso.</w:t>
            </w:r>
          </w:p>
        </w:tc>
        <w:tc>
          <w:tcPr>
            <w:tcW w:type="dxa" w:w="3166"/>
          </w:tcPr>
          <w:p>
            <w:r>
              <w:rPr>
                <w:b w:val="false"/>
                <w:bCs w:val="false"/>
                <w:sz w:val="18"/>
                <w:szCs w:val="18"/>
              </w:rPr>
              <w:t xml:space="preserve">Calcular mora o cierres.</w:t>
            </w:r>
          </w:p>
        </w:tc>
      </w:tr>
      <w:tr>
        <w:tc>
          <w:tcPr>
            <w:tcW w:type="dxa" w:w="3166"/>
          </w:tcPr>
          <w:p>
            <w:r>
              <w:rPr>
                <w:b w:val="false"/>
                <w:bCs w:val="false"/>
                <w:sz w:val="18"/>
                <w:szCs w:val="18"/>
              </w:rPr>
              <w:t xml:space="preserve">Cálculo financiero</w:t>
            </w:r>
          </w:p>
        </w:tc>
        <w:tc>
          <w:tcPr>
            <w:tcW w:type="dxa" w:w="3166"/>
          </w:tcPr>
          <w:p>
            <w:r>
              <w:rPr>
                <w:b w:val="false"/>
                <w:bCs w:val="false"/>
                <w:sz w:val="18"/>
                <w:szCs w:val="18"/>
              </w:rPr>
              <w:t xml:space="preserve">Plan de amortización, interés corriente y moratorio, redondeo. Funciones puras.</w:t>
            </w:r>
          </w:p>
        </w:tc>
        <w:tc>
          <w:tcPr>
            <w:tcW w:type="dxa" w:w="3166"/>
          </w:tcPr>
          <w:p>
            <w:r>
              <w:rPr>
                <w:b w:val="false"/>
                <w:bCs w:val="false"/>
                <w:sz w:val="18"/>
                <w:szCs w:val="18"/>
              </w:rPr>
              <w:t xml:space="preserve">Persistir o consultar datos.</w:t>
            </w:r>
          </w:p>
        </w:tc>
      </w:tr>
      <w:tr>
        <w:tc>
          <w:tcPr>
            <w:tcW w:type="dxa" w:w="3166"/>
          </w:tcPr>
          <w:p>
            <w:r>
              <w:rPr>
                <w:b w:val="false"/>
                <w:bCs w:val="false"/>
                <w:sz w:val="18"/>
                <w:szCs w:val="18"/>
              </w:rPr>
              <w:t xml:space="preserve">Cartera y cobros</w:t>
            </w:r>
          </w:p>
        </w:tc>
        <w:tc>
          <w:tcPr>
            <w:tcW w:type="dxa" w:w="3166"/>
          </w:tcPr>
          <w:p>
            <w:r>
              <w:rPr>
                <w:b w:val="false"/>
                <w:bCs w:val="false"/>
                <w:sz w:val="18"/>
                <w:szCs w:val="18"/>
              </w:rPr>
              <w:t xml:space="preserve">Registro de pagos, prelación, saldos, clasificación por tramos de mora.</w:t>
            </w:r>
          </w:p>
        </w:tc>
        <w:tc>
          <w:tcPr>
            <w:tcW w:type="dxa" w:w="3166"/>
          </w:tcPr>
          <w:p>
            <w:r>
              <w:rPr>
                <w:b w:val="false"/>
                <w:bCs w:val="false"/>
                <w:sz w:val="18"/>
                <w:szCs w:val="18"/>
              </w:rPr>
              <w:t xml:space="preserve">Definir la política de tasas.</w:t>
            </w:r>
          </w:p>
        </w:tc>
      </w:tr>
      <w:tr>
        <w:tc>
          <w:tcPr>
            <w:tcW w:type="dxa" w:w="3166"/>
          </w:tcPr>
          <w:p>
            <w:r>
              <w:rPr>
                <w:b w:val="false"/>
                <w:bCs w:val="false"/>
                <w:sz w:val="18"/>
                <w:szCs w:val="18"/>
              </w:rPr>
              <w:t xml:space="preserve">Cierres</w:t>
            </w:r>
          </w:p>
        </w:tc>
        <w:tc>
          <w:tcPr>
            <w:tcW w:type="dxa" w:w="3166"/>
          </w:tcPr>
          <w:p>
            <w:r>
              <w:rPr>
                <w:b w:val="false"/>
                <w:bCs w:val="false"/>
                <w:sz w:val="18"/>
                <w:szCs w:val="18"/>
              </w:rPr>
              <w:t xml:space="preserve">Cierre diario y mensual, cartera en riesgo, provisiones, congelamiento del período.</w:t>
            </w:r>
          </w:p>
        </w:tc>
        <w:tc>
          <w:tcPr>
            <w:tcW w:type="dxa" w:w="3166"/>
          </w:tcPr>
          <w:p>
            <w:r>
              <w:rPr>
                <w:b w:val="false"/>
                <w:bCs w:val="false"/>
                <w:sz w:val="18"/>
                <w:szCs w:val="18"/>
              </w:rPr>
              <w:t xml:space="preserve">Modificar créditos.</w:t>
            </w:r>
          </w:p>
        </w:tc>
      </w:tr>
      <w:tr>
        <w:tc>
          <w:tcPr>
            <w:tcW w:type="dxa" w:w="3166"/>
          </w:tcPr>
          <w:p>
            <w:r>
              <w:rPr>
                <w:b w:val="false"/>
                <w:bCs w:val="false"/>
                <w:sz w:val="18"/>
                <w:szCs w:val="18"/>
              </w:rPr>
              <w:t xml:space="preserve">Contratos / API</w:t>
            </w:r>
          </w:p>
        </w:tc>
        <w:tc>
          <w:tcPr>
            <w:tcW w:type="dxa" w:w="3166"/>
          </w:tcPr>
          <w:p>
            <w:r>
              <w:rPr>
                <w:b w:val="false"/>
                <w:bCs w:val="false"/>
                <w:sz w:val="18"/>
                <w:szCs w:val="18"/>
              </w:rPr>
              <w:t xml:space="preserve">Exposición de los casos de uso hacia el exterior.</w:t>
            </w:r>
          </w:p>
        </w:tc>
        <w:tc>
          <w:tcPr>
            <w:tcW w:type="dxa" w:w="3166"/>
          </w:tcPr>
          <w:p>
            <w:r>
              <w:rPr>
                <w:b w:val="false"/>
                <w:bCs w:val="false"/>
                <w:sz w:val="18"/>
                <w:szCs w:val="18"/>
              </w:rPr>
              <w:t xml:space="preserve">Contener reglas de negocio.</w:t>
            </w:r>
          </w:p>
        </w:tc>
      </w:tr>
    </w:tbl>
    <w:p>
      <w:pPr>
        <w:pStyle w:val="Heading2"/>
        <w:spacing w:after="150" w:before="300"/>
      </w:pPr>
      <w:r>
        <w:t xml:space="preserve">5.2 Principios SOLID aplicados</w:t>
      </w:r>
    </w:p>
    <w:p>
      <w:pPr>
        <w:pStyle w:val="ListParagraph"/>
        <w:numPr>
          <w:ilvl w:val="0"/>
          <w:numId w:val="1"/>
        </w:numPr>
        <w:spacing w:after="60"/>
      </w:pPr>
      <w:r>
        <w:t xml:space="preserve">SRP: cada archivo de src/dominio resuelve una sola responsabilidad (dinero.ts solo representa montos; credito-estado.ts solo transiciones).</w:t>
      </w:r>
    </w:p>
    <w:p>
      <w:pPr>
        <w:pStyle w:val="ListParagraph"/>
        <w:numPr>
          <w:ilvl w:val="0"/>
          <w:numId w:val="1"/>
        </w:numPr>
        <w:spacing w:after="60"/>
      </w:pPr>
      <w:r>
        <w:t xml:space="preserve">OCP: EstrategiaAmortizacion y PoliticaMora permiten agregar un método de interés o una nueva política sin modificar plan-amortizacion.ts ni calculadora-mora.ts.</w:t>
      </w:r>
    </w:p>
    <w:p>
      <w:pPr>
        <w:pStyle w:val="ListParagraph"/>
        <w:numPr>
          <w:ilvl w:val="0"/>
          <w:numId w:val="1"/>
        </w:numPr>
        <w:spacing w:after="60"/>
      </w:pPr>
      <w:r>
        <w:t xml:space="preserve">LSP: cualquier implementación de EstrategiaAmortizacion es sustituible por otra sin romper generarPlanAmortizacionFrances.</w:t>
      </w:r>
    </w:p>
    <w:p>
      <w:pPr>
        <w:pStyle w:val="ListParagraph"/>
        <w:numPr>
          <w:ilvl w:val="0"/>
          <w:numId w:val="1"/>
        </w:numPr>
        <w:spacing w:after="60"/>
      </w:pPr>
      <w:r>
        <w:t xml:space="preserve">ISP: los puertos secundarios (RepositorioCreditos, Reloj) son interfaces mínimas y específicas, no una interfaz monolítica de "infraestructura".</w:t>
      </w:r>
    </w:p>
    <w:p>
      <w:pPr>
        <w:pStyle w:val="ListParagraph"/>
        <w:numPr>
          <w:ilvl w:val="0"/>
          <w:numId w:val="1"/>
        </w:numPr>
        <w:spacing w:after="60"/>
      </w:pPr>
      <w:r>
        <w:t xml:space="preserve">DIP: el dominio depende de la interfaz Reloj/RepositorioCreditos, nunca de una implementación concreta (PostgreSQL, Date.now()).</w:t>
      </w:r>
    </w:p>
    <w:p>
      <w:pPr>
        <w:pStyle w:val="Heading2"/>
        <w:spacing w:after="150" w:before="300"/>
      </w:pPr>
      <w:r>
        <w:t xml:space="preserve">5.3 Principios GRASP aplicados</w:t>
      </w:r>
    </w:p>
    <w:p>
      <w:pPr>
        <w:pStyle w:val="ListParagraph"/>
        <w:numPr>
          <w:ilvl w:val="0"/>
          <w:numId w:val="1"/>
        </w:numPr>
        <w:spacing w:after="60"/>
      </w:pPr>
      <w:r>
        <w:t xml:space="preserve">Experto en información: Credito es responsable de calcular su propia deuda porque es quien tiene la información (plan, pagos, estado).</w:t>
      </w:r>
    </w:p>
    <w:p>
      <w:pPr>
        <w:pStyle w:val="ListParagraph"/>
        <w:numPr>
          <w:ilvl w:val="0"/>
          <w:numId w:val="1"/>
        </w:numPr>
        <w:spacing w:after="60"/>
      </w:pPr>
      <w:r>
        <w:t xml:space="preserve">Alta cohesión / bajo acoplamiento: cartera.ts no conoce PrelacionPago ni CalculadoraMora; cada módulo se comunica solo a través de tipos de dominio (Dinero, CreditoParaCartera).</w:t>
      </w:r>
    </w:p>
    <w:p>
      <w:pPr>
        <w:pStyle w:val="ListParagraph"/>
        <w:numPr>
          <w:ilvl w:val="0"/>
          <w:numId w:val="1"/>
        </w:numPr>
        <w:spacing w:after="60"/>
      </w:pPr>
      <w:r>
        <w:t xml:space="preserve">Creador: PlanAmortizacion es creado por la función generarPlanAmortizacionFrances (Factory), que agrupa los datos necesarios (capital, tasa, número de cuotas).</w:t>
      </w:r>
    </w:p>
    <w:p>
      <w:pPr>
        <w:pStyle w:val="ListParagraph"/>
        <w:numPr>
          <w:ilvl w:val="0"/>
          <w:numId w:val="1"/>
        </w:numPr>
        <w:spacing w:after="60"/>
      </w:pPr>
      <w:r>
        <w:t xml:space="preserve">Polimorfismo: EstrategiaAmortizacion despacha el cálculo de la cuota base según la implementación inyectada, en vez de un switch sobre un tipo de método.</w:t>
      </w:r>
    </w:p>
    <w:p>
      <w:pPr>
        <w:pStyle w:val="Heading2"/>
        <w:spacing w:after="150" w:before="300"/>
      </w:pPr>
      <w:r>
        <w:t xml:space="preserve">5.4 Patrones de diseño aplicados (mínimo 4, al menos 2 GoF)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c>
          <w:tcPr>
            <w:tcW w:type="dxa" w:w="3166"/>
            <w:shd w:fill="D9D2C5" w:val="clear"/>
          </w:tcPr>
          <w:p>
            <w:r>
              <w:rPr>
                <w:b/>
                <w:bCs/>
                <w:sz w:val="18"/>
                <w:szCs w:val="18"/>
              </w:rPr>
              <w:t xml:space="preserve">Patrón</w:t>
            </w:r>
          </w:p>
        </w:tc>
        <w:tc>
          <w:tcPr>
            <w:tcW w:type="dxa" w:w="3166"/>
            <w:shd w:fill="D9D2C5" w:val="clear"/>
          </w:tcPr>
          <w:p>
            <w:r>
              <w:rPr>
                <w:b/>
                <w:bCs/>
                <w:sz w:val="18"/>
                <w:szCs w:val="18"/>
              </w:rPr>
              <w:t xml:space="preserve">Dónde vive en el código</w:t>
            </w:r>
          </w:p>
        </w:tc>
        <w:tc>
          <w:tcPr>
            <w:tcW w:type="dxa" w:w="3166"/>
            <w:shd w:fill="D9D2C5" w:val="clear"/>
          </w:tcPr>
          <w:p>
            <w:r>
              <w:rPr>
                <w:b/>
                <w:bCs/>
                <w:sz w:val="18"/>
                <w:szCs w:val="18"/>
              </w:rPr>
              <w:t xml:space="preserve">Problema que resuelve</w:t>
            </w:r>
          </w:p>
        </w:tc>
      </w:tr>
      <w:tr>
        <w:tc>
          <w:tcPr>
            <w:tcW w:type="dxa" w:w="3166"/>
          </w:tcPr>
          <w:p>
            <w:r>
              <w:rPr>
                <w:b w:val="false"/>
                <w:bCs w:val="false"/>
                <w:sz w:val="18"/>
                <w:szCs w:val="18"/>
              </w:rPr>
              <w:t xml:space="preserve">Value Object (Dinero)</w:t>
            </w:r>
          </w:p>
        </w:tc>
        <w:tc>
          <w:tcPr>
            <w:tcW w:type="dxa" w:w="3166"/>
          </w:tcPr>
          <w:p>
            <w:r>
              <w:rPr>
                <w:b w:val="false"/>
                <w:bCs w:val="false"/>
                <w:sz w:val="18"/>
                <w:szCs w:val="18"/>
              </w:rPr>
              <w:t xml:space="preserve">src/dominio/dinero.ts</w:t>
            </w:r>
          </w:p>
        </w:tc>
        <w:tc>
          <w:tcPr>
            <w:tcW w:type="dxa" w:w="3166"/>
          </w:tcPr>
          <w:p>
            <w:r>
              <w:rPr>
                <w:b w:val="false"/>
                <w:bCs w:val="false"/>
                <w:sz w:val="18"/>
                <w:szCs w:val="18"/>
              </w:rPr>
              <w:t xml:space="preserve">Elimina el error de punto flotante e impide mezclar monedas; inmutable.</w:t>
            </w:r>
          </w:p>
        </w:tc>
      </w:tr>
      <w:tr>
        <w:tc>
          <w:tcPr>
            <w:tcW w:type="dxa" w:w="3166"/>
          </w:tcPr>
          <w:p>
            <w:r>
              <w:rPr>
                <w:b w:val="false"/>
                <w:bCs w:val="false"/>
                <w:sz w:val="18"/>
                <w:szCs w:val="18"/>
              </w:rPr>
              <w:t xml:space="preserve">Strategy (GoF)</w:t>
            </w:r>
          </w:p>
        </w:tc>
        <w:tc>
          <w:tcPr>
            <w:tcW w:type="dxa" w:w="3166"/>
          </w:tcPr>
          <w:p>
            <w:r>
              <w:rPr>
                <w:b w:val="false"/>
                <w:bCs w:val="false"/>
                <w:sz w:val="18"/>
                <w:szCs w:val="18"/>
              </w:rPr>
              <w:t xml:space="preserve">EstrategiaAmortizacion en plan-amortizacion.ts; PoliticaMora/PoliticaCredito</w:t>
            </w:r>
          </w:p>
        </w:tc>
        <w:tc>
          <w:tcPr>
            <w:tcW w:type="dxa" w:w="3166"/>
          </w:tcPr>
          <w:p>
            <w:r>
              <w:rPr>
                <w:b w:val="false"/>
                <w:bCs w:val="false"/>
                <w:sz w:val="18"/>
                <w:szCs w:val="18"/>
              </w:rPr>
              <w:t xml:space="preserve">Agregar un método de interés o una tasa nueva sin tocar el motor de cálculo (OCP).</w:t>
            </w:r>
          </w:p>
        </w:tc>
      </w:tr>
      <w:tr>
        <w:tc>
          <w:tcPr>
            <w:tcW w:type="dxa" w:w="3166"/>
          </w:tcPr>
          <w:p>
            <w:r>
              <w:rPr>
                <w:b w:val="false"/>
                <w:bCs w:val="false"/>
                <w:sz w:val="18"/>
                <w:szCs w:val="18"/>
              </w:rPr>
              <w:t xml:space="preserve">Chain of Responsibility (GoF)</w:t>
            </w:r>
          </w:p>
        </w:tc>
        <w:tc>
          <w:tcPr>
            <w:tcW w:type="dxa" w:w="3166"/>
          </w:tcPr>
          <w:p>
            <w:r>
              <w:rPr>
                <w:b w:val="false"/>
                <w:bCs w:val="false"/>
                <w:sz w:val="18"/>
                <w:szCs w:val="18"/>
              </w:rPr>
              <w:t xml:space="preserve">prelacion-pago.ts (EslabonRubro)</w:t>
            </w:r>
          </w:p>
        </w:tc>
        <w:tc>
          <w:tcPr>
            <w:tcW w:type="dxa" w:w="3166"/>
          </w:tcPr>
          <w:p>
            <w:r>
              <w:rPr>
                <w:b w:val="false"/>
                <w:bCs w:val="false"/>
                <w:sz w:val="18"/>
                <w:szCs w:val="18"/>
              </w:rPr>
              <w:t xml:space="preserve">Cada rubro consume lo suyo y pasa el remanente; reordenar la prelación es reordenar la cadena.</w:t>
            </w:r>
          </w:p>
        </w:tc>
      </w:tr>
      <w:tr>
        <w:tc>
          <w:tcPr>
            <w:tcW w:type="dxa" w:w="3166"/>
          </w:tcPr>
          <w:p>
            <w:r>
              <w:rPr>
                <w:b w:val="false"/>
                <w:bCs w:val="false"/>
                <w:sz w:val="18"/>
                <w:szCs w:val="18"/>
              </w:rPr>
              <w:t xml:space="preserve">State (GoF)</w:t>
            </w:r>
          </w:p>
        </w:tc>
        <w:tc>
          <w:tcPr>
            <w:tcW w:type="dxa" w:w="3166"/>
          </w:tcPr>
          <w:p>
            <w:r>
              <w:rPr>
                <w:b w:val="false"/>
                <w:bCs w:val="false"/>
                <w:sz w:val="18"/>
                <w:szCs w:val="18"/>
              </w:rPr>
              <w:t xml:space="preserve">credito-estado.ts (aplicarEvento + TABLA_TRANSICIONES)</w:t>
            </w:r>
          </w:p>
        </w:tc>
        <w:tc>
          <w:tcPr>
            <w:tcW w:type="dxa" w:w="3166"/>
          </w:tcPr>
          <w:p>
            <w:r>
              <w:rPr>
                <w:b w:val="false"/>
                <w:bCs w:val="false"/>
                <w:sz w:val="18"/>
                <w:szCs w:val="18"/>
              </w:rPr>
              <w:t xml:space="preserve">Las transiciones inválidas son imposibles por diseño, no evitadas con un if disperso.</w:t>
            </w:r>
          </w:p>
        </w:tc>
      </w:tr>
      <w:tr>
        <w:tc>
          <w:tcPr>
            <w:tcW w:type="dxa" w:w="3166"/>
          </w:tcPr>
          <w:p>
            <w:r>
              <w:rPr>
                <w:b w:val="false"/>
                <w:bCs w:val="false"/>
                <w:sz w:val="18"/>
                <w:szCs w:val="18"/>
              </w:rPr>
              <w:t xml:space="preserve">Factory / Builder</w:t>
            </w:r>
          </w:p>
        </w:tc>
        <w:tc>
          <w:tcPr>
            <w:tcW w:type="dxa" w:w="3166"/>
          </w:tcPr>
          <w:p>
            <w:r>
              <w:rPr>
                <w:b w:val="false"/>
                <w:bCs w:val="false"/>
                <w:sz w:val="18"/>
                <w:szCs w:val="18"/>
              </w:rPr>
              <w:t xml:space="preserve">generarPlanAmortizacionFrances</w:t>
            </w:r>
          </w:p>
        </w:tc>
        <w:tc>
          <w:tcPr>
            <w:tcW w:type="dxa" w:w="3166"/>
          </w:tcPr>
          <w:p>
            <w:r>
              <w:rPr>
                <w:b w:val="false"/>
                <w:bCs w:val="false"/>
                <w:sz w:val="18"/>
                <w:szCs w:val="18"/>
              </w:rPr>
              <w:t xml:space="preserve">Encapsula la construcción compleja del plan y garantiza el invariante Σamortización = capital.</w:t>
            </w:r>
          </w:p>
        </w:tc>
      </w:tr>
      <w:tr>
        <w:tc>
          <w:tcPr>
            <w:tcW w:type="dxa" w:w="3166"/>
          </w:tcPr>
          <w:p>
            <w:r>
              <w:rPr>
                <w:b w:val="false"/>
                <w:bCs w:val="false"/>
                <w:sz w:val="18"/>
                <w:szCs w:val="18"/>
              </w:rPr>
              <w:t xml:space="preserve">Specification</w:t>
            </w:r>
          </w:p>
        </w:tc>
        <w:tc>
          <w:tcPr>
            <w:tcW w:type="dxa" w:w="3166"/>
          </w:tcPr>
          <w:p>
            <w:r>
              <w:rPr>
                <w:b w:val="false"/>
                <w:bCs w:val="false"/>
                <w:sz w:val="18"/>
                <w:szCs w:val="18"/>
              </w:rPr>
              <w:t xml:space="preserve">clasificarTramoMora, calcularCarteraEnRiesgo</w:t>
            </w:r>
          </w:p>
        </w:tc>
        <w:tc>
          <w:tcPr>
            <w:tcW w:type="dxa" w:w="3166"/>
          </w:tcPr>
          <w:p>
            <w:r>
              <w:rPr>
                <w:b w:val="false"/>
                <w:bCs w:val="false"/>
                <w:sz w:val="18"/>
                <w:szCs w:val="18"/>
              </w:rPr>
              <w:t xml:space="preserve">Reglas de clasificación componibles y verificables por separado del resto del dominio.</w:t>
            </w:r>
          </w:p>
        </w:tc>
      </w:tr>
    </w:tbl>
    <w:p>
      <w:pPr>
        <w:spacing w:after="150"/>
      </w:pPr>
      <w:r>
        <w:t xml:space="preserve">Nota: se documentan seis patrones (dos más del mínimo exigido) porque cada uno resuelve un problema real y distinto identificado en el enunciado; no se agregaron patrones adicionales sin motivación, conforme a la advertencia de la sección 9 sobre el sobrediseño.</w:t>
      </w:r>
    </w:p>
    <w:p>
      <w:pPr>
        <w:pStyle w:val="Heading2"/>
        <w:spacing w:after="150" w:before="300"/>
      </w:pPr>
      <w:r>
        <w:t xml:space="preserve">5.5 Cohesión y acoplamiento por módulo</w:t>
      </w:r>
    </w:p>
    <w:p>
      <w:pPr>
        <w:spacing w:after="150"/>
      </w:pPr>
      <w:r>
        <w:t xml:space="preserve">El núcleo de dominio (src/dominio) tiene cero dependencias de producción (verificado en package.json) y cero apariciones de `any` (verificado por grep), lo que garantiza que su cohesión funcional no está contaminada por infraestructura. El acoplamiento entre módulos del dominio ocurre únicamente a través de tipos de datos inmutables (Dinero, Cuota, DeudaCuota), nunca por referencias mutables compartidas.</w:t>
      </w:r>
    </w:p>
    <w:p>
      <w:r>
        <w:br w:type="page"/>
      </w:r>
    </w:p>
    <w:p>
      <w:pPr>
        <w:pStyle w:val="Heading1"/>
        <w:spacing w:after="200" w:before="400"/>
      </w:pPr>
      <w:r>
        <w:t xml:space="preserve">6. Registro de decisiones de arquitectura (ADR)</w:t>
      </w:r>
    </w:p>
    <w:p>
      <w:pPr>
        <w:pStyle w:val="Heading2"/>
        <w:spacing w:after="150" w:before="300"/>
      </w:pPr>
      <w:r>
        <w:t xml:space="preserve">6.1 ADR-001 — Arquitectura hexagonal (puertos y adaptadores) con monolito modular</w:t>
      </w:r>
    </w:p>
    <w:p>
      <w:pPr>
        <w:spacing w:after="150"/>
      </w:pPr>
      <w:r>
        <w:t xml:space="preserve"/>
      </w:r>
    </w:p>
    <w:p>
      <w:pPr>
        <w:spacing w:after="150"/>
      </w:pPr>
      <w:r>
        <w:t xml:space="preserve">  Campo   Contenido  </w:t>
      </w:r>
    </w:p>
    <w:p>
      <w:pPr>
        <w:spacing w:after="150"/>
      </w:pPr>
      <w:r>
        <w:t xml:space="preserve"> --- --- </w:t>
      </w:r>
    </w:p>
    <w:p>
      <w:pPr>
        <w:spacing w:after="150"/>
      </w:pPr>
      <w:r>
        <w:t xml:space="preserve">  Estado   Aceptada  </w:t>
      </w:r>
    </w:p>
    <w:p>
      <w:pPr>
        <w:spacing w:after="150"/>
      </w:pPr>
      <w:r>
        <w:t xml:space="preserve">  Fecha   25/08/2026  </w:t>
      </w:r>
    </w:p>
    <w:p>
      <w:pPr>
        <w:spacing w:after="150"/>
      </w:pPr>
      <w:r>
        <w:t xml:space="preserve"/>
      </w:r>
    </w:p>
    <w:p>
      <w:pPr>
        <w:spacing w:after="150"/>
      </w:pPr>
      <w:r>
        <w:t xml:space="preserve">Contexto</w:t>
      </w:r>
    </w:p>
    <w:p>
      <w:pPr>
        <w:spacing w:after="150"/>
      </w:pPr>
      <w:r>
        <w:t xml:space="preserve"/>
      </w:r>
    </w:p>
    <w:p>
      <w:pPr>
        <w:spacing w:after="150"/>
      </w:pPr>
      <w:r>
        <w:t xml:space="preserve">El Sistema de Gestion de Microcredito debe (a) producir cifras financieras exactas y auditables desde el Proyecto 1,</w:t>
      </w:r>
    </w:p>
    <w:p>
      <w:pPr>
        <w:spacing w:after="150"/>
      </w:pPr>
      <w:r>
        <w:t xml:space="preserve">(b) evolucionar sin reescritura hacia el Proyecto 2 (interfaz web) y el Proyecto Final (servidor MCP, asistente</w:t>
      </w:r>
    </w:p>
    <w:p>
      <w:pPr>
        <w:spacing w:after="150"/>
      </w:pPr>
      <w:r>
        <w:t xml:space="preserve">conversacional con RAG), y (c) mantener una unica fuente de verdad para el calculo, de modo que la API y el futuro</w:t>
      </w:r>
    </w:p>
    <w:p>
      <w:pPr>
        <w:spacing w:after="150"/>
      </w:pPr>
      <w:r>
        <w:t xml:space="preserve">asistente respondan exactamente lo mismo.</w:t>
      </w:r>
    </w:p>
    <w:p>
      <w:pPr>
        <w:spacing w:after="150"/>
      </w:pPr>
      <w:r>
        <w:t xml:space="preserve"/>
      </w:r>
    </w:p>
    <w:p>
      <w:pPr>
        <w:spacing w:after="150"/>
      </w:pPr>
      <w:r>
        <w:t xml:space="preserve">Atributos de calidad priorizados (ISO/IEC 25010), en orden:</w:t>
      </w:r>
    </w:p>
    <w:p>
      <w:pPr>
        <w:spacing w:after="150"/>
      </w:pPr>
      <w:r>
        <w:t xml:space="preserve"/>
      </w:r>
    </w:p>
    <w:p>
      <w:pPr>
        <w:spacing w:after="150"/>
      </w:pPr>
      <w:r>
        <w:t xml:space="preserve">1. Exactitud funcional — un descuadre de un centavo es un defecto de severidad alta en este dominio.</w:t>
      </w:r>
    </w:p>
    <w:p>
      <w:pPr>
        <w:spacing w:after="150"/>
      </w:pPr>
      <w:r>
        <w:t xml:space="preserve">2. Comprobabilidad (testability) — el nucleo debe probarse sin infraestructura, en milisegundos.</w:t>
      </w:r>
    </w:p>
    <w:p>
      <w:pPr>
        <w:spacing w:after="150"/>
      </w:pPr>
      <w:r>
        <w:t xml:space="preserve">3. Mantenibilidad / modificabilidad — las tasas y politticas cambian por regulacion; deben ser sustituibles sin</w:t>
      </w:r>
    </w:p>
    <w:p>
      <w:pPr>
        <w:spacing w:after="150"/>
      </w:pPr>
      <w:r>
        <w:t xml:space="preserve">   tocar el motor de calculo.</w:t>
      </w:r>
    </w:p>
    <w:p>
      <w:pPr>
        <w:spacing w:after="150"/>
      </w:pPr>
      <w:r>
        <w:t xml:space="preserve">4. Portabilidad de adaptadores — nuevos adaptadores (MCP, chat) deben conectarse sin reescribir el dominio.</w:t>
      </w:r>
    </w:p>
    <w:p>
      <w:pPr>
        <w:spacing w:after="150"/>
      </w:pPr>
      <w:r>
        <w:t xml:space="preserve">5. Rendimiento y escalabilidad son secundarios en esta fase (el volumen de una fintech de microcredito no exige</w:t>
      </w:r>
    </w:p>
    <w:p>
      <w:pPr>
        <w:spacing w:after="150"/>
      </w:pPr>
      <w:r>
        <w:t xml:space="preserve">   procesamiento distribuido).</w:t>
      </w:r>
    </w:p>
    <w:p>
      <w:pPr>
        <w:spacing w:after="150"/>
      </w:pPr>
      <w:r>
        <w:t xml:space="preserve"/>
      </w:r>
    </w:p>
    <w:p>
      <w:pPr>
        <w:spacing w:after="150"/>
      </w:pPr>
      <w:r>
        <w:t xml:space="preserve">Decision</w:t>
      </w:r>
    </w:p>
    <w:p>
      <w:pPr>
        <w:spacing w:after="150"/>
      </w:pPr>
      <w:r>
        <w:t xml:space="preserve"/>
      </w:r>
    </w:p>
    <w:p>
      <w:pPr>
        <w:spacing w:after="150"/>
      </w:pPr>
      <w:r>
        <w:t xml:space="preserve">Se adopta arquitectura hexagonal (puertos y adaptadores) dentro de un monolito modular, con cuatro modulos de</w:t>
      </w:r>
    </w:p>
    <w:p>
      <w:pPr>
        <w:spacing w:after="150"/>
      </w:pPr>
      <w:r>
        <w:t xml:space="preserve">frontera explicita: Originacion, Cartera y Cobros, Cierres, Contratos/API (seccion 7.2 del enunciado).</w:t>
      </w:r>
    </w:p>
    <w:p>
      <w:pPr>
        <w:spacing w:after="150"/>
      </w:pPr>
      <w:r>
        <w:t xml:space="preserve"/>
      </w:r>
    </w:p>
    <w:p>
      <w:pPr>
        <w:spacing w:after="150"/>
      </w:pPr>
      <w:r>
        <w:t xml:space="preserve">- El nucleo de dominio (`src/dominio`) es TypeScript puro, sin dependencias de infraestructura (sin `express`,</w:t>
      </w:r>
    </w:p>
    <w:p>
      <w:pPr>
        <w:spacing w:after="150"/>
      </w:pPr>
      <w:r>
        <w:t xml:space="preserve">  sin `pg`). Se prueba con Vitest, sin base de datos ni red.</w:t>
      </w:r>
    </w:p>
    <w:p>
      <w:pPr>
        <w:spacing w:after="150"/>
      </w:pPr>
      <w:r>
        <w:t xml:space="preserve">- Los puertos primarios (casos de uso: `DesembolsarCredito`, `RegistrarPago`, `GenerarCierre`,</w:t>
      </w:r>
    </w:p>
    <w:p>
      <w:pPr>
        <w:spacing w:after="150"/>
      </w:pPr>
      <w:r>
        <w:t xml:space="preserve">  `ConsultarCarteraEnRiesgo`) son la unica puerta de entrada al dominio.</w:t>
      </w:r>
    </w:p>
    <w:p>
      <w:pPr>
        <w:spacing w:after="150"/>
      </w:pPr>
      <w:r>
        <w:t xml:space="preserve">- Los puertos secundarios (`RepositorioCreditos`, `Reloj`, `GeneradorIds`) se implementan con adaptadores</w:t>
      </w:r>
    </w:p>
    <w:p>
      <w:pPr>
        <w:spacing w:after="150"/>
      </w:pPr>
      <w:r>
        <w:t xml:space="preserve">  intercambiables: PostgreSQL en produccion, en memoria y reloj fijo en pruebas.</w:t>
      </w:r>
    </w:p>
    <w:p>
      <w:pPr>
        <w:spacing w:after="150"/>
      </w:pPr>
      <w:r>
        <w:t xml:space="preserve"/>
      </w:r>
    </w:p>
    <w:p>
      <w:pPr>
        <w:spacing w:after="150"/>
      </w:pPr>
      <w:r>
        <w:t xml:space="preserve">Alternativas consideradas</w:t>
      </w:r>
    </w:p>
    <w:p>
      <w:pPr>
        <w:spacing w:after="150"/>
      </w:pPr>
      <w:r>
        <w:t xml:space="preserve"/>
      </w:r>
    </w:p>
    <w:p>
      <w:pPr>
        <w:spacing w:after="150"/>
      </w:pPr>
      <w:r>
        <w:t xml:space="preserve">  Alternativa   Por que se descarta  </w:t>
      </w:r>
    </w:p>
    <w:p>
      <w:pPr>
        <w:spacing w:after="150"/>
      </w:pPr>
      <w:r>
        <w:t xml:space="preserve"> --- --- </w:t>
      </w:r>
    </w:p>
    <w:p>
      <w:pPr>
        <w:spacing w:after="150"/>
      </w:pPr>
      <w:r>
        <w:t xml:space="preserve">  Arquitectura en capas tradicional (N-capas)   El dominio termina dependiendo de la capa de persistencia (acoplamiento inverso); dificulta probar el calculo sin base de datos.  </w:t>
      </w:r>
    </w:p>
    <w:p>
      <w:pPr>
        <w:spacing w:after="150"/>
      </w:pPr>
      <w:r>
        <w:t xml:space="preserve">  Microservicios   Repartir un desembolso y su asiento contable entre dos servicios convierte una transaccion local en un problema de consistencia distribuida (sagas, compensaciones) sin necesidad real de escalar de forma independiente en esta fase. El costo operativo (orquestacion, observabilidad distribuida) no se justifica para el volumen de una fintech de microcredito.  </w:t>
      </w:r>
    </w:p>
    <w:p>
      <w:pPr>
        <w:spacing w:after="150"/>
      </w:pPr>
      <w:r>
        <w:t xml:space="preserve">  Arquitectura orientada a eventos pura (event sourcing completo)   Sobre-ingenieria para el alcance actual; se reserva el patron Observer/eventos de dominio solo para desacoplar Cartera de Cierres (seccion 9), no como arquitectura global.  </w:t>
      </w:r>
    </w:p>
    <w:p>
      <w:pPr>
        <w:spacing w:after="150"/>
      </w:pPr>
      <w:r>
        <w:t xml:space="preserve"/>
      </w:r>
    </w:p>
    <w:p>
      <w:pPr>
        <w:spacing w:after="150"/>
      </w:pPr>
      <w:r>
        <w:t xml:space="preserve">Consecuencias</w:t>
      </w:r>
    </w:p>
    <w:p>
      <w:pPr>
        <w:spacing w:after="150"/>
      </w:pPr>
      <w:r>
        <w:t xml:space="preserve"/>
      </w:r>
    </w:p>
    <w:p>
      <w:pPr>
        <w:spacing w:after="150"/>
      </w:pPr>
      <w:r>
        <w:t xml:space="preserve">Positivas</w:t>
      </w:r>
    </w:p>
    <w:p>
      <w:pPr>
        <w:spacing w:after="150"/>
      </w:pPr>
      <w:r>
        <w:t xml:space="preserve"/>
      </w:r>
    </w:p>
    <w:p>
      <w:pPr>
        <w:spacing w:after="150"/>
      </w:pPr>
      <w:r>
        <w:t xml:space="preserve">- El nucleo se prueba con funciones puras en milisegundos (evidencia: 43 pruebas, `npm test`, sin infraestructura).</w:t>
      </w:r>
    </w:p>
    <w:p>
      <w:pPr>
        <w:spacing w:after="150"/>
      </w:pPr>
      <w:r>
        <w:t xml:space="preserve">- El servidor MCP y el chat del Proyecto Final son adaptadores primarios nuevos que invocan los mismos puertos:</w:t>
      </w:r>
    </w:p>
    <w:p>
      <w:pPr>
        <w:spacing w:after="150"/>
      </w:pPr>
      <w:r>
        <w:t xml:space="preserve">  no hay reescritura del dominio (ver C4 Nivel 2, contenedor `nucleo`).</w:t>
      </w:r>
    </w:p>
    <w:p>
      <w:pPr>
        <w:spacing w:after="150"/>
      </w:pPr>
      <w:r>
        <w:t xml:space="preserve">- Una sola fuente de verdad: la API REST y el futuro asistente ejecutan el mismo caso de uso, por lo que nunca</w:t>
      </w:r>
    </w:p>
    <w:p>
      <w:pPr>
        <w:spacing w:after="150"/>
      </w:pPr>
      <w:r>
        <w:t xml:space="preserve">  pueden divergir en el resultado de un calculo.</w:t>
      </w:r>
    </w:p>
    <w:p>
      <w:pPr>
        <w:spacing w:after="150"/>
      </w:pPr>
      <w:r>
        <w:t xml:space="preserve"/>
      </w:r>
    </w:p>
    <w:p>
      <w:pPr>
        <w:spacing w:after="150"/>
      </w:pPr>
      <w:r>
        <w:t xml:space="preserve">Negativas / trade-offs</w:t>
      </w:r>
    </w:p>
    <w:p>
      <w:pPr>
        <w:spacing w:after="150"/>
      </w:pPr>
      <w:r>
        <w:t xml:space="preserve"/>
      </w:r>
    </w:p>
    <w:p>
      <w:pPr>
        <w:spacing w:after="150"/>
      </w:pPr>
      <w:r>
        <w:t xml:space="preserve">- Mayor cantidad de interfaces y mapeos (DTO &lt;-&gt; dominio) que en un CRUD directo; se acepta como costo de la</w:t>
      </w:r>
    </w:p>
    <w:p>
      <w:pPr>
        <w:spacing w:after="150"/>
      </w:pPr>
      <w:r>
        <w:t xml:space="preserve">  comprobabilidad.</w:t>
      </w:r>
    </w:p>
    <w:p>
      <w:pPr>
        <w:spacing w:after="150"/>
      </w:pPr>
      <w:r>
        <w:t xml:space="preserve">- Requiere disciplina del equipo para no "filtrar" dependencias de infraestructura hacia `src/dominio` (mitigado</w:t>
      </w:r>
    </w:p>
    <w:p>
      <w:pPr>
        <w:spacing w:after="150"/>
      </w:pPr>
      <w:r>
        <w:t xml:space="preserve">  con reglas de lint/arquitectura en fases futuras).</w:t>
      </w:r>
    </w:p>
    <w:p>
      <w:pPr>
        <w:spacing w:after="150"/>
      </w:pPr>
      <w:r>
        <w:t xml:space="preserve"/>
      </w:r>
    </w:p>
    <w:p>
      <w:r>
        <w:br w:type="page"/>
      </w:r>
    </w:p>
    <w:p>
      <w:pPr>
        <w:pStyle w:val="Heading2"/>
        <w:spacing w:after="150" w:before="300"/>
      </w:pPr>
      <w:r>
        <w:t xml:space="preserve">6.2 ADR-002 — Representación del dinero y método de amortización</w:t>
      </w:r>
    </w:p>
    <w:p>
      <w:pPr>
        <w:spacing w:after="150"/>
      </w:pPr>
      <w:r>
        <w:t xml:space="preserve"/>
      </w:r>
    </w:p>
    <w:p>
      <w:pPr>
        <w:spacing w:after="150"/>
      </w:pPr>
      <w:r>
        <w:t xml:space="preserve">  Campo   Contenido  </w:t>
      </w:r>
    </w:p>
    <w:p>
      <w:pPr>
        <w:spacing w:after="150"/>
      </w:pPr>
      <w:r>
        <w:t xml:space="preserve"> --- --- </w:t>
      </w:r>
    </w:p>
    <w:p>
      <w:pPr>
        <w:spacing w:after="150"/>
      </w:pPr>
      <w:r>
        <w:t xml:space="preserve">  Estado   Aceptada  </w:t>
      </w:r>
    </w:p>
    <w:p>
      <w:pPr>
        <w:spacing w:after="150"/>
      </w:pPr>
      <w:r>
        <w:t xml:space="preserve">  Fecha   25/08/2026  </w:t>
      </w:r>
    </w:p>
    <w:p>
      <w:pPr>
        <w:spacing w:after="150"/>
      </w:pPr>
      <w:r>
        <w:t xml:space="preserve"/>
      </w:r>
    </w:p>
    <w:p>
      <w:pPr>
        <w:spacing w:after="150"/>
      </w:pPr>
      <w:r>
        <w:t xml:space="preserve">Contexto</w:t>
      </w:r>
    </w:p>
    <w:p>
      <w:pPr>
        <w:spacing w:after="150"/>
      </w:pPr>
      <w:r>
        <w:t xml:space="preserve"/>
      </w:r>
    </w:p>
    <w:p>
      <w:pPr>
        <w:spacing w:after="150"/>
      </w:pPr>
      <w:r>
        <w:t xml:space="preserve">El enunciado (seccion 6.2) prohibe representar dinero con `Number` en punto flotante y exige un Objeto de Valor</w:t>
      </w:r>
    </w:p>
    <w:p>
      <w:pPr>
        <w:spacing w:after="150"/>
      </w:pPr>
      <w:r>
        <w:t xml:space="preserve">inmutable. Ademas (seccion 6.4) exige reproducir exactamente la tabla de amortizacion de referencia, incluido el</w:t>
      </w:r>
    </w:p>
    <w:p>
      <w:pPr>
        <w:spacing w:after="150"/>
      </w:pPr>
      <w:r>
        <w:t xml:space="preserve">ajuste de la ultima cuota, y (seccion 6.3) exige declarar explicitamente si la tasa es nominal o efectiva y la base</w:t>
      </w:r>
    </w:p>
    <w:p>
      <w:pPr>
        <w:spacing w:after="150"/>
      </w:pPr>
      <w:r>
        <w:t xml:space="preserve">de conteo de mora.</w:t>
      </w:r>
    </w:p>
    <w:p>
      <w:pPr>
        <w:spacing w:after="150"/>
      </w:pPr>
      <w:r>
        <w:t xml:space="preserve"/>
      </w:r>
    </w:p>
    <w:p>
      <w:pPr>
        <w:spacing w:after="150"/>
      </w:pPr>
      <w:r>
        <w:t xml:space="preserve">Decision</w:t>
      </w:r>
    </w:p>
    <w:p>
      <w:pPr>
        <w:spacing w:after="150"/>
      </w:pPr>
      <w:r>
        <w:t xml:space="preserve"/>
      </w:r>
    </w:p>
    <w:p>
      <w:pPr>
        <w:spacing w:after="150"/>
      </w:pPr>
      <w:r>
        <w:t xml:space="preserve">1. Dinero se representa como entero en centavos (opcion permitida por el enunciado junto con una biblioteca</w:t>
      </w:r>
    </w:p>
    <w:p>
      <w:pPr>
        <w:spacing w:after="150"/>
      </w:pPr>
      <w:r>
        <w:t xml:space="preserve">   decimal). Se prefirio el entero de centavos sobre `decimal.js` porque:</w:t>
      </w:r>
    </w:p>
    <w:p>
      <w:pPr>
        <w:spacing w:after="150"/>
      </w:pPr>
      <w:r>
        <w:t xml:space="preserve">   - Los montos del dominio (Q1,000–Q25,000, plazos de 3–24 meses) estan muy por debajo del limite de entero seguro</w:t>
      </w:r>
    </w:p>
    <w:p>
      <w:pPr>
        <w:spacing w:after="150"/>
      </w:pPr>
      <w:r>
        <w:t xml:space="preserve">     de JavaScript (`Number.MAX_SAFE_INTEGER`), por lo que no hay riesgo de perdida de precision.</w:t>
      </w:r>
    </w:p>
    <w:p>
      <w:pPr>
        <w:spacing w:after="150"/>
      </w:pPr>
      <w:r>
        <w:t xml:space="preserve">   - Evita una dependencia externa adicional en el nucleo de dominio, manteniendolo con cero dependencias de</w:t>
      </w:r>
    </w:p>
    <w:p>
      <w:pPr>
        <w:spacing w:after="150"/>
      </w:pPr>
      <w:r>
        <w:t xml:space="preserve">     produccion.</w:t>
      </w:r>
    </w:p>
    <w:p>
      <w:pPr>
        <w:spacing w:after="150"/>
      </w:pPr>
      <w:r>
        <w:t xml:space="preserve">   - El redondeo (medio hacia arriba, aplicado por cuota) se implementa como una funcion pura y explicita</w:t>
      </w:r>
    </w:p>
    <w:p>
      <w:pPr>
        <w:spacing w:after="150"/>
      </w:pPr>
      <w:r>
        <w:t xml:space="preserve">     (`redondearCentavos`), auditable en una linea de codigo.</w:t>
      </w:r>
    </w:p>
    <w:p>
      <w:pPr>
        <w:spacing w:after="150"/>
      </w:pPr>
      <w:r>
        <w:t xml:space="preserve">2. Tasa nominal anual (TNA), con tasa mensual proporcional `i = TNA / 12`. Se declara explicitamente en cada</w:t>
      </w:r>
    </w:p>
    <w:p>
      <w:pPr>
        <w:spacing w:after="150"/>
      </w:pPr>
      <w:r>
        <w:t xml:space="preserve">   politica de credito (`PoliticaCredito.tnaVigente`), nunca implicita.</w:t>
      </w:r>
    </w:p>
    <w:p>
      <w:pPr>
        <w:spacing w:after="150"/>
      </w:pPr>
      <w:r>
        <w:t xml:space="preserve">3. Base de conteo de mora: Actual/360 (sugerida por el enunciado), declarada en `PoliticaMora.baseDeConteo`.</w:t>
      </w:r>
    </w:p>
    <w:p>
      <w:pPr>
        <w:spacing w:after="150"/>
      </w:pPr>
      <w:r>
        <w:t xml:space="preserve">4. Metodo de amortizacion: sistema frances de cuota fija, implementado como Strategy (`EstrategiaAmortizacion`)</w:t>
      </w:r>
    </w:p>
    <w:p>
      <w:pPr>
        <w:spacing w:after="150"/>
      </w:pPr>
      <w:r>
        <w:t xml:space="preserve">   para permitir sustituirlo (saldos insolutos, cuota fija de capital) sin tocar el motor que arma el plan.</w:t>
      </w:r>
    </w:p>
    <w:p>
      <w:pPr>
        <w:spacing w:after="150"/>
      </w:pPr>
      <w:r>
        <w:t xml:space="preserve">5. Las tasas y politicas nunca son constantes literales en el codigo de calculo: viajan como parametros</w:t>
      </w:r>
    </w:p>
    <w:p>
      <w:pPr>
        <w:spacing w:after="150"/>
      </w:pPr>
      <w:r>
        <w:t xml:space="preserve">   versionados (`PoliticaCredito`, `PoliticaMora`) con autor y fecha de vigencia, y un credito se calcula siempre</w:t>
      </w:r>
    </w:p>
    <w:p>
      <w:pPr>
        <w:spacing w:after="150"/>
      </w:pPr>
      <w:r>
        <w:t xml:space="preserve">   con la politica vigente en su fecha de otorgamiento.</w:t>
      </w:r>
    </w:p>
    <w:p>
      <w:pPr>
        <w:spacing w:after="150"/>
      </w:pPr>
      <w:r>
        <w:t xml:space="preserve"/>
      </w:r>
    </w:p>
    <w:p>
      <w:pPr>
        <w:spacing w:after="150"/>
      </w:pPr>
      <w:r>
        <w:t xml:space="preserve">Alternativas consideradas</w:t>
      </w:r>
    </w:p>
    <w:p>
      <w:pPr>
        <w:spacing w:after="150"/>
      </w:pPr>
      <w:r>
        <w:t xml:space="preserve"/>
      </w:r>
    </w:p>
    <w:p>
      <w:pPr>
        <w:spacing w:after="150"/>
      </w:pPr>
      <w:r>
        <w:t xml:space="preserve">  Alternativa   Por que se descarta  </w:t>
      </w:r>
    </w:p>
    <w:p>
      <w:pPr>
        <w:spacing w:after="150"/>
      </w:pPr>
      <w:r>
        <w:t xml:space="preserve"> --- --- </w:t>
      </w:r>
    </w:p>
    <w:p>
      <w:pPr>
        <w:spacing w:after="150"/>
      </w:pPr>
      <w:r>
        <w:t xml:space="preserve">  `Number` en punto flotante para montos   Prohibido por el enunciado (6.2); ademas produce errores de redondeo acumulados que rompen el invariante `Σamortizacion = capital`.  </w:t>
      </w:r>
    </w:p>
    <w:p>
      <w:pPr>
        <w:spacing w:after="150"/>
      </w:pPr>
      <w:r>
        <w:t xml:space="preserve">  `decimal.js` / `big.js`   Valida y permitida, pero introduce una dependencia externa sin beneficio adicional dado el rango acotado de montos del dominio; se documenta como alternativa aceptable si el dominio creciera a montos que exijan precision arbitraria (p. ej. multiplicacion de tasas compuestas en cadenas largas).  </w:t>
      </w:r>
    </w:p>
    <w:p>
      <w:pPr>
        <w:spacing w:after="150"/>
      </w:pPr>
      <w:r>
        <w:t xml:space="preserve">  Tasa efectiva anual (TEA) como base   El enunciado permite TEA como alternativa, pero exige declararlo; se opto por TNA por ser la convencion mas comun en contratos de microcredito en Guatemala y por simplificar la conversion a tasa mensual proporcional.  </w:t>
      </w:r>
    </w:p>
    <w:p>
      <w:pPr>
        <w:spacing w:after="150"/>
      </w:pPr>
      <w:r>
        <w:t xml:space="preserve"/>
      </w:r>
    </w:p>
    <w:p>
      <w:pPr>
        <w:spacing w:after="150"/>
      </w:pPr>
      <w:r>
        <w:t xml:space="preserve">Consecuencias</w:t>
      </w:r>
    </w:p>
    <w:p>
      <w:pPr>
        <w:spacing w:after="150"/>
      </w:pPr>
      <w:r>
        <w:t xml:space="preserve"/>
      </w:r>
    </w:p>
    <w:p>
      <w:pPr>
        <w:spacing w:after="150"/>
      </w:pPr>
      <w:r>
        <w:t xml:space="preserve">Positivas</w:t>
      </w:r>
    </w:p>
    <w:p>
      <w:pPr>
        <w:spacing w:after="150"/>
      </w:pPr>
      <w:r>
        <w:t xml:space="preserve"/>
      </w:r>
    </w:p>
    <w:p>
      <w:pPr>
        <w:spacing w:after="150"/>
      </w:pPr>
      <w:r>
        <w:t xml:space="preserve">- El nucleo reproduce exactamente, celda por celda, la tabla de 12 filas del caso de referencia 6.4.1 (verificado</w:t>
      </w:r>
    </w:p>
    <w:p>
      <w:pPr>
        <w:spacing w:after="150"/>
      </w:pPr>
      <w:r>
        <w:t xml:space="preserve">  con prueba unitaria).</w:t>
      </w:r>
    </w:p>
    <w:p>
      <w:pPr>
        <w:spacing w:after="150"/>
      </w:pPr>
      <w:r>
        <w:t xml:space="preserve">- El invariante `Σamortizacion_k = capital` y `saldoFinal = 0.00` se cumple siempre por construccion (la ultima</w:t>
      </w:r>
    </w:p>
    <w:p>
      <w:pPr>
        <w:spacing w:after="150"/>
      </w:pPr>
      <w:r>
        <w:t xml:space="preserve">  cuota absorbe el remanente), no por casualidad del redondeo.</w:t>
      </w:r>
    </w:p>
    <w:p>
      <w:pPr>
        <w:spacing w:after="150"/>
      </w:pPr>
      <w:r>
        <w:t xml:space="preserve">- Cambiar la tasa vigente o el metodo de interes no requiere tocar `plan-amortizacion.ts`: solo se registra una</w:t>
      </w:r>
    </w:p>
    <w:p>
      <w:pPr>
        <w:spacing w:after="150"/>
      </w:pPr>
      <w:r>
        <w:t xml:space="preserve">  nueva version de `PoliticaCredito` o se inyecta una nueva `EstrategiaAmortizacion`.</w:t>
      </w:r>
    </w:p>
    <w:p>
      <w:pPr>
        <w:spacing w:after="150"/>
      </w:pPr>
      <w:r>
        <w:t xml:space="preserve"/>
      </w:r>
    </w:p>
    <w:p>
      <w:pPr>
        <w:spacing w:after="150"/>
      </w:pPr>
      <w:r>
        <w:t xml:space="preserve">Negativas / trade-offs</w:t>
      </w:r>
    </w:p>
    <w:p>
      <w:pPr>
        <w:spacing w:after="150"/>
      </w:pPr>
      <w:r>
        <w:t xml:space="preserve"/>
      </w:r>
    </w:p>
    <w:p>
      <w:pPr>
        <w:spacing w:after="150"/>
      </w:pPr>
      <w:r>
        <w:t xml:space="preserve">- Toda entrada de datos "humana" (formularios, imports) debe pasar por `Dinero.deQuetzales()` en el borde del</w:t>
      </w:r>
    </w:p>
    <w:p>
      <w:pPr>
        <w:spacing w:after="150"/>
      </w:pPr>
      <w:r>
        <w:t xml:space="preserve">  sistema para convertir a centavos; un desarrollador que omita este paso y multiplique `number * number`</w:t>
      </w:r>
    </w:p>
    <w:p>
      <w:pPr>
        <w:spacing w:after="150"/>
      </w:pPr>
      <w:r>
        <w:t xml:space="preserve">  directamente reintroduce el riesgo que esta decision busca eliminar (mitigado con revision de codigo y con que</w:t>
      </w:r>
    </w:p>
    <w:p>
      <w:pPr>
        <w:spacing w:after="150"/>
      </w:pPr>
      <w:r>
        <w:t xml:space="preserve">  el tipo `Dinero` no expone su constructor publico).</w:t>
      </w:r>
    </w:p>
    <w:p>
      <w:pPr>
        <w:spacing w:after="150"/>
      </w:pPr>
      <w:r>
        <w:t xml:space="preserve"/>
      </w:r>
    </w:p>
    <w:p>
      <w:r>
        <w:br w:type="page"/>
      </w:r>
    </w:p>
    <w:p>
      <w:pPr>
        <w:pStyle w:val="Heading1"/>
        <w:spacing w:after="200" w:before="400"/>
      </w:pPr>
      <w:r>
        <w:t xml:space="preserve">7. E5 — Contratos de la API</w:t>
      </w:r>
    </w:p>
    <w:p>
      <w:pPr>
        <w:spacing w:after="150"/>
      </w:pPr>
      <w:r>
        <w:t xml:space="preserve">El contrato completo en OpenAPI 3.0 está en docs/api/openapi.yaml (validado sintácticamente; abrir en https://editor.swagger.io para inspección visual). Cubre los recursos: Clientes, Solicitudes, Créditos, Pagos, Cierres y Cartera en riesgo.</w:t>
      </w:r>
    </w:p>
    <w:p>
      <w:pPr>
        <w:pStyle w:val="Heading2"/>
        <w:spacing w:after="150" w:before="300"/>
      </w:pPr>
      <w:r>
        <w:t xml:space="preserve">7.1 Manejo de errores</w:t>
      </w:r>
    </w:p>
    <w:p>
      <w:pPr>
        <w:spacing w:after="150"/>
      </w:pPr>
      <w:r>
        <w:t xml:space="preserve">Convención uniforme: todo error responde { codigo, mensaje, detalles? }. Los errores de transición inválida del núcleo (ErrorTransicionInvalida) se mapean a HTTP 409; los errores de validación de entrada (Zod) a HTTP 400; recursos inexistentes a HTTP 404.</w:t>
      </w:r>
    </w:p>
    <w:p>
      <w:pPr>
        <w:pStyle w:val="Heading2"/>
        <w:spacing w:after="150" w:before="300"/>
      </w:pPr>
      <w:r>
        <w:t xml:space="preserve">7.2 Idempotencia</w:t>
      </w:r>
    </w:p>
    <w:p>
      <w:pPr>
        <w:spacing w:after="150"/>
      </w:pPr>
      <w:r>
        <w:t xml:space="preserve">El endpoint POST /pagos exige claveIdempotencia. Reintentar el mismo pago con la misma clave no debe cobrar dos veces (invariante 6.10). La generación de cierres es idempotente por fecha de corte: reejecutar el cierre del mismo día produce el mismo resultado sin duplicar movimientos.</w:t>
      </w:r>
    </w:p>
    <w:p>
      <w:r>
        <w:br w:type="page"/>
      </w:r>
    </w:p>
    <w:p>
      <w:pPr>
        <w:pStyle w:val="Heading1"/>
        <w:spacing w:after="200" w:before="400"/>
      </w:pPr>
      <w:r>
        <w:t xml:space="preserve">8. E4 — Evidencia del núcleo de cálculo ejecutable</w:t>
      </w:r>
    </w:p>
    <w:p>
      <w:pPr>
        <w:spacing w:after="150"/>
      </w:pPr>
      <w:r>
        <w:t xml:space="preserve">El código fuente completo está en src/dominio/ y las pruebas en tests/. Resumen de la ejecución (npm install &amp;&amp; npm test, entorno limpio):</w:t>
      </w:r>
    </w:p>
    <w:p>
      <w:pPr>
        <w:spacing w:after="0"/>
      </w:pPr>
      <w:r>
        <w:rPr>
          <w:rFonts w:ascii="Consolas" w:cs="Consolas" w:eastAsia="Consolas" w:hAnsi="Consolas"/>
          <w:sz w:val="16"/>
          <w:szCs w:val="16"/>
        </w:rPr>
        <w:t xml:space="preserve">$ npm install &amp;&amp; npm test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tests/plan-amortizacion.test.ts (5 tests)</w:t>
      </w:r>
    </w:p>
    <w:p>
      <w:pPr>
        <w:spacing w:after="0"/>
      </w:pPr>
      <w:r>
        <w:rPr>
          <w:rFonts w:ascii="Consolas" w:cs="Consolas" w:eastAsia="Consolas" w:hAnsi="Consolas"/>
          <w:sz w:val="16"/>
          <w:szCs w:val="16"/>
        </w:rPr>
        <w:t xml:space="preserve"> ✓ tests/credito-estado.test.ts (10 tests)</w:t>
      </w:r>
    </w:p>
    <w:p>
      <w:pPr>
        <w:spacing w:after="0"/>
      </w:pPr>
      <w:r>
        <w:rPr>
          <w:rFonts w:ascii="Consolas" w:cs="Consolas" w:eastAsia="Consolas" w:hAnsi="Consolas"/>
          <w:sz w:val="16"/>
          <w:szCs w:val="16"/>
        </w:rPr>
        <w:t xml:space="preserve"> ✓ tests/cartera.test.ts (5 tests)</w:t>
      </w:r>
    </w:p>
    <w:p>
      <w:pPr>
        <w:spacing w:after="0"/>
      </w:pPr>
      <w:r>
        <w:rPr>
          <w:rFonts w:ascii="Consolas" w:cs="Consolas" w:eastAsia="Consolas" w:hAnsi="Consolas"/>
          <w:sz w:val="16"/>
          <w:szCs w:val="16"/>
        </w:rPr>
        <w:t xml:space="preserve"> ✓ tests/calculadora-mora.test.ts (15 tests)</w:t>
      </w:r>
    </w:p>
    <w:p>
      <w:pPr>
        <w:spacing w:after="0"/>
      </w:pPr>
      <w:r>
        <w:rPr>
          <w:rFonts w:ascii="Consolas" w:cs="Consolas" w:eastAsia="Consolas" w:hAnsi="Consolas"/>
          <w:sz w:val="16"/>
          <w:szCs w:val="16"/>
        </w:rPr>
        <w:t xml:space="preserve"> ✓ tests/prelacion-pago.test.ts (4 tests)</w:t>
      </w:r>
    </w:p>
    <w:p>
      <w:pPr>
        <w:spacing w:after="0"/>
      </w:pPr>
      <w:r>
        <w:rPr>
          <w:rFonts w:ascii="Consolas" w:cs="Consolas" w:eastAsia="Consolas" w:hAnsi="Consolas"/>
          <w:sz w:val="16"/>
          <w:szCs w:val="16"/>
        </w:rPr>
        <w:t xml:space="preserve"> ✓ tests/dinero.test.ts (4 tests)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Test Files  6 passed (6)</w:t>
      </w:r>
    </w:p>
    <w:p>
      <w:pPr>
        <w:spacing w:after="0"/>
      </w:pPr>
      <w:r>
        <w:rPr>
          <w:rFonts w:ascii="Consolas" w:cs="Consolas" w:eastAsia="Consolas" w:hAnsi="Consolas"/>
          <w:sz w:val="16"/>
          <w:szCs w:val="16"/>
        </w:rPr>
        <w:t xml:space="preserve">      Tests  43 passed (43)</w:t>
      </w:r>
    </w:p>
    <w:p>
      <w:pPr>
        <w:pStyle w:val="Heading2"/>
        <w:spacing w:after="150" w:before="300"/>
      </w:pPr>
      <w:r>
        <w:t xml:space="preserve">8.1 Cobertura de los casos de referencia obligatorios</w:t>
      </w:r>
    </w:p>
    <w:p>
      <w:pPr>
        <w:pStyle w:val="ListParagraph"/>
        <w:numPr>
          <w:ilvl w:val="0"/>
          <w:numId w:val="1"/>
        </w:numPr>
        <w:spacing w:after="60"/>
      </w:pPr>
      <w:r>
        <w:t xml:space="preserve">Tabla de amortización de la sección 6.4.1 reproducida celda por celda (12 filas), incluida la cuota 12 ajustada a Q1,004.63.</w:t>
      </w:r>
    </w:p>
    <w:p>
      <w:pPr>
        <w:pStyle w:val="ListParagraph"/>
        <w:numPr>
          <w:ilvl w:val="0"/>
          <w:numId w:val="1"/>
        </w:numPr>
        <w:spacing w:after="60"/>
      </w:pPr>
      <w:r>
        <w:t xml:space="preserve">Invariantes 6.10: Σamortización = capital exacto; saldo final = 0.00 exacto.</w:t>
      </w:r>
    </w:p>
    <w:p>
      <w:pPr>
        <w:pStyle w:val="ListParagraph"/>
        <w:numPr>
          <w:ilvl w:val="0"/>
          <w:numId w:val="1"/>
        </w:numPr>
        <w:spacing w:after="60"/>
      </w:pPr>
      <w:r>
        <w:t xml:space="preserve">Interés moratorio de Q7.26 del ejemplo de la sección 6.5, verificado sobre capital en mora (no sobre la cuota completa).</w:t>
      </w:r>
    </w:p>
    <w:p>
      <w:pPr>
        <w:pStyle w:val="ListParagraph"/>
        <w:numPr>
          <w:ilvl w:val="0"/>
          <w:numId w:val="1"/>
        </w:numPr>
        <w:spacing w:after="60"/>
      </w:pPr>
      <w:r>
        <w:t xml:space="preserve">Cartera en riesgo de 7.00% del caso 6.8.1, y 6.06% tras dar por incobrable el crédito C-005 ("la trampa de dar por incobrable").</w:t>
      </w:r>
    </w:p>
    <w:p>
      <w:pPr>
        <w:pStyle w:val="ListParagraph"/>
        <w:numPr>
          <w:ilvl w:val="0"/>
          <w:numId w:val="1"/>
        </w:numPr>
        <w:spacing w:after="60"/>
      </w:pPr>
      <w:r>
        <w:t xml:space="preserve">Reversibilidad del ciclo de vida: Mora 2 (45 días) que baja a 10 días clasifica en Mora 1; transición inválida (pagar un crédito SOLICITADO) rechazada por diseño (ErrorTransicionInvalida).</w:t>
      </w:r>
    </w:p>
    <w:p>
      <w:pPr>
        <w:pStyle w:val="ListParagraph"/>
        <w:numPr>
          <w:ilvl w:val="0"/>
          <w:numId w:val="1"/>
        </w:numPr>
        <w:spacing w:after="60"/>
      </w:pPr>
      <w:r>
        <w:t xml:space="preserve">Cero uso de Number en punto flotante para dinero; cero uso de `any` en el núcleo; tsconfig.json con strict: true.</w:t>
      </w:r>
    </w:p>
    <w:p>
      <w:pPr>
        <w:pStyle w:val="ListParagraph"/>
        <w:numPr>
          <w:ilvl w:val="0"/>
          <w:numId w:val="1"/>
        </w:numPr>
        <w:spacing w:after="60"/>
      </w:pPr>
      <w:r>
        <w:t xml:space="preserve">Cero dependencias de infraestructura: no se importa express ni pg en src/dominio.</w:t>
      </w:r>
    </w:p>
    <w:p>
      <w:r>
        <w:br w:type="page"/>
      </w:r>
    </w:p>
    <w:p>
      <w:pPr>
        <w:pStyle w:val="Heading1"/>
        <w:spacing w:after="200" w:before="400"/>
      </w:pPr>
      <w:r>
        <w:t xml:space="preserve">9. Conclusiones</w:t>
      </w:r>
    </w:p>
    <w:p>
      <w:pPr>
        <w:spacing w:after="150"/>
      </w:pPr>
      <w:r>
        <w:t xml:space="preserve">El diseño presentado satisface los atributos de calidad priorizados (exactitud, comprobabilidad, mantenibilidad) mediante una arquitectura hexagonal que aísla el dominio financiero de toda infraestructura, permitiendo probarlo exhaustivamente sin servidor ni base de datos. El núcleo ejecutable demuestra, con evidencia automatizada, que el diseño documentado produce las cifras correctas de los casos de referencia obligatorios del enunciado. La arquitectura está explícitamente preparada para la evolución hacia el Proyecto 2 (interfaz) y el Proyecto Final (MCP, RAG), sin necesidad de rediseño.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2026-08-26T03:01:46.617Z</dcterms:created>
  <dcterms:modified xsi:type="dcterms:W3CDTF">2026-08-26T03:01:46.617Z</dcterms:modified>
</cp:coreProperties>
</file>

<file path=docProps/custom.xml><?xml version="1.0" encoding="utf-8"?>
<Properties xmlns="http://schemas.openxmlformats.org/officeDocument/2006/custom-properties" xmlns:vt="http://schemas.openxmlformats.org/officeDocument/2006/docPropsVTypes"/>
</file>