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left"/>
      </w:pPr>
      <w:r>
        <w:rPr>
          <w:rFonts w:ascii="Times New Roman" w:cs="Times New Roman" w:eastAsia="Times New Roman" w:hAnsi="Times New Roman"/>
          <w:b w:val="false"/>
          <w:bCs w:val="false"/>
          <w:sz w:val="24"/>
          <w:szCs w:val="24"/>
        </w:rPr>
        <w:t xml:space="preserve">SUPREME COURT OF THE STATE OF NEW YORK</w:t>
      </w:r>
    </w:p>
    <w:p>
      <w:pPr>
        <w:spacing w:after="0" w:before="0" w:line="240"/>
        <w:jc w:val="left"/>
      </w:pPr>
      <w:r>
        <w:rPr>
          <w:rFonts w:ascii="Times New Roman" w:cs="Times New Roman" w:eastAsia="Times New Roman" w:hAnsi="Times New Roman"/>
          <w:b w:val="false"/>
          <w:bCs w:val="false"/>
          <w:sz w:val="24"/>
          <w:szCs w:val="24"/>
        </w:rPr>
        <w:t xml:space="preserve">COUNTY OF NEW YORK</w:t>
      </w:r>
    </w:p>
    <w:p>
      <w:pPr>
        <w:pBdr>
          <w:bottom w:val="single" w:color="000000" w:sz="6" w:space="1"/>
        </w:pBd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In the Matter of the Application of</w:t>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bCs/>
          <w:sz w:val="24"/>
          <w:szCs w:val="24"/>
        </w:rPr>
        <w:t xml:space="preserve">JIMMY Y. HU,</w:t>
      </w:r>
    </w:p>
    <w:p>
      <w:pPr>
        <w:spacing w:after="0" w:before="0" w:line="240"/>
        <w:ind w:left="3600"/>
        <w:jc w:val="left"/>
      </w:pPr>
      <w:r>
        <w:rPr>
          <w:rFonts w:ascii="Times New Roman" w:cs="Times New Roman" w:eastAsia="Times New Roman" w:hAnsi="Times New Roman"/>
          <w:b w:val="false"/>
          <w:bCs w:val="false"/>
          <w:sz w:val="24"/>
          <w:szCs w:val="24"/>
        </w:rPr>
        <w:t xml:space="preserve">Petitioner,</w:t>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For a Judgment Pursuant to Article 75 of the</w:t>
      </w:r>
    </w:p>
    <w:p>
      <w:pPr>
        <w:spacing w:after="0" w:before="0" w:line="240"/>
        <w:jc w:val="left"/>
      </w:pPr>
      <w:r>
        <w:rPr>
          <w:rFonts w:ascii="Times New Roman" w:cs="Times New Roman" w:eastAsia="Times New Roman" w:hAnsi="Times New Roman"/>
          <w:b w:val="false"/>
          <w:bCs w:val="false"/>
          <w:sz w:val="24"/>
          <w:szCs w:val="24"/>
        </w:rPr>
        <w:t xml:space="preserve">Civil Practice Law and Rules Vacating an</w:t>
      </w:r>
    </w:p>
    <w:p>
      <w:pPr>
        <w:spacing w:after="0" w:before="0" w:line="240"/>
        <w:jc w:val="left"/>
      </w:pPr>
      <w:r>
        <w:rPr>
          <w:rFonts w:ascii="Times New Roman" w:cs="Times New Roman" w:eastAsia="Times New Roman" w:hAnsi="Times New Roman"/>
          <w:b w:val="false"/>
          <w:bCs w:val="false"/>
          <w:sz w:val="24"/>
          <w:szCs w:val="24"/>
        </w:rPr>
        <w:t xml:space="preserve">Arbitration Award,</w:t>
      </w:r>
    </w:p>
    <w:p>
      <w:pPr>
        <w:spacing w:after="0" w:before="0" w:line="240"/>
      </w:pPr>
      <w:r>
        <w:rPr>
          <w:rFonts w:ascii="Times New Roman" w:cs="Times New Roman" w:eastAsia="Times New Roman" w:hAnsi="Times New Roman"/>
          <w:sz w:val="24"/>
          <w:szCs w:val="24"/>
        </w:rPr>
        <w:t xml:space="preserve"/>
      </w:r>
    </w:p>
    <w:p>
      <w:pPr>
        <w:spacing w:after="0" w:before="0" w:line="240"/>
        <w:ind w:left="1440"/>
        <w:jc w:val="left"/>
      </w:pPr>
      <w:r>
        <w:rPr>
          <w:rFonts w:ascii="Times New Roman" w:cs="Times New Roman" w:eastAsia="Times New Roman" w:hAnsi="Times New Roman"/>
          <w:b w:val="false"/>
          <w:bCs w:val="false"/>
          <w:sz w:val="24"/>
          <w:szCs w:val="24"/>
        </w:rPr>
        <w:t xml:space="preserve">-against-</w:t>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bCs/>
          <w:sz w:val="24"/>
          <w:szCs w:val="24"/>
        </w:rPr>
        <w:t xml:space="preserve">HYUNDAI MOTOR AMERICA,</w:t>
      </w:r>
    </w:p>
    <w:p>
      <w:pPr>
        <w:spacing w:after="0" w:before="0" w:line="240"/>
        <w:ind w:left="3600"/>
        <w:jc w:val="left"/>
      </w:pPr>
      <w:r>
        <w:rPr>
          <w:rFonts w:ascii="Times New Roman" w:cs="Times New Roman" w:eastAsia="Times New Roman" w:hAnsi="Times New Roman"/>
          <w:b w:val="false"/>
          <w:bCs w:val="false"/>
          <w:sz w:val="24"/>
          <w:szCs w:val="24"/>
        </w:rPr>
        <w:t xml:space="preserve">Respondent.</w:t>
      </w:r>
    </w:p>
    <w:p>
      <w:pPr>
        <w:spacing w:after="0" w:before="0" w:line="240"/>
      </w:pPr>
      <w:r>
        <w:rPr>
          <w:rFonts w:ascii="Times New Roman" w:cs="Times New Roman" w:eastAsia="Times New Roman" w:hAnsi="Times New Roman"/>
          <w:sz w:val="24"/>
          <w:szCs w:val="24"/>
        </w:rPr>
        <w:t xml:space="preserve"/>
      </w:r>
    </w:p>
    <w:p>
      <w:pPr>
        <w:pBdr>
          <w:bottom w:val="single" w:color="000000" w:sz="6" w:space="1"/>
        </w:pBd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Index No. _______________</w:t>
      </w:r>
    </w:p>
    <w:p>
      <w:pPr>
        <w:spacing w:after="0" w:before="0" w:line="240"/>
        <w:jc w:val="left"/>
      </w:pPr>
      <w:r>
        <w:rPr>
          <w:rFonts w:ascii="Times New Roman" w:cs="Times New Roman" w:eastAsia="Times New Roman" w:hAnsi="Times New Roman"/>
          <w:b w:val="false"/>
          <w:bCs w:val="false"/>
          <w:sz w:val="24"/>
          <w:szCs w:val="24"/>
        </w:rPr>
        <w:t xml:space="preserve">AG Case No. NC-1-1249605441</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NOTICE OF PETITION</w:t>
      </w:r>
    </w:p>
    <w:p>
      <w:pPr>
        <w:spacing w:after="0" w:before="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DRAFT — FOR ATTORNEY REVIEW</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bCs/>
          <w:sz w:val="24"/>
          <w:szCs w:val="24"/>
        </w:rPr>
        <w:t xml:space="preserve">PLEASE TAKE NOTICE</w:t>
      </w:r>
      <w:r>
        <w:rPr>
          <w:rFonts w:ascii="Times New Roman" w:cs="Times New Roman" w:eastAsia="Times New Roman" w:hAnsi="Times New Roman"/>
          <w:sz w:val="24"/>
          <w:szCs w:val="24"/>
        </w:rPr>
        <w:t xml:space="preserve"> that, upon the annexed Verified Petition of Jimmy Y. Hu, verified the _____ day of ____________, 2026, the exhibits annexed thereto, and the accompanying Memorandum of Law, Petitioner will apply to this Court, at the Motion Submission Part, Room 130, of the Supreme Court of the State of New York, County of New York, 60 Centre Street, New York, New York 10007, on the _____ day of ____________, 2026, at 9:30 o’clock in the forenoon of that day or as soon thereafter as counsel may be heard, for a judgment pursuant to Article 75 of the Civil Practice Law and Rules:</w:t>
      </w:r>
    </w:p>
    <w:p>
      <w:pPr>
        <w:spacing w:after="0" w:before="0" w:line="24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(a) vacating, pursuant to CPLR 7511 (b) (1) (iii), the arbitration award of Arbitrator Maneesha Sharma dated June 11, 2026, rendered in Attorney General’s Case No. NC-1-1249605441 under the New York State Lemon Law Arbitration Program;</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(b) remitting the matter, pursuant to CPLR 7511 (d), for a rehearing and determination before a different arbitrator, or, in the alternative, granting such relief on the merits as the record permits;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(c) awarding Petitioner the costs and disbursements of this proceeding, together with reasonable attorney’s fees to the extent permitted by General Business Law § 198-a (l) in the event Petitioner retains counsel herein; and</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(d) granting such other and further relief as this Court deems just and proper.</w:t>
      </w:r>
    </w:p>
    <w:p>
      <w:pPr>
        <w:spacing w:after="0" w:before="0" w:line="24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bCs/>
          <w:sz w:val="24"/>
          <w:szCs w:val="24"/>
        </w:rPr>
        <w:t xml:space="preserve">PLEASE TAKE FURTHER NOTICE</w:t>
      </w:r>
      <w:r>
        <w:rPr>
          <w:rFonts w:ascii="Times New Roman" w:cs="Times New Roman" w:eastAsia="Times New Roman" w:hAnsi="Times New Roman"/>
          <w:sz w:val="24"/>
          <w:szCs w:val="24"/>
        </w:rPr>
        <w:t xml:space="preserve"> that, pursuant to CPLR 403 (b), answering papers, if any, are demanded and must be served upon Petitioner at the address set forth below at least seven (7) days before the return date specified above.</w:t>
      </w:r>
    </w:p>
    <w:p>
      <w:pPr>
        <w:spacing w:after="0" w:before="0" w:line="480"/>
        <w:ind w:firstLine="720"/>
        <w:jc w:val="both"/>
      </w:pPr>
      <w:r>
        <w:rPr>
          <w:rFonts w:ascii="Times New Roman" w:cs="Times New Roman" w:eastAsia="Times New Roman" w:hAnsi="Times New Roman"/>
          <w:b/>
          <w:bCs/>
          <w:sz w:val="24"/>
          <w:szCs w:val="24"/>
        </w:rPr>
        <w:t xml:space="preserve">PLEASE TAKE FURTHER NOTICE</w:t>
      </w:r>
      <w:r>
        <w:rPr>
          <w:rFonts w:ascii="Times New Roman" w:cs="Times New Roman" w:eastAsia="Times New Roman" w:hAnsi="Times New Roman"/>
          <w:sz w:val="24"/>
          <w:szCs w:val="24"/>
        </w:rPr>
        <w:t xml:space="preserve"> that venue is placed in New York County pursuant to CPLR 7502 (a) (i) on the ground that Petitioner resides in New York County.</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Dated: New York, New York</w:t>
      </w:r>
    </w:p>
    <w:p>
      <w:pPr>
        <w:spacing w:after="0" w:before="0" w:line="240"/>
        <w:jc w:val="left"/>
      </w:pPr>
      <w:r>
        <w:rPr>
          <w:rFonts w:ascii="Times New Roman" w:cs="Times New Roman" w:eastAsia="Times New Roman" w:hAnsi="Times New Roman"/>
          <w:b w:val="false"/>
          <w:bCs w:val="false"/>
          <w:sz w:val="24"/>
          <w:szCs w:val="24"/>
        </w:rPr>
        <w:t xml:space="preserve">    ____________________, 2026</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ind w:left="4320"/>
        <w:jc w:val="left"/>
      </w:pPr>
      <w:r>
        <w:rPr>
          <w:rFonts w:ascii="Times New Roman" w:cs="Times New Roman" w:eastAsia="Times New Roman" w:hAnsi="Times New Roman"/>
          <w:sz w:val="24"/>
          <w:szCs w:val="24"/>
        </w:rPr>
        <w:t xml:space="preserve">Respectfully submitted,</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ind w:left="4320"/>
        <w:jc w:val="left"/>
      </w:pPr>
      <w:r>
        <w:rPr>
          <w:rFonts w:ascii="Times New Roman" w:cs="Times New Roman" w:eastAsia="Times New Roman" w:hAnsi="Times New Roman"/>
          <w:sz w:val="24"/>
          <w:szCs w:val="24"/>
        </w:rPr>
        <w:t xml:space="preserve">_________________________________</w:t>
      </w:r>
    </w:p>
    <w:p>
      <w:pPr>
        <w:spacing w:after="0" w:before="0" w:line="240"/>
        <w:ind w:left="4320"/>
        <w:jc w:val="left"/>
      </w:pPr>
      <w:r>
        <w:rPr>
          <w:rFonts w:ascii="Times New Roman" w:cs="Times New Roman" w:eastAsia="Times New Roman" w:hAnsi="Times New Roman"/>
          <w:sz w:val="24"/>
          <w:szCs w:val="24"/>
        </w:rPr>
        <w:t xml:space="preserve">JIMMY Y. HU</w:t>
      </w:r>
    </w:p>
    <w:p>
      <w:pPr>
        <w:spacing w:after="0" w:before="0" w:line="240"/>
        <w:ind w:left="4320"/>
        <w:jc w:val="left"/>
      </w:pPr>
      <w:r>
        <w:rPr>
          <w:rFonts w:ascii="Times New Roman" w:cs="Times New Roman" w:eastAsia="Times New Roman" w:hAnsi="Times New Roman"/>
          <w:sz w:val="24"/>
          <w:szCs w:val="24"/>
        </w:rPr>
        <w:t xml:space="preserve">Petitioner, pro se</w:t>
      </w:r>
    </w:p>
    <w:p>
      <w:pPr>
        <w:spacing w:after="0" w:before="0" w:line="240"/>
        <w:ind w:left="4320"/>
        <w:jc w:val="left"/>
      </w:pPr>
      <w:r>
        <w:rPr>
          <w:rFonts w:ascii="Times New Roman" w:cs="Times New Roman" w:eastAsia="Times New Roman" w:hAnsi="Times New Roman"/>
          <w:sz w:val="24"/>
          <w:szCs w:val="24"/>
        </w:rPr>
        <w:t xml:space="preserve">320 West 38th Street, Apt. 2427</w:t>
      </w:r>
    </w:p>
    <w:p>
      <w:pPr>
        <w:spacing w:after="0" w:before="0" w:line="240"/>
        <w:ind w:left="4320"/>
        <w:jc w:val="left"/>
      </w:pPr>
      <w:r>
        <w:rPr>
          <w:rFonts w:ascii="Times New Roman" w:cs="Times New Roman" w:eastAsia="Times New Roman" w:hAnsi="Times New Roman"/>
          <w:sz w:val="24"/>
          <w:szCs w:val="24"/>
        </w:rPr>
        <w:t xml:space="preserve">New York, New York 10018</w:t>
      </w:r>
    </w:p>
    <w:p>
      <w:pPr>
        <w:spacing w:after="0" w:before="0" w:line="240"/>
        <w:ind w:left="4320"/>
        <w:jc w:val="left"/>
      </w:pPr>
      <w:r>
        <w:rPr>
          <w:rFonts w:ascii="Times New Roman" w:cs="Times New Roman" w:eastAsia="Times New Roman" w:hAnsi="Times New Roman"/>
          <w:sz w:val="24"/>
          <w:szCs w:val="24"/>
        </w:rPr>
        <w:t xml:space="preserve">jimmy.hu@gmail.com</w:t>
      </w:r>
    </w:p>
    <w:p>
      <w:pPr>
        <w:spacing w:after="0" w:before="0" w:line="240"/>
        <w:ind w:left="4320"/>
        <w:jc w:val="left"/>
      </w:pPr>
      <w:r>
        <w:rPr>
          <w:rFonts w:ascii="Times New Roman" w:cs="Times New Roman" w:eastAsia="Times New Roman" w:hAnsi="Times New Roman"/>
          <w:sz w:val="24"/>
          <w:szCs w:val="24"/>
        </w:rPr>
        <w:t xml:space="preserve">[telephone]</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bCs/>
          <w:sz w:val="24"/>
          <w:szCs w:val="24"/>
        </w:rPr>
        <w:t xml:space="preserve">TO:</w:t>
      </w:r>
    </w:p>
    <w:p>
      <w:pPr>
        <w:spacing w:after="0" w:before="0" w:line="240"/>
        <w:jc w:val="left"/>
      </w:pPr>
      <w:r>
        <w:rPr>
          <w:rFonts w:ascii="Times New Roman" w:cs="Times New Roman" w:eastAsia="Times New Roman" w:hAnsi="Times New Roman"/>
          <w:b w:val="false"/>
          <w:bCs w:val="false"/>
          <w:sz w:val="24"/>
          <w:szCs w:val="24"/>
        </w:rPr>
        <w:t xml:space="preserve">  HYUNDAI MOTOR AMERICA</w:t>
      </w:r>
    </w:p>
    <w:p>
      <w:pPr>
        <w:spacing w:after="0" w:before="0" w:line="240"/>
        <w:jc w:val="left"/>
      </w:pPr>
      <w:r>
        <w:rPr>
          <w:rFonts w:ascii="Times New Roman" w:cs="Times New Roman" w:eastAsia="Times New Roman" w:hAnsi="Times New Roman"/>
          <w:b w:val="false"/>
          <w:bCs w:val="false"/>
          <w:sz w:val="24"/>
          <w:szCs w:val="24"/>
        </w:rPr>
        <w:t xml:space="preserve">  [service address to be completed — see below]</w:t>
      </w:r>
    </w:p>
    <w:p>
      <w:pPr>
        <w:spacing w:after="0" w:before="0" w:line="240"/>
      </w:pPr>
      <w:r>
        <w:rPr>
          <w:rFonts w:ascii="Times New Roman" w:cs="Times New Roman" w:eastAsia="Times New Roman" w:hAnsi="Times New Roman"/>
          <w:sz w:val="24"/>
          <w:szCs w:val="24"/>
        </w:rPr>
        <w:t xml:space="preserve"/>
      </w:r>
    </w:p>
    <w:p>
      <w:pPr>
        <w:spacing w:after="0" w:before="0" w:line="240"/>
        <w:jc w:val="both"/>
      </w:pPr>
      <w:r>
        <w:rPr>
          <w:rFonts w:ascii="Times New Roman" w:cs="Times New Roman" w:eastAsia="Times New Roman" w:hAnsi="Times New Roman"/>
          <w:i/>
          <w:iCs/>
          <w:sz w:val="24"/>
          <w:szCs w:val="24"/>
        </w:rPr>
        <w:t xml:space="preserve">[DRAFTING NOTE — REMOVE BEFORE FILING: Before service, run “Hyundai Motor America” on the New York Department of State Corporation and Business Entity Search. If HMA is an authorized foreign corporation, serve the Secretary of State under Business Corporation Law § 306 and address this block to the DOS process address on file. If it is not authorized, service must follow Business Corporation Law § 307, which requires the additional mailing and a filed affidavit of compliance. Service must be made by a licensed process server — a party may not serve his own papers — and, under CPLR 403 (b), at least twelve (12) days before the return date in order to demand answering papers seven (7) days out. The address NYSDRA used in the arbitration, 1122 Cranbury South River Rd., Jamesburg, NJ 08831, is a regional office and is not a substitute for statutory service.]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2026-07-25T02:08:46.443Z</dcterms:created>
  <dcterms:modified xsi:type="dcterms:W3CDTF">2026-07-25T02:08:46.443Z</dcterms:modified>
</cp:coreProperties>
</file>

<file path=docProps/custom.xml><?xml version="1.0" encoding="utf-8"?>
<Properties xmlns="http://schemas.openxmlformats.org/officeDocument/2006/custom-properties" xmlns:vt="http://schemas.openxmlformats.org/officeDocument/2006/docPropsVTypes"/>
</file>