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Present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0"/>
        <w:ind w:left="360"/>
      </w:pPr>
      <w:r>
        <w:t>Center for International Development, Harvard University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642DBDA1" w14:textId="77777777" w:rsidR="00FA6E2B" w:rsidRDefault="00000000">
      <w:r>
        <w:rPr>
          <w:b/>
          <w:bCs/>
        </w:rPr>
        <w:t>Behavioral Economics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0"/>
        <w:ind w:left="360"/>
      </w:pPr>
      <w:r>
        <w:t>Introduction to Microeconomics, Introduction to Macroeconomics, Intermediate Microeconomics, Intermediate Macroeconomics, International Trade, Economics of Nonprofit Organizations</w:t>
      </w:r>
    </w:p>
    <w:p w:rsidR="00FA6E2B" w:rsidRDefault="00000000">
      <w:pPr>
        <w:spacing w:after="0"/>
      </w:pPr>
      <w:r>
        <w:rPr>
          <w:b/>
          <w:bCs/>
        </w:rPr>
        <w:t>Teaching Assistant</w:t>
      </w:r>
      <w:r>
        <w:t>, The Chinese University of Hong Kong</w:t>
      </w:r>
    </w:p>
    <w:p w:rsidR="00FA6E2B" w:rsidRDefault="00000000">
      <w:pPr>
        <w:spacing w:after="0"/>
        <w:ind w:left="360"/>
      </w:pPr>
      <w:r>
        <w:t>Mathematical Methods in Economics I, II, Family Economics, Labor Economics, International Macroeconomics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0"/>
      </w:pPr>
      <w:r>
        <w:rPr>
          <w:b/>
          <w:bCs/>
        </w:rPr>
        <w:t>“Miscategorization as an Information Friction? Activating School-Based Agricultural Education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7D95C4B3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WORKING PAPERS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“Technology Adoption and Schooling as Complements: The Promise of School-Based Agricultural Education in Africa”</w:t>
      </w:r>
      <w:r>
        <w:t xml:space="preserve"> (joint with Christopher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“Endogenous Model Uncertainty and Curiosity under Cognitive Limits”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“Can Communicating Parents’ Beliefs to Students Be a Pivotal Component of Parental Engagement? Evidence from School-Based Agricultural Education in Liberia”</w:t>
      </w:r>
    </w:p>
    <w:p w14:paraId="00000000" w14:textId="77777777" w:rsidR="00FA6E2B" w:rsidRDefault="00000000">
      <w:pPr>
        <w:spacing w:after="40"/>
        <w:ind w:left="360"/>
      </w:pPr>
      <w:r>
        <w:rPr>
          <w:i/>
          <w:iCs/>
        </w:rPr>
        <w:t xml:space="preserve">(Funded by NSF, Weiss Fund, Global Poverty Research Lab, and the Buffett Institute for Global Affairs)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“Learning to Learn: Synergizing Inquiry-based Science and Agricultural Transformation in Liberia”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“Parental Engagement in School-based Agricultural Education: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“School-based Agricultural Education, Parental Engagement, and the Use of Unconditional Cash Transfers”</w:t>
      </w:r>
    </w:p>
    <w:p w14:paraId="00000000" w14:textId="77777777" w:rsidR="00FA6E2B" w:rsidRDefault="00000000"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Center for International Development; Africa Food Systems Forum 2024</w:t>
      </w:r>
    </w:p>
    <w:p w14:paraId="4CAAE60A" w14:textId="77777777" w:rsidR="00FA6E2B" w:rsidRDefault="00000000">
      <w:pPr>
        <w:spacing w:after="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REFERENCES</w:t>
      </w:r>
    </w:p>
    <w:p w14:paraId="00000000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 xml:space="preserve">Professor Christopher Udry (Chair)</w:t>
      </w:r>
      <w:r>
        <w:tab/>
      </w:r>
      <w:r>
        <w:rPr>
          <w:b/>
          <w:bCs/>
        </w:rPr>
        <w:t xml:space="preserve">Professor Dean Karlan</w:t>
      </w:r>
    </w:p>
    <w:p w14:paraId="00000000" w14:textId="77777777" w:rsidR="00FA6E2B" w:rsidRDefault="00000000">
      <w:pPr>
        <w:keepNext/>
        <w:keepLines/>
        <w:tabs>
          <w:tab w:val="left" w:pos="4680"/>
        </w:tabs>
      </w:pPr>
      <w:r>
        <w:t xml:space="preserve">Department of Economics</w:t>
      </w:r>
      <w:r>
        <w:tab/>
      </w:r>
      <w:r>
        <w:t xml:space="preserve">Department of Economics</w:t>
      </w:r>
    </w:p>
    <w:p w14:paraId="00000000" w14:textId="77777777" w:rsidR="00FA6E2B" w:rsidRDefault="00000000">
      <w:pPr>
        <w:keepNext/>
        <w:keepLines/>
        <w:tabs>
          <w:tab w:val="left" w:pos="4680"/>
        </w:tabs>
      </w:pPr>
      <w:r>
        <w:t xml:space="preserve">Northwestern University</w:t>
      </w:r>
      <w:r>
        <w:tab/>
      </w:r>
      <w:r>
        <w:t xml:space="preserve">Northwestern University</w:t>
      </w:r>
    </w:p>
    <w:p w14:paraId="00000000" w14:textId="77777777" w:rsidR="00FA6E2B" w:rsidRDefault="00000000">
      <w:pPr>
        <w:keepNext/>
        <w:keepLines/>
        <w:tabs>
          <w:tab w:val="left" w:pos="4680"/>
        </w:tabs>
      </w:pPr>
      <w:r>
        <w:t xml:space="preserve">2211 Campus Drive, Evanston, IL 60208</w:t>
      </w:r>
      <w:r>
        <w:tab/>
      </w:r>
      <w:r>
        <w:t xml:space="preserve">2211 Campus Drive, Evanston, IL 60208</w:t>
      </w:r>
    </w:p>
    <w:p w14:paraId="00000000" w14:textId="77777777" w:rsidR="00FA6E2B" w:rsidRDefault="00000000">
      <w:pPr>
        <w:keepNext/>
        <w:keepLines/>
        <w:tabs>
          <w:tab w:val="left" w:pos="4680"/>
        </w:tabs>
      </w:pPr>
      <w:r>
        <w:t xml:space="preserve">(+1) 847-491-8216</w:t>
      </w:r>
      <w:r>
        <w:tab/>
      </w:r>
      <w:r>
        <w:t xml:space="preserve">(+1) 847-491-8706</w:t>
      </w:r>
    </w:p>
    <w:p w14:paraId="00000000" w14:textId="77777777" w:rsidR="00FA6E2B" w:rsidRDefault="00000000">
      <w:pPr>
        <w:keepNext/>
        <w:keepLines/>
        <w:tabs>
          <w:tab w:val="left" w:pos="4680"/>
        </w:tabs>
        <w:spacing w:after="60"/>
      </w:pPr>
      <w:r>
        <w:t xml:space="preserve">christopher.udry@northwestern.edu</w:t>
      </w:r>
      <w:r>
        <w:tab/>
      </w:r>
      <w:r>
        <w:t xml:space="preserve">karlan@u.northwestern.edu</w:t>
      </w:r>
    </w:p>
    <w:p w14:paraId="00000000" w14:textId="77777777" w:rsidR="00FA6E2B" w:rsidRDefault="00000000">
      <w:pPr>
        <w:keepNext/>
        <w:keepLines/>
      </w:pPr>
      <w:r>
        <w:rPr>
          <w:b/>
          <w:bCs/>
        </w:rPr>
        <w:t xml:space="preserve">Professor Lori Beaman</w:t>
      </w:r>
    </w:p>
    <w:p w14:paraId="00000000" w14:textId="77777777" w:rsidR="00FA6E2B" w:rsidRDefault="00000000">
      <w:pPr>
        <w:keepNext/>
        <w:keepLines/>
      </w:pPr>
      <w:r>
        <w:t xml:space="preserve">Department of Economics</w:t>
      </w:r>
    </w:p>
    <w:p w14:paraId="00000000" w14:textId="77777777" w:rsidR="00FA6E2B" w:rsidRDefault="00000000">
      <w:pPr>
        <w:keepNext/>
        <w:keepLines/>
      </w:pPr>
      <w:r>
        <w:t xml:space="preserve">Northwestern University</w:t>
      </w:r>
    </w:p>
    <w:p w14:paraId="00000000" w14:textId="77777777" w:rsidR="00FA6E2B" w:rsidRDefault="00000000">
      <w:pPr>
        <w:keepNext/>
        <w:keepLines/>
      </w:pPr>
      <w:r>
        <w:t xml:space="preserve">2211 Campus Drive, Evanston, IL 60208</w:t>
      </w:r>
    </w:p>
    <w:p w14:paraId="00000000" w14:textId="77777777" w:rsidR="00FA6E2B" w:rsidRDefault="00000000">
      <w:pPr>
        <w:keepNext/>
        <w:keepLines/>
      </w:pPr>
      <w:r>
        <w:t xml:space="preserve">(+1) 847-491-5394</w:t>
      </w:r>
    </w:p>
    <w:p w14:paraId="00000000" w14:textId="77777777" w:rsidR="00FA6E2B" w:rsidRDefault="00000000">
      <w:pPr>
        <w:keepNext/>
        <w:keepLines/>
      </w:pPr>
      <w:r>
        <w:t xml:space="preserve">l-beaman@northwestern.edu</w:t>
      </w:r>
    </w:p>
    <w:sectPr w:rsidR="00FA6E2B">
      <w:pgSz w:w="12240" w:h="15840"/>
      <w:pgMar w:top="648" w:right="1260" w:bottom="648" w:left="1260" w:header="540" w:footer="5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  <w:num w:numId="3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