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Greg AI Assistant - Project Proposal</w:t>
      </w:r>
    </w:p>
    <w:p>
      <w:r>
        <w:t>Document Type: Project Proposal</w:t>
      </w:r>
    </w:p>
    <w:p>
      <w:r>
        <w:t>Date: January 2025</w:t>
      </w:r>
    </w:p>
    <w:p>
      <w:r>
        <w:t>Author: Greg Development Team</w:t>
      </w:r>
    </w:p>
    <w:p/>
    <w:p>
      <w:pPr>
        <w:pStyle w:val="Heading1"/>
      </w:pPr>
      <w:r>
        <w:t>Executive Summary</w:t>
      </w:r>
    </w:p>
    <w:p>
      <w:r>
        <w:t>Greg is an innovative AI playground designed to democratize access to artificial intelligence by providing a local, private, and free platform for document analysis and question answering. This proposal outlines the vision, technical approach, and implementation plan for Greg.</w:t>
      </w:r>
    </w:p>
    <w:p>
      <w:pPr>
        <w:pStyle w:val="Heading1"/>
      </w:pPr>
      <w:r>
        <w:t>Project Overview</w:t>
      </w:r>
    </w:p>
    <w:p>
      <w:r>
        <w:t>Greg addresses three key challenges in the AI landscape:</w:t>
      </w:r>
    </w:p>
    <w:p>
      <w:pPr>
        <w:pStyle w:val="ListBullet"/>
      </w:pPr>
      <w:r>
        <w:t>Privacy concerns with cloud-based AI services</w:t>
      </w:r>
    </w:p>
    <w:p>
      <w:pPr>
        <w:pStyle w:val="ListBullet"/>
      </w:pPr>
      <w:r>
        <w:t>High costs of commercial AI APIs</w:t>
      </w:r>
    </w:p>
    <w:p>
      <w:pPr>
        <w:pStyle w:val="ListBullet"/>
      </w:pPr>
      <w:r>
        <w:t>Complexity of setting up local AI systems</w:t>
      </w:r>
    </w:p>
    <w:p>
      <w:pPr>
        <w:pStyle w:val="Heading1"/>
      </w:pPr>
      <w:r>
        <w:t>Technical Specifications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Streamlit</w:t>
            </w:r>
          </w:p>
        </w:tc>
        <w:tc>
          <w:tcPr>
            <w:tcW w:type="dxa" w:w="2880"/>
          </w:tcPr>
          <w:p>
            <w:r>
              <w:t>User interface</w:t>
            </w:r>
          </w:p>
        </w:tc>
      </w:tr>
      <w:tr>
        <w:tc>
          <w:tcPr>
            <w:tcW w:type="dxa" w:w="2880"/>
          </w:tcPr>
          <w:p>
            <w:r>
              <w:t>Backend</w:t>
            </w:r>
          </w:p>
        </w:tc>
        <w:tc>
          <w:tcPr>
            <w:tcW w:type="dxa" w:w="2880"/>
          </w:tcPr>
          <w:p>
            <w:r>
              <w:t>FastAPI</w:t>
            </w:r>
          </w:p>
        </w:tc>
        <w:tc>
          <w:tcPr>
            <w:tcW w:type="dxa" w:w="2880"/>
          </w:tcPr>
          <w:p>
            <w:r>
              <w:t>API services</w:t>
            </w:r>
          </w:p>
        </w:tc>
      </w:tr>
      <w:tr>
        <w:tc>
          <w:tcPr>
            <w:tcW w:type="dxa" w:w="2880"/>
          </w:tcPr>
          <w:p>
            <w:r>
              <w:t>Vector Store</w:t>
            </w:r>
          </w:p>
        </w:tc>
        <w:tc>
          <w:tcPr>
            <w:tcW w:type="dxa" w:w="2880"/>
          </w:tcPr>
          <w:p>
            <w:r>
              <w:t>FAISS</w:t>
            </w:r>
          </w:p>
        </w:tc>
        <w:tc>
          <w:tcPr>
            <w:tcW w:type="dxa" w:w="2880"/>
          </w:tcPr>
          <w:p>
            <w:r>
              <w:t>Semantic search</w:t>
            </w:r>
          </w:p>
        </w:tc>
      </w:tr>
      <w:tr>
        <w:tc>
          <w:tcPr>
            <w:tcW w:type="dxa" w:w="2880"/>
          </w:tcPr>
          <w:p>
            <w:r>
              <w:t>LLM Engine</w:t>
            </w:r>
          </w:p>
        </w:tc>
        <w:tc>
          <w:tcPr>
            <w:tcW w:type="dxa" w:w="2880"/>
          </w:tcPr>
          <w:p>
            <w:r>
              <w:t>Ollama</w:t>
            </w:r>
          </w:p>
        </w:tc>
        <w:tc>
          <w:tcPr>
            <w:tcW w:type="dxa" w:w="2880"/>
          </w:tcPr>
          <w:p>
            <w:r>
              <w:t>Local AI models</w:t>
            </w:r>
          </w:p>
        </w:tc>
      </w:tr>
      <w:tr>
        <w:tc>
          <w:tcPr>
            <w:tcW w:type="dxa" w:w="2880"/>
          </w:tcPr>
          <w:p>
            <w:r>
              <w:t>Document Processing</w:t>
            </w:r>
          </w:p>
        </w:tc>
        <w:tc>
          <w:tcPr>
            <w:tcW w:type="dxa" w:w="2880"/>
          </w:tcPr>
          <w:p>
            <w:r>
              <w:t>LangChain</w:t>
            </w:r>
          </w:p>
        </w:tc>
        <w:tc>
          <w:tcPr>
            <w:tcW w:type="dxa" w:w="2880"/>
          </w:tcPr>
          <w:p>
            <w:r>
              <w:t>Multi-format support</w:t>
            </w:r>
          </w:p>
        </w:tc>
      </w:tr>
    </w:tbl>
    <w:p/>
    <w:p>
      <w:pPr>
        <w:pStyle w:val="Heading1"/>
      </w:pPr>
      <w:r>
        <w:t>Implementation Timeline</w:t>
      </w:r>
    </w:p>
    <w:p>
      <w:r>
        <w:t>Phase 1 (Completed): Basic PDF support with Q&amp;A functionality</w:t>
      </w:r>
    </w:p>
    <w:p>
      <w:r>
        <w:t>Phase 2 (Current): Multi-format document support (TXT, CSV, MD, DOCX)</w:t>
      </w:r>
    </w:p>
    <w:p>
      <w:r>
        <w:t>Phase 3 (Planned): Advanced features including OCR and audio support</w:t>
      </w:r>
    </w:p>
    <w:p>
      <w:pPr>
        <w:pStyle w:val="Heading1"/>
      </w:pPr>
      <w:r>
        <w:t>Budget Considerations</w:t>
      </w:r>
    </w:p>
    <w:p>
      <w:r>
        <w:t>Greg is designed to be completely free for end users. The only costs are:</w:t>
      </w:r>
    </w:p>
    <w:p>
      <w:pPr>
        <w:pStyle w:val="ListBullet"/>
      </w:pPr>
      <w:r>
        <w:t>Electricity for running local compute (~$2/month)</w:t>
      </w:r>
    </w:p>
    <w:p>
      <w:pPr>
        <w:pStyle w:val="ListBullet"/>
      </w:pPr>
      <w:r>
        <w:t>Initial hardware investment (M3 MacBook Air recommended)</w:t>
      </w:r>
    </w:p>
    <w:p>
      <w:pPr>
        <w:pStyle w:val="Heading1"/>
      </w:pPr>
      <w:r>
        <w:t>Success Metrics</w:t>
      </w:r>
    </w:p>
    <w:p>
      <w:r>
        <w:t>The success of Greg will be measured by:</w:t>
      </w:r>
    </w:p>
    <w:p>
      <w:pPr>
        <w:pStyle w:val="ListNumber"/>
      </w:pPr>
      <w:r>
        <w:t>Number of active users</w:t>
      </w:r>
    </w:p>
    <w:p>
      <w:pPr>
        <w:pStyle w:val="ListNumber"/>
      </w:pPr>
      <w:r>
        <w:t>Document processing accuracy (target: 95%)</w:t>
      </w:r>
    </w:p>
    <w:p>
      <w:pPr>
        <w:pStyle w:val="ListNumber"/>
      </w:pPr>
      <w:r>
        <w:t>Response time for queries (target: &lt;5 seconds)</w:t>
      </w:r>
    </w:p>
    <w:p>
      <w:pPr>
        <w:pStyle w:val="ListNumber"/>
      </w:pPr>
      <w:r>
        <w:t>Community contributions to the open-source project</w:t>
      </w:r>
    </w:p>
    <w:p>
      <w:pPr>
        <w:pStyle w:val="Heading1"/>
      </w:pPr>
      <w:r>
        <w:t>Conclusion</w:t>
      </w:r>
    </w:p>
    <w:p>
      <w:r>
        <w:t>Greg represents a significant step forward in making AI accessible to everyone. By focusing on local processing, privacy, and ease of use, Greg can become the go-to solution for individuals and organizations seeking powerful AI capabilities without the associated costs and privacy concerns of cloud-based solutions.</w:t>
      </w:r>
    </w:p>
    <w:p>
      <w:r>
        <w:br w:type="page"/>
      </w:r>
    </w:p>
    <w:p>
      <w:pPr>
        <w:jc w:val="center"/>
      </w:pPr>
      <w:r>
        <w:rPr>
          <w:i/>
        </w:rPr>
        <w:t>Greg AI Assistant - Building the Future of Local AI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