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9763B" w14:textId="38F70717" w:rsidR="00670BDB" w:rsidRPr="00155AA4" w:rsidRDefault="00155AA4" w:rsidP="00F91AB2">
      <w:pPr>
        <w:jc w:val="center"/>
        <w:rPr>
          <w:rFonts w:ascii="Times New Roman" w:hAnsi="Times New Roman" w:cs="Times New Roman"/>
          <w:b/>
          <w:bCs/>
          <w:sz w:val="40"/>
          <w:szCs w:val="40"/>
        </w:rPr>
      </w:pPr>
      <w:r w:rsidRPr="00155AA4">
        <w:rPr>
          <w:rFonts w:ascii="Times New Roman" w:hAnsi="Times New Roman" w:cs="Times New Roman" w:hint="eastAsia"/>
          <w:b/>
          <w:bCs/>
          <w:sz w:val="40"/>
          <w:szCs w:val="40"/>
        </w:rPr>
        <w:t>The</w:t>
      </w:r>
      <w:r w:rsidRPr="00155AA4">
        <w:rPr>
          <w:rFonts w:ascii="Times New Roman" w:hAnsi="Times New Roman" w:cs="Times New Roman"/>
          <w:b/>
          <w:bCs/>
          <w:sz w:val="40"/>
          <w:szCs w:val="40"/>
        </w:rPr>
        <w:t xml:space="preserve"> Modelling for Dual-motor Electrical Vehicle</w:t>
      </w:r>
    </w:p>
    <w:p w14:paraId="2BB9D715" w14:textId="79367FB1" w:rsidR="00155AA4" w:rsidRDefault="00155AA4" w:rsidP="00155AA4">
      <w:pPr>
        <w:pStyle w:val="Author"/>
        <w:spacing w:before="100" w:beforeAutospacing="1"/>
        <w:rPr>
          <w:sz w:val="18"/>
          <w:szCs w:val="18"/>
        </w:rPr>
      </w:pPr>
      <w:r w:rsidRPr="00482A8A">
        <w:rPr>
          <w:sz w:val="18"/>
          <w:szCs w:val="18"/>
        </w:rPr>
        <w:t>Guangmin Qu</w:t>
      </w:r>
      <w:r w:rsidRPr="00F847A6">
        <w:rPr>
          <w:sz w:val="18"/>
          <w:szCs w:val="18"/>
        </w:rPr>
        <w:t xml:space="preserve"> </w:t>
      </w:r>
      <w:r w:rsidRPr="00F847A6">
        <w:rPr>
          <w:sz w:val="18"/>
          <w:szCs w:val="18"/>
        </w:rPr>
        <w:br/>
      </w:r>
      <w:r w:rsidRPr="00482A8A">
        <w:rPr>
          <w:sz w:val="18"/>
          <w:szCs w:val="18"/>
        </w:rPr>
        <w:t>Department of Electrical &amp; Computer Engineering</w:t>
      </w:r>
      <w:r w:rsidRPr="00F847A6">
        <w:rPr>
          <w:sz w:val="18"/>
          <w:szCs w:val="18"/>
        </w:rPr>
        <w:br/>
      </w:r>
      <w:r w:rsidRPr="00482A8A">
        <w:rPr>
          <w:sz w:val="18"/>
          <w:szCs w:val="18"/>
        </w:rPr>
        <w:t>McMaster University</w:t>
      </w:r>
      <w:r w:rsidRPr="00F847A6">
        <w:rPr>
          <w:i/>
          <w:sz w:val="18"/>
          <w:szCs w:val="18"/>
        </w:rPr>
        <w:br/>
      </w:r>
      <w:r>
        <w:rPr>
          <w:rFonts w:hint="eastAsia"/>
          <w:sz w:val="18"/>
          <w:szCs w:val="18"/>
          <w:lang w:eastAsia="zh-CN"/>
        </w:rPr>
        <w:t>Hamilton</w:t>
      </w:r>
      <w:r w:rsidRPr="00F847A6">
        <w:rPr>
          <w:sz w:val="18"/>
          <w:szCs w:val="18"/>
        </w:rPr>
        <w:t xml:space="preserve">, </w:t>
      </w:r>
      <w:r>
        <w:rPr>
          <w:rFonts w:hint="eastAsia"/>
          <w:sz w:val="18"/>
          <w:szCs w:val="18"/>
          <w:lang w:eastAsia="zh-CN"/>
        </w:rPr>
        <w:t>Canada</w:t>
      </w:r>
      <w:r w:rsidRPr="00F847A6">
        <w:rPr>
          <w:sz w:val="18"/>
          <w:szCs w:val="18"/>
        </w:rPr>
        <w:br/>
      </w:r>
      <w:r w:rsidRPr="00221BEA">
        <w:rPr>
          <w:sz w:val="18"/>
          <w:szCs w:val="18"/>
        </w:rPr>
        <w:t>qug4@mcmaster.ca</w:t>
      </w:r>
    </w:p>
    <w:p w14:paraId="0AC4D913" w14:textId="137D1706" w:rsidR="007941FD" w:rsidRPr="00155AA4" w:rsidRDefault="007941FD" w:rsidP="00155AA4">
      <w:pPr>
        <w:jc w:val="center"/>
        <w:rPr>
          <w:rStyle w:val="a4"/>
          <w:rFonts w:ascii="Times New Roman" w:hAnsi="Times New Roman" w:cs="Times New Roman"/>
          <w:color w:val="0E101A"/>
          <w:sz w:val="20"/>
          <w:szCs w:val="20"/>
        </w:rPr>
        <w:sectPr w:rsidR="007941FD" w:rsidRPr="00155AA4">
          <w:pgSz w:w="11906" w:h="16838"/>
          <w:pgMar w:top="1440" w:right="1800" w:bottom="1440" w:left="1800" w:header="851" w:footer="992" w:gutter="0"/>
          <w:cols w:space="425"/>
          <w:docGrid w:type="lines" w:linePitch="312"/>
        </w:sectPr>
      </w:pPr>
    </w:p>
    <w:p w14:paraId="0374DB76" w14:textId="54BD0BF9" w:rsidR="00D34E6A" w:rsidRDefault="00D34E6A" w:rsidP="00AE3DC9">
      <w:pPr>
        <w:rPr>
          <w:rStyle w:val="a4"/>
          <w:rFonts w:ascii="Times New Roman" w:hAnsi="Times New Roman" w:cs="Times New Roman"/>
          <w:color w:val="0E101A"/>
          <w:sz w:val="20"/>
          <w:szCs w:val="20"/>
        </w:rPr>
      </w:pPr>
      <w:r w:rsidRPr="00D34E6A">
        <w:rPr>
          <w:rStyle w:val="a4"/>
          <w:rFonts w:ascii="Times New Roman" w:hAnsi="Times New Roman" w:cs="Times New Roman"/>
          <w:color w:val="0E101A"/>
          <w:sz w:val="20"/>
          <w:szCs w:val="20"/>
        </w:rPr>
        <w:t>Abstract: Due to the increase in global carbon emissions, the greenhouse effect is becoming more and more serious, which makes electric vehicles more concerned. More and more vehicle manufacturers have begun to release their new dual-motor electrical vehicle models. This paper will focus on analyzing the combination of motors and torque split strategies of dual-motor electric vehicles, and the final purpose is to find an efficient solution. The simulated model is based on Tesla Model 3, and the selected motors are Tesla 3D1 permanent magnet synchronous motor and the 3D3 induction motor. And through UDDS, HWY, and US06, three drive cycles for environmental testing. All the result is from MATLAB/Simulink software simulation. The simulation results show the electrical cost under different motor placement plans and torque split strategies.</w:t>
      </w:r>
    </w:p>
    <w:p w14:paraId="069A4F8F" w14:textId="5239FCB8" w:rsidR="008310EB" w:rsidRPr="008310EB" w:rsidRDefault="005D336D" w:rsidP="008310EB">
      <w:pPr>
        <w:pStyle w:val="ad"/>
        <w:numPr>
          <w:ilvl w:val="0"/>
          <w:numId w:val="1"/>
        </w:numPr>
        <w:ind w:firstLineChars="0"/>
        <w:jc w:val="center"/>
        <w:rPr>
          <w:rFonts w:ascii="Times New Roman" w:hAnsi="Times New Roman" w:cs="Times New Roman"/>
          <w:sz w:val="24"/>
          <w:szCs w:val="24"/>
        </w:rPr>
      </w:pPr>
      <w:r w:rsidRPr="008310EB">
        <w:rPr>
          <w:rFonts w:ascii="Times New Roman" w:hAnsi="Times New Roman" w:cs="Times New Roman" w:hint="eastAsia"/>
          <w:sz w:val="24"/>
          <w:szCs w:val="24"/>
        </w:rPr>
        <w:t>I</w:t>
      </w:r>
      <w:r w:rsidR="00B735B5">
        <w:rPr>
          <w:rFonts w:ascii="Times New Roman" w:hAnsi="Times New Roman" w:cs="Times New Roman"/>
          <w:sz w:val="24"/>
          <w:szCs w:val="24"/>
        </w:rPr>
        <w:t>ntroduction</w:t>
      </w:r>
    </w:p>
    <w:p w14:paraId="118E1255" w14:textId="21B109DA" w:rsidR="008310EB" w:rsidRPr="008310EB" w:rsidRDefault="008310EB" w:rsidP="008310EB">
      <w:pPr>
        <w:rPr>
          <w:rFonts w:ascii="Times New Roman" w:hAnsi="Times New Roman" w:cs="Times New Roman"/>
          <w:sz w:val="20"/>
          <w:szCs w:val="20"/>
        </w:rPr>
      </w:pPr>
      <w:r w:rsidRPr="008310EB">
        <w:rPr>
          <w:rFonts w:ascii="Times New Roman" w:hAnsi="Times New Roman" w:cs="Times New Roman"/>
          <w:sz w:val="20"/>
          <w:szCs w:val="20"/>
        </w:rPr>
        <w:t>In recent years, due to the development of industrialization, environmental problems such as global warming have become more and more serious. According to the EU report, the transportation contributes 23% of greenhouse gas emissions (GHG), and road transportation contributes 73% amount the whole transportation section [</w:t>
      </w:r>
      <w:r w:rsidR="009F6725">
        <w:rPr>
          <w:rFonts w:ascii="Times New Roman" w:hAnsi="Times New Roman" w:cs="Times New Roman"/>
          <w:sz w:val="20"/>
          <w:szCs w:val="20"/>
        </w:rPr>
        <w:t>1</w:t>
      </w:r>
      <w:r w:rsidRPr="008310EB">
        <w:rPr>
          <w:rFonts w:ascii="Times New Roman" w:hAnsi="Times New Roman" w:cs="Times New Roman"/>
          <w:sz w:val="20"/>
          <w:szCs w:val="20"/>
        </w:rPr>
        <w:t>]. As a result, human beings are trying to change the way of daily travel to reduce carbon emissions and use energy more efficiently.</w:t>
      </w:r>
    </w:p>
    <w:p w14:paraId="12621170" w14:textId="1A14974A" w:rsidR="008310EB" w:rsidRDefault="008310EB" w:rsidP="008310EB">
      <w:pPr>
        <w:rPr>
          <w:rFonts w:ascii="Times New Roman" w:hAnsi="Times New Roman" w:cs="Times New Roman"/>
          <w:sz w:val="20"/>
          <w:szCs w:val="20"/>
        </w:rPr>
      </w:pPr>
      <w:r w:rsidRPr="008310EB">
        <w:rPr>
          <w:rFonts w:ascii="Times New Roman" w:hAnsi="Times New Roman" w:cs="Times New Roman"/>
          <w:sz w:val="20"/>
          <w:szCs w:val="20"/>
        </w:rPr>
        <w:t xml:space="preserve">Vehicle electrification is a viable solution to GHG emissions. Compared with traditional internal combustion engine drive vehicles (ICE), electric vehicles (EVs) are light, have high engine efficiency and can decrease GHG in the urban </w:t>
      </w:r>
      <w:r w:rsidRPr="008310EB">
        <w:rPr>
          <w:rFonts w:ascii="Times New Roman" w:hAnsi="Times New Roman" w:cs="Times New Roman"/>
          <w:sz w:val="20"/>
          <w:szCs w:val="20"/>
        </w:rPr>
        <w:t>area [</w:t>
      </w:r>
      <w:r w:rsidR="009F6725">
        <w:rPr>
          <w:rFonts w:ascii="Times New Roman" w:hAnsi="Times New Roman" w:cs="Times New Roman"/>
          <w:sz w:val="20"/>
          <w:szCs w:val="20"/>
        </w:rPr>
        <w:t>2</w:t>
      </w:r>
      <w:r w:rsidRPr="008310EB">
        <w:rPr>
          <w:rFonts w:ascii="Times New Roman" w:hAnsi="Times New Roman" w:cs="Times New Roman"/>
          <w:sz w:val="20"/>
          <w:szCs w:val="20"/>
        </w:rPr>
        <w:t xml:space="preserve">].  </w:t>
      </w:r>
    </w:p>
    <w:p w14:paraId="15095E15" w14:textId="3E01121E" w:rsidR="008310EB" w:rsidRDefault="009F6725" w:rsidP="000550D6">
      <w:pPr>
        <w:rPr>
          <w:rFonts w:ascii="Times New Roman" w:hAnsi="Times New Roman" w:cs="Times New Roman"/>
          <w:sz w:val="20"/>
          <w:szCs w:val="20"/>
        </w:rPr>
      </w:pPr>
      <w:r w:rsidRPr="009F6725">
        <w:rPr>
          <w:rFonts w:ascii="Times New Roman" w:hAnsi="Times New Roman" w:cs="Times New Roman"/>
          <w:sz w:val="20"/>
          <w:szCs w:val="20"/>
        </w:rPr>
        <w:t>Since Tesla released dual-motor electric vehicles in 2014, Jaguar, Mercedes-Benz, and Porsche have also launched dual-motor electric vehicles. This is because of the obvious advantages of dual-motor electric vehicles compared to traditional single-motor electric vehicles. First, dual-motor vehicles have more power. Second, the two motors make AWD possible since the two motors are placed on the front and rear axles of the vehicle and drive them separately. This allows for AWD without the complicated drivetrain. Finally, dual-motor EVs are more energy efficient. According to the data from Oak Ridge National Laboratory, the 2021 Tesla model 3 AWD version consumes 134MPGe and the 2021 Tesla model 3 RWD version consumes 142MPGe [</w:t>
      </w:r>
      <w:r>
        <w:rPr>
          <w:rFonts w:ascii="Times New Roman" w:hAnsi="Times New Roman" w:cs="Times New Roman"/>
          <w:sz w:val="20"/>
          <w:szCs w:val="20"/>
        </w:rPr>
        <w:t>3</w:t>
      </w:r>
      <w:r w:rsidRPr="009F6725">
        <w:rPr>
          <w:rFonts w:ascii="Times New Roman" w:hAnsi="Times New Roman" w:cs="Times New Roman"/>
          <w:sz w:val="20"/>
          <w:szCs w:val="20"/>
        </w:rPr>
        <w:t>].</w:t>
      </w:r>
    </w:p>
    <w:p w14:paraId="3237DCFA" w14:textId="1184EA89" w:rsidR="00616902" w:rsidRDefault="00616902" w:rsidP="000550D6">
      <w:pPr>
        <w:rPr>
          <w:rFonts w:ascii="Times New Roman" w:hAnsi="Times New Roman" w:cs="Times New Roman"/>
          <w:sz w:val="20"/>
          <w:szCs w:val="20"/>
        </w:rPr>
      </w:pPr>
      <w:r w:rsidRPr="00616902">
        <w:rPr>
          <w:rFonts w:ascii="Times New Roman" w:hAnsi="Times New Roman" w:cs="Times New Roman"/>
          <w:sz w:val="20"/>
          <w:szCs w:val="20"/>
        </w:rPr>
        <w:t>The reason the dual-motor vehicle is efficient is that the two motor</w:t>
      </w:r>
      <w:r w:rsidR="00340655">
        <w:rPr>
          <w:rFonts w:ascii="Times New Roman" w:hAnsi="Times New Roman" w:cs="Times New Roman"/>
          <w:sz w:val="20"/>
          <w:szCs w:val="20"/>
        </w:rPr>
        <w:t>s</w:t>
      </w:r>
      <w:r w:rsidRPr="00616902">
        <w:rPr>
          <w:rFonts w:ascii="Times New Roman" w:hAnsi="Times New Roman" w:cs="Times New Roman"/>
          <w:sz w:val="20"/>
          <w:szCs w:val="20"/>
        </w:rPr>
        <w:t xml:space="preserve"> can split the torque in various ways. Shifting the propulsion power between the axles makes the torque distribution flexible. This character could lead each motor to work under the optimal efficiency status. Compared with the single motor EV, dual-motor EV always has high motor efficiency, which overcomes the penalty of the additional mass of the motor.</w:t>
      </w:r>
    </w:p>
    <w:p w14:paraId="44B61A6B" w14:textId="24717900" w:rsidR="00B735B5" w:rsidRPr="00B735B5" w:rsidRDefault="00B735B5" w:rsidP="00B735B5">
      <w:pPr>
        <w:pStyle w:val="ad"/>
        <w:numPr>
          <w:ilvl w:val="0"/>
          <w:numId w:val="1"/>
        </w:numPr>
        <w:ind w:firstLineChars="0"/>
        <w:jc w:val="center"/>
        <w:rPr>
          <w:rFonts w:ascii="Times New Roman" w:hAnsi="Times New Roman" w:cs="Times New Roman"/>
          <w:sz w:val="24"/>
          <w:szCs w:val="24"/>
        </w:rPr>
      </w:pPr>
      <w:r w:rsidRPr="00B735B5">
        <w:rPr>
          <w:rFonts w:ascii="Times New Roman" w:hAnsi="Times New Roman" w:cs="Times New Roman"/>
          <w:sz w:val="24"/>
          <w:szCs w:val="24"/>
        </w:rPr>
        <w:t>Motor configuration</w:t>
      </w:r>
    </w:p>
    <w:p w14:paraId="192048B9" w14:textId="7CFEC453" w:rsidR="00B735B5" w:rsidRDefault="00B735B5" w:rsidP="00B735B5">
      <w:pPr>
        <w:rPr>
          <w:rFonts w:ascii="Times New Roman" w:hAnsi="Times New Roman" w:cs="Times New Roman"/>
          <w:sz w:val="20"/>
          <w:szCs w:val="20"/>
        </w:rPr>
      </w:pPr>
      <w:r w:rsidRPr="00B735B5">
        <w:rPr>
          <w:rFonts w:ascii="Times New Roman" w:hAnsi="Times New Roman" w:cs="Times New Roman"/>
          <w:sz w:val="20"/>
          <w:szCs w:val="20"/>
        </w:rPr>
        <w:t xml:space="preserve">The application of dual-motor drive technology such as the Tesla Model S D series has also prompted the research of dual-motors. As a result, scholars in the automotive field engaged in EV multi-motor research are rising. </w:t>
      </w:r>
    </w:p>
    <w:p w14:paraId="0692B07C" w14:textId="08D50AF6" w:rsidR="00B735B5" w:rsidRPr="00B735B5" w:rsidRDefault="00B735B5" w:rsidP="00B735B5">
      <w:pPr>
        <w:rPr>
          <w:rFonts w:ascii="Times New Roman" w:hAnsi="Times New Roman" w:cs="Times New Roman"/>
          <w:sz w:val="20"/>
          <w:szCs w:val="20"/>
        </w:rPr>
      </w:pPr>
      <w:r w:rsidRPr="00B735B5">
        <w:rPr>
          <w:rFonts w:ascii="Times New Roman" w:hAnsi="Times New Roman" w:cs="Times New Roman"/>
          <w:sz w:val="20"/>
          <w:szCs w:val="20"/>
        </w:rPr>
        <w:t>In general, their research focuses on motor configuration, motor energy management, and motor control strategies [</w:t>
      </w:r>
      <w:r w:rsidR="00976A6C">
        <w:rPr>
          <w:rFonts w:ascii="Times New Roman" w:hAnsi="Times New Roman" w:cs="Times New Roman"/>
          <w:sz w:val="20"/>
          <w:szCs w:val="20"/>
        </w:rPr>
        <w:t>4</w:t>
      </w:r>
      <w:r w:rsidRPr="00B735B5">
        <w:rPr>
          <w:rFonts w:ascii="Times New Roman" w:hAnsi="Times New Roman" w:cs="Times New Roman"/>
          <w:sz w:val="20"/>
          <w:szCs w:val="20"/>
        </w:rPr>
        <w:t xml:space="preserve">]. Therefore, this </w:t>
      </w:r>
      <w:r w:rsidR="00FE37DB">
        <w:rPr>
          <w:rFonts w:ascii="Times New Roman" w:hAnsi="Times New Roman" w:cs="Times New Roman"/>
          <w:sz w:val="20"/>
          <w:szCs w:val="20"/>
        </w:rPr>
        <w:t>section</w:t>
      </w:r>
      <w:r w:rsidRPr="00B735B5">
        <w:rPr>
          <w:rFonts w:ascii="Times New Roman" w:hAnsi="Times New Roman" w:cs="Times New Roman"/>
          <w:sz w:val="20"/>
          <w:szCs w:val="20"/>
        </w:rPr>
        <w:t xml:space="preserve"> will focus on the motor configuration.</w:t>
      </w:r>
    </w:p>
    <w:p w14:paraId="44893F44" w14:textId="1DED75FB" w:rsidR="00B735B5" w:rsidRDefault="00B735B5" w:rsidP="00B735B5">
      <w:pPr>
        <w:rPr>
          <w:rFonts w:ascii="Times New Roman" w:hAnsi="Times New Roman" w:cs="Times New Roman"/>
          <w:sz w:val="20"/>
          <w:szCs w:val="20"/>
        </w:rPr>
      </w:pPr>
      <w:r w:rsidRPr="00B735B5">
        <w:rPr>
          <w:rFonts w:ascii="Times New Roman" w:hAnsi="Times New Roman" w:cs="Times New Roman"/>
          <w:sz w:val="20"/>
          <w:szCs w:val="20"/>
        </w:rPr>
        <w:lastRenderedPageBreak/>
        <w:t>Through the literature, researchers solve the functional problem of EV by configuring the number of motors.</w:t>
      </w:r>
    </w:p>
    <w:p w14:paraId="39D3E85D" w14:textId="11940307" w:rsidR="00F4662B" w:rsidRPr="00F4662B" w:rsidRDefault="00F4662B" w:rsidP="00B735B5">
      <w:pPr>
        <w:rPr>
          <w:rFonts w:ascii="Times New Roman" w:hAnsi="Times New Roman" w:cs="Times New Roman"/>
          <w:i/>
          <w:iCs/>
          <w:szCs w:val="21"/>
        </w:rPr>
      </w:pPr>
      <w:r w:rsidRPr="00F4662B">
        <w:rPr>
          <w:rFonts w:ascii="Times New Roman" w:hAnsi="Times New Roman" w:cs="Times New Roman" w:hint="eastAsia"/>
          <w:i/>
          <w:iCs/>
          <w:szCs w:val="21"/>
        </w:rPr>
        <w:t>2</w:t>
      </w:r>
      <w:r w:rsidRPr="00F4662B">
        <w:rPr>
          <w:rFonts w:ascii="Times New Roman" w:hAnsi="Times New Roman" w:cs="Times New Roman"/>
          <w:i/>
          <w:iCs/>
          <w:szCs w:val="21"/>
        </w:rPr>
        <w:t>.1 Drivetrain</w:t>
      </w:r>
      <w:r w:rsidR="009A16CB">
        <w:rPr>
          <w:rFonts w:ascii="Times New Roman" w:hAnsi="Times New Roman" w:cs="Times New Roman"/>
          <w:i/>
          <w:iCs/>
          <w:szCs w:val="21"/>
        </w:rPr>
        <w:t>s</w:t>
      </w:r>
    </w:p>
    <w:p w14:paraId="604CF2B6" w14:textId="3F642205" w:rsidR="00B735B5" w:rsidRPr="00B735B5" w:rsidRDefault="00B735B5" w:rsidP="00B735B5">
      <w:pPr>
        <w:rPr>
          <w:rFonts w:ascii="Times New Roman" w:hAnsi="Times New Roman" w:cs="Times New Roman"/>
          <w:sz w:val="20"/>
          <w:szCs w:val="20"/>
        </w:rPr>
      </w:pPr>
      <w:r w:rsidRPr="00B735B5">
        <w:rPr>
          <w:rFonts w:ascii="Times New Roman" w:hAnsi="Times New Roman" w:cs="Times New Roman"/>
          <w:sz w:val="20"/>
          <w:szCs w:val="20"/>
        </w:rPr>
        <w:t>The single-motor drive scheme has a simple structure and is easy to integrate. Still, due to the lack of flexibility of this scheme, it cannot adapt to complex traffic situations, and it isn't easy to improve performance [</w:t>
      </w:r>
      <w:r w:rsidR="00976A6C">
        <w:rPr>
          <w:rFonts w:ascii="Times New Roman" w:hAnsi="Times New Roman" w:cs="Times New Roman"/>
          <w:sz w:val="20"/>
          <w:szCs w:val="20"/>
        </w:rPr>
        <w:t>5</w:t>
      </w:r>
      <w:r w:rsidRPr="00B735B5">
        <w:rPr>
          <w:rFonts w:ascii="Times New Roman" w:hAnsi="Times New Roman" w:cs="Times New Roman"/>
          <w:sz w:val="20"/>
          <w:szCs w:val="20"/>
        </w:rPr>
        <w:t>]. For example, because of the character of the motor, the time of getting maximum torque is shorter than ICEs, and that causes the wheel-spin issue during the acceleration and the wheel-lock during the break; this feature degrades EV performance in road conditions with a low coefficient of friction [</w:t>
      </w:r>
      <w:r w:rsidR="00976A6C">
        <w:rPr>
          <w:rFonts w:ascii="Times New Roman" w:hAnsi="Times New Roman" w:cs="Times New Roman"/>
          <w:sz w:val="20"/>
          <w:szCs w:val="20"/>
        </w:rPr>
        <w:t>6</w:t>
      </w:r>
      <w:r w:rsidRPr="00B735B5">
        <w:rPr>
          <w:rFonts w:ascii="Times New Roman" w:hAnsi="Times New Roman" w:cs="Times New Roman"/>
          <w:sz w:val="20"/>
          <w:szCs w:val="20"/>
        </w:rPr>
        <w:t>][</w:t>
      </w:r>
      <w:r w:rsidR="00976A6C">
        <w:rPr>
          <w:rFonts w:ascii="Times New Roman" w:hAnsi="Times New Roman" w:cs="Times New Roman"/>
          <w:sz w:val="20"/>
          <w:szCs w:val="20"/>
        </w:rPr>
        <w:t>7</w:t>
      </w:r>
      <w:r w:rsidRPr="00B735B5">
        <w:rPr>
          <w:rFonts w:ascii="Times New Roman" w:hAnsi="Times New Roman" w:cs="Times New Roman"/>
          <w:sz w:val="20"/>
          <w:szCs w:val="20"/>
        </w:rPr>
        <w:t>]. In addition, the size of the single motor is bigger than other solutions, which affects the fuel efficiency [</w:t>
      </w:r>
      <w:r w:rsidR="00976A6C">
        <w:rPr>
          <w:rFonts w:ascii="Times New Roman" w:hAnsi="Times New Roman" w:cs="Times New Roman"/>
          <w:sz w:val="20"/>
          <w:szCs w:val="20"/>
        </w:rPr>
        <w:t>4</w:t>
      </w:r>
      <w:r w:rsidRPr="00B735B5">
        <w:rPr>
          <w:rFonts w:ascii="Times New Roman" w:hAnsi="Times New Roman" w:cs="Times New Roman"/>
          <w:sz w:val="20"/>
          <w:szCs w:val="20"/>
        </w:rPr>
        <w:t>]. Thus, more research has turned to the multi-motor field.</w:t>
      </w:r>
    </w:p>
    <w:p w14:paraId="03081640" w14:textId="057C7A96" w:rsidR="00B735B5" w:rsidRPr="00B735B5" w:rsidRDefault="00B735B5" w:rsidP="00B735B5">
      <w:pPr>
        <w:rPr>
          <w:rFonts w:ascii="Times New Roman" w:hAnsi="Times New Roman" w:cs="Times New Roman"/>
          <w:sz w:val="20"/>
          <w:szCs w:val="20"/>
        </w:rPr>
      </w:pPr>
      <w:r w:rsidRPr="00B735B5">
        <w:rPr>
          <w:rFonts w:ascii="Times New Roman" w:hAnsi="Times New Roman" w:cs="Times New Roman"/>
          <w:sz w:val="20"/>
          <w:szCs w:val="20"/>
        </w:rPr>
        <w:t>The multi-motor solution is obviously more flexible, and the performance of the EV under different road conditions can be optimized by combining different types of motors or changing the motor positions. However, multi-motor increases the weight of the EV, leading to the friction between the wheels and the ground increasing, which affects energy efficiency [</w:t>
      </w:r>
      <w:r w:rsidR="00976A6C">
        <w:rPr>
          <w:rFonts w:ascii="Times New Roman" w:hAnsi="Times New Roman" w:cs="Times New Roman"/>
          <w:sz w:val="20"/>
          <w:szCs w:val="20"/>
        </w:rPr>
        <w:t>5</w:t>
      </w:r>
      <w:r w:rsidRPr="00B735B5">
        <w:rPr>
          <w:rFonts w:ascii="Times New Roman" w:hAnsi="Times New Roman" w:cs="Times New Roman"/>
          <w:sz w:val="20"/>
          <w:szCs w:val="20"/>
        </w:rPr>
        <w:t xml:space="preserve">]. </w:t>
      </w:r>
    </w:p>
    <w:p w14:paraId="4795311F" w14:textId="58513E9C" w:rsidR="00B735B5" w:rsidRDefault="00B735B5" w:rsidP="00B735B5">
      <w:pPr>
        <w:rPr>
          <w:rFonts w:ascii="Times New Roman" w:hAnsi="Times New Roman" w:cs="Times New Roman"/>
          <w:sz w:val="20"/>
          <w:szCs w:val="20"/>
        </w:rPr>
      </w:pPr>
      <w:r w:rsidRPr="00B735B5">
        <w:rPr>
          <w:rFonts w:ascii="Times New Roman" w:hAnsi="Times New Roman" w:cs="Times New Roman"/>
          <w:sz w:val="20"/>
          <w:szCs w:val="20"/>
        </w:rPr>
        <w:t>Through the study of the first two configuration methods, Dual motors are a compromise solution to reduce the energy cost. The researchers intensively investigate the dual-motor powertrain to achieve the optimal solution between flexibility and efficiency [</w:t>
      </w:r>
      <w:r w:rsidR="00976A6C">
        <w:rPr>
          <w:rFonts w:ascii="Times New Roman" w:hAnsi="Times New Roman" w:cs="Times New Roman"/>
          <w:sz w:val="20"/>
          <w:szCs w:val="20"/>
        </w:rPr>
        <w:t>6</w:t>
      </w:r>
      <w:r w:rsidRPr="00B735B5">
        <w:rPr>
          <w:rFonts w:ascii="Times New Roman" w:hAnsi="Times New Roman" w:cs="Times New Roman"/>
          <w:sz w:val="20"/>
          <w:szCs w:val="20"/>
        </w:rPr>
        <w:t>].</w:t>
      </w:r>
    </w:p>
    <w:p w14:paraId="2E9FA980" w14:textId="7AB06C1C" w:rsidR="00C20940" w:rsidRDefault="00DB10A0" w:rsidP="00B735B5">
      <w:pPr>
        <w:rPr>
          <w:rFonts w:ascii="Times New Roman" w:hAnsi="Times New Roman" w:cs="Times New Roman"/>
          <w:sz w:val="20"/>
          <w:szCs w:val="20"/>
        </w:rPr>
      </w:pPr>
      <w:r w:rsidRPr="00DB10A0">
        <w:rPr>
          <w:rFonts w:ascii="Times New Roman" w:hAnsi="Times New Roman" w:cs="Times New Roman"/>
          <w:sz w:val="20"/>
          <w:szCs w:val="20"/>
        </w:rPr>
        <w:t xml:space="preserve">As shown in figure.1, the motors in dual-motor EV are working on the front and rear axles independently. Each motor has an inverter and final drive; the gear ratio might differ. The EV's battery is under the center of the chassis, which connects to two inverters' duty are to adjust the frequency and the voltage of the output electrical to change the torque and speed of the wheels. </w:t>
      </w:r>
      <w:r w:rsidR="00C20940" w:rsidRPr="00C20940">
        <w:rPr>
          <w:rFonts w:ascii="Times New Roman" w:hAnsi="Times New Roman" w:cs="Times New Roman"/>
          <w:noProof/>
          <w:sz w:val="20"/>
          <w:szCs w:val="20"/>
        </w:rPr>
        <w:drawing>
          <wp:inline distT="0" distB="0" distL="0" distR="0" wp14:anchorId="0EF7DFC4" wp14:editId="0CE4FC5E">
            <wp:extent cx="2501900" cy="1270635"/>
            <wp:effectExtent l="0" t="0" r="0" b="5715"/>
            <wp:docPr id="11" name="图片 10">
              <a:extLst xmlns:a="http://schemas.openxmlformats.org/drawingml/2006/main">
                <a:ext uri="{FF2B5EF4-FFF2-40B4-BE49-F238E27FC236}">
                  <a16:creationId xmlns:a16="http://schemas.microsoft.com/office/drawing/2014/main" id="{D6796F84-33D2-4B0C-B81F-7FC2B2B341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D6796F84-33D2-4B0C-B81F-7FC2B2B34134}"/>
                        </a:ext>
                      </a:extLst>
                    </pic:cNvPr>
                    <pic:cNvPicPr>
                      <a:picLocks noChangeAspect="1"/>
                    </pic:cNvPicPr>
                  </pic:nvPicPr>
                  <pic:blipFill>
                    <a:blip r:embed="rId8"/>
                    <a:stretch>
                      <a:fillRect/>
                    </a:stretch>
                  </pic:blipFill>
                  <pic:spPr>
                    <a:xfrm>
                      <a:off x="0" y="0"/>
                      <a:ext cx="2501900" cy="1270635"/>
                    </a:xfrm>
                    <a:prstGeom prst="rect">
                      <a:avLst/>
                    </a:prstGeom>
                  </pic:spPr>
                </pic:pic>
              </a:graphicData>
            </a:graphic>
          </wp:inline>
        </w:drawing>
      </w:r>
    </w:p>
    <w:p w14:paraId="36BC5DD8" w14:textId="2453B4AA" w:rsidR="00C20940" w:rsidRDefault="00C20940" w:rsidP="00891FDC">
      <w:pPr>
        <w:jc w:val="center"/>
        <w:rPr>
          <w:rFonts w:ascii="Times New Roman" w:hAnsi="Times New Roman" w:cs="Times New Roman"/>
          <w:sz w:val="20"/>
          <w:szCs w:val="20"/>
        </w:rPr>
      </w:pPr>
      <w:r>
        <w:rPr>
          <w:rFonts w:ascii="Times New Roman" w:hAnsi="Times New Roman" w:cs="Times New Roman"/>
          <w:sz w:val="20"/>
          <w:szCs w:val="20"/>
        </w:rPr>
        <w:t xml:space="preserve">Figure.1 </w:t>
      </w:r>
      <w:r w:rsidR="00891FDC">
        <w:rPr>
          <w:rFonts w:ascii="Times New Roman" w:hAnsi="Times New Roman" w:cs="Times New Roman"/>
          <w:sz w:val="20"/>
          <w:szCs w:val="20"/>
        </w:rPr>
        <w:t xml:space="preserve">The structure of dual-motor EV </w:t>
      </w:r>
      <w:r>
        <w:rPr>
          <w:rFonts w:ascii="Times New Roman" w:hAnsi="Times New Roman" w:cs="Times New Roman" w:hint="eastAsia"/>
          <w:sz w:val="20"/>
          <w:szCs w:val="20"/>
        </w:rPr>
        <w:t>[</w:t>
      </w:r>
      <w:r>
        <w:rPr>
          <w:rFonts w:ascii="Times New Roman" w:hAnsi="Times New Roman" w:cs="Times New Roman"/>
          <w:sz w:val="20"/>
          <w:szCs w:val="20"/>
        </w:rPr>
        <w:t>7]</w:t>
      </w:r>
    </w:p>
    <w:p w14:paraId="7F8495A8" w14:textId="4BCE0015" w:rsidR="00F4662B" w:rsidRPr="00F4662B" w:rsidRDefault="00F4662B" w:rsidP="001D0193">
      <w:pPr>
        <w:jc w:val="left"/>
        <w:rPr>
          <w:rFonts w:ascii="Times New Roman" w:hAnsi="Times New Roman" w:cs="Times New Roman"/>
          <w:i/>
          <w:iCs/>
          <w:sz w:val="20"/>
          <w:szCs w:val="20"/>
        </w:rPr>
      </w:pPr>
      <w:r w:rsidRPr="00F4662B">
        <w:rPr>
          <w:rFonts w:ascii="Times New Roman" w:hAnsi="Times New Roman" w:cs="Times New Roman" w:hint="eastAsia"/>
          <w:i/>
          <w:iCs/>
          <w:sz w:val="20"/>
          <w:szCs w:val="20"/>
        </w:rPr>
        <w:t>2</w:t>
      </w:r>
      <w:r w:rsidRPr="00F4662B">
        <w:rPr>
          <w:rFonts w:ascii="Times New Roman" w:hAnsi="Times New Roman" w:cs="Times New Roman"/>
          <w:i/>
          <w:iCs/>
          <w:sz w:val="20"/>
          <w:szCs w:val="20"/>
        </w:rPr>
        <w:t>.2 Motor types</w:t>
      </w:r>
    </w:p>
    <w:p w14:paraId="4C5CF64E" w14:textId="710247AC" w:rsidR="001D0193" w:rsidRPr="001D0193" w:rsidRDefault="001D0193" w:rsidP="00AE3DC9">
      <w:pPr>
        <w:rPr>
          <w:rFonts w:ascii="Times New Roman" w:hAnsi="Times New Roman" w:cs="Times New Roman"/>
          <w:sz w:val="20"/>
          <w:szCs w:val="20"/>
        </w:rPr>
      </w:pPr>
      <w:r w:rsidRPr="001D0193">
        <w:rPr>
          <w:rFonts w:ascii="Times New Roman" w:hAnsi="Times New Roman" w:cs="Times New Roman"/>
          <w:sz w:val="20"/>
          <w:szCs w:val="20"/>
        </w:rPr>
        <w:t>In general, the electric motors mainly used in EVs are the permanent magnet synchronous machine (PMSM), which is usually compact and high efficiency, and the induction machine (IM), which has low cost and simple structure [</w:t>
      </w:r>
      <w:r w:rsidR="008A6633">
        <w:rPr>
          <w:rFonts w:ascii="Times New Roman" w:hAnsi="Times New Roman" w:cs="Times New Roman"/>
          <w:sz w:val="20"/>
          <w:szCs w:val="20"/>
        </w:rPr>
        <w:t>9</w:t>
      </w:r>
      <w:r w:rsidRPr="001D0193">
        <w:rPr>
          <w:rFonts w:ascii="Times New Roman" w:hAnsi="Times New Roman" w:cs="Times New Roman"/>
          <w:sz w:val="20"/>
          <w:szCs w:val="20"/>
        </w:rPr>
        <w:t xml:space="preserve">]. </w:t>
      </w:r>
    </w:p>
    <w:p w14:paraId="3A4695EB" w14:textId="66DBAF18" w:rsidR="001D0193" w:rsidRDefault="001D0193" w:rsidP="00AE3DC9">
      <w:pPr>
        <w:rPr>
          <w:rFonts w:ascii="Times New Roman" w:hAnsi="Times New Roman" w:cs="Times New Roman"/>
          <w:sz w:val="20"/>
          <w:szCs w:val="20"/>
        </w:rPr>
      </w:pPr>
      <w:r w:rsidRPr="001D0193">
        <w:rPr>
          <w:rFonts w:ascii="Times New Roman" w:hAnsi="Times New Roman" w:cs="Times New Roman"/>
          <w:sz w:val="20"/>
          <w:szCs w:val="20"/>
        </w:rPr>
        <w:t>PMSM has high-performance permanent magnets as the rotor, which synchronizes the rotor speed to the current frequency of the stator windings. The rotor speed of the IM is slower than the rotating magnetic field speed generated by the stator because in order to meet the characteristics of the induced current generated by cutting the magnetic field line, it is also called an asynchronous motor.</w:t>
      </w:r>
    </w:p>
    <w:p w14:paraId="14D90EDA" w14:textId="220687F4" w:rsidR="008A6633" w:rsidRPr="008A6633" w:rsidRDefault="008A6633" w:rsidP="00AE3DC9">
      <w:pPr>
        <w:rPr>
          <w:rFonts w:ascii="Times New Roman" w:hAnsi="Times New Roman" w:cs="Times New Roman"/>
          <w:sz w:val="20"/>
          <w:szCs w:val="20"/>
        </w:rPr>
      </w:pPr>
      <w:r w:rsidRPr="008A6633">
        <w:rPr>
          <w:rFonts w:ascii="Times New Roman" w:hAnsi="Times New Roman" w:cs="Times New Roman"/>
          <w:sz w:val="20"/>
          <w:szCs w:val="20"/>
        </w:rPr>
        <w:t>In terms of performance, the most general description is that induction motors are robust and more suitable for high-performance, high-speed conditions because of the more comprehensive motor speed range. In contrast, permanent magnet synchronous motors are more suitable for high energy efficiency requirement application and frequent start and stop conditions because permanent magnets reduce the energy loss of electromagnetism [1</w:t>
      </w:r>
      <w:r>
        <w:rPr>
          <w:rFonts w:ascii="Times New Roman" w:hAnsi="Times New Roman" w:cs="Times New Roman"/>
          <w:sz w:val="20"/>
          <w:szCs w:val="20"/>
        </w:rPr>
        <w:t>0</w:t>
      </w:r>
      <w:r w:rsidRPr="008A6633">
        <w:rPr>
          <w:rFonts w:ascii="Times New Roman" w:hAnsi="Times New Roman" w:cs="Times New Roman"/>
          <w:sz w:val="20"/>
          <w:szCs w:val="20"/>
        </w:rPr>
        <w:t>].</w:t>
      </w:r>
    </w:p>
    <w:p w14:paraId="5C2FDE71" w14:textId="157C4E99" w:rsidR="00647408" w:rsidRDefault="003B3E91" w:rsidP="005E7F99">
      <w:pPr>
        <w:pStyle w:val="ad"/>
        <w:numPr>
          <w:ilvl w:val="0"/>
          <w:numId w:val="1"/>
        </w:numPr>
        <w:ind w:firstLineChars="0"/>
        <w:jc w:val="center"/>
        <w:rPr>
          <w:rFonts w:ascii="Times New Roman" w:hAnsi="Times New Roman" w:cs="Times New Roman"/>
          <w:sz w:val="24"/>
          <w:szCs w:val="24"/>
        </w:rPr>
      </w:pPr>
      <w:r>
        <w:rPr>
          <w:rFonts w:ascii="Times New Roman" w:hAnsi="Times New Roman" w:cs="Times New Roman"/>
          <w:sz w:val="24"/>
          <w:szCs w:val="24"/>
        </w:rPr>
        <w:t>Torque split strategies</w:t>
      </w:r>
    </w:p>
    <w:p w14:paraId="0974B934" w14:textId="49A61806" w:rsidR="00305536" w:rsidRDefault="00A0653C" w:rsidP="00AE3DC9">
      <w:pPr>
        <w:pStyle w:val="ad"/>
        <w:ind w:firstLineChars="0" w:firstLine="0"/>
        <w:rPr>
          <w:rFonts w:ascii="Times New Roman" w:hAnsi="Times New Roman" w:cs="Times New Roman"/>
          <w:sz w:val="20"/>
          <w:szCs w:val="20"/>
        </w:rPr>
      </w:pPr>
      <w:r w:rsidRPr="00A0653C">
        <w:rPr>
          <w:rFonts w:ascii="Times New Roman" w:hAnsi="Times New Roman" w:cs="Times New Roman"/>
          <w:sz w:val="20"/>
          <w:szCs w:val="20"/>
        </w:rPr>
        <w:t>For the electric vehicle with two individual drivetrains, each drivetrain can operate independently [11]. The propulsion can be distributed to two motors with any proportion when the driver is driving the EV, whatever acceleration or deceleration. Adjusting and optimizing the relationship between two drivetrains could give the EV high energy efficiency or extraordinary driving performance.</w:t>
      </w:r>
      <w:r>
        <w:rPr>
          <w:rFonts w:ascii="Times New Roman" w:hAnsi="Times New Roman" w:cs="Times New Roman"/>
          <w:sz w:val="20"/>
          <w:szCs w:val="20"/>
        </w:rPr>
        <w:t xml:space="preserve"> That is the value of torque split strategies.</w:t>
      </w:r>
    </w:p>
    <w:p w14:paraId="2CAE4330" w14:textId="0C4EA06D" w:rsidR="00401C51" w:rsidRDefault="003A0D4C" w:rsidP="00AE3DC9">
      <w:pPr>
        <w:pStyle w:val="ad"/>
        <w:ind w:firstLineChars="0" w:firstLine="0"/>
        <w:rPr>
          <w:rFonts w:ascii="Times New Roman" w:hAnsi="Times New Roman" w:cs="Times New Roman"/>
          <w:sz w:val="20"/>
          <w:szCs w:val="20"/>
        </w:rPr>
      </w:pPr>
      <w:r w:rsidRPr="003A0D4C">
        <w:rPr>
          <w:rFonts w:ascii="Times New Roman" w:hAnsi="Times New Roman" w:cs="Times New Roman"/>
          <w:sz w:val="20"/>
          <w:szCs w:val="20"/>
        </w:rPr>
        <w:t>To make the EV work under high-efficiency mode, the system should split the torque scientifically. The motors and inverters are the most significant energy cost factors because all the electrical power is transferred to mechanical power via the inverter and motor</w:t>
      </w:r>
      <w:r w:rsidR="00401C51">
        <w:rPr>
          <w:rFonts w:ascii="Times New Roman" w:hAnsi="Times New Roman" w:cs="Times New Roman"/>
          <w:sz w:val="20"/>
          <w:szCs w:val="20"/>
        </w:rPr>
        <w:t xml:space="preserve"> and </w:t>
      </w:r>
      <w:r w:rsidR="00401C51" w:rsidRPr="00401C51">
        <w:rPr>
          <w:rFonts w:ascii="Times New Roman" w:hAnsi="Times New Roman" w:cs="Times New Roman"/>
          <w:sz w:val="20"/>
          <w:szCs w:val="20"/>
        </w:rPr>
        <w:t>some energy will be lost by heat or used to magnetization that is not directly transferred to torque [12]</w:t>
      </w:r>
    </w:p>
    <w:p w14:paraId="1572B5B0" w14:textId="02525C5E" w:rsidR="00981C52" w:rsidRDefault="00401C51" w:rsidP="00AE3DC9">
      <w:pPr>
        <w:pStyle w:val="ad"/>
        <w:ind w:firstLineChars="0" w:firstLine="0"/>
        <w:rPr>
          <w:rFonts w:ascii="Times New Roman" w:hAnsi="Times New Roman" w:cs="Times New Roman"/>
          <w:sz w:val="20"/>
          <w:szCs w:val="20"/>
        </w:rPr>
      </w:pPr>
      <w:r>
        <w:rPr>
          <w:rFonts w:ascii="Times New Roman" w:hAnsi="Times New Roman" w:cs="Times New Roman"/>
          <w:sz w:val="20"/>
          <w:szCs w:val="20"/>
        </w:rPr>
        <w:t>T</w:t>
      </w:r>
      <w:r w:rsidR="00981C52">
        <w:rPr>
          <w:rFonts w:ascii="Times New Roman" w:hAnsi="Times New Roman" w:cs="Times New Roman"/>
          <w:sz w:val="20"/>
          <w:szCs w:val="20"/>
        </w:rPr>
        <w:t xml:space="preserve">he parameter which </w:t>
      </w:r>
      <w:r w:rsidR="004C7A14">
        <w:rPr>
          <w:rFonts w:ascii="Times New Roman" w:hAnsi="Times New Roman" w:cs="Times New Roman"/>
          <w:sz w:val="20"/>
          <w:szCs w:val="20"/>
        </w:rPr>
        <w:t>affects</w:t>
      </w:r>
      <w:r w:rsidR="00981C52">
        <w:rPr>
          <w:rFonts w:ascii="Times New Roman" w:hAnsi="Times New Roman" w:cs="Times New Roman"/>
          <w:sz w:val="20"/>
          <w:szCs w:val="20"/>
        </w:rPr>
        <w:t xml:space="preserve"> the efficiency of </w:t>
      </w:r>
      <w:r w:rsidR="004C7A14">
        <w:rPr>
          <w:rFonts w:ascii="Times New Roman" w:hAnsi="Times New Roman" w:cs="Times New Roman"/>
          <w:sz w:val="20"/>
          <w:szCs w:val="20"/>
        </w:rPr>
        <w:t xml:space="preserve">the </w:t>
      </w:r>
      <w:r w:rsidR="00981C52">
        <w:rPr>
          <w:rFonts w:ascii="Times New Roman" w:hAnsi="Times New Roman" w:cs="Times New Roman"/>
          <w:sz w:val="20"/>
          <w:szCs w:val="20"/>
        </w:rPr>
        <w:t xml:space="preserve">inverter and motor is the </w:t>
      </w:r>
      <w:r w:rsidR="00E71AD0">
        <w:rPr>
          <w:rFonts w:ascii="Times New Roman" w:hAnsi="Times New Roman" w:cs="Times New Roman"/>
          <w:sz w:val="20"/>
          <w:szCs w:val="20"/>
        </w:rPr>
        <w:t xml:space="preserve">axle </w:t>
      </w:r>
      <w:r w:rsidR="00981C52">
        <w:rPr>
          <w:rFonts w:ascii="Times New Roman" w:hAnsi="Times New Roman" w:cs="Times New Roman"/>
          <w:sz w:val="20"/>
          <w:szCs w:val="20"/>
        </w:rPr>
        <w:t>torque</w:t>
      </w:r>
      <w:r w:rsidR="00E71AD0">
        <w:rPr>
          <w:rFonts w:ascii="Times New Roman" w:hAnsi="Times New Roman" w:cs="Times New Roman"/>
          <w:sz w:val="20"/>
          <w:szCs w:val="20"/>
        </w:rPr>
        <w:t xml:space="preserve"> M and motor speed n. </w:t>
      </w:r>
      <w:r w:rsidR="004C7A14">
        <w:rPr>
          <w:rFonts w:ascii="Times New Roman" w:hAnsi="Times New Roman" w:cs="Times New Roman"/>
          <w:sz w:val="20"/>
          <w:szCs w:val="20"/>
        </w:rPr>
        <w:t xml:space="preserve">As shown in function (1), the efficiency of the drivetrain </w:t>
      </w:r>
      <w:r w:rsidR="00B53306">
        <w:rPr>
          <w:rFonts w:ascii="Times New Roman" w:hAnsi="Times New Roman" w:cs="Times New Roman"/>
          <w:sz w:val="20"/>
          <w:szCs w:val="20"/>
        </w:rPr>
        <w:t xml:space="preserve">combines the efficiency of the inverter </w:t>
      </w:r>
      <m:oMath>
        <m:sSub>
          <m:sSubPr>
            <m:ctrlPr>
              <w:rPr>
                <w:rFonts w:ascii="Cambria Math" w:hAnsi="Cambria Math" w:cs="Arial"/>
                <w:color w:val="4D5156"/>
                <w:szCs w:val="21"/>
                <w:shd w:val="clear" w:color="auto" w:fill="FFFFFF"/>
              </w:rPr>
            </m:ctrlPr>
          </m:sSubPr>
          <m:e>
            <m:r>
              <m:rPr>
                <m:sty m:val="p"/>
              </m:rPr>
              <w:rPr>
                <w:rFonts w:ascii="Cambria Math" w:hAnsi="Cambria Math" w:cs="Arial"/>
                <w:color w:val="4D5156"/>
                <w:szCs w:val="21"/>
                <w:shd w:val="clear" w:color="auto" w:fill="FFFFFF"/>
              </w:rPr>
              <m:t>η</m:t>
            </m:r>
          </m:e>
          <m:sub>
            <m:r>
              <w:rPr>
                <w:rFonts w:ascii="Cambria Math" w:hAnsi="Cambria Math" w:cs="Arial"/>
                <w:color w:val="4D5156"/>
                <w:szCs w:val="21"/>
                <w:shd w:val="clear" w:color="auto" w:fill="FFFFFF"/>
              </w:rPr>
              <m:t>I</m:t>
            </m:r>
          </m:sub>
        </m:sSub>
        <m:r>
          <w:rPr>
            <w:rFonts w:ascii="Cambria Math" w:hAnsi="Cambria Math" w:cs="Arial"/>
            <w:color w:val="4D5156"/>
            <w:szCs w:val="21"/>
            <w:shd w:val="clear" w:color="auto" w:fill="FFFFFF"/>
          </w:rPr>
          <m:t xml:space="preserve"> </m:t>
        </m:r>
      </m:oMath>
      <w:r w:rsidR="00B53306">
        <w:rPr>
          <w:rFonts w:ascii="Times New Roman" w:hAnsi="Times New Roman" w:cs="Times New Roman"/>
          <w:sz w:val="20"/>
          <w:szCs w:val="20"/>
        </w:rPr>
        <w:t xml:space="preserve">and motor </w:t>
      </w:r>
      <m:oMath>
        <m:sSub>
          <m:sSubPr>
            <m:ctrlPr>
              <w:rPr>
                <w:rFonts w:ascii="Cambria Math" w:hAnsi="Cambria Math" w:cs="Arial"/>
                <w:i/>
                <w:color w:val="4D5156"/>
                <w:szCs w:val="21"/>
                <w:shd w:val="clear" w:color="auto" w:fill="FFFFFF"/>
              </w:rPr>
            </m:ctrlPr>
          </m:sSubPr>
          <m:e>
            <m:r>
              <m:rPr>
                <m:sty m:val="p"/>
              </m:rPr>
              <w:rPr>
                <w:rFonts w:ascii="Cambria Math" w:hAnsi="Cambria Math" w:cs="Arial"/>
                <w:color w:val="4D5156"/>
                <w:szCs w:val="21"/>
                <w:shd w:val="clear" w:color="auto" w:fill="FFFFFF"/>
              </w:rPr>
              <m:t>η</m:t>
            </m:r>
          </m:e>
          <m:sub>
            <m:r>
              <w:rPr>
                <w:rFonts w:ascii="Cambria Math" w:hAnsi="Cambria Math" w:cs="Arial"/>
                <w:color w:val="4D5156"/>
                <w:szCs w:val="21"/>
                <w:shd w:val="clear" w:color="auto" w:fill="FFFFFF"/>
              </w:rPr>
              <m:t xml:space="preserve">M  </m:t>
            </m:r>
          </m:sub>
        </m:sSub>
      </m:oMath>
      <w:r w:rsidR="00B53306">
        <w:rPr>
          <w:rFonts w:ascii="Times New Roman" w:hAnsi="Times New Roman" w:cs="Times New Roman"/>
          <w:sz w:val="20"/>
          <w:szCs w:val="20"/>
        </w:rPr>
        <w:t xml:space="preserve">which </w:t>
      </w:r>
      <w:r w:rsidR="004C7A14">
        <w:rPr>
          <w:rFonts w:ascii="Times New Roman" w:hAnsi="Times New Roman" w:cs="Times New Roman"/>
          <w:sz w:val="20"/>
          <w:szCs w:val="20"/>
        </w:rPr>
        <w:t xml:space="preserve">relates to the energy loss during the electrical power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e</m:t>
            </m:r>
          </m:sub>
        </m:sSub>
      </m:oMath>
      <w:r w:rsidR="004C7A14">
        <w:rPr>
          <w:rFonts w:ascii="Times New Roman" w:hAnsi="Times New Roman" w:cs="Times New Roman" w:hint="eastAsia"/>
          <w:sz w:val="20"/>
          <w:szCs w:val="20"/>
        </w:rPr>
        <w:t xml:space="preserve"> </w:t>
      </w:r>
      <w:r w:rsidR="004C7A14">
        <w:rPr>
          <w:rFonts w:ascii="Times New Roman" w:hAnsi="Times New Roman" w:cs="Times New Roman"/>
          <w:sz w:val="20"/>
          <w:szCs w:val="20"/>
        </w:rPr>
        <w:t xml:space="preserve">transfer to mechanical power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m</m:t>
            </m:r>
          </m:sub>
        </m:sSub>
      </m:oMath>
      <w:r w:rsidR="008D0DC8">
        <w:rPr>
          <w:rFonts w:ascii="Times New Roman" w:hAnsi="Times New Roman" w:cs="Times New Roman" w:hint="eastAsia"/>
          <w:sz w:val="20"/>
          <w:szCs w:val="20"/>
        </w:rPr>
        <w:t>.</w:t>
      </w:r>
    </w:p>
    <w:p w14:paraId="06276AD2" w14:textId="18AD309F" w:rsidR="00DB1F13" w:rsidRDefault="00E71AD0" w:rsidP="008D0DC8">
      <w:pPr>
        <w:pStyle w:val="ad"/>
        <w:ind w:firstLineChars="0" w:firstLine="0"/>
        <w:jc w:val="center"/>
        <w:rPr>
          <w:rFonts w:ascii="Times New Roman" w:hAnsi="Times New Roman" w:cs="Times New Roman"/>
          <w:sz w:val="20"/>
          <w:szCs w:val="20"/>
        </w:rPr>
      </w:pPr>
      <m:oMath>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M,n</m:t>
            </m:r>
          </m:e>
        </m:d>
        <m:r>
          <w:rPr>
            <w:rFonts w:ascii="Cambria Math" w:hAnsi="Cambria Math" w:cs="Times New Roman"/>
            <w:sz w:val="20"/>
            <w:szCs w:val="20"/>
          </w:rPr>
          <m:t>=</m:t>
        </m:r>
        <m:sSub>
          <m:sSubPr>
            <m:ctrlPr>
              <w:rPr>
                <w:rFonts w:ascii="Cambria Math" w:hAnsi="Cambria Math" w:cs="Arial"/>
                <w:color w:val="4D5156"/>
                <w:szCs w:val="21"/>
                <w:shd w:val="clear" w:color="auto" w:fill="FFFFFF"/>
              </w:rPr>
            </m:ctrlPr>
          </m:sSubPr>
          <m:e>
            <m:r>
              <m:rPr>
                <m:sty m:val="p"/>
              </m:rPr>
              <w:rPr>
                <w:rFonts w:ascii="Cambria Math" w:hAnsi="Cambria Math" w:cs="Arial"/>
                <w:color w:val="4D5156"/>
                <w:szCs w:val="21"/>
                <w:shd w:val="clear" w:color="auto" w:fill="FFFFFF"/>
              </w:rPr>
              <m:t>η</m:t>
            </m:r>
          </m:e>
          <m:sub>
            <m:r>
              <w:rPr>
                <w:rFonts w:ascii="Cambria Math" w:hAnsi="Cambria Math" w:cs="Arial"/>
                <w:color w:val="4D5156"/>
                <w:szCs w:val="21"/>
                <w:shd w:val="clear" w:color="auto" w:fill="FFFFFF"/>
              </w:rPr>
              <m:t>I</m:t>
            </m:r>
          </m:sub>
        </m:sSub>
        <m:sSub>
          <m:sSubPr>
            <m:ctrlPr>
              <w:rPr>
                <w:rFonts w:ascii="Cambria Math" w:hAnsi="Cambria Math" w:cs="Arial"/>
                <w:i/>
                <w:color w:val="4D5156"/>
                <w:szCs w:val="21"/>
                <w:shd w:val="clear" w:color="auto" w:fill="FFFFFF"/>
              </w:rPr>
            </m:ctrlPr>
          </m:sSubPr>
          <m:e>
            <m:r>
              <m:rPr>
                <m:sty m:val="p"/>
              </m:rPr>
              <w:rPr>
                <w:rFonts w:ascii="Cambria Math" w:hAnsi="Cambria Math" w:cs="Arial"/>
                <w:color w:val="4D5156"/>
                <w:szCs w:val="21"/>
                <w:shd w:val="clear" w:color="auto" w:fill="FFFFFF"/>
              </w:rPr>
              <m:t>η</m:t>
            </m:r>
          </m:e>
          <m:sub>
            <m:r>
              <w:rPr>
                <w:rFonts w:ascii="Cambria Math" w:hAnsi="Cambria Math" w:cs="Arial"/>
                <w:color w:val="4D5156"/>
                <w:szCs w:val="21"/>
                <w:shd w:val="clear" w:color="auto" w:fill="FFFFFF"/>
              </w:rPr>
              <m:t xml:space="preserve">M </m:t>
            </m:r>
          </m:sub>
        </m:sSub>
        <m:r>
          <w:rPr>
            <w:rFonts w:ascii="Cambria Math" w:hAnsi="Cambria Math" w:cs="Arial"/>
            <w:color w:val="4D5156"/>
            <w:szCs w:val="21"/>
            <w:shd w:val="clear" w:color="auto" w:fill="FFFFFF"/>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m</m:t>
                </m:r>
              </m:sub>
            </m:sSub>
          </m:num>
          <m:den>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e</m:t>
                </m:r>
              </m:sub>
            </m:sSub>
          </m:den>
        </m:f>
      </m:oMath>
      <w:r w:rsidR="008D0DC8">
        <w:rPr>
          <w:rFonts w:ascii="Times New Roman" w:hAnsi="Times New Roman" w:cs="Times New Roman" w:hint="eastAsia"/>
          <w:sz w:val="20"/>
          <w:szCs w:val="20"/>
        </w:rPr>
        <w:t xml:space="preserve"> (</w:t>
      </w:r>
      <w:r w:rsidR="008D0DC8">
        <w:rPr>
          <w:rFonts w:ascii="Times New Roman" w:hAnsi="Times New Roman" w:cs="Times New Roman"/>
          <w:sz w:val="20"/>
          <w:szCs w:val="20"/>
        </w:rPr>
        <w:t>1)</w:t>
      </w:r>
    </w:p>
    <w:p w14:paraId="472F03FA" w14:textId="7DE21049" w:rsidR="002A25C6" w:rsidRDefault="002A25C6" w:rsidP="00AE3DC9">
      <w:pPr>
        <w:pStyle w:val="ad"/>
        <w:ind w:firstLineChars="0" w:firstLine="0"/>
        <w:rPr>
          <w:rFonts w:ascii="Times New Roman" w:hAnsi="Times New Roman" w:cs="Times New Roman"/>
          <w:sz w:val="20"/>
          <w:szCs w:val="20"/>
        </w:rPr>
      </w:pPr>
      <w:r>
        <w:rPr>
          <w:rFonts w:ascii="Times New Roman" w:hAnsi="Times New Roman" w:cs="Times New Roman"/>
          <w:sz w:val="20"/>
          <w:szCs w:val="20"/>
        </w:rPr>
        <w:t xml:space="preserve">The overall torque split logic structure is shown in figue.2. Because </w:t>
      </w:r>
      <w:r w:rsidR="00D462B3">
        <w:rPr>
          <w:rFonts w:ascii="Times New Roman" w:hAnsi="Times New Roman" w:cs="Times New Roman"/>
          <w:sz w:val="20"/>
          <w:szCs w:val="20"/>
        </w:rPr>
        <w:t xml:space="preserve">of </w:t>
      </w:r>
      <w:r>
        <w:rPr>
          <w:rFonts w:ascii="Times New Roman" w:hAnsi="Times New Roman" w:cs="Times New Roman"/>
          <w:sz w:val="20"/>
          <w:szCs w:val="20"/>
        </w:rPr>
        <w:t>the EV should follow the drive cycle during the road test</w:t>
      </w:r>
      <w:r w:rsidR="00D462B3">
        <w:rPr>
          <w:rFonts w:ascii="Times New Roman" w:hAnsi="Times New Roman" w:cs="Times New Roman"/>
          <w:sz w:val="20"/>
          <w:szCs w:val="20"/>
        </w:rPr>
        <w:t>, t</w:t>
      </w:r>
      <w:r>
        <w:rPr>
          <w:rFonts w:ascii="Times New Roman" w:hAnsi="Times New Roman" w:cs="Times New Roman"/>
          <w:sz w:val="20"/>
          <w:szCs w:val="20"/>
        </w:rPr>
        <w:t xml:space="preserve">he </w:t>
      </w:r>
      <w:r w:rsidR="00831B26">
        <w:rPr>
          <w:rFonts w:ascii="Times New Roman" w:hAnsi="Times New Roman" w:cs="Times New Roman"/>
          <w:sz w:val="20"/>
          <w:szCs w:val="20"/>
        </w:rPr>
        <w:t xml:space="preserve">optimizer block`s duty is to </w:t>
      </w:r>
      <w:r w:rsidR="00B9588F">
        <w:rPr>
          <w:rFonts w:ascii="Times New Roman" w:hAnsi="Times New Roman" w:cs="Times New Roman"/>
          <w:sz w:val="20"/>
          <w:szCs w:val="20"/>
        </w:rPr>
        <w:t>keep the</w:t>
      </w:r>
      <w:r w:rsidR="00D462B3">
        <w:rPr>
          <w:rFonts w:ascii="Times New Roman" w:hAnsi="Times New Roman" w:cs="Times New Roman"/>
          <w:sz w:val="20"/>
          <w:szCs w:val="20"/>
        </w:rPr>
        <w:t xml:space="preserve"> vehicle</w:t>
      </w:r>
      <w:r w:rsidR="00B9588F">
        <w:rPr>
          <w:rFonts w:ascii="Times New Roman" w:hAnsi="Times New Roman" w:cs="Times New Roman"/>
          <w:sz w:val="20"/>
          <w:szCs w:val="20"/>
        </w:rPr>
        <w:t xml:space="preserve"> </w:t>
      </w:r>
      <w:r w:rsidR="00B759F8">
        <w:rPr>
          <w:rFonts w:ascii="Times New Roman" w:hAnsi="Times New Roman" w:cs="Times New Roman"/>
          <w:sz w:val="20"/>
          <w:szCs w:val="20"/>
        </w:rPr>
        <w:t xml:space="preserve">speed </w:t>
      </w:r>
      <m:oMath>
        <m:r>
          <w:rPr>
            <w:rFonts w:ascii="Cambria Math" w:hAnsi="Cambria Math" w:cs="Times New Roman"/>
            <w:sz w:val="20"/>
            <w:szCs w:val="20"/>
          </w:rPr>
          <m:t>n</m:t>
        </m:r>
      </m:oMath>
      <w:r w:rsidR="00B9588F">
        <w:rPr>
          <w:rFonts w:ascii="Times New Roman" w:hAnsi="Times New Roman" w:cs="Times New Roman"/>
          <w:sz w:val="20"/>
          <w:szCs w:val="20"/>
        </w:rPr>
        <w:t xml:space="preserve">,at the same time, </w:t>
      </w:r>
      <w:r w:rsidR="00831B26">
        <w:rPr>
          <w:rFonts w:ascii="Times New Roman" w:hAnsi="Times New Roman" w:cs="Times New Roman"/>
          <w:sz w:val="20"/>
          <w:szCs w:val="20"/>
        </w:rPr>
        <w:t>distribute the real-time torque</w:t>
      </w:r>
      <w:r>
        <w:rPr>
          <w:rFonts w:ascii="Times New Roman" w:hAnsi="Times New Roman" w:cs="Times New Roman"/>
          <w:sz w:val="20"/>
          <w:szCs w:val="20"/>
        </w:rPr>
        <w:t xml:space="preserve"> </w:t>
      </w:r>
      <w:r w:rsidR="00831B26">
        <w:rPr>
          <w:rFonts w:ascii="Times New Roman" w:hAnsi="Times New Roman" w:cs="Times New Roman"/>
          <w:sz w:val="20"/>
          <w:szCs w:val="20"/>
        </w:rPr>
        <w:t xml:space="preserve">request is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003E2359">
        <w:rPr>
          <w:rFonts w:ascii="Times New Roman" w:hAnsi="Times New Roman" w:cs="Times New Roman" w:hint="eastAsia"/>
          <w:sz w:val="20"/>
          <w:szCs w:val="20"/>
        </w:rPr>
        <w:t>.</w:t>
      </w:r>
      <w:r w:rsidR="003E2359">
        <w:rPr>
          <w:rFonts w:ascii="Times New Roman" w:hAnsi="Times New Roman" w:cs="Times New Roman"/>
          <w:sz w:val="20"/>
          <w:szCs w:val="20"/>
        </w:rPr>
        <w:t xml:space="preserve"> The next step </w:t>
      </w:r>
      <w:r w:rsidR="00D462B3">
        <w:rPr>
          <w:rFonts w:ascii="Times New Roman" w:hAnsi="Times New Roman" w:cs="Times New Roman"/>
          <w:sz w:val="20"/>
          <w:szCs w:val="20"/>
        </w:rPr>
        <w:t xml:space="preserve">of the system </w:t>
      </w:r>
      <w:r w:rsidR="003E2359">
        <w:rPr>
          <w:rFonts w:ascii="Times New Roman" w:hAnsi="Times New Roman" w:cs="Times New Roman"/>
          <w:sz w:val="20"/>
          <w:szCs w:val="20"/>
        </w:rPr>
        <w:t xml:space="preserve">is </w:t>
      </w:r>
      <w:r w:rsidR="00D462B3">
        <w:rPr>
          <w:rFonts w:ascii="Times New Roman" w:hAnsi="Times New Roman" w:cs="Times New Roman"/>
          <w:sz w:val="20"/>
          <w:szCs w:val="20"/>
        </w:rPr>
        <w:t xml:space="preserve">to deliver </w:t>
      </w:r>
      <w:r w:rsidR="003E2359">
        <w:rPr>
          <w:rFonts w:ascii="Times New Roman" w:hAnsi="Times New Roman" w:cs="Times New Roman"/>
          <w:sz w:val="20"/>
          <w:szCs w:val="20"/>
        </w:rPr>
        <w:t>the distributed torque M1 and M2 to the drivetrain</w:t>
      </w:r>
      <w:r w:rsidR="00D462B3">
        <w:rPr>
          <w:rFonts w:ascii="Times New Roman" w:hAnsi="Times New Roman" w:cs="Times New Roman"/>
          <w:sz w:val="20"/>
          <w:szCs w:val="20"/>
        </w:rPr>
        <w:t>, then input the final torque to the vehicle for the speed control.</w:t>
      </w:r>
      <w:r w:rsidR="003E2359">
        <w:rPr>
          <w:rFonts w:ascii="Times New Roman" w:hAnsi="Times New Roman" w:cs="Times New Roman"/>
          <w:sz w:val="20"/>
          <w:szCs w:val="20"/>
        </w:rPr>
        <w:t xml:space="preserve">  </w:t>
      </w:r>
      <w:r>
        <w:rPr>
          <w:rFonts w:ascii="Times New Roman" w:hAnsi="Times New Roman" w:cs="Times New Roman"/>
          <w:sz w:val="20"/>
          <w:szCs w:val="20"/>
        </w:rPr>
        <w:t xml:space="preserve"> </w:t>
      </w:r>
    </w:p>
    <w:p w14:paraId="2F7365C7" w14:textId="41F96BE6" w:rsidR="002A25C6" w:rsidRDefault="006B6412" w:rsidP="005E7F99">
      <w:pPr>
        <w:pStyle w:val="ad"/>
        <w:ind w:firstLineChars="0" w:firstLine="0"/>
        <w:jc w:val="left"/>
        <w:rPr>
          <w:rFonts w:ascii="Times New Roman" w:hAnsi="Times New Roman" w:cs="Times New Roman"/>
          <w:sz w:val="20"/>
          <w:szCs w:val="20"/>
        </w:rPr>
      </w:pPr>
      <w:r>
        <w:rPr>
          <w:noProof/>
        </w:rPr>
        <w:drawing>
          <wp:inline distT="0" distB="0" distL="0" distR="0" wp14:anchorId="07FE89E4" wp14:editId="5567B07E">
            <wp:extent cx="2501900" cy="10306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1900" cy="1030605"/>
                    </a:xfrm>
                    <a:prstGeom prst="rect">
                      <a:avLst/>
                    </a:prstGeom>
                  </pic:spPr>
                </pic:pic>
              </a:graphicData>
            </a:graphic>
          </wp:inline>
        </w:drawing>
      </w:r>
    </w:p>
    <w:p w14:paraId="15F1C148" w14:textId="6BA9B3B0" w:rsidR="006B6412" w:rsidRDefault="006B6412" w:rsidP="006B6412">
      <w:pPr>
        <w:pStyle w:val="ad"/>
        <w:ind w:firstLineChars="0" w:firstLine="0"/>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igure.2 The drivetrains` optimal logic [1</w:t>
      </w:r>
      <w:r w:rsidR="00831B26">
        <w:rPr>
          <w:rFonts w:ascii="Times New Roman" w:hAnsi="Times New Roman" w:cs="Times New Roman"/>
          <w:sz w:val="20"/>
          <w:szCs w:val="20"/>
        </w:rPr>
        <w:t>3</w:t>
      </w:r>
      <w:r>
        <w:rPr>
          <w:rFonts w:ascii="Times New Roman" w:hAnsi="Times New Roman" w:cs="Times New Roman"/>
          <w:sz w:val="20"/>
          <w:szCs w:val="20"/>
        </w:rPr>
        <w:t>]</w:t>
      </w:r>
    </w:p>
    <w:p w14:paraId="0320B3EC" w14:textId="2E2C8711" w:rsidR="00C122B3" w:rsidRPr="00C122B3" w:rsidRDefault="00C122B3" w:rsidP="00C122B3">
      <w:pPr>
        <w:pStyle w:val="ad"/>
        <w:ind w:firstLineChars="0" w:firstLine="0"/>
        <w:jc w:val="left"/>
        <w:rPr>
          <w:rFonts w:ascii="Times New Roman" w:hAnsi="Times New Roman" w:cs="Times New Roman"/>
          <w:i/>
          <w:iCs/>
          <w:szCs w:val="21"/>
        </w:rPr>
      </w:pPr>
      <w:r w:rsidRPr="00C122B3">
        <w:rPr>
          <w:rFonts w:ascii="Times New Roman" w:hAnsi="Times New Roman" w:cs="Times New Roman" w:hint="cs"/>
          <w:i/>
          <w:iCs/>
          <w:szCs w:val="21"/>
        </w:rPr>
        <w:t>3</w:t>
      </w:r>
      <w:r w:rsidRPr="00C122B3">
        <w:rPr>
          <w:rFonts w:ascii="Times New Roman" w:hAnsi="Times New Roman" w:cs="Times New Roman"/>
          <w:i/>
          <w:iCs/>
          <w:szCs w:val="21"/>
        </w:rPr>
        <w:t xml:space="preserve">.1 </w:t>
      </w:r>
      <w:r w:rsidRPr="00C122B3">
        <w:rPr>
          <w:rFonts w:ascii="Times New Roman" w:hAnsi="Times New Roman" w:cs="Times New Roman" w:hint="eastAsia"/>
          <w:i/>
          <w:iCs/>
          <w:szCs w:val="21"/>
        </w:rPr>
        <w:t>C</w:t>
      </w:r>
      <w:r w:rsidRPr="00C122B3">
        <w:rPr>
          <w:rFonts w:ascii="Times New Roman" w:hAnsi="Times New Roman" w:cs="Times New Roman"/>
          <w:i/>
          <w:iCs/>
          <w:szCs w:val="21"/>
        </w:rPr>
        <w:t>onstant split</w:t>
      </w:r>
    </w:p>
    <w:p w14:paraId="4EC952D4" w14:textId="7A692927" w:rsidR="00C235E5" w:rsidRDefault="008625C4" w:rsidP="00AE3DC9">
      <w:pPr>
        <w:pStyle w:val="ad"/>
        <w:ind w:firstLineChars="0" w:firstLine="0"/>
      </w:pPr>
      <w:r w:rsidRPr="008625C4">
        <w:rPr>
          <w:rFonts w:ascii="Times New Roman" w:hAnsi="Times New Roman" w:cs="Times New Roman"/>
          <w:szCs w:val="21"/>
        </w:rPr>
        <w:t xml:space="preserve">Traditional fuel four-wheel drive vehicles usually use the </w:t>
      </w:r>
      <w:r w:rsidR="006C59A9">
        <w:rPr>
          <w:rFonts w:ascii="Times New Roman" w:hAnsi="Times New Roman" w:cs="Times New Roman"/>
          <w:szCs w:val="21"/>
        </w:rPr>
        <w:t>c</w:t>
      </w:r>
      <w:r w:rsidRPr="008625C4">
        <w:rPr>
          <w:rFonts w:ascii="Times New Roman" w:hAnsi="Times New Roman" w:cs="Times New Roman"/>
          <w:szCs w:val="21"/>
        </w:rPr>
        <w:t>onstant split method to bring drivers a better driving experience. For electric vehicles, the use of Constant split can not only improve the driving experience, but also optimize energy consumption.</w:t>
      </w:r>
      <w:r w:rsidR="00CE0C6D" w:rsidRPr="00CE0C6D">
        <w:t xml:space="preserve"> </w:t>
      </w:r>
    </w:p>
    <w:p w14:paraId="1574C4D8" w14:textId="77777777" w:rsidR="00872FA1" w:rsidRDefault="00872FA1" w:rsidP="00872FA1">
      <w:pPr>
        <w:pStyle w:val="ad"/>
        <w:ind w:firstLineChars="0" w:firstLine="0"/>
        <w:jc w:val="left"/>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num>
            <m:den>
              <m:sSup>
                <m:sSupPr>
                  <m:ctrlPr>
                    <w:rPr>
                      <w:rFonts w:ascii="Cambria Math" w:hAnsi="Cambria Math"/>
                      <w:i/>
                    </w:rPr>
                  </m:ctrlPr>
                </m:sSupPr>
                <m:e>
                  <m:r>
                    <w:rPr>
                      <w:rFonts w:ascii="Cambria Math" w:hAnsi="Cambria Math"/>
                    </w:rPr>
                    <m:t>M</m:t>
                  </m:r>
                </m:e>
                <m:sup>
                  <m:r>
                    <w:rPr>
                      <w:rFonts w:ascii="Cambria Math" w:hAnsi="Cambria Math"/>
                    </w:rPr>
                    <m:t>*</m:t>
                  </m:r>
                </m:sup>
              </m:sSup>
            </m:den>
          </m:f>
          <m:r>
            <w:rPr>
              <w:rFonts w:ascii="Cambria Math" w:hAnsi="Cambria Math"/>
            </w:rPr>
            <m:t xml:space="preserve"> (2)</m:t>
          </m:r>
        </m:oMath>
      </m:oMathPara>
    </w:p>
    <w:p w14:paraId="48F059DC" w14:textId="61F3E55E" w:rsidR="00EA0AC3" w:rsidRDefault="00EA0AC3" w:rsidP="00AE3DC9">
      <w:pPr>
        <w:pStyle w:val="ad"/>
        <w:ind w:firstLineChars="0" w:firstLine="0"/>
        <w:rPr>
          <w:rFonts w:ascii="Times New Roman" w:hAnsi="Times New Roman" w:cs="Times New Roman"/>
          <w:sz w:val="20"/>
          <w:szCs w:val="20"/>
        </w:rPr>
      </w:pPr>
      <w:r w:rsidRPr="00EA0AC3">
        <w:rPr>
          <w:rFonts w:ascii="Times New Roman" w:hAnsi="Times New Roman" w:cs="Times New Roman"/>
          <w:sz w:val="20"/>
          <w:szCs w:val="20"/>
        </w:rPr>
        <w:t xml:space="preserve">The function (2) is how to calculate the torque split coefficient. The torque split coefficient represents the proportion of rear axles torque </w:t>
      </w:r>
      <w:r w:rsidR="00054DD7">
        <w:rPr>
          <w:rFonts w:ascii="Times New Roman" w:hAnsi="Times New Roman" w:cs="Times New Roman"/>
          <w:sz w:val="20"/>
          <w:szCs w:val="20"/>
        </w:rPr>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 xml:space="preserve"> </m:t>
        </m:r>
      </m:oMath>
      <w:r w:rsidRPr="00EA0AC3">
        <w:rPr>
          <w:rFonts w:ascii="Times New Roman" w:hAnsi="Times New Roman" w:cs="Times New Roman"/>
          <w:sz w:val="20"/>
          <w:szCs w:val="20"/>
        </w:rPr>
        <w:t>in the required torque</w:t>
      </w:r>
      <w:r w:rsidR="00054DD7">
        <w:rPr>
          <w:rFonts w:ascii="Times New Roman" w:hAnsi="Times New Roman" w:cs="Times New Roman"/>
          <w:sz w:val="20"/>
          <w:szCs w:val="20"/>
        </w:rPr>
        <w:t xml:space="preserv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Pr="00EA0AC3">
        <w:rPr>
          <w:rFonts w:ascii="Times New Roman" w:hAnsi="Times New Roman" w:cs="Times New Roman"/>
          <w:sz w:val="20"/>
          <w:szCs w:val="20"/>
        </w:rPr>
        <w:t>.</w:t>
      </w:r>
    </w:p>
    <w:p w14:paraId="58877957" w14:textId="0A2502FD" w:rsidR="002F4B16" w:rsidRPr="0086233A" w:rsidRDefault="00CE0C6D" w:rsidP="00AE3DC9">
      <w:pPr>
        <w:pStyle w:val="ad"/>
        <w:ind w:firstLineChars="0" w:firstLine="0"/>
        <w:rPr>
          <w:rFonts w:ascii="Times New Roman" w:hAnsi="Times New Roman" w:cs="Times New Roman"/>
          <w:szCs w:val="21"/>
        </w:rPr>
      </w:pPr>
      <w:r w:rsidRPr="00CE0C6D">
        <w:rPr>
          <w:rFonts w:ascii="Times New Roman" w:hAnsi="Times New Roman" w:cs="Times New Roman"/>
          <w:szCs w:val="21"/>
        </w:rPr>
        <w:t>Common torque distributions</w:t>
      </w:r>
      <w:r w:rsidR="00C235E5">
        <w:rPr>
          <w:rFonts w:ascii="Times New Roman" w:hAnsi="Times New Roman" w:cs="Times New Roman"/>
          <w:szCs w:val="21"/>
        </w:rPr>
        <w:t xml:space="preserve"> on market</w:t>
      </w:r>
      <w:r w:rsidRPr="00CE0C6D">
        <w:rPr>
          <w:rFonts w:ascii="Times New Roman" w:hAnsi="Times New Roman" w:cs="Times New Roman"/>
          <w:szCs w:val="21"/>
        </w:rPr>
        <w:t xml:space="preserve"> are 50:50, 60:40, 30:70</w:t>
      </w:r>
      <w:r>
        <w:rPr>
          <w:rFonts w:ascii="Times New Roman" w:hAnsi="Times New Roman" w:cs="Times New Roman"/>
          <w:szCs w:val="21"/>
        </w:rPr>
        <w:t>.</w:t>
      </w:r>
      <w:r w:rsidR="00872FA1">
        <w:rPr>
          <w:rFonts w:ascii="Times New Roman" w:hAnsi="Times New Roman" w:cs="Times New Roman"/>
          <w:szCs w:val="21"/>
        </w:rPr>
        <w:t xml:space="preserve"> The torque split coefficient of these method is 50,40,70.</w:t>
      </w:r>
    </w:p>
    <w:p w14:paraId="52FD552F" w14:textId="0803B813" w:rsidR="00C235E5" w:rsidRDefault="00C122B3" w:rsidP="00C235E5">
      <w:pPr>
        <w:pStyle w:val="ad"/>
        <w:numPr>
          <w:ilvl w:val="1"/>
          <w:numId w:val="1"/>
        </w:numPr>
        <w:ind w:firstLineChars="0"/>
        <w:jc w:val="left"/>
        <w:rPr>
          <w:rFonts w:ascii="Times New Roman" w:hAnsi="Times New Roman" w:cs="Times New Roman"/>
          <w:i/>
          <w:iCs/>
          <w:szCs w:val="21"/>
        </w:rPr>
      </w:pPr>
      <w:r w:rsidRPr="00C122B3">
        <w:rPr>
          <w:rFonts w:ascii="Times New Roman" w:hAnsi="Times New Roman" w:cs="Times New Roman"/>
          <w:i/>
          <w:iCs/>
          <w:szCs w:val="21"/>
        </w:rPr>
        <w:t>Overflow method</w:t>
      </w:r>
    </w:p>
    <w:p w14:paraId="11B9535F" w14:textId="727D49ED" w:rsidR="00C235E5" w:rsidRDefault="0093204F" w:rsidP="00AE3DC9">
      <w:pPr>
        <w:pStyle w:val="ad"/>
        <w:ind w:firstLineChars="0" w:firstLine="0"/>
        <w:rPr>
          <w:rFonts w:ascii="Times New Roman" w:hAnsi="Times New Roman" w:cs="Times New Roman"/>
          <w:sz w:val="20"/>
          <w:szCs w:val="20"/>
        </w:rPr>
      </w:pPr>
      <w:r w:rsidRPr="0093204F">
        <w:rPr>
          <w:rFonts w:ascii="Times New Roman" w:hAnsi="Times New Roman" w:cs="Times New Roman"/>
          <w:sz w:val="20"/>
          <w:szCs w:val="20"/>
        </w:rPr>
        <w:t>This method presets the rear axle motor as the main motor, and when the EV is driving, the main motor is activated until the torque of the motor cannot meet the total torque demanded by the EV. At this point the front axle motor will be activated and assist the main motor to generate torque</w:t>
      </w:r>
      <w:r w:rsidR="000B1255">
        <w:rPr>
          <w:rFonts w:ascii="Times New Roman" w:hAnsi="Times New Roman" w:cs="Times New Roman"/>
          <w:sz w:val="20"/>
          <w:szCs w:val="20"/>
        </w:rPr>
        <w:t xml:space="preserve"> [14]</w:t>
      </w:r>
      <w:r w:rsidRPr="0093204F">
        <w:rPr>
          <w:rFonts w:ascii="Times New Roman" w:hAnsi="Times New Roman" w:cs="Times New Roman"/>
          <w:sz w:val="20"/>
          <w:szCs w:val="20"/>
        </w:rPr>
        <w:t>.</w:t>
      </w:r>
    </w:p>
    <w:p w14:paraId="4B89FB10" w14:textId="0897ACCB" w:rsidR="000B1255" w:rsidRPr="009A2A20" w:rsidRDefault="000B1255" w:rsidP="00C235E5">
      <w:pPr>
        <w:pStyle w:val="ad"/>
        <w:ind w:firstLineChars="0" w:firstLine="0"/>
        <w:jc w:val="left"/>
        <w:rPr>
          <w:rFonts w:ascii="Times New Roman" w:hAnsi="Times New Roman" w:cs="Times New Roman"/>
          <w:sz w:val="20"/>
          <w:szCs w:val="20"/>
        </w:rPr>
      </w:pPr>
      <m:oMathPara>
        <m:oMathParaPr>
          <m:jc m:val="center"/>
        </m:oMathParaPr>
        <m:oMath>
          <m:r>
            <w:rPr>
              <w:rFonts w:ascii="Cambria Math" w:hAnsi="Cambria Math" w:cs="Times New Roman"/>
              <w:sz w:val="20"/>
              <w:szCs w:val="20"/>
            </w:rPr>
            <m:t xml:space="preserve">α= </m:t>
          </m:r>
          <m:f>
            <m:fPr>
              <m:ctrlPr>
                <w:rPr>
                  <w:rFonts w:ascii="Cambria Math" w:hAnsi="Cambria Math" w:cs="Times New Roman"/>
                  <w:i/>
                  <w:sz w:val="20"/>
                  <w:szCs w:val="20"/>
                </w:rPr>
              </m:ctrlPr>
            </m:fPr>
            <m:num>
              <m:func>
                <m:funcPr>
                  <m:ctrlPr>
                    <w:rPr>
                      <w:rFonts w:ascii="Cambria Math" w:hAnsi="Cambria Math" w:cs="Times New Roman"/>
                      <w:i/>
                      <w:sz w:val="20"/>
                      <w:szCs w:val="20"/>
                    </w:rPr>
                  </m:ctrlPr>
                </m:funcPr>
                <m:fName>
                  <m:r>
                    <m:rPr>
                      <m:sty m:val="p"/>
                    </m:rPr>
                    <w:rPr>
                      <w:rFonts w:ascii="Cambria Math" w:hAnsi="Cambria Math" w:cs="Times New Roman"/>
                      <w:sz w:val="20"/>
                      <w:szCs w:val="20"/>
                    </w:rPr>
                    <m:t>min</m:t>
                  </m:r>
                </m:fName>
                <m:e>
                  <m:d>
                    <m:dPr>
                      <m:ctrlPr>
                        <w:rPr>
                          <w:rFonts w:ascii="Cambria Math" w:hAnsi="Cambria Math" w:cs="Times New Roman"/>
                          <w:i/>
                          <w:sz w:val="20"/>
                          <w:szCs w:val="20"/>
                        </w:rPr>
                      </m:ctrlPr>
                    </m:dPr>
                    <m:e>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r_max</m:t>
                              </m:r>
                            </m:sub>
                          </m:sSub>
                          <m:r>
                            <w:rPr>
                              <w:rFonts w:ascii="Cambria Math" w:hAnsi="Cambria Math" w:cs="Times New Roman"/>
                              <w:sz w:val="20"/>
                              <w:szCs w:val="20"/>
                            </w:rPr>
                            <m:t>, M</m:t>
                          </m:r>
                        </m:e>
                        <m:sup>
                          <m:r>
                            <w:rPr>
                              <w:rFonts w:ascii="Cambria Math" w:hAnsi="Cambria Math" w:cs="Times New Roman"/>
                              <w:sz w:val="20"/>
                              <w:szCs w:val="20"/>
                            </w:rPr>
                            <m:t>*</m:t>
                          </m:r>
                        </m:sup>
                      </m:sSup>
                    </m:e>
                  </m:d>
                </m:e>
              </m:func>
            </m:num>
            <m:den>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den>
          </m:f>
          <m:r>
            <w:rPr>
              <w:rFonts w:ascii="Cambria Math" w:hAnsi="Cambria Math" w:cs="Times New Roman"/>
              <w:sz w:val="20"/>
              <w:szCs w:val="20"/>
            </w:rPr>
            <m:t xml:space="preserve"> (3)</m:t>
          </m:r>
        </m:oMath>
      </m:oMathPara>
    </w:p>
    <w:p w14:paraId="5292BC8A" w14:textId="3D1756BF" w:rsidR="00C122B3" w:rsidRPr="00AC6865" w:rsidRDefault="00472861" w:rsidP="00AE3DC9">
      <w:pPr>
        <w:autoSpaceDE w:val="0"/>
        <w:autoSpaceDN w:val="0"/>
        <w:adjustRightInd w:val="0"/>
        <w:rPr>
          <w:rFonts w:ascii="Times New Roman" w:hAnsi="Times New Roman" w:cs="Times New Roman"/>
          <w:kern w:val="0"/>
          <w:sz w:val="20"/>
          <w:szCs w:val="20"/>
        </w:rPr>
      </w:pPr>
      <w:r w:rsidRPr="00472861">
        <w:rPr>
          <w:rFonts w:ascii="Times New Roman" w:hAnsi="Times New Roman" w:cs="Times New Roman" w:hint="eastAsia"/>
          <w:sz w:val="20"/>
          <w:szCs w:val="20"/>
        </w:rPr>
        <w:t>A</w:t>
      </w:r>
      <w:r w:rsidRPr="00472861">
        <w:rPr>
          <w:rFonts w:ascii="Times New Roman" w:hAnsi="Times New Roman" w:cs="Times New Roman"/>
          <w:sz w:val="20"/>
          <w:szCs w:val="20"/>
        </w:rPr>
        <w:t xml:space="preserve">s shown in the function (3),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r_max</m:t>
            </m:r>
          </m:sub>
        </m:sSub>
        <m:r>
          <w:rPr>
            <w:rFonts w:ascii="Cambria Math" w:hAnsi="Cambria Math" w:cs="Times New Roman"/>
            <w:sz w:val="20"/>
            <w:szCs w:val="20"/>
          </w:rPr>
          <m:t xml:space="preserve"> </m:t>
        </m:r>
      </m:oMath>
      <w:r w:rsidRPr="00472861">
        <w:rPr>
          <w:rFonts w:ascii="Times New Roman" w:hAnsi="Times New Roman" w:cs="Times New Roman"/>
          <w:kern w:val="0"/>
          <w:sz w:val="20"/>
          <w:szCs w:val="20"/>
        </w:rPr>
        <w:t xml:space="preserve">is the maximum torque that can be delivered </w:t>
      </w:r>
      <w:r w:rsidR="00C65F67">
        <w:rPr>
          <w:rFonts w:ascii="Times New Roman" w:hAnsi="Times New Roman" w:cs="Times New Roman"/>
          <w:kern w:val="0"/>
          <w:sz w:val="20"/>
          <w:szCs w:val="20"/>
        </w:rPr>
        <w:t>by the rear axle motor</w:t>
      </w:r>
      <w:r w:rsidRPr="00472861">
        <w:rPr>
          <w:rFonts w:ascii="Times New Roman" w:hAnsi="Times New Roman" w:cs="Times New Roman"/>
          <w:kern w:val="0"/>
          <w:sz w:val="20"/>
          <w:szCs w:val="20"/>
        </w:rPr>
        <w:t>, and</w:t>
      </w:r>
      <w:r w:rsidR="00C65F67">
        <w:rPr>
          <w:rFonts w:ascii="Times New Roman" w:hAnsi="Times New Roman" w:cs="Times New Roman"/>
          <w:kern w:val="0"/>
          <w:sz w:val="20"/>
          <w:szCs w:val="20"/>
        </w:rPr>
        <w:t xml:space="preserve">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Pr="00472861">
        <w:rPr>
          <w:rFonts w:ascii="Times New Roman" w:hAnsi="Times New Roman" w:cs="Times New Roman"/>
          <w:kern w:val="0"/>
          <w:sz w:val="20"/>
          <w:szCs w:val="20"/>
        </w:rPr>
        <w:t xml:space="preserve"> is</w:t>
      </w:r>
      <w:r>
        <w:rPr>
          <w:rFonts w:ascii="Times New Roman" w:hAnsi="Times New Roman" w:cs="Times New Roman"/>
          <w:kern w:val="0"/>
          <w:sz w:val="20"/>
          <w:szCs w:val="20"/>
        </w:rPr>
        <w:t xml:space="preserve"> </w:t>
      </w:r>
      <w:r w:rsidRPr="00472861">
        <w:rPr>
          <w:rFonts w:ascii="Times New Roman" w:hAnsi="Times New Roman" w:cs="Times New Roman"/>
          <w:kern w:val="0"/>
          <w:sz w:val="20"/>
          <w:szCs w:val="20"/>
        </w:rPr>
        <w:t>the vehicle-torque reques</w:t>
      </w:r>
      <w:r w:rsidR="00C65F67">
        <w:rPr>
          <w:rFonts w:ascii="Times New Roman" w:hAnsi="Times New Roman" w:cs="Times New Roman"/>
          <w:kern w:val="0"/>
          <w:sz w:val="20"/>
          <w:szCs w:val="20"/>
        </w:rPr>
        <w:t>t</w:t>
      </w:r>
      <w:r w:rsidR="00F05F55">
        <w:rPr>
          <w:rFonts w:ascii="Times New Roman" w:hAnsi="Times New Roman" w:cs="Times New Roman"/>
          <w:kern w:val="0"/>
          <w:sz w:val="20"/>
          <w:szCs w:val="20"/>
        </w:rPr>
        <w:t xml:space="preserve">. </w:t>
      </w:r>
      <w:r w:rsidR="00F05F55" w:rsidRPr="00F05F55">
        <w:rPr>
          <w:rFonts w:ascii="Times New Roman" w:hAnsi="Times New Roman" w:cs="Times New Roman"/>
          <w:kern w:val="0"/>
          <w:sz w:val="20"/>
          <w:szCs w:val="20"/>
        </w:rPr>
        <w:t>Compared to the constant split method, this should show higher dynamic performance as the torque can be adjusted as the driving environment changes.</w:t>
      </w:r>
    </w:p>
    <w:p w14:paraId="448B4814" w14:textId="280AB4CB" w:rsidR="00C122B3" w:rsidRPr="00C122B3" w:rsidRDefault="00C122B3" w:rsidP="00C122B3">
      <w:pPr>
        <w:pStyle w:val="ad"/>
        <w:ind w:firstLineChars="0" w:firstLine="0"/>
        <w:jc w:val="left"/>
        <w:rPr>
          <w:rFonts w:ascii="Times New Roman" w:hAnsi="Times New Roman" w:cs="Times New Roman"/>
          <w:i/>
          <w:iCs/>
          <w:szCs w:val="21"/>
        </w:rPr>
      </w:pPr>
      <w:r w:rsidRPr="00C122B3">
        <w:rPr>
          <w:rFonts w:ascii="Times New Roman" w:hAnsi="Times New Roman" w:cs="Times New Roman" w:hint="cs"/>
          <w:i/>
          <w:iCs/>
          <w:szCs w:val="21"/>
        </w:rPr>
        <w:t>3</w:t>
      </w:r>
      <w:r w:rsidRPr="00C122B3">
        <w:rPr>
          <w:rFonts w:ascii="Times New Roman" w:hAnsi="Times New Roman" w:cs="Times New Roman"/>
          <w:i/>
          <w:iCs/>
          <w:szCs w:val="21"/>
        </w:rPr>
        <w:t>.3 Axle load distribution method</w:t>
      </w:r>
    </w:p>
    <w:p w14:paraId="60A4EF85" w14:textId="0E4FCA78" w:rsidR="00C122B3" w:rsidRDefault="00710D96" w:rsidP="00BF181C">
      <w:pPr>
        <w:pStyle w:val="ad"/>
        <w:ind w:firstLineChars="0" w:firstLine="0"/>
        <w:rPr>
          <w:rFonts w:ascii="Times New Roman" w:hAnsi="Times New Roman" w:cs="Times New Roman"/>
          <w:sz w:val="20"/>
          <w:szCs w:val="20"/>
        </w:rPr>
      </w:pPr>
      <w:r w:rsidRPr="00710D96">
        <w:rPr>
          <w:rFonts w:ascii="Times New Roman" w:hAnsi="Times New Roman" w:cs="Times New Roman"/>
          <w:sz w:val="20"/>
          <w:szCs w:val="20"/>
        </w:rPr>
        <w:t>The axle load distribution method is designed to enhance the driving experience. Because when the vehicle changes the speed, whatever acceleration or deceleration. According to Newton's laws, these movements generate inertia. The inertia not only gives the passengers an uncomfortable feeling but also causes wheel slip. Since the inertia leads to the pressure on one axle increasing and the pressure on another axle being reduced, the pressure change makes the maximum friction on the wheel change. Suppose the force on the wheel is higher than the maximum friction, wheel slip will happen</w:t>
      </w:r>
      <w:r w:rsidR="000E7565">
        <w:rPr>
          <w:rFonts w:ascii="Times New Roman" w:hAnsi="Times New Roman" w:cs="Times New Roman"/>
          <w:sz w:val="20"/>
          <w:szCs w:val="20"/>
        </w:rPr>
        <w:t xml:space="preserve"> [15]</w:t>
      </w:r>
      <w:r w:rsidRPr="00710D96">
        <w:rPr>
          <w:rFonts w:ascii="Times New Roman" w:hAnsi="Times New Roman" w:cs="Times New Roman"/>
          <w:sz w:val="20"/>
          <w:szCs w:val="20"/>
        </w:rPr>
        <w:t>.</w:t>
      </w:r>
    </w:p>
    <w:p w14:paraId="1A717531" w14:textId="4C742BAD" w:rsidR="00766A78" w:rsidRPr="00766A78" w:rsidRDefault="00177CA6" w:rsidP="00BA54DE">
      <w:pPr>
        <w:pStyle w:val="ad"/>
        <w:ind w:firstLineChars="0" w:firstLine="0"/>
        <w:jc w:val="left"/>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f</m:t>
              </m:r>
            </m:sub>
          </m:sSub>
          <m:r>
            <w:rPr>
              <w:rFonts w:ascii="Cambria Math" w:hAnsi="Cambria Math" w:cs="Times New Roman" w:hint="eastAsia"/>
              <w:sz w:val="20"/>
              <w:szCs w:val="20"/>
            </w:rPr>
            <m:t>=</m:t>
          </m:r>
          <m:r>
            <w:rPr>
              <w:rFonts w:ascii="Cambria Math" w:hAnsi="Cambria Math" w:cs="Times New Roman"/>
              <w:sz w:val="20"/>
              <w:szCs w:val="20"/>
            </w:rPr>
            <m:t xml:space="preserve"> </m:t>
          </m:r>
          <m:r>
            <w:rPr>
              <w:rFonts w:ascii="Cambria Math" w:hAnsi="Cambria Math" w:cs="Times New Roman" w:hint="eastAsia"/>
              <w:sz w:val="20"/>
              <w:szCs w:val="20"/>
            </w:rPr>
            <m:t>m</m:t>
          </m:r>
          <m:r>
            <w:rPr>
              <w:rFonts w:ascii="Cambria Math" w:hAnsi="Cambria Math" w:cs="Times New Roman"/>
              <w:sz w:val="20"/>
              <w:szCs w:val="20"/>
            </w:rPr>
            <m:t>g</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2</m:t>
                  </m:r>
                </m:sub>
              </m:sSub>
            </m:num>
            <m:den>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2</m:t>
                  </m:r>
                </m:sub>
              </m:sSub>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h</m:t>
              </m:r>
            </m:num>
            <m:den>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2</m:t>
                  </m:r>
                </m:sub>
              </m:sSub>
            </m:den>
          </m:f>
          <m:r>
            <w:rPr>
              <w:rFonts w:ascii="Cambria Math" w:hAnsi="Cambria Math" w:cs="Times New Roman"/>
              <w:sz w:val="20"/>
              <w:szCs w:val="20"/>
            </w:rPr>
            <m:t>m</m:t>
          </m:r>
          <m:acc>
            <m:accPr>
              <m:chr m:val="̇"/>
              <m:ctrlPr>
                <w:rPr>
                  <w:rFonts w:ascii="Cambria Math" w:hAnsi="Cambria Math" w:cs="Times New Roman"/>
                  <w:i/>
                  <w:sz w:val="20"/>
                  <w:szCs w:val="20"/>
                </w:rPr>
              </m:ctrlPr>
            </m:accPr>
            <m:e>
              <m:r>
                <w:rPr>
                  <w:rFonts w:ascii="Cambria Math" w:hAnsi="Cambria Math" w:cs="Times New Roman"/>
                  <w:sz w:val="20"/>
                  <w:szCs w:val="20"/>
                </w:rPr>
                <m:t xml:space="preserve">v </m:t>
              </m:r>
            </m:e>
          </m:acc>
          <m:r>
            <w:rPr>
              <w:rFonts w:ascii="Cambria Math" w:hAnsi="Cambria Math" w:cs="Times New Roman"/>
              <w:sz w:val="20"/>
              <w:szCs w:val="20"/>
            </w:rPr>
            <m:t>(3)</m:t>
          </m:r>
        </m:oMath>
      </m:oMathPara>
    </w:p>
    <w:p w14:paraId="7A93CA21" w14:textId="77777777" w:rsidR="00AE3DC9" w:rsidRDefault="00177CA6" w:rsidP="00AE3DC9">
      <w:pPr>
        <w:pStyle w:val="ad"/>
        <w:ind w:firstLineChars="0" w:firstLine="0"/>
        <w:jc w:val="left"/>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r</m:t>
              </m:r>
            </m:sub>
          </m:sSub>
          <m:r>
            <w:rPr>
              <w:rFonts w:ascii="Cambria Math" w:hAnsi="Cambria Math" w:cs="Times New Roman" w:hint="eastAsia"/>
              <w:sz w:val="20"/>
              <w:szCs w:val="20"/>
            </w:rPr>
            <m:t>=</m:t>
          </m:r>
          <m:r>
            <w:rPr>
              <w:rFonts w:ascii="Cambria Math" w:hAnsi="Cambria Math" w:cs="Times New Roman"/>
              <w:sz w:val="20"/>
              <w:szCs w:val="20"/>
            </w:rPr>
            <m:t xml:space="preserve"> </m:t>
          </m:r>
          <m:r>
            <w:rPr>
              <w:rFonts w:ascii="Cambria Math" w:hAnsi="Cambria Math" w:cs="Times New Roman" w:hint="eastAsia"/>
              <w:sz w:val="20"/>
              <w:szCs w:val="20"/>
            </w:rPr>
            <m:t>m</m:t>
          </m:r>
          <m:r>
            <w:rPr>
              <w:rFonts w:ascii="Cambria Math" w:hAnsi="Cambria Math" w:cs="Times New Roman"/>
              <w:sz w:val="20"/>
              <w:szCs w:val="20"/>
            </w:rPr>
            <m:t>g</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1</m:t>
                  </m:r>
                </m:sub>
              </m:sSub>
            </m:num>
            <m:den>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2</m:t>
                  </m:r>
                </m:sub>
              </m:sSub>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h</m:t>
              </m:r>
            </m:num>
            <m:den>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2</m:t>
                  </m:r>
                </m:sub>
              </m:sSub>
            </m:den>
          </m:f>
          <m:r>
            <w:rPr>
              <w:rFonts w:ascii="Cambria Math" w:hAnsi="Cambria Math" w:cs="Times New Roman"/>
              <w:sz w:val="20"/>
              <w:szCs w:val="20"/>
            </w:rPr>
            <m:t>m</m:t>
          </m:r>
          <m:acc>
            <m:accPr>
              <m:chr m:val="̇"/>
              <m:ctrlPr>
                <w:rPr>
                  <w:rFonts w:ascii="Cambria Math" w:hAnsi="Cambria Math" w:cs="Times New Roman"/>
                  <w:i/>
                  <w:sz w:val="20"/>
                  <w:szCs w:val="20"/>
                </w:rPr>
              </m:ctrlPr>
            </m:accPr>
            <m:e>
              <m:r>
                <w:rPr>
                  <w:rFonts w:ascii="Cambria Math" w:hAnsi="Cambria Math" w:cs="Times New Roman"/>
                  <w:sz w:val="20"/>
                  <w:szCs w:val="20"/>
                </w:rPr>
                <m:t xml:space="preserve">v </m:t>
              </m:r>
            </m:e>
          </m:acc>
          <m:r>
            <w:rPr>
              <w:rFonts w:ascii="Cambria Math" w:hAnsi="Cambria Math" w:cs="Times New Roman"/>
              <w:sz w:val="20"/>
              <w:szCs w:val="20"/>
            </w:rPr>
            <m:t>(4)</m:t>
          </m:r>
        </m:oMath>
      </m:oMathPara>
    </w:p>
    <w:p w14:paraId="6F201956" w14:textId="0301E3FB" w:rsidR="00F4662B" w:rsidRPr="001F2968" w:rsidRDefault="00FD4F8C" w:rsidP="00BF181C">
      <w:pPr>
        <w:pStyle w:val="ad"/>
        <w:ind w:firstLineChars="0" w:firstLine="0"/>
        <w:rPr>
          <w:rFonts w:ascii="Times New Roman" w:hAnsi="Times New Roman" w:cs="Times New Roman"/>
          <w:sz w:val="20"/>
          <w:szCs w:val="20"/>
        </w:rPr>
      </w:pPr>
      <w:r w:rsidRPr="00FD4F8C">
        <w:rPr>
          <w:rFonts w:ascii="Times New Roman" w:hAnsi="Times New Roman" w:cs="Times New Roman"/>
          <w:sz w:val="20"/>
          <w:szCs w:val="20"/>
        </w:rPr>
        <w:t>The function of the axle load distribution method is shown here. (3) is the pressure on the front axle, and (4) is the pressure of the rear axle.</w:t>
      </w:r>
      <w:r>
        <w:rPr>
          <w:rFonts w:ascii="Times New Roman" w:hAnsi="Times New Roman" w:cs="Times New Roman"/>
          <w:sz w:val="20"/>
          <w:szCs w:val="20"/>
        </w:rPr>
        <w:t xml:space="preserve"> The EV`s c</w:t>
      </w:r>
      <w:r w:rsidRPr="00FD4F8C">
        <w:rPr>
          <w:rFonts w:ascii="Times New Roman" w:hAnsi="Times New Roman" w:cs="Times New Roman"/>
          <w:sz w:val="20"/>
          <w:szCs w:val="20"/>
        </w:rPr>
        <w:t>entral gravity</w:t>
      </w:r>
      <w:r>
        <w:rPr>
          <w:rFonts w:ascii="Times New Roman" w:hAnsi="Times New Roman" w:cs="Times New Roman"/>
          <w:sz w:val="20"/>
          <w:szCs w:val="20"/>
        </w:rPr>
        <w:t xml:space="preserve"> needs to be considered, for the force during the drive cycle is calculated dynamically. </w:t>
      </w:r>
      <m:oMath>
        <m:r>
          <w:rPr>
            <w:rFonts w:ascii="Cambria Math" w:hAnsi="Cambria Math" w:cs="Times New Roman" w:hint="eastAsia"/>
            <w:sz w:val="20"/>
            <w:szCs w:val="20"/>
          </w:rPr>
          <m:t>m</m:t>
        </m:r>
        <m:r>
          <w:rPr>
            <w:rFonts w:ascii="Cambria Math" w:hAnsi="Cambria Math" w:cs="Times New Roman"/>
            <w:sz w:val="20"/>
            <w:szCs w:val="20"/>
          </w:rPr>
          <m:t>g</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2</m:t>
                </m:r>
              </m:sub>
            </m:sSub>
          </m:num>
          <m:den>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2</m:t>
                </m:r>
              </m:sub>
            </m:sSub>
          </m:den>
        </m:f>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and </w:t>
      </w:r>
      <m:oMath>
        <m:r>
          <w:rPr>
            <w:rFonts w:ascii="Cambria Math" w:hAnsi="Cambria Math" w:cs="Times New Roman" w:hint="eastAsia"/>
            <w:sz w:val="20"/>
            <w:szCs w:val="20"/>
          </w:rPr>
          <m:t>m</m:t>
        </m:r>
        <m:r>
          <w:rPr>
            <w:rFonts w:ascii="Cambria Math" w:hAnsi="Cambria Math" w:cs="Times New Roman"/>
            <w:sz w:val="20"/>
            <w:szCs w:val="20"/>
          </w:rPr>
          <m:t>g</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1</m:t>
                </m:r>
              </m:sub>
            </m:sSub>
          </m:num>
          <m:den>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2</m:t>
                </m:r>
              </m:sub>
            </m:sSub>
          </m:den>
        </m:f>
      </m:oMath>
      <w:r>
        <w:rPr>
          <w:rFonts w:ascii="Times New Roman" w:hAnsi="Times New Roman" w:cs="Times New Roman" w:hint="eastAsia"/>
          <w:sz w:val="20"/>
          <w:szCs w:val="20"/>
        </w:rPr>
        <w:t xml:space="preserve"> </w:t>
      </w:r>
      <w:r>
        <w:rPr>
          <w:rFonts w:ascii="Times New Roman" w:hAnsi="Times New Roman" w:cs="Times New Roman"/>
          <w:sz w:val="20"/>
          <w:szCs w:val="20"/>
        </w:rPr>
        <w:t>are the pressure on the axle when the EV stop. In addition,</w:t>
      </w:r>
      <w:r w:rsidR="002B44C9" w:rsidRPr="002B44C9">
        <w:rPr>
          <w:rFonts w:ascii="Cambria Math" w:hAnsi="Cambria Math" w:cs="Times New Roman"/>
          <w:i/>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1</m:t>
            </m:r>
          </m:sub>
        </m:sSub>
      </m:oMath>
      <w:r w:rsidR="002B44C9">
        <w:rPr>
          <w:rFonts w:ascii="Cambria Math" w:hAnsi="Cambria Math" w:cs="Times New Roman" w:hint="eastAsia"/>
          <w:i/>
          <w:sz w:val="20"/>
          <w:szCs w:val="20"/>
        </w:rPr>
        <w:t xml:space="preserve"> </w:t>
      </w:r>
      <w:r w:rsidR="002B44C9">
        <w:rPr>
          <w:rFonts w:ascii="Cambria Math" w:hAnsi="Cambria Math" w:cs="Times New Roman" w:hint="eastAsia"/>
          <w:iCs/>
          <w:sz w:val="20"/>
          <w:szCs w:val="20"/>
        </w:rPr>
        <w:t>a</w:t>
      </w:r>
      <w:r w:rsidR="002B44C9">
        <w:rPr>
          <w:rFonts w:ascii="Cambria Math" w:hAnsi="Cambria Math" w:cs="Times New Roman"/>
          <w:iCs/>
          <w:sz w:val="20"/>
          <w:szCs w:val="20"/>
        </w:rPr>
        <w:t xml:space="preserve">nd </w:t>
      </w:r>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2</m:t>
            </m:r>
          </m:sub>
        </m:sSub>
      </m:oMath>
      <w:r w:rsidR="002B44C9">
        <w:rPr>
          <w:rFonts w:ascii="Cambria Math" w:hAnsi="Cambria Math" w:cs="Times New Roman" w:hint="eastAsia"/>
          <w:sz w:val="20"/>
          <w:szCs w:val="20"/>
        </w:rPr>
        <w:t xml:space="preserve"> </w:t>
      </w:r>
      <w:r w:rsidR="002B44C9">
        <w:rPr>
          <w:rFonts w:ascii="Times New Roman" w:hAnsi="Times New Roman" w:cs="Times New Roman" w:hint="cs"/>
          <w:sz w:val="20"/>
          <w:szCs w:val="20"/>
        </w:rPr>
        <w:t>i</w:t>
      </w:r>
      <w:r w:rsidR="002B44C9">
        <w:rPr>
          <w:rFonts w:ascii="Times New Roman" w:hAnsi="Times New Roman" w:cs="Times New Roman"/>
          <w:sz w:val="20"/>
          <w:szCs w:val="20"/>
        </w:rPr>
        <w:t>s the distance</w:t>
      </w:r>
      <w:r w:rsidR="00256D5C">
        <w:rPr>
          <w:rFonts w:ascii="Times New Roman" w:hAnsi="Times New Roman" w:cs="Times New Roman"/>
          <w:sz w:val="20"/>
          <w:szCs w:val="20"/>
        </w:rPr>
        <w:t xml:space="preserve"> between</w:t>
      </w:r>
      <w:r w:rsidR="002B44C9">
        <w:rPr>
          <w:rFonts w:ascii="Times New Roman" w:hAnsi="Times New Roman" w:cs="Times New Roman"/>
          <w:sz w:val="20"/>
          <w:szCs w:val="20"/>
        </w:rPr>
        <w:t xml:space="preserve"> c</w:t>
      </w:r>
      <w:r w:rsidR="002B44C9" w:rsidRPr="002B44C9">
        <w:rPr>
          <w:rFonts w:ascii="Times New Roman" w:hAnsi="Times New Roman" w:cs="Times New Roman"/>
          <w:sz w:val="20"/>
          <w:szCs w:val="20"/>
        </w:rPr>
        <w:t>entral gravity to front axle</w:t>
      </w:r>
      <w:r w:rsidR="002B44C9">
        <w:rPr>
          <w:rFonts w:ascii="Times New Roman" w:hAnsi="Times New Roman" w:cs="Times New Roman"/>
          <w:sz w:val="20"/>
          <w:szCs w:val="20"/>
        </w:rPr>
        <w:t xml:space="preserve">. </w:t>
      </w:r>
      <w:r w:rsidR="002B44C9" w:rsidRPr="002B44C9">
        <w:rPr>
          <w:rFonts w:ascii="Times New Roman" w:hAnsi="Times New Roman" w:cs="Times New Roman"/>
          <w:sz w:val="20"/>
          <w:szCs w:val="20"/>
        </w:rPr>
        <w:t>When the EV moves, the pressure on the axle begins to change dynamically, the changed value is</w:t>
      </w:r>
      <w:r w:rsidR="002B44C9">
        <w:rPr>
          <w:rFonts w:ascii="Times New Roman" w:hAnsi="Times New Roman" w:cs="Times New Roman"/>
          <w:sz w:val="20"/>
          <w:szCs w:val="20"/>
        </w:rPr>
        <w:t xml:space="preserve"> </w:t>
      </w:r>
      <m:oMath>
        <m:f>
          <m:fPr>
            <m:ctrlPr>
              <w:rPr>
                <w:rFonts w:ascii="Cambria Math" w:hAnsi="Cambria Math" w:cs="Times New Roman"/>
                <w:i/>
                <w:sz w:val="20"/>
                <w:szCs w:val="20"/>
              </w:rPr>
            </m:ctrlPr>
          </m:fPr>
          <m:num>
            <m:r>
              <w:rPr>
                <w:rFonts w:ascii="Cambria Math" w:hAnsi="Cambria Math" w:cs="Times New Roman"/>
                <w:sz w:val="20"/>
                <w:szCs w:val="20"/>
              </w:rPr>
              <m:t>h</m:t>
            </m:r>
          </m:num>
          <m:den>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2</m:t>
                </m:r>
              </m:sub>
            </m:sSub>
          </m:den>
        </m:f>
        <m:r>
          <w:rPr>
            <w:rFonts w:ascii="Cambria Math" w:hAnsi="Cambria Math" w:cs="Times New Roman"/>
            <w:sz w:val="20"/>
            <w:szCs w:val="20"/>
          </w:rPr>
          <m:t>m</m:t>
        </m:r>
        <m:acc>
          <m:accPr>
            <m:chr m:val="̇"/>
            <m:ctrlPr>
              <w:rPr>
                <w:rFonts w:ascii="Cambria Math" w:hAnsi="Cambria Math" w:cs="Times New Roman"/>
                <w:i/>
                <w:sz w:val="20"/>
                <w:szCs w:val="20"/>
              </w:rPr>
            </m:ctrlPr>
          </m:accPr>
          <m:e>
            <m:r>
              <w:rPr>
                <w:rFonts w:ascii="Cambria Math" w:hAnsi="Cambria Math" w:cs="Times New Roman"/>
                <w:sz w:val="20"/>
                <w:szCs w:val="20"/>
              </w:rPr>
              <m:t xml:space="preserve">v </m:t>
            </m:r>
          </m:e>
        </m:acc>
      </m:oMath>
      <w:r w:rsidR="002B44C9">
        <w:rPr>
          <w:rFonts w:ascii="Times New Roman" w:hAnsi="Times New Roman" w:cs="Times New Roman" w:hint="eastAsia"/>
          <w:sz w:val="20"/>
          <w:szCs w:val="20"/>
        </w:rPr>
        <w:t>.</w:t>
      </w:r>
      <w:r w:rsidR="001F2968">
        <w:rPr>
          <w:rFonts w:ascii="Times New Roman" w:hAnsi="Times New Roman" w:cs="Times New Roman"/>
          <w:sz w:val="20"/>
          <w:szCs w:val="20"/>
        </w:rPr>
        <w:t xml:space="preserve"> </w:t>
      </w:r>
      <m:oMath>
        <m:r>
          <w:rPr>
            <w:rFonts w:ascii="Cambria Math" w:hAnsi="Cambria Math" w:cs="Times New Roman"/>
            <w:sz w:val="20"/>
            <w:szCs w:val="20"/>
          </w:rPr>
          <m:t>h</m:t>
        </m:r>
      </m:oMath>
      <w:r w:rsidR="001F2968">
        <w:rPr>
          <w:rFonts w:ascii="Times New Roman" w:hAnsi="Times New Roman" w:cs="Times New Roman" w:hint="eastAsia"/>
          <w:sz w:val="20"/>
          <w:szCs w:val="20"/>
        </w:rPr>
        <w:t xml:space="preserve"> </w:t>
      </w:r>
      <w:r w:rsidR="001F2968">
        <w:rPr>
          <w:rFonts w:ascii="Times New Roman" w:hAnsi="Times New Roman" w:cs="Times New Roman"/>
          <w:sz w:val="20"/>
          <w:szCs w:val="20"/>
        </w:rPr>
        <w:t>is the EV c</w:t>
      </w:r>
      <w:r w:rsidR="001F2968" w:rsidRPr="001F2968">
        <w:rPr>
          <w:rFonts w:ascii="Times New Roman" w:hAnsi="Times New Roman" w:cs="Times New Roman"/>
          <w:sz w:val="20"/>
          <w:szCs w:val="20"/>
        </w:rPr>
        <w:t>entral gravity height</w:t>
      </w:r>
      <w:r w:rsidR="001F2968">
        <w:rPr>
          <w:rFonts w:ascii="Times New Roman" w:hAnsi="Times New Roman" w:cs="Times New Roman"/>
          <w:sz w:val="20"/>
          <w:szCs w:val="20"/>
        </w:rPr>
        <w:t xml:space="preserve">, and </w:t>
      </w:r>
      <m:oMath>
        <m:acc>
          <m:accPr>
            <m:chr m:val="̇"/>
            <m:ctrlPr>
              <w:rPr>
                <w:rFonts w:ascii="Cambria Math" w:hAnsi="Cambria Math" w:cs="Times New Roman"/>
                <w:i/>
                <w:sz w:val="20"/>
                <w:szCs w:val="20"/>
              </w:rPr>
            </m:ctrlPr>
          </m:accPr>
          <m:e>
            <m:r>
              <w:rPr>
                <w:rFonts w:ascii="Cambria Math" w:hAnsi="Cambria Math" w:cs="Times New Roman"/>
                <w:sz w:val="20"/>
                <w:szCs w:val="20"/>
              </w:rPr>
              <m:t xml:space="preserve">v </m:t>
            </m:r>
          </m:e>
        </m:acc>
        <m:r>
          <w:rPr>
            <w:rFonts w:ascii="Cambria Math" w:hAnsi="Cambria Math" w:cs="Times New Roman"/>
            <w:sz w:val="20"/>
            <w:szCs w:val="20"/>
          </w:rPr>
          <m:t xml:space="preserve"> </m:t>
        </m:r>
      </m:oMath>
      <w:r w:rsidR="001F2968">
        <w:rPr>
          <w:rFonts w:ascii="Times New Roman" w:hAnsi="Times New Roman" w:cs="Times New Roman" w:hint="eastAsia"/>
          <w:sz w:val="20"/>
          <w:szCs w:val="20"/>
        </w:rPr>
        <w:t>i</w:t>
      </w:r>
      <w:r w:rsidR="001F2968">
        <w:rPr>
          <w:rFonts w:ascii="Times New Roman" w:hAnsi="Times New Roman" w:cs="Times New Roman"/>
          <w:sz w:val="20"/>
          <w:szCs w:val="20"/>
        </w:rPr>
        <w:t>s the c</w:t>
      </w:r>
      <w:r w:rsidR="001F2968" w:rsidRPr="001F2968">
        <w:rPr>
          <w:rFonts w:ascii="Times New Roman" w:hAnsi="Times New Roman" w:cs="Times New Roman"/>
          <w:sz w:val="20"/>
          <w:szCs w:val="20"/>
        </w:rPr>
        <w:t>hanges in EV driving speed.</w:t>
      </w:r>
    </w:p>
    <w:p w14:paraId="64CCDB9B" w14:textId="142CFFB7" w:rsidR="008531E1" w:rsidRDefault="008531E1" w:rsidP="008531E1">
      <w:pPr>
        <w:pStyle w:val="ad"/>
        <w:numPr>
          <w:ilvl w:val="0"/>
          <w:numId w:val="1"/>
        </w:numPr>
        <w:ind w:firstLineChars="0"/>
        <w:jc w:val="center"/>
        <w:rPr>
          <w:rFonts w:ascii="Times New Roman" w:hAnsi="Times New Roman" w:cs="Times New Roman"/>
          <w:sz w:val="24"/>
          <w:szCs w:val="24"/>
        </w:rPr>
      </w:pPr>
      <w:r>
        <w:rPr>
          <w:rFonts w:ascii="Times New Roman" w:hAnsi="Times New Roman" w:cs="Times New Roman"/>
          <w:sz w:val="24"/>
          <w:szCs w:val="24"/>
        </w:rPr>
        <w:t>Simulation model</w:t>
      </w:r>
    </w:p>
    <w:p w14:paraId="1D5ACF3F" w14:textId="1571F859" w:rsidR="009140FB" w:rsidRDefault="00886810" w:rsidP="00AE3DC9">
      <w:pPr>
        <w:pStyle w:val="ad"/>
        <w:ind w:firstLineChars="0" w:firstLine="0"/>
        <w:rPr>
          <w:rFonts w:ascii="Times New Roman" w:hAnsi="Times New Roman" w:cs="Times New Roman"/>
          <w:sz w:val="20"/>
          <w:szCs w:val="20"/>
        </w:rPr>
      </w:pPr>
      <w:r w:rsidRPr="00886810">
        <w:rPr>
          <w:rFonts w:ascii="Times New Roman" w:hAnsi="Times New Roman" w:cs="Times New Roman"/>
          <w:sz w:val="20"/>
          <w:szCs w:val="20"/>
        </w:rPr>
        <w:t>The simulation data in this paper are based on the simulation calculation results of MATLAB Simulink software, and the test simulation model is Tesla model3. Since the front axle motor of the dual motor version of Tesla model</w:t>
      </w:r>
      <w:r w:rsidR="00282720">
        <w:rPr>
          <w:rFonts w:ascii="Times New Roman" w:hAnsi="Times New Roman" w:cs="Times New Roman"/>
          <w:sz w:val="20"/>
          <w:szCs w:val="20"/>
        </w:rPr>
        <w:t xml:space="preserve"> </w:t>
      </w:r>
      <w:r w:rsidRPr="00886810">
        <w:rPr>
          <w:rFonts w:ascii="Times New Roman" w:hAnsi="Times New Roman" w:cs="Times New Roman"/>
          <w:sz w:val="20"/>
          <w:szCs w:val="20"/>
        </w:rPr>
        <w:t xml:space="preserve">3 is an induction motor and the rear axle motor is a permanent magnet motor, this motor combination </w:t>
      </w:r>
      <w:r w:rsidR="00282720">
        <w:rPr>
          <w:rFonts w:ascii="Times New Roman" w:hAnsi="Times New Roman" w:cs="Times New Roman"/>
          <w:sz w:val="20"/>
          <w:szCs w:val="20"/>
        </w:rPr>
        <w:t>has more advantages</w:t>
      </w:r>
      <w:r w:rsidRPr="00886810">
        <w:rPr>
          <w:rFonts w:ascii="Times New Roman" w:hAnsi="Times New Roman" w:cs="Times New Roman"/>
          <w:sz w:val="20"/>
          <w:szCs w:val="20"/>
        </w:rPr>
        <w:t xml:space="preserve"> to compare the performance of these two mainstream motors. At the same time, as the current best-selling electric vehicle, Tesla model 3 has also been recognized by the market in all aspects of performance, and it is a mature product. This attribute makes the simulation results more convincing. Please refer to Table</w:t>
      </w:r>
      <w:r>
        <w:rPr>
          <w:rFonts w:ascii="Times New Roman" w:hAnsi="Times New Roman" w:cs="Times New Roman" w:hint="eastAsia"/>
          <w:sz w:val="20"/>
          <w:szCs w:val="20"/>
        </w:rPr>
        <w:t>.</w:t>
      </w:r>
      <w:r w:rsidRPr="00886810">
        <w:rPr>
          <w:rFonts w:ascii="Times New Roman" w:hAnsi="Times New Roman" w:cs="Times New Roman"/>
          <w:sz w:val="20"/>
          <w:szCs w:val="20"/>
        </w:rPr>
        <w:t>1 for the main parameters of Tesla model 3.</w:t>
      </w:r>
    </w:p>
    <w:tbl>
      <w:tblPr>
        <w:tblStyle w:val="a6"/>
        <w:tblW w:w="0" w:type="auto"/>
        <w:tblInd w:w="360" w:type="dxa"/>
        <w:tblLook w:val="04A0" w:firstRow="1" w:lastRow="0" w:firstColumn="1" w:lastColumn="0" w:noHBand="0" w:noVBand="1"/>
      </w:tblPr>
      <w:tblGrid>
        <w:gridCol w:w="1804"/>
        <w:gridCol w:w="1766"/>
      </w:tblGrid>
      <w:tr w:rsidR="00792127" w14:paraId="0E27549F" w14:textId="77777777" w:rsidTr="007D2319">
        <w:tc>
          <w:tcPr>
            <w:tcW w:w="1804" w:type="dxa"/>
          </w:tcPr>
          <w:p w14:paraId="7E65922E" w14:textId="19F6B397" w:rsidR="00792127" w:rsidRPr="007D2319" w:rsidRDefault="00792127" w:rsidP="009140FB">
            <w:pPr>
              <w:pStyle w:val="ad"/>
              <w:ind w:firstLineChars="0" w:firstLine="0"/>
              <w:jc w:val="left"/>
              <w:rPr>
                <w:rFonts w:ascii="Times New Roman" w:hAnsi="Times New Roman" w:cs="Times New Roman"/>
                <w:b/>
                <w:bCs/>
                <w:sz w:val="16"/>
                <w:szCs w:val="16"/>
              </w:rPr>
            </w:pPr>
            <w:r w:rsidRPr="007D2319">
              <w:rPr>
                <w:rFonts w:ascii="Times New Roman" w:hAnsi="Times New Roman" w:cs="Times New Roman"/>
                <w:b/>
                <w:bCs/>
                <w:sz w:val="16"/>
                <w:szCs w:val="16"/>
              </w:rPr>
              <w:t>Parameters</w:t>
            </w:r>
          </w:p>
        </w:tc>
        <w:tc>
          <w:tcPr>
            <w:tcW w:w="1766" w:type="dxa"/>
          </w:tcPr>
          <w:p w14:paraId="19A5F150" w14:textId="20BF2834" w:rsidR="00792127" w:rsidRPr="007D2319" w:rsidRDefault="00792127" w:rsidP="009140FB">
            <w:pPr>
              <w:pStyle w:val="ad"/>
              <w:ind w:firstLineChars="0" w:firstLine="0"/>
              <w:jc w:val="left"/>
              <w:rPr>
                <w:rFonts w:ascii="Times New Roman" w:hAnsi="Times New Roman" w:cs="Times New Roman"/>
                <w:b/>
                <w:bCs/>
                <w:sz w:val="16"/>
                <w:szCs w:val="16"/>
              </w:rPr>
            </w:pPr>
            <w:r w:rsidRPr="007D2319">
              <w:rPr>
                <w:rFonts w:ascii="Times New Roman" w:hAnsi="Times New Roman" w:cs="Times New Roman"/>
                <w:b/>
                <w:bCs/>
                <w:sz w:val="16"/>
                <w:szCs w:val="16"/>
              </w:rPr>
              <w:t>Values</w:t>
            </w:r>
          </w:p>
        </w:tc>
      </w:tr>
      <w:tr w:rsidR="00792127" w14:paraId="6D93BDBF" w14:textId="77777777" w:rsidTr="007D2319">
        <w:tc>
          <w:tcPr>
            <w:tcW w:w="1804" w:type="dxa"/>
          </w:tcPr>
          <w:p w14:paraId="15E600FA" w14:textId="1608634D" w:rsidR="00792127" w:rsidRPr="007D2319" w:rsidRDefault="00792127" w:rsidP="009140FB">
            <w:pPr>
              <w:pStyle w:val="ad"/>
              <w:ind w:firstLineChars="0" w:firstLine="0"/>
              <w:jc w:val="left"/>
              <w:rPr>
                <w:rFonts w:ascii="Times New Roman" w:hAnsi="Times New Roman" w:cs="Times New Roman"/>
                <w:sz w:val="16"/>
                <w:szCs w:val="16"/>
              </w:rPr>
            </w:pPr>
            <w:r w:rsidRPr="007D2319">
              <w:rPr>
                <w:rFonts w:ascii="Times New Roman" w:hAnsi="Times New Roman" w:cs="Times New Roman"/>
                <w:sz w:val="16"/>
                <w:szCs w:val="16"/>
              </w:rPr>
              <w:t>Vehicle mass</w:t>
            </w:r>
          </w:p>
        </w:tc>
        <w:tc>
          <w:tcPr>
            <w:tcW w:w="1766" w:type="dxa"/>
          </w:tcPr>
          <w:p w14:paraId="33C0268D" w14:textId="34DECFC0" w:rsidR="00792127" w:rsidRPr="007D2319" w:rsidRDefault="00792127" w:rsidP="009140FB">
            <w:pPr>
              <w:pStyle w:val="ad"/>
              <w:ind w:firstLineChars="0" w:firstLine="0"/>
              <w:jc w:val="left"/>
              <w:rPr>
                <w:rFonts w:ascii="Times New Roman" w:hAnsi="Times New Roman" w:cs="Times New Roman"/>
                <w:sz w:val="16"/>
                <w:szCs w:val="16"/>
              </w:rPr>
            </w:pPr>
            <w:r w:rsidRPr="007D2319">
              <w:rPr>
                <w:rFonts w:ascii="Times New Roman" w:hAnsi="Times New Roman" w:cs="Times New Roman"/>
                <w:sz w:val="16"/>
                <w:szCs w:val="16"/>
              </w:rPr>
              <w:t>1850kg</w:t>
            </w:r>
          </w:p>
        </w:tc>
      </w:tr>
      <w:tr w:rsidR="00792127" w14:paraId="75543A2A" w14:textId="77777777" w:rsidTr="007D2319">
        <w:tc>
          <w:tcPr>
            <w:tcW w:w="1804" w:type="dxa"/>
          </w:tcPr>
          <w:p w14:paraId="57E33003" w14:textId="2FAFACEE" w:rsidR="00792127" w:rsidRPr="007D2319" w:rsidRDefault="00792127" w:rsidP="009140FB">
            <w:pPr>
              <w:pStyle w:val="ad"/>
              <w:ind w:firstLineChars="0" w:firstLine="0"/>
              <w:jc w:val="left"/>
              <w:rPr>
                <w:rFonts w:ascii="Times New Roman" w:hAnsi="Times New Roman" w:cs="Times New Roman"/>
                <w:sz w:val="16"/>
                <w:szCs w:val="16"/>
              </w:rPr>
            </w:pPr>
            <w:r w:rsidRPr="007D2319">
              <w:rPr>
                <w:rFonts w:ascii="Times New Roman" w:hAnsi="Times New Roman" w:cs="Times New Roman"/>
                <w:sz w:val="16"/>
                <w:szCs w:val="16"/>
              </w:rPr>
              <w:t>Wheel radius</w:t>
            </w:r>
          </w:p>
        </w:tc>
        <w:tc>
          <w:tcPr>
            <w:tcW w:w="1766" w:type="dxa"/>
          </w:tcPr>
          <w:p w14:paraId="41B5C505" w14:textId="755F96FA" w:rsidR="00792127" w:rsidRPr="007D2319" w:rsidRDefault="00792127" w:rsidP="009140FB">
            <w:pPr>
              <w:pStyle w:val="ad"/>
              <w:ind w:firstLineChars="0" w:firstLine="0"/>
              <w:jc w:val="left"/>
              <w:rPr>
                <w:rFonts w:ascii="Times New Roman" w:hAnsi="Times New Roman" w:cs="Times New Roman"/>
                <w:sz w:val="16"/>
                <w:szCs w:val="16"/>
              </w:rPr>
            </w:pPr>
            <w:r w:rsidRPr="007D2319">
              <w:rPr>
                <w:rFonts w:ascii="Times New Roman" w:hAnsi="Times New Roman" w:cs="Times New Roman"/>
                <w:sz w:val="16"/>
                <w:szCs w:val="16"/>
              </w:rPr>
              <w:t>0.335m</w:t>
            </w:r>
          </w:p>
        </w:tc>
      </w:tr>
      <w:tr w:rsidR="00792127" w14:paraId="15550ABA" w14:textId="77777777" w:rsidTr="007D2319">
        <w:tc>
          <w:tcPr>
            <w:tcW w:w="1804" w:type="dxa"/>
          </w:tcPr>
          <w:p w14:paraId="3B4845EF" w14:textId="714F295C" w:rsidR="00792127" w:rsidRPr="007D2319" w:rsidRDefault="00792127" w:rsidP="009140FB">
            <w:pPr>
              <w:pStyle w:val="ad"/>
              <w:ind w:firstLineChars="0" w:firstLine="0"/>
              <w:jc w:val="left"/>
              <w:rPr>
                <w:rFonts w:ascii="Times New Roman" w:hAnsi="Times New Roman" w:cs="Times New Roman"/>
                <w:sz w:val="16"/>
                <w:szCs w:val="16"/>
              </w:rPr>
            </w:pPr>
            <w:r w:rsidRPr="007D2319">
              <w:rPr>
                <w:rFonts w:ascii="Times New Roman" w:hAnsi="Times New Roman" w:cs="Times New Roman"/>
                <w:sz w:val="16"/>
                <w:szCs w:val="16"/>
              </w:rPr>
              <w:t>Central gravity height</w:t>
            </w:r>
          </w:p>
        </w:tc>
        <w:tc>
          <w:tcPr>
            <w:tcW w:w="1766" w:type="dxa"/>
          </w:tcPr>
          <w:p w14:paraId="5EAFB239" w14:textId="64EFCCE2" w:rsidR="00792127" w:rsidRPr="007D2319" w:rsidRDefault="00792127" w:rsidP="009140FB">
            <w:pPr>
              <w:pStyle w:val="ad"/>
              <w:ind w:firstLineChars="0" w:firstLine="0"/>
              <w:jc w:val="left"/>
              <w:rPr>
                <w:rFonts w:ascii="Times New Roman" w:hAnsi="Times New Roman" w:cs="Times New Roman"/>
                <w:sz w:val="16"/>
                <w:szCs w:val="16"/>
              </w:rPr>
            </w:pPr>
            <w:r w:rsidRPr="007D2319">
              <w:rPr>
                <w:rFonts w:ascii="Times New Roman" w:hAnsi="Times New Roman" w:cs="Times New Roman"/>
                <w:sz w:val="16"/>
                <w:szCs w:val="16"/>
              </w:rPr>
              <w:t>47mm</w:t>
            </w:r>
          </w:p>
        </w:tc>
      </w:tr>
      <w:tr w:rsidR="00792127" w14:paraId="1963EA25" w14:textId="77777777" w:rsidTr="007D2319">
        <w:tc>
          <w:tcPr>
            <w:tcW w:w="1804" w:type="dxa"/>
          </w:tcPr>
          <w:p w14:paraId="7A894920" w14:textId="3EED4BA2" w:rsidR="00792127" w:rsidRPr="007D2319" w:rsidRDefault="00792127" w:rsidP="009140FB">
            <w:pPr>
              <w:pStyle w:val="ad"/>
              <w:ind w:firstLineChars="0" w:firstLine="0"/>
              <w:jc w:val="left"/>
              <w:rPr>
                <w:rFonts w:ascii="Times New Roman" w:hAnsi="Times New Roman" w:cs="Times New Roman"/>
                <w:sz w:val="16"/>
                <w:szCs w:val="16"/>
              </w:rPr>
            </w:pPr>
            <w:r w:rsidRPr="007D2319">
              <w:rPr>
                <w:rFonts w:ascii="Times New Roman" w:hAnsi="Times New Roman" w:cs="Times New Roman"/>
                <w:sz w:val="16"/>
                <w:szCs w:val="16"/>
              </w:rPr>
              <w:t>Central gravity to front axle</w:t>
            </w:r>
          </w:p>
        </w:tc>
        <w:tc>
          <w:tcPr>
            <w:tcW w:w="1766" w:type="dxa"/>
          </w:tcPr>
          <w:p w14:paraId="7FC73C5E" w14:textId="69F8368F" w:rsidR="00792127" w:rsidRPr="007D2319" w:rsidRDefault="00792127" w:rsidP="009140FB">
            <w:pPr>
              <w:pStyle w:val="ad"/>
              <w:ind w:firstLineChars="0" w:firstLine="0"/>
              <w:jc w:val="left"/>
              <w:rPr>
                <w:rFonts w:ascii="Times New Roman" w:hAnsi="Times New Roman" w:cs="Times New Roman"/>
                <w:sz w:val="16"/>
                <w:szCs w:val="16"/>
              </w:rPr>
            </w:pPr>
            <w:r w:rsidRPr="007D2319">
              <w:rPr>
                <w:rFonts w:ascii="Times New Roman" w:hAnsi="Times New Roman" w:cs="Times New Roman"/>
                <w:sz w:val="16"/>
                <w:szCs w:val="16"/>
              </w:rPr>
              <w:t>1525mm</w:t>
            </w:r>
          </w:p>
        </w:tc>
      </w:tr>
      <w:tr w:rsidR="00792127" w14:paraId="6B6BF656" w14:textId="77777777" w:rsidTr="007D2319">
        <w:tc>
          <w:tcPr>
            <w:tcW w:w="1804" w:type="dxa"/>
          </w:tcPr>
          <w:p w14:paraId="291A5AFE" w14:textId="119B864F" w:rsidR="00792127" w:rsidRPr="007D2319" w:rsidRDefault="00792127" w:rsidP="009140FB">
            <w:pPr>
              <w:pStyle w:val="ad"/>
              <w:ind w:firstLineChars="0" w:firstLine="0"/>
              <w:jc w:val="left"/>
              <w:rPr>
                <w:rFonts w:ascii="Times New Roman" w:hAnsi="Times New Roman" w:cs="Times New Roman"/>
                <w:sz w:val="16"/>
                <w:szCs w:val="16"/>
              </w:rPr>
            </w:pPr>
            <w:r w:rsidRPr="007D2319">
              <w:rPr>
                <w:rFonts w:ascii="Times New Roman" w:hAnsi="Times New Roman" w:cs="Times New Roman"/>
                <w:sz w:val="16"/>
                <w:szCs w:val="16"/>
              </w:rPr>
              <w:t>Central gravity to rear axle</w:t>
            </w:r>
          </w:p>
        </w:tc>
        <w:tc>
          <w:tcPr>
            <w:tcW w:w="1766" w:type="dxa"/>
          </w:tcPr>
          <w:p w14:paraId="73219C09" w14:textId="092310E9" w:rsidR="00792127" w:rsidRPr="007D2319" w:rsidRDefault="00792127" w:rsidP="009140FB">
            <w:pPr>
              <w:pStyle w:val="ad"/>
              <w:ind w:firstLineChars="0" w:firstLine="0"/>
              <w:jc w:val="left"/>
              <w:rPr>
                <w:rFonts w:ascii="Times New Roman" w:hAnsi="Times New Roman" w:cs="Times New Roman"/>
                <w:sz w:val="16"/>
                <w:szCs w:val="16"/>
              </w:rPr>
            </w:pPr>
            <w:r w:rsidRPr="007D2319">
              <w:rPr>
                <w:rFonts w:ascii="Times New Roman" w:hAnsi="Times New Roman" w:cs="Times New Roman"/>
                <w:sz w:val="16"/>
                <w:szCs w:val="16"/>
              </w:rPr>
              <w:t>1350mm</w:t>
            </w:r>
          </w:p>
        </w:tc>
      </w:tr>
      <w:tr w:rsidR="00792127" w14:paraId="565CDFC4" w14:textId="77777777" w:rsidTr="007D2319">
        <w:tc>
          <w:tcPr>
            <w:tcW w:w="1804" w:type="dxa"/>
          </w:tcPr>
          <w:p w14:paraId="27D61ED4" w14:textId="0027ECE7" w:rsidR="00792127" w:rsidRPr="007D2319" w:rsidRDefault="00792127" w:rsidP="009140FB">
            <w:pPr>
              <w:pStyle w:val="ad"/>
              <w:ind w:firstLineChars="0" w:firstLine="0"/>
              <w:jc w:val="left"/>
              <w:rPr>
                <w:rFonts w:ascii="Times New Roman" w:hAnsi="Times New Roman" w:cs="Times New Roman"/>
                <w:sz w:val="16"/>
                <w:szCs w:val="16"/>
              </w:rPr>
            </w:pPr>
            <w:r w:rsidRPr="007D2319">
              <w:rPr>
                <w:rFonts w:ascii="Times New Roman" w:hAnsi="Times New Roman" w:cs="Times New Roman"/>
                <w:sz w:val="16"/>
                <w:szCs w:val="16"/>
              </w:rPr>
              <w:t>Battery capacity</w:t>
            </w:r>
          </w:p>
        </w:tc>
        <w:tc>
          <w:tcPr>
            <w:tcW w:w="1766" w:type="dxa"/>
          </w:tcPr>
          <w:p w14:paraId="5C697FE8" w14:textId="19D0F4BD" w:rsidR="00792127" w:rsidRPr="007D2319" w:rsidRDefault="00792127" w:rsidP="009140FB">
            <w:pPr>
              <w:pStyle w:val="ad"/>
              <w:ind w:firstLineChars="0" w:firstLine="0"/>
              <w:jc w:val="left"/>
              <w:rPr>
                <w:rFonts w:ascii="Times New Roman" w:hAnsi="Times New Roman" w:cs="Times New Roman"/>
                <w:sz w:val="16"/>
                <w:szCs w:val="16"/>
              </w:rPr>
            </w:pPr>
            <w:r w:rsidRPr="007D2319">
              <w:rPr>
                <w:rFonts w:ascii="Times New Roman" w:hAnsi="Times New Roman" w:cs="Times New Roman"/>
                <w:sz w:val="16"/>
                <w:szCs w:val="16"/>
              </w:rPr>
              <w:t>147Ah</w:t>
            </w:r>
          </w:p>
        </w:tc>
      </w:tr>
      <w:tr w:rsidR="00792127" w14:paraId="62565C23" w14:textId="77777777" w:rsidTr="007D2319">
        <w:tc>
          <w:tcPr>
            <w:tcW w:w="1804" w:type="dxa"/>
          </w:tcPr>
          <w:p w14:paraId="44013F0A" w14:textId="16D37954" w:rsidR="00792127" w:rsidRPr="007D2319" w:rsidRDefault="00792127" w:rsidP="009140FB">
            <w:pPr>
              <w:pStyle w:val="ad"/>
              <w:ind w:firstLineChars="0" w:firstLine="0"/>
              <w:jc w:val="left"/>
              <w:rPr>
                <w:rFonts w:ascii="Times New Roman" w:hAnsi="Times New Roman" w:cs="Times New Roman"/>
                <w:sz w:val="16"/>
                <w:szCs w:val="16"/>
              </w:rPr>
            </w:pPr>
            <w:r w:rsidRPr="007D2319">
              <w:rPr>
                <w:rFonts w:ascii="Times New Roman" w:hAnsi="Times New Roman" w:cs="Times New Roman"/>
                <w:sz w:val="16"/>
                <w:szCs w:val="16"/>
              </w:rPr>
              <w:t>Frontal area</w:t>
            </w:r>
          </w:p>
        </w:tc>
        <w:tc>
          <w:tcPr>
            <w:tcW w:w="1766" w:type="dxa"/>
          </w:tcPr>
          <w:p w14:paraId="7EDC3E7E" w14:textId="6D5FE335" w:rsidR="00792127" w:rsidRPr="007D2319" w:rsidRDefault="00792127" w:rsidP="009140FB">
            <w:pPr>
              <w:pStyle w:val="ad"/>
              <w:ind w:firstLineChars="0" w:firstLine="0"/>
              <w:jc w:val="left"/>
              <w:rPr>
                <w:rFonts w:ascii="Times New Roman" w:hAnsi="Times New Roman" w:cs="Times New Roman"/>
                <w:sz w:val="16"/>
                <w:szCs w:val="16"/>
              </w:rPr>
            </w:pPr>
            <w:r w:rsidRPr="007D2319">
              <w:rPr>
                <w:rFonts w:ascii="Times New Roman" w:hAnsi="Times New Roman" w:cs="Times New Roman"/>
                <w:sz w:val="16"/>
                <w:szCs w:val="16"/>
              </w:rPr>
              <w:t>2.48</w:t>
            </w:r>
            <m:oMath>
              <m:sSup>
                <m:sSupPr>
                  <m:ctrlPr>
                    <w:rPr>
                      <w:rFonts w:ascii="Cambria Math" w:hAnsi="Cambria Math" w:cs="Times New Roman"/>
                      <w:i/>
                      <w:sz w:val="16"/>
                      <w:szCs w:val="16"/>
                    </w:rPr>
                  </m:ctrlPr>
                </m:sSupPr>
                <m:e>
                  <m:r>
                    <w:rPr>
                      <w:rFonts w:ascii="Cambria Math" w:hAnsi="Cambria Math" w:cs="Times New Roman"/>
                      <w:sz w:val="16"/>
                      <w:szCs w:val="16"/>
                    </w:rPr>
                    <m:t>m</m:t>
                  </m:r>
                </m:e>
                <m:sup>
                  <m:r>
                    <w:rPr>
                      <w:rFonts w:ascii="Cambria Math" w:hAnsi="Cambria Math" w:cs="Times New Roman"/>
                      <w:sz w:val="16"/>
                      <w:szCs w:val="16"/>
                    </w:rPr>
                    <m:t>2</m:t>
                  </m:r>
                </m:sup>
              </m:sSup>
            </m:oMath>
          </w:p>
        </w:tc>
      </w:tr>
      <w:tr w:rsidR="007D2319" w14:paraId="1EEB116C" w14:textId="77777777" w:rsidTr="007D2319">
        <w:tc>
          <w:tcPr>
            <w:tcW w:w="1804" w:type="dxa"/>
          </w:tcPr>
          <w:p w14:paraId="3FF24E85" w14:textId="7629FC5A" w:rsidR="007D2319" w:rsidRPr="007D2319" w:rsidRDefault="007D2319" w:rsidP="009140FB">
            <w:pPr>
              <w:pStyle w:val="ad"/>
              <w:ind w:firstLineChars="0" w:firstLine="0"/>
              <w:jc w:val="left"/>
              <w:rPr>
                <w:rFonts w:ascii="Times New Roman" w:hAnsi="Times New Roman" w:cs="Times New Roman"/>
                <w:sz w:val="16"/>
                <w:szCs w:val="16"/>
              </w:rPr>
            </w:pPr>
            <w:r>
              <w:rPr>
                <w:rFonts w:ascii="Times New Roman" w:hAnsi="Times New Roman" w:cs="Times New Roman" w:hint="eastAsia"/>
                <w:sz w:val="16"/>
                <w:szCs w:val="16"/>
              </w:rPr>
              <w:t>G</w:t>
            </w:r>
            <w:r>
              <w:rPr>
                <w:rFonts w:ascii="Times New Roman" w:hAnsi="Times New Roman" w:cs="Times New Roman"/>
                <w:sz w:val="16"/>
                <w:szCs w:val="16"/>
              </w:rPr>
              <w:t>ear ratio</w:t>
            </w:r>
          </w:p>
        </w:tc>
        <w:tc>
          <w:tcPr>
            <w:tcW w:w="1766" w:type="dxa"/>
          </w:tcPr>
          <w:p w14:paraId="4DBB20ED" w14:textId="43C2F7BE" w:rsidR="007D2319" w:rsidRPr="007D2319" w:rsidRDefault="007D2319" w:rsidP="009140FB">
            <w:pPr>
              <w:pStyle w:val="ad"/>
              <w:ind w:firstLineChars="0" w:firstLine="0"/>
              <w:jc w:val="left"/>
              <w:rPr>
                <w:rFonts w:ascii="Times New Roman" w:hAnsi="Times New Roman" w:cs="Times New Roman"/>
                <w:sz w:val="16"/>
                <w:szCs w:val="16"/>
              </w:rPr>
            </w:pPr>
            <w:r>
              <w:rPr>
                <w:rFonts w:ascii="Times New Roman" w:hAnsi="Times New Roman" w:cs="Times New Roman" w:hint="eastAsia"/>
                <w:sz w:val="16"/>
                <w:szCs w:val="16"/>
              </w:rPr>
              <w:t>9</w:t>
            </w:r>
          </w:p>
        </w:tc>
      </w:tr>
    </w:tbl>
    <w:p w14:paraId="350AFFC1" w14:textId="5D3AE4E7" w:rsidR="00792127" w:rsidRDefault="007D2319" w:rsidP="007D2319">
      <w:pPr>
        <w:pStyle w:val="ad"/>
        <w:ind w:left="360" w:firstLineChars="0" w:firstLine="0"/>
        <w:jc w:val="center"/>
        <w:rPr>
          <w:rFonts w:ascii="Times New Roman" w:hAnsi="Times New Roman" w:cs="Times New Roman"/>
          <w:sz w:val="20"/>
          <w:szCs w:val="20"/>
        </w:rPr>
      </w:pPr>
      <w:r w:rsidRPr="00886810">
        <w:rPr>
          <w:rFonts w:ascii="Times New Roman" w:hAnsi="Times New Roman" w:cs="Times New Roman"/>
          <w:sz w:val="20"/>
          <w:szCs w:val="20"/>
        </w:rPr>
        <w:t>Table</w:t>
      </w:r>
      <w:r>
        <w:rPr>
          <w:rFonts w:ascii="Times New Roman" w:hAnsi="Times New Roman" w:cs="Times New Roman" w:hint="eastAsia"/>
          <w:sz w:val="20"/>
          <w:szCs w:val="20"/>
        </w:rPr>
        <w:t>.</w:t>
      </w:r>
      <w:r w:rsidRPr="00886810">
        <w:rPr>
          <w:rFonts w:ascii="Times New Roman" w:hAnsi="Times New Roman" w:cs="Times New Roman"/>
          <w:sz w:val="20"/>
          <w:szCs w:val="20"/>
        </w:rPr>
        <w:t>1</w:t>
      </w:r>
      <w:r>
        <w:rPr>
          <w:rFonts w:ascii="Times New Roman" w:hAnsi="Times New Roman" w:cs="Times New Roman"/>
          <w:sz w:val="20"/>
          <w:szCs w:val="20"/>
        </w:rPr>
        <w:t xml:space="preserve"> Parameters of Tesla model 3</w:t>
      </w:r>
    </w:p>
    <w:p w14:paraId="53647F76" w14:textId="6A7490DA" w:rsidR="00621FD9" w:rsidRPr="00C122B3" w:rsidRDefault="00621FD9" w:rsidP="00621FD9">
      <w:pPr>
        <w:pStyle w:val="ad"/>
        <w:ind w:firstLineChars="0" w:firstLine="0"/>
        <w:jc w:val="left"/>
        <w:rPr>
          <w:rFonts w:ascii="Times New Roman" w:hAnsi="Times New Roman" w:cs="Times New Roman"/>
          <w:i/>
          <w:iCs/>
          <w:szCs w:val="21"/>
        </w:rPr>
      </w:pPr>
      <w:r>
        <w:rPr>
          <w:rFonts w:ascii="Times New Roman" w:hAnsi="Times New Roman" w:cs="Times New Roman"/>
          <w:i/>
          <w:iCs/>
          <w:szCs w:val="21"/>
        </w:rPr>
        <w:t>4</w:t>
      </w:r>
      <w:r w:rsidRPr="00C122B3">
        <w:rPr>
          <w:rFonts w:ascii="Times New Roman" w:hAnsi="Times New Roman" w:cs="Times New Roman"/>
          <w:i/>
          <w:iCs/>
          <w:szCs w:val="21"/>
        </w:rPr>
        <w:t xml:space="preserve">.1 </w:t>
      </w:r>
      <w:r w:rsidR="00ED2709">
        <w:rPr>
          <w:rFonts w:ascii="Times New Roman" w:hAnsi="Times New Roman" w:cs="Times New Roman"/>
          <w:i/>
          <w:iCs/>
          <w:szCs w:val="21"/>
        </w:rPr>
        <w:t>Modeling structure</w:t>
      </w:r>
    </w:p>
    <w:p w14:paraId="376C5B1E" w14:textId="0405BA7F" w:rsidR="003A201E" w:rsidRDefault="006A1D3D" w:rsidP="00EF0DAF">
      <w:pPr>
        <w:pStyle w:val="ad"/>
        <w:ind w:firstLineChars="0" w:firstLine="0"/>
        <w:rPr>
          <w:rFonts w:ascii="Times New Roman" w:hAnsi="Times New Roman" w:cs="Times New Roman"/>
          <w:sz w:val="20"/>
          <w:szCs w:val="20"/>
        </w:rPr>
      </w:pPr>
      <w:r w:rsidRPr="006A1D3D">
        <w:rPr>
          <w:rFonts w:ascii="Times New Roman" w:hAnsi="Times New Roman" w:cs="Times New Roman"/>
          <w:sz w:val="20"/>
          <w:szCs w:val="20"/>
        </w:rPr>
        <w:t>The simulation model of this project is based on MATLAB/Simulink. The modeling</w:t>
      </w:r>
      <w:r w:rsidR="00ED2709">
        <w:rPr>
          <w:rFonts w:ascii="Times New Roman" w:hAnsi="Times New Roman" w:cs="Times New Roman"/>
          <w:sz w:val="20"/>
          <w:szCs w:val="20"/>
        </w:rPr>
        <w:t xml:space="preserve"> structure</w:t>
      </w:r>
      <w:r w:rsidRPr="006A1D3D">
        <w:rPr>
          <w:rFonts w:ascii="Times New Roman" w:hAnsi="Times New Roman" w:cs="Times New Roman"/>
          <w:sz w:val="20"/>
          <w:szCs w:val="20"/>
        </w:rPr>
        <w:t xml:space="preserve"> is shown in </w:t>
      </w:r>
      <w:r w:rsidR="00ED2709">
        <w:rPr>
          <w:rFonts w:ascii="Times New Roman" w:hAnsi="Times New Roman" w:cs="Times New Roman"/>
          <w:sz w:val="20"/>
          <w:szCs w:val="20"/>
        </w:rPr>
        <w:t>f</w:t>
      </w:r>
      <w:r w:rsidRPr="006A1D3D">
        <w:rPr>
          <w:rFonts w:ascii="Times New Roman" w:hAnsi="Times New Roman" w:cs="Times New Roman"/>
          <w:sz w:val="20"/>
          <w:szCs w:val="20"/>
        </w:rPr>
        <w:t xml:space="preserve">igure 3. The model divides the Tesla model 3 into 3 main modules, which are </w:t>
      </w:r>
      <w:r w:rsidR="004B0584">
        <w:rPr>
          <w:rFonts w:ascii="Times New Roman" w:hAnsi="Times New Roman" w:cs="Times New Roman"/>
          <w:sz w:val="20"/>
          <w:szCs w:val="20"/>
        </w:rPr>
        <w:t>d</w:t>
      </w:r>
      <w:r w:rsidRPr="006A1D3D">
        <w:rPr>
          <w:rFonts w:ascii="Times New Roman" w:hAnsi="Times New Roman" w:cs="Times New Roman"/>
          <w:sz w:val="20"/>
          <w:szCs w:val="20"/>
        </w:rPr>
        <w:t xml:space="preserve">river, </w:t>
      </w:r>
      <w:r w:rsidR="004B0584">
        <w:rPr>
          <w:rFonts w:ascii="Times New Roman" w:hAnsi="Times New Roman" w:cs="Times New Roman"/>
          <w:sz w:val="20"/>
          <w:szCs w:val="20"/>
        </w:rPr>
        <w:t>c</w:t>
      </w:r>
      <w:r w:rsidRPr="006A1D3D">
        <w:rPr>
          <w:rFonts w:ascii="Times New Roman" w:hAnsi="Times New Roman" w:cs="Times New Roman"/>
          <w:sz w:val="20"/>
          <w:szCs w:val="20"/>
        </w:rPr>
        <w:t xml:space="preserve">ontroller and </w:t>
      </w:r>
      <w:r w:rsidR="004B0584">
        <w:rPr>
          <w:rFonts w:ascii="Times New Roman" w:hAnsi="Times New Roman" w:cs="Times New Roman"/>
          <w:sz w:val="20"/>
          <w:szCs w:val="20"/>
        </w:rPr>
        <w:t>v</w:t>
      </w:r>
      <w:r w:rsidRPr="006A1D3D">
        <w:rPr>
          <w:rFonts w:ascii="Times New Roman" w:hAnsi="Times New Roman" w:cs="Times New Roman"/>
          <w:sz w:val="20"/>
          <w:szCs w:val="20"/>
        </w:rPr>
        <w:t>ehicle.</w:t>
      </w:r>
    </w:p>
    <w:p w14:paraId="6AD04CB6" w14:textId="68D45666" w:rsidR="00087112" w:rsidRDefault="009D3102" w:rsidP="009D3102">
      <w:pPr>
        <w:pStyle w:val="ad"/>
        <w:ind w:firstLineChars="0" w:firstLine="0"/>
        <w:jc w:val="center"/>
        <w:rPr>
          <w:rFonts w:ascii="Times New Roman" w:hAnsi="Times New Roman" w:cs="Times New Roman"/>
          <w:sz w:val="20"/>
          <w:szCs w:val="20"/>
        </w:rPr>
      </w:pPr>
      <w:r>
        <w:rPr>
          <w:noProof/>
        </w:rPr>
        <w:drawing>
          <wp:inline distT="0" distB="0" distL="0" distR="0" wp14:anchorId="35036491" wp14:editId="1B3DBAA0">
            <wp:extent cx="2501900" cy="11010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1900" cy="1101090"/>
                    </a:xfrm>
                    <a:prstGeom prst="rect">
                      <a:avLst/>
                    </a:prstGeom>
                  </pic:spPr>
                </pic:pic>
              </a:graphicData>
            </a:graphic>
          </wp:inline>
        </w:drawing>
      </w:r>
    </w:p>
    <w:p w14:paraId="2EA86435" w14:textId="4918B409" w:rsidR="00087112" w:rsidRDefault="00087112" w:rsidP="00087112">
      <w:pPr>
        <w:pStyle w:val="ad"/>
        <w:ind w:firstLineChars="0" w:firstLine="0"/>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igure.3 The modelling structure</w:t>
      </w:r>
    </w:p>
    <w:p w14:paraId="606517CC" w14:textId="77777777" w:rsidR="005E1C35" w:rsidRDefault="00203B3B" w:rsidP="005E1C35">
      <w:pPr>
        <w:pStyle w:val="ad"/>
        <w:ind w:firstLineChars="0" w:firstLine="0"/>
        <w:rPr>
          <w:rFonts w:ascii="Times New Roman" w:hAnsi="Times New Roman" w:cs="Times New Roman"/>
          <w:sz w:val="20"/>
          <w:szCs w:val="20"/>
        </w:rPr>
      </w:pPr>
      <w:r w:rsidRPr="00203B3B">
        <w:rPr>
          <w:rFonts w:ascii="Times New Roman" w:hAnsi="Times New Roman" w:cs="Times New Roman"/>
          <w:sz w:val="20"/>
          <w:szCs w:val="20"/>
        </w:rPr>
        <w:t xml:space="preserve">The function of the </w:t>
      </w:r>
      <w:r w:rsidR="00B7433F">
        <w:rPr>
          <w:rFonts w:ascii="Times New Roman" w:hAnsi="Times New Roman" w:cs="Times New Roman"/>
          <w:sz w:val="20"/>
          <w:szCs w:val="20"/>
        </w:rPr>
        <w:t>d</w:t>
      </w:r>
      <w:r w:rsidRPr="00203B3B">
        <w:rPr>
          <w:rFonts w:ascii="Times New Roman" w:hAnsi="Times New Roman" w:cs="Times New Roman"/>
          <w:sz w:val="20"/>
          <w:szCs w:val="20"/>
        </w:rPr>
        <w:t>river module is to evaluate the gap between drive cycle speed and EV chassis speed, and from this, calculate the propulsion torque and braking torque required to make up the gap.</w:t>
      </w:r>
    </w:p>
    <w:p w14:paraId="671FE2B8" w14:textId="36F1415B" w:rsidR="005E1C35" w:rsidRPr="005E1C35" w:rsidRDefault="005E1C35" w:rsidP="005E1C35">
      <w:pPr>
        <w:pStyle w:val="ad"/>
        <w:ind w:firstLineChars="0" w:firstLine="0"/>
        <w:rPr>
          <w:rFonts w:ascii="Times New Roman" w:hAnsi="Times New Roman" w:cs="Times New Roman"/>
          <w:sz w:val="20"/>
          <w:szCs w:val="20"/>
        </w:rPr>
      </w:pPr>
      <w:r w:rsidRPr="005E1C35">
        <w:rPr>
          <w:rFonts w:ascii="Times New Roman" w:hAnsi="Times New Roman" w:cs="Times New Roman"/>
          <w:sz w:val="20"/>
          <w:szCs w:val="20"/>
        </w:rPr>
        <w:t>The controller module acts as a bridge between the other two modules and adjusts the torque distribution of the dual motors through the input torque demand. In addition, the force provided by the regenerative braking brake is distributed according to the coefficient of friction and the force provided by the friction brake. Finally, the module outputs motor control commands.</w:t>
      </w:r>
    </w:p>
    <w:p w14:paraId="131C360C" w14:textId="4D4998E4" w:rsidR="008A7E84" w:rsidRDefault="005E1C35" w:rsidP="005E1C35">
      <w:pPr>
        <w:pStyle w:val="ad"/>
        <w:ind w:firstLineChars="0" w:firstLine="0"/>
        <w:rPr>
          <w:rFonts w:ascii="Times New Roman" w:hAnsi="Times New Roman" w:cs="Times New Roman"/>
          <w:sz w:val="20"/>
          <w:szCs w:val="20"/>
        </w:rPr>
      </w:pPr>
      <w:r w:rsidRPr="005E1C35">
        <w:rPr>
          <w:rFonts w:ascii="Times New Roman" w:hAnsi="Times New Roman" w:cs="Times New Roman"/>
          <w:sz w:val="20"/>
          <w:szCs w:val="20"/>
        </w:rPr>
        <w:t>The vehicle module is used to simulate the key components inside the vehicle, such as the battery, motor, electrical accessories and chassis. Details will be explained in the following parts.</w:t>
      </w:r>
    </w:p>
    <w:p w14:paraId="33D5C189" w14:textId="77777777" w:rsidR="00893652" w:rsidRDefault="001A549E" w:rsidP="00893652">
      <w:pPr>
        <w:pStyle w:val="ad"/>
        <w:numPr>
          <w:ilvl w:val="1"/>
          <w:numId w:val="1"/>
        </w:numPr>
        <w:ind w:firstLineChars="0"/>
        <w:jc w:val="left"/>
        <w:rPr>
          <w:rFonts w:ascii="Times New Roman" w:hAnsi="Times New Roman" w:cs="Times New Roman"/>
          <w:i/>
          <w:iCs/>
          <w:szCs w:val="21"/>
        </w:rPr>
      </w:pPr>
      <w:r>
        <w:rPr>
          <w:rFonts w:ascii="Times New Roman" w:hAnsi="Times New Roman" w:cs="Times New Roman"/>
          <w:i/>
          <w:iCs/>
          <w:szCs w:val="21"/>
        </w:rPr>
        <w:t xml:space="preserve">Modeling </w:t>
      </w:r>
      <w:r w:rsidR="000E6865">
        <w:rPr>
          <w:rFonts w:ascii="Times New Roman" w:hAnsi="Times New Roman" w:cs="Times New Roman"/>
          <w:i/>
          <w:iCs/>
          <w:szCs w:val="21"/>
        </w:rPr>
        <w:t>battery</w:t>
      </w:r>
      <w:r w:rsidR="009B4EC1">
        <w:rPr>
          <w:rFonts w:ascii="Times New Roman" w:hAnsi="Times New Roman" w:cs="Times New Roman"/>
          <w:i/>
          <w:iCs/>
          <w:szCs w:val="21"/>
        </w:rPr>
        <w:t xml:space="preserve"> &amp; electrical accessories</w:t>
      </w:r>
    </w:p>
    <w:p w14:paraId="39B77886" w14:textId="7925A271" w:rsidR="00893652" w:rsidRPr="00893652" w:rsidRDefault="00893652" w:rsidP="00893652">
      <w:pPr>
        <w:pStyle w:val="ad"/>
        <w:ind w:firstLineChars="0" w:firstLine="0"/>
        <w:rPr>
          <w:rFonts w:ascii="Times New Roman" w:hAnsi="Times New Roman" w:cs="Times New Roman"/>
          <w:i/>
          <w:iCs/>
          <w:szCs w:val="21"/>
        </w:rPr>
      </w:pPr>
      <w:r w:rsidRPr="00893652">
        <w:rPr>
          <w:rFonts w:ascii="Times New Roman" w:hAnsi="Times New Roman" w:cs="Times New Roman"/>
          <w:sz w:val="20"/>
          <w:szCs w:val="20"/>
        </w:rPr>
        <w:t xml:space="preserve">The battery and electronic accessory modules are necessary for the whole system, and these carry over from the ECE724 Chevrolet Spark. Electronic accessories include basic power consumption in the car, such as air conditioners and onboard computers. This project set the base power to consume 300W. </w:t>
      </w:r>
    </w:p>
    <w:p w14:paraId="380FD37E" w14:textId="4E9778E2" w:rsidR="00893652" w:rsidRPr="00395573" w:rsidRDefault="00893652" w:rsidP="00893652">
      <w:pPr>
        <w:pStyle w:val="ad"/>
        <w:ind w:firstLineChars="0" w:firstLine="0"/>
        <w:rPr>
          <w:rFonts w:ascii="Times New Roman" w:hAnsi="Times New Roman" w:cs="Times New Roman"/>
          <w:sz w:val="20"/>
          <w:szCs w:val="20"/>
        </w:rPr>
      </w:pPr>
      <w:r w:rsidRPr="00893652">
        <w:rPr>
          <w:rFonts w:ascii="Times New Roman" w:hAnsi="Times New Roman" w:cs="Times New Roman"/>
          <w:sz w:val="20"/>
          <w:szCs w:val="20"/>
        </w:rPr>
        <w:t>The battery module's duties are to calculate the battery's State of Charge (SOC) and output voltage. The SOC value evaluates the power consumption of the motor and electronic accessories. Moreover, according to the floating of SOC, the corresponding voltage floats based on the lookup table.</w:t>
      </w:r>
    </w:p>
    <w:p w14:paraId="10E0B677" w14:textId="7CD02F92" w:rsidR="00F30142" w:rsidRDefault="001A549E" w:rsidP="00F30142">
      <w:pPr>
        <w:pStyle w:val="ad"/>
        <w:numPr>
          <w:ilvl w:val="1"/>
          <w:numId w:val="1"/>
        </w:numPr>
        <w:ind w:firstLineChars="0"/>
        <w:jc w:val="left"/>
        <w:rPr>
          <w:rFonts w:ascii="Times New Roman" w:hAnsi="Times New Roman" w:cs="Times New Roman"/>
          <w:i/>
          <w:iCs/>
          <w:szCs w:val="21"/>
        </w:rPr>
      </w:pPr>
      <w:r>
        <w:rPr>
          <w:rFonts w:ascii="Times New Roman" w:hAnsi="Times New Roman" w:cs="Times New Roman"/>
          <w:i/>
          <w:iCs/>
          <w:szCs w:val="21"/>
        </w:rPr>
        <w:t xml:space="preserve">Modeling </w:t>
      </w:r>
      <w:r w:rsidR="000E6865">
        <w:rPr>
          <w:rFonts w:ascii="Times New Roman" w:hAnsi="Times New Roman" w:cs="Times New Roman"/>
          <w:i/>
          <w:iCs/>
          <w:szCs w:val="21"/>
        </w:rPr>
        <w:t>motor</w:t>
      </w:r>
    </w:p>
    <w:p w14:paraId="15BAA257" w14:textId="713B5F7E" w:rsidR="00722BBF" w:rsidRDefault="00722BBF" w:rsidP="00722BBF">
      <w:pPr>
        <w:pStyle w:val="ad"/>
        <w:ind w:firstLineChars="0" w:firstLine="0"/>
        <w:rPr>
          <w:rFonts w:ascii="Times New Roman" w:hAnsi="Times New Roman" w:cs="Times New Roman"/>
          <w:szCs w:val="21"/>
        </w:rPr>
      </w:pPr>
      <w:r w:rsidRPr="00722BBF">
        <w:rPr>
          <w:rFonts w:ascii="Times New Roman" w:hAnsi="Times New Roman" w:cs="Times New Roman"/>
          <w:sz w:val="20"/>
          <w:szCs w:val="20"/>
        </w:rPr>
        <w:t xml:space="preserve">The motor module is shown in </w:t>
      </w:r>
      <w:r w:rsidR="00B91D17">
        <w:rPr>
          <w:rFonts w:ascii="Times New Roman" w:hAnsi="Times New Roman" w:cs="Times New Roman"/>
          <w:sz w:val="20"/>
          <w:szCs w:val="20"/>
        </w:rPr>
        <w:t>f</w:t>
      </w:r>
      <w:r w:rsidRPr="00722BBF">
        <w:rPr>
          <w:rFonts w:ascii="Times New Roman" w:hAnsi="Times New Roman" w:cs="Times New Roman"/>
          <w:sz w:val="20"/>
          <w:szCs w:val="20"/>
        </w:rPr>
        <w:t xml:space="preserve">igure 4. The system has two motors, which respectively receive the torque demand from the controller. The front and rear motors' configurations are through </w:t>
      </w:r>
      <w:r w:rsidR="006F03A8">
        <w:rPr>
          <w:rFonts w:ascii="Times New Roman" w:hAnsi="Times New Roman" w:cs="Times New Roman"/>
          <w:sz w:val="20"/>
          <w:szCs w:val="20"/>
        </w:rPr>
        <w:t>how to</w:t>
      </w:r>
      <w:r w:rsidRPr="00722BBF">
        <w:rPr>
          <w:rFonts w:ascii="Times New Roman" w:hAnsi="Times New Roman" w:cs="Times New Roman"/>
          <w:sz w:val="20"/>
          <w:szCs w:val="20"/>
        </w:rPr>
        <w:t xml:space="preserve"> allocat</w:t>
      </w:r>
      <w:r w:rsidR="006F03A8">
        <w:rPr>
          <w:rFonts w:ascii="Times New Roman" w:hAnsi="Times New Roman" w:cs="Times New Roman"/>
          <w:sz w:val="20"/>
          <w:szCs w:val="20"/>
        </w:rPr>
        <w:t>e the</w:t>
      </w:r>
      <w:r w:rsidRPr="00722BBF">
        <w:rPr>
          <w:rFonts w:ascii="Times New Roman" w:hAnsi="Times New Roman" w:cs="Times New Roman"/>
          <w:sz w:val="20"/>
          <w:szCs w:val="20"/>
        </w:rPr>
        <w:t xml:space="preserve"> torque</w:t>
      </w:r>
      <w:r w:rsidR="006F03A8">
        <w:rPr>
          <w:rFonts w:ascii="Times New Roman" w:hAnsi="Times New Roman" w:cs="Times New Roman"/>
          <w:sz w:val="20"/>
          <w:szCs w:val="20"/>
        </w:rPr>
        <w:t xml:space="preserve"> from controller</w:t>
      </w:r>
      <w:r w:rsidRPr="00722BBF">
        <w:rPr>
          <w:rFonts w:ascii="Times New Roman" w:hAnsi="Times New Roman" w:cs="Times New Roman"/>
          <w:sz w:val="20"/>
          <w:szCs w:val="20"/>
        </w:rPr>
        <w:t>.</w:t>
      </w:r>
      <w:r w:rsidRPr="00722BBF">
        <w:rPr>
          <w:rFonts w:ascii="Times New Roman" w:hAnsi="Times New Roman" w:cs="Times New Roman"/>
          <w:szCs w:val="21"/>
        </w:rPr>
        <w:t xml:space="preserve"> </w:t>
      </w:r>
      <w:r>
        <w:rPr>
          <w:noProof/>
        </w:rPr>
        <w:drawing>
          <wp:inline distT="0" distB="0" distL="0" distR="0" wp14:anchorId="7D726899" wp14:editId="2923B32A">
            <wp:extent cx="2501900" cy="113601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1900" cy="1136015"/>
                    </a:xfrm>
                    <a:prstGeom prst="rect">
                      <a:avLst/>
                    </a:prstGeom>
                  </pic:spPr>
                </pic:pic>
              </a:graphicData>
            </a:graphic>
          </wp:inline>
        </w:drawing>
      </w:r>
    </w:p>
    <w:p w14:paraId="192AB050" w14:textId="24C79938" w:rsidR="00722BBF" w:rsidRPr="00B91D17" w:rsidRDefault="00722BBF" w:rsidP="00B91D17">
      <w:pPr>
        <w:pStyle w:val="ad"/>
        <w:ind w:firstLineChars="0" w:firstLine="0"/>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igure.4 The motor</w:t>
      </w:r>
    </w:p>
    <w:p w14:paraId="603705E0" w14:textId="77E0289A" w:rsidR="00F43EDD" w:rsidRDefault="00F43EDD" w:rsidP="00AA44F4">
      <w:pPr>
        <w:pStyle w:val="ad"/>
        <w:ind w:firstLineChars="0" w:firstLine="0"/>
        <w:rPr>
          <w:rFonts w:ascii="Times New Roman" w:hAnsi="Times New Roman" w:cs="Times New Roman"/>
          <w:szCs w:val="21"/>
        </w:rPr>
      </w:pPr>
      <w:r w:rsidRPr="00F43EDD">
        <w:rPr>
          <w:rFonts w:ascii="Times New Roman" w:hAnsi="Times New Roman" w:cs="Times New Roman"/>
          <w:szCs w:val="21"/>
        </w:rPr>
        <w:t xml:space="preserve">The front motor is a Tesla 3D3 induction motor, and the rear motor is a Tesla 3D1 permanent magnet synchronous motor. </w:t>
      </w:r>
      <w:r w:rsidR="00CC1842">
        <w:rPr>
          <w:rFonts w:ascii="Times New Roman" w:hAnsi="Times New Roman" w:cs="Times New Roman"/>
          <w:szCs w:val="21"/>
        </w:rPr>
        <w:t>Moreover, d</w:t>
      </w:r>
      <w:r w:rsidRPr="00F43EDD">
        <w:rPr>
          <w:rFonts w:ascii="Times New Roman" w:hAnsi="Times New Roman" w:cs="Times New Roman"/>
          <w:szCs w:val="21"/>
        </w:rPr>
        <w:t xml:space="preserve">ifferent motor speed and torque requirements will affect the working efficiency of the motor. </w:t>
      </w:r>
      <w:r w:rsidR="00B91D17">
        <w:rPr>
          <w:rFonts w:ascii="Times New Roman" w:hAnsi="Times New Roman" w:cs="Times New Roman"/>
          <w:szCs w:val="21"/>
        </w:rPr>
        <w:t>f</w:t>
      </w:r>
      <w:r w:rsidRPr="00F43EDD">
        <w:rPr>
          <w:rFonts w:ascii="Times New Roman" w:hAnsi="Times New Roman" w:cs="Times New Roman"/>
          <w:szCs w:val="21"/>
        </w:rPr>
        <w:t>igures 5 and 6 are efficiency maps.</w:t>
      </w:r>
    </w:p>
    <w:p w14:paraId="2AED98D9" w14:textId="64E657C3" w:rsidR="00F43EDD" w:rsidRDefault="00F43EDD" w:rsidP="00F43EDD">
      <w:pPr>
        <w:pStyle w:val="ad"/>
        <w:ind w:firstLineChars="0" w:firstLine="0"/>
        <w:jc w:val="center"/>
        <w:rPr>
          <w:rFonts w:ascii="Times New Roman" w:hAnsi="Times New Roman" w:cs="Times New Roman"/>
          <w:sz w:val="20"/>
          <w:szCs w:val="20"/>
        </w:rPr>
      </w:pPr>
      <w:r w:rsidRPr="00F43EDD">
        <w:rPr>
          <w:rFonts w:ascii="Times New Roman" w:hAnsi="Times New Roman" w:cs="Times New Roman"/>
          <w:noProof/>
          <w:sz w:val="20"/>
          <w:szCs w:val="20"/>
        </w:rPr>
        <w:drawing>
          <wp:inline distT="0" distB="0" distL="0" distR="0" wp14:anchorId="73C1C5F4" wp14:editId="552BBFEA">
            <wp:extent cx="1667013" cy="1250683"/>
            <wp:effectExtent l="0" t="0" r="0" b="6985"/>
            <wp:docPr id="8" name="图片 7">
              <a:extLst xmlns:a="http://schemas.openxmlformats.org/drawingml/2006/main">
                <a:ext uri="{FF2B5EF4-FFF2-40B4-BE49-F238E27FC236}">
                  <a16:creationId xmlns:a16="http://schemas.microsoft.com/office/drawing/2014/main" id="{3D192468-6E76-4AB6-9EDF-AA4222C808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3D192468-6E76-4AB6-9EDF-AA4222C808B9}"/>
                        </a:ext>
                      </a:extLst>
                    </pic:cNvPr>
                    <pic:cNvPicPr>
                      <a:picLocks noChangeAspect="1"/>
                    </pic:cNvPicPr>
                  </pic:nvPicPr>
                  <pic:blipFill>
                    <a:blip r:embed="rId12"/>
                    <a:stretch>
                      <a:fillRect/>
                    </a:stretch>
                  </pic:blipFill>
                  <pic:spPr>
                    <a:xfrm>
                      <a:off x="0" y="0"/>
                      <a:ext cx="1673385" cy="1255463"/>
                    </a:xfrm>
                    <a:prstGeom prst="rect">
                      <a:avLst/>
                    </a:prstGeom>
                  </pic:spPr>
                </pic:pic>
              </a:graphicData>
            </a:graphic>
          </wp:inline>
        </w:drawing>
      </w:r>
    </w:p>
    <w:p w14:paraId="1F70D35A" w14:textId="5BA05DE5" w:rsidR="00AA44F4" w:rsidRPr="00F43EDD" w:rsidRDefault="00F43EDD" w:rsidP="00F43EDD">
      <w:pPr>
        <w:pStyle w:val="ad"/>
        <w:ind w:firstLineChars="0" w:firstLine="0"/>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igure.5 The 3D3 efficiency map</w:t>
      </w:r>
    </w:p>
    <w:p w14:paraId="05A06386" w14:textId="6C2EC145" w:rsidR="00F43EDD" w:rsidRDefault="00F43EDD" w:rsidP="00F43EDD">
      <w:pPr>
        <w:pStyle w:val="ad"/>
        <w:ind w:firstLineChars="0" w:firstLine="0"/>
        <w:jc w:val="center"/>
        <w:rPr>
          <w:rFonts w:ascii="Times New Roman" w:hAnsi="Times New Roman" w:cs="Times New Roman"/>
          <w:szCs w:val="21"/>
        </w:rPr>
      </w:pPr>
      <w:r w:rsidRPr="00F43EDD">
        <w:rPr>
          <w:rFonts w:ascii="Times New Roman" w:hAnsi="Times New Roman" w:cs="Times New Roman"/>
          <w:noProof/>
          <w:szCs w:val="21"/>
        </w:rPr>
        <w:drawing>
          <wp:inline distT="0" distB="0" distL="0" distR="0" wp14:anchorId="26AA447C" wp14:editId="79035266">
            <wp:extent cx="1709530" cy="1289091"/>
            <wp:effectExtent l="0" t="0" r="5080" b="6350"/>
            <wp:docPr id="5" name="图片 7">
              <a:extLst xmlns:a="http://schemas.openxmlformats.org/drawingml/2006/main">
                <a:ext uri="{FF2B5EF4-FFF2-40B4-BE49-F238E27FC236}">
                  <a16:creationId xmlns:a16="http://schemas.microsoft.com/office/drawing/2014/main" id="{B905F790-7C9F-4ADE-8C4F-29DE453408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B905F790-7C9F-4ADE-8C4F-29DE45340885}"/>
                        </a:ext>
                      </a:extLst>
                    </pic:cNvPr>
                    <pic:cNvPicPr>
                      <a:picLocks noChangeAspect="1"/>
                    </pic:cNvPicPr>
                  </pic:nvPicPr>
                  <pic:blipFill>
                    <a:blip r:embed="rId13"/>
                    <a:stretch>
                      <a:fillRect/>
                    </a:stretch>
                  </pic:blipFill>
                  <pic:spPr>
                    <a:xfrm>
                      <a:off x="0" y="0"/>
                      <a:ext cx="1730218" cy="1304691"/>
                    </a:xfrm>
                    <a:prstGeom prst="rect">
                      <a:avLst/>
                    </a:prstGeom>
                  </pic:spPr>
                </pic:pic>
              </a:graphicData>
            </a:graphic>
          </wp:inline>
        </w:drawing>
      </w:r>
    </w:p>
    <w:p w14:paraId="58B96369" w14:textId="70F8A1C1" w:rsidR="00F43EDD" w:rsidRPr="00F43EDD" w:rsidRDefault="00F43EDD" w:rsidP="00F43EDD">
      <w:pPr>
        <w:pStyle w:val="ad"/>
        <w:ind w:firstLineChars="0" w:firstLine="0"/>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igure.</w:t>
      </w:r>
      <w:r w:rsidR="00B069CF">
        <w:rPr>
          <w:rFonts w:ascii="Times New Roman" w:hAnsi="Times New Roman" w:cs="Times New Roman"/>
          <w:sz w:val="20"/>
          <w:szCs w:val="20"/>
        </w:rPr>
        <w:t>6</w:t>
      </w:r>
      <w:r>
        <w:rPr>
          <w:rFonts w:ascii="Times New Roman" w:hAnsi="Times New Roman" w:cs="Times New Roman"/>
          <w:sz w:val="20"/>
          <w:szCs w:val="20"/>
        </w:rPr>
        <w:t xml:space="preserve"> The 3D1 efficiency map</w:t>
      </w:r>
    </w:p>
    <w:p w14:paraId="6DED760F" w14:textId="7C02BEB5" w:rsidR="001A549E" w:rsidRDefault="001A549E" w:rsidP="00F235A9">
      <w:pPr>
        <w:pStyle w:val="ad"/>
        <w:numPr>
          <w:ilvl w:val="1"/>
          <w:numId w:val="1"/>
        </w:numPr>
        <w:ind w:firstLineChars="0"/>
        <w:jc w:val="left"/>
        <w:rPr>
          <w:rFonts w:ascii="Times New Roman" w:hAnsi="Times New Roman" w:cs="Times New Roman"/>
          <w:i/>
          <w:iCs/>
          <w:szCs w:val="21"/>
        </w:rPr>
      </w:pPr>
      <w:r>
        <w:rPr>
          <w:rFonts w:ascii="Times New Roman" w:hAnsi="Times New Roman" w:cs="Times New Roman"/>
          <w:i/>
          <w:iCs/>
          <w:szCs w:val="21"/>
        </w:rPr>
        <w:t xml:space="preserve">Modeling </w:t>
      </w:r>
      <w:r w:rsidR="000E6865">
        <w:rPr>
          <w:rFonts w:ascii="Times New Roman" w:hAnsi="Times New Roman" w:cs="Times New Roman"/>
          <w:i/>
          <w:iCs/>
          <w:szCs w:val="21"/>
        </w:rPr>
        <w:t>chassis</w:t>
      </w:r>
    </w:p>
    <w:p w14:paraId="5766E653" w14:textId="4080BC59" w:rsidR="001A549E" w:rsidRDefault="00655C53" w:rsidP="00EB0ECC">
      <w:pPr>
        <w:pStyle w:val="ad"/>
        <w:ind w:firstLineChars="0" w:firstLine="0"/>
        <w:rPr>
          <w:rFonts w:ascii="Times New Roman" w:hAnsi="Times New Roman" w:cs="Times New Roman"/>
          <w:sz w:val="20"/>
          <w:szCs w:val="20"/>
        </w:rPr>
      </w:pPr>
      <w:r w:rsidRPr="00655C53">
        <w:rPr>
          <w:rFonts w:ascii="Times New Roman" w:hAnsi="Times New Roman" w:cs="Times New Roman"/>
          <w:sz w:val="20"/>
          <w:szCs w:val="20"/>
        </w:rPr>
        <w:t>The Chassis module includes two axles, four-wheel modules and a vehicle body. The front and rear axles of Tesla model 3 have independent final drivers, and each final driver connects with a motor to drive two wheels. The wheel module is driven by torque from gear. It is also affected by rotational inertia. The wheel model will output slip information and rotational speed information. Finally, the vehicle body aggregates all forces (including propulsion and various resistances) and outputs the final chassis speed.</w:t>
      </w:r>
      <w:r w:rsidR="00AA44F4">
        <w:rPr>
          <w:noProof/>
        </w:rPr>
        <w:drawing>
          <wp:inline distT="0" distB="0" distL="0" distR="0" wp14:anchorId="25D86601" wp14:editId="612F558A">
            <wp:extent cx="2501900" cy="10953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1900" cy="1095375"/>
                    </a:xfrm>
                    <a:prstGeom prst="rect">
                      <a:avLst/>
                    </a:prstGeom>
                  </pic:spPr>
                </pic:pic>
              </a:graphicData>
            </a:graphic>
          </wp:inline>
        </w:drawing>
      </w:r>
    </w:p>
    <w:p w14:paraId="5F938117" w14:textId="603A48E3" w:rsidR="00AA44F4" w:rsidRPr="001A549E" w:rsidRDefault="00AA44F4" w:rsidP="000376A6">
      <w:pPr>
        <w:pStyle w:val="ad"/>
        <w:ind w:firstLineChars="0" w:firstLine="0"/>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igure.</w:t>
      </w:r>
      <w:r w:rsidR="002F1F23">
        <w:rPr>
          <w:rFonts w:ascii="Times New Roman" w:hAnsi="Times New Roman" w:cs="Times New Roman"/>
          <w:sz w:val="20"/>
          <w:szCs w:val="20"/>
        </w:rPr>
        <w:t>6</w:t>
      </w:r>
      <w:r>
        <w:rPr>
          <w:rFonts w:ascii="Times New Roman" w:hAnsi="Times New Roman" w:cs="Times New Roman"/>
          <w:sz w:val="20"/>
          <w:szCs w:val="20"/>
        </w:rPr>
        <w:t xml:space="preserve"> The chassis</w:t>
      </w:r>
    </w:p>
    <w:p w14:paraId="405B4080" w14:textId="1BB3AF65" w:rsidR="003160C2" w:rsidRPr="003160C2" w:rsidRDefault="00106EB4" w:rsidP="003160C2">
      <w:pPr>
        <w:pStyle w:val="ad"/>
        <w:numPr>
          <w:ilvl w:val="0"/>
          <w:numId w:val="1"/>
        </w:numPr>
        <w:ind w:firstLineChars="0"/>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imulation results</w:t>
      </w:r>
    </w:p>
    <w:p w14:paraId="12888246" w14:textId="5B5DBBE5" w:rsidR="003160C2" w:rsidRPr="003160C2" w:rsidRDefault="003160C2" w:rsidP="003160C2">
      <w:pPr>
        <w:pStyle w:val="ad"/>
        <w:ind w:firstLineChars="0" w:firstLine="0"/>
        <w:rPr>
          <w:rFonts w:ascii="Times New Roman" w:hAnsi="Times New Roman" w:cs="Times New Roman"/>
          <w:sz w:val="20"/>
          <w:szCs w:val="20"/>
        </w:rPr>
      </w:pPr>
      <w:r>
        <w:rPr>
          <w:rFonts w:ascii="Times New Roman" w:hAnsi="Times New Roman" w:cs="Times New Roman" w:hint="cs"/>
          <w:sz w:val="20"/>
          <w:szCs w:val="20"/>
        </w:rPr>
        <w:t>T</w:t>
      </w:r>
      <w:r>
        <w:rPr>
          <w:rFonts w:ascii="Times New Roman" w:hAnsi="Times New Roman" w:cs="Times New Roman"/>
          <w:sz w:val="20"/>
          <w:szCs w:val="20"/>
        </w:rPr>
        <w:t xml:space="preserve">he drive cycle which uses to simulate the EV </w:t>
      </w:r>
      <w:r w:rsidR="00C702FE">
        <w:rPr>
          <w:rFonts w:ascii="Times New Roman" w:hAnsi="Times New Roman" w:cs="Times New Roman"/>
          <w:sz w:val="20"/>
          <w:szCs w:val="20"/>
        </w:rPr>
        <w:t xml:space="preserve">road test is shown in figure.7, and the test sequence is UDDS#1, HWY, UDDS#2, US06. </w:t>
      </w:r>
      <w:r w:rsidR="00C702FE" w:rsidRPr="00C702FE">
        <w:rPr>
          <w:rFonts w:ascii="Times New Roman" w:hAnsi="Times New Roman" w:cs="Times New Roman"/>
          <w:sz w:val="20"/>
          <w:szCs w:val="20"/>
        </w:rPr>
        <w:t xml:space="preserve">This </w:t>
      </w:r>
      <w:r w:rsidR="00012706">
        <w:rPr>
          <w:rFonts w:ascii="Times New Roman" w:hAnsi="Times New Roman" w:cs="Times New Roman"/>
          <w:sz w:val="20"/>
          <w:szCs w:val="20"/>
        </w:rPr>
        <w:t>drive cycle</w:t>
      </w:r>
      <w:r w:rsidR="00C702FE" w:rsidRPr="00C702FE">
        <w:rPr>
          <w:rFonts w:ascii="Times New Roman" w:hAnsi="Times New Roman" w:cs="Times New Roman"/>
          <w:sz w:val="20"/>
          <w:szCs w:val="20"/>
        </w:rPr>
        <w:t xml:space="preserve"> includes urban and high-speed driving, normal driving and aggressive driving.</w:t>
      </w:r>
    </w:p>
    <w:p w14:paraId="78D5681D" w14:textId="4BAE4488" w:rsidR="00857889" w:rsidRDefault="003160C2" w:rsidP="003160C2">
      <w:pPr>
        <w:pStyle w:val="ad"/>
        <w:ind w:firstLineChars="0" w:firstLine="0"/>
        <w:jc w:val="center"/>
        <w:rPr>
          <w:rFonts w:ascii="Times New Roman" w:hAnsi="Times New Roman" w:cs="Times New Roman"/>
          <w:sz w:val="20"/>
          <w:szCs w:val="20"/>
        </w:rPr>
      </w:pPr>
      <w:r>
        <w:rPr>
          <w:noProof/>
        </w:rPr>
        <w:drawing>
          <wp:inline distT="0" distB="0" distL="0" distR="0" wp14:anchorId="661A5709" wp14:editId="0D60A970">
            <wp:extent cx="1644926" cy="1345583"/>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0804" cy="1350391"/>
                    </a:xfrm>
                    <a:prstGeom prst="rect">
                      <a:avLst/>
                    </a:prstGeom>
                  </pic:spPr>
                </pic:pic>
              </a:graphicData>
            </a:graphic>
          </wp:inline>
        </w:drawing>
      </w:r>
    </w:p>
    <w:p w14:paraId="350ED444" w14:textId="5751BB6E" w:rsidR="00C702FE" w:rsidRPr="00F43EDD" w:rsidRDefault="00C702FE" w:rsidP="00C702FE">
      <w:pPr>
        <w:pStyle w:val="ad"/>
        <w:ind w:firstLineChars="0" w:firstLine="0"/>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igure.7 The driver cycle</w:t>
      </w:r>
    </w:p>
    <w:p w14:paraId="7787EFFE" w14:textId="4407E719" w:rsidR="00C702FE" w:rsidRPr="00857889" w:rsidRDefault="00396FC5" w:rsidP="00396FC5">
      <w:pPr>
        <w:pStyle w:val="ad"/>
        <w:ind w:firstLineChars="0" w:firstLine="0"/>
        <w:rPr>
          <w:rFonts w:ascii="Times New Roman" w:hAnsi="Times New Roman" w:cs="Times New Roman"/>
          <w:sz w:val="20"/>
          <w:szCs w:val="20"/>
        </w:rPr>
      </w:pPr>
      <w:r w:rsidRPr="00396FC5">
        <w:rPr>
          <w:rFonts w:ascii="Times New Roman" w:hAnsi="Times New Roman" w:cs="Times New Roman"/>
          <w:sz w:val="20"/>
          <w:szCs w:val="20"/>
        </w:rPr>
        <w:t>The torque inputs for different torque split strategies are as follows.</w:t>
      </w:r>
    </w:p>
    <w:p w14:paraId="447FE9F1" w14:textId="7E39712F" w:rsidR="00FE0803" w:rsidRDefault="004B476D" w:rsidP="00396FC5">
      <w:pPr>
        <w:pStyle w:val="ad"/>
        <w:ind w:firstLineChars="0" w:firstLine="0"/>
        <w:jc w:val="center"/>
        <w:rPr>
          <w:rFonts w:ascii="Times New Roman" w:hAnsi="Times New Roman" w:cs="Times New Roman"/>
          <w:sz w:val="24"/>
          <w:szCs w:val="24"/>
        </w:rPr>
      </w:pPr>
      <w:r w:rsidRPr="004B476D">
        <w:rPr>
          <w:rFonts w:ascii="Times New Roman" w:hAnsi="Times New Roman" w:cs="Times New Roman"/>
          <w:noProof/>
          <w:sz w:val="24"/>
          <w:szCs w:val="24"/>
        </w:rPr>
        <w:drawing>
          <wp:inline distT="0" distB="0" distL="0" distR="0" wp14:anchorId="3EEE9619" wp14:editId="06D1EBCE">
            <wp:extent cx="1543326" cy="1280099"/>
            <wp:effectExtent l="0" t="0" r="0" b="0"/>
            <wp:docPr id="13" name="图片 12">
              <a:extLst xmlns:a="http://schemas.openxmlformats.org/drawingml/2006/main">
                <a:ext uri="{FF2B5EF4-FFF2-40B4-BE49-F238E27FC236}">
                  <a16:creationId xmlns:a16="http://schemas.microsoft.com/office/drawing/2014/main" id="{4EEC27AB-3205-4DCF-9B42-9E37AD48BE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4EEC27AB-3205-4DCF-9B42-9E37AD48BE15}"/>
                        </a:ext>
                      </a:extLst>
                    </pic:cNvPr>
                    <pic:cNvPicPr>
                      <a:picLocks noChangeAspect="1"/>
                    </pic:cNvPicPr>
                  </pic:nvPicPr>
                  <pic:blipFill>
                    <a:blip r:embed="rId16"/>
                    <a:stretch>
                      <a:fillRect/>
                    </a:stretch>
                  </pic:blipFill>
                  <pic:spPr>
                    <a:xfrm>
                      <a:off x="0" y="0"/>
                      <a:ext cx="1550383" cy="1285953"/>
                    </a:xfrm>
                    <a:prstGeom prst="rect">
                      <a:avLst/>
                    </a:prstGeom>
                  </pic:spPr>
                </pic:pic>
              </a:graphicData>
            </a:graphic>
          </wp:inline>
        </w:drawing>
      </w:r>
    </w:p>
    <w:p w14:paraId="4B1851BD" w14:textId="1CCB060B" w:rsidR="00396FC5" w:rsidRDefault="00396FC5" w:rsidP="00396FC5">
      <w:pPr>
        <w:pStyle w:val="ad"/>
        <w:ind w:firstLineChars="0" w:firstLine="0"/>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igure.8 50/50 constant split</w:t>
      </w:r>
    </w:p>
    <w:p w14:paraId="33B39363" w14:textId="1ADB5270" w:rsidR="009108E3" w:rsidRDefault="009108E3" w:rsidP="00396FC5">
      <w:pPr>
        <w:pStyle w:val="ad"/>
        <w:ind w:firstLineChars="0" w:firstLine="0"/>
        <w:jc w:val="center"/>
        <w:rPr>
          <w:rFonts w:ascii="Times New Roman" w:hAnsi="Times New Roman" w:cs="Times New Roman"/>
          <w:sz w:val="20"/>
          <w:szCs w:val="20"/>
        </w:rPr>
      </w:pPr>
      <w:r>
        <w:rPr>
          <w:noProof/>
        </w:rPr>
        <w:drawing>
          <wp:inline distT="0" distB="0" distL="0" distR="0" wp14:anchorId="53668441" wp14:editId="01461D12">
            <wp:extent cx="1591172" cy="1309688"/>
            <wp:effectExtent l="0" t="0" r="952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1592" cy="1318265"/>
                    </a:xfrm>
                    <a:prstGeom prst="rect">
                      <a:avLst/>
                    </a:prstGeom>
                  </pic:spPr>
                </pic:pic>
              </a:graphicData>
            </a:graphic>
          </wp:inline>
        </w:drawing>
      </w:r>
    </w:p>
    <w:p w14:paraId="079D8C06" w14:textId="2753D03C" w:rsidR="009108E3" w:rsidRDefault="009108E3" w:rsidP="009108E3">
      <w:pPr>
        <w:pStyle w:val="ad"/>
        <w:ind w:firstLineChars="0" w:firstLine="0"/>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igure.</w:t>
      </w:r>
      <w:r w:rsidR="00D030F7">
        <w:rPr>
          <w:rFonts w:ascii="Times New Roman" w:hAnsi="Times New Roman" w:cs="Times New Roman" w:hint="eastAsia"/>
          <w:sz w:val="20"/>
          <w:szCs w:val="20"/>
        </w:rPr>
        <w:t>9</w:t>
      </w:r>
      <w:r>
        <w:rPr>
          <w:rFonts w:ascii="Times New Roman" w:hAnsi="Times New Roman" w:cs="Times New Roman"/>
          <w:sz w:val="20"/>
          <w:szCs w:val="20"/>
        </w:rPr>
        <w:t xml:space="preserve"> </w:t>
      </w:r>
      <w:r>
        <w:rPr>
          <w:rFonts w:ascii="Times New Roman" w:hAnsi="Times New Roman" w:cs="Times New Roman" w:hint="eastAsia"/>
          <w:sz w:val="20"/>
          <w:szCs w:val="20"/>
        </w:rPr>
        <w:t>30</w:t>
      </w:r>
      <w:r>
        <w:rPr>
          <w:rFonts w:ascii="Times New Roman" w:hAnsi="Times New Roman" w:cs="Times New Roman"/>
          <w:sz w:val="20"/>
          <w:szCs w:val="20"/>
        </w:rPr>
        <w:t>/</w:t>
      </w:r>
      <w:r>
        <w:rPr>
          <w:rFonts w:ascii="Times New Roman" w:hAnsi="Times New Roman" w:cs="Times New Roman" w:hint="eastAsia"/>
          <w:sz w:val="20"/>
          <w:szCs w:val="20"/>
        </w:rPr>
        <w:t>7</w:t>
      </w:r>
      <w:r>
        <w:rPr>
          <w:rFonts w:ascii="Times New Roman" w:hAnsi="Times New Roman" w:cs="Times New Roman"/>
          <w:sz w:val="20"/>
          <w:szCs w:val="20"/>
        </w:rPr>
        <w:t>0 constant split</w:t>
      </w:r>
    </w:p>
    <w:p w14:paraId="556852F4" w14:textId="13158C01" w:rsidR="00D030F7" w:rsidRDefault="00D030F7" w:rsidP="009108E3">
      <w:pPr>
        <w:pStyle w:val="ad"/>
        <w:ind w:firstLineChars="0" w:firstLine="0"/>
        <w:jc w:val="center"/>
        <w:rPr>
          <w:rFonts w:ascii="Times New Roman" w:hAnsi="Times New Roman" w:cs="Times New Roman"/>
          <w:sz w:val="20"/>
          <w:szCs w:val="20"/>
        </w:rPr>
      </w:pPr>
      <w:r>
        <w:rPr>
          <w:noProof/>
        </w:rPr>
        <w:drawing>
          <wp:inline distT="0" distB="0" distL="0" distR="0" wp14:anchorId="3CA8B9BC" wp14:editId="41528578">
            <wp:extent cx="1435100" cy="1193974"/>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0639" cy="1198583"/>
                    </a:xfrm>
                    <a:prstGeom prst="rect">
                      <a:avLst/>
                    </a:prstGeom>
                  </pic:spPr>
                </pic:pic>
              </a:graphicData>
            </a:graphic>
          </wp:inline>
        </w:drawing>
      </w:r>
    </w:p>
    <w:p w14:paraId="6AF65812" w14:textId="13184CF5" w:rsidR="009108E3" w:rsidRPr="00F43EDD" w:rsidRDefault="00D030F7" w:rsidP="00396FC5">
      <w:pPr>
        <w:pStyle w:val="ad"/>
        <w:ind w:firstLineChars="0" w:firstLine="0"/>
        <w:jc w:val="center"/>
        <w:rPr>
          <w:rFonts w:ascii="Times New Roman" w:hAnsi="Times New Roman" w:cs="Times New Roman" w:hint="eastAsia"/>
          <w:sz w:val="20"/>
          <w:szCs w:val="20"/>
        </w:rPr>
      </w:pPr>
      <w:r>
        <w:rPr>
          <w:rFonts w:ascii="Times New Roman" w:hAnsi="Times New Roman" w:cs="Times New Roman" w:hint="eastAsia"/>
          <w:sz w:val="20"/>
          <w:szCs w:val="20"/>
        </w:rPr>
        <w:t>F</w:t>
      </w:r>
      <w:r>
        <w:rPr>
          <w:rFonts w:ascii="Times New Roman" w:hAnsi="Times New Roman" w:cs="Times New Roman"/>
          <w:sz w:val="20"/>
          <w:szCs w:val="20"/>
        </w:rPr>
        <w:t>igure.</w:t>
      </w:r>
      <w:r>
        <w:rPr>
          <w:rFonts w:ascii="Times New Roman" w:hAnsi="Times New Roman" w:cs="Times New Roman" w:hint="eastAsia"/>
          <w:sz w:val="20"/>
          <w:szCs w:val="20"/>
        </w:rPr>
        <w:t>10</w:t>
      </w:r>
      <w:r>
        <w:rPr>
          <w:rFonts w:ascii="Times New Roman" w:hAnsi="Times New Roman" w:cs="Times New Roman"/>
          <w:sz w:val="20"/>
          <w:szCs w:val="20"/>
        </w:rPr>
        <w:t xml:space="preserve"> </w:t>
      </w:r>
      <w:r>
        <w:rPr>
          <w:rFonts w:ascii="Times New Roman" w:hAnsi="Times New Roman" w:cs="Times New Roman" w:hint="eastAsia"/>
          <w:sz w:val="20"/>
          <w:szCs w:val="20"/>
        </w:rPr>
        <w:t>6</w:t>
      </w:r>
      <w:r>
        <w:rPr>
          <w:rFonts w:ascii="Times New Roman" w:hAnsi="Times New Roman" w:cs="Times New Roman" w:hint="eastAsia"/>
          <w:sz w:val="20"/>
          <w:szCs w:val="20"/>
        </w:rPr>
        <w:t>0</w:t>
      </w:r>
      <w:r>
        <w:rPr>
          <w:rFonts w:ascii="Times New Roman" w:hAnsi="Times New Roman" w:cs="Times New Roman"/>
          <w:sz w:val="20"/>
          <w:szCs w:val="20"/>
        </w:rPr>
        <w:t>/</w:t>
      </w:r>
      <w:r>
        <w:rPr>
          <w:rFonts w:ascii="Times New Roman" w:hAnsi="Times New Roman" w:cs="Times New Roman" w:hint="eastAsia"/>
          <w:sz w:val="20"/>
          <w:szCs w:val="20"/>
        </w:rPr>
        <w:t>4</w:t>
      </w:r>
      <w:r>
        <w:rPr>
          <w:rFonts w:ascii="Times New Roman" w:hAnsi="Times New Roman" w:cs="Times New Roman"/>
          <w:sz w:val="20"/>
          <w:szCs w:val="20"/>
        </w:rPr>
        <w:t>0 constant split</w:t>
      </w:r>
    </w:p>
    <w:p w14:paraId="449C92AE" w14:textId="67688086" w:rsidR="004B476D" w:rsidRDefault="004B476D" w:rsidP="00396FC5">
      <w:pPr>
        <w:pStyle w:val="ad"/>
        <w:ind w:firstLineChars="0" w:firstLine="0"/>
        <w:jc w:val="center"/>
        <w:rPr>
          <w:rFonts w:ascii="Times New Roman" w:hAnsi="Times New Roman" w:cs="Times New Roman"/>
          <w:sz w:val="24"/>
          <w:szCs w:val="24"/>
        </w:rPr>
      </w:pPr>
      <w:r w:rsidRPr="004B476D">
        <w:rPr>
          <w:rFonts w:ascii="Times New Roman" w:hAnsi="Times New Roman" w:cs="Times New Roman"/>
          <w:noProof/>
          <w:sz w:val="24"/>
          <w:szCs w:val="24"/>
        </w:rPr>
        <w:drawing>
          <wp:inline distT="0" distB="0" distL="0" distR="0" wp14:anchorId="1251F2BD" wp14:editId="2A3D4192">
            <wp:extent cx="1548140" cy="1276626"/>
            <wp:effectExtent l="0" t="0" r="0" b="0"/>
            <wp:docPr id="9" name="内容占位符 8">
              <a:extLst xmlns:a="http://schemas.openxmlformats.org/drawingml/2006/main">
                <a:ext uri="{FF2B5EF4-FFF2-40B4-BE49-F238E27FC236}">
                  <a16:creationId xmlns:a16="http://schemas.microsoft.com/office/drawing/2014/main" id="{5F5E12CC-FC25-49D7-A391-BDBBEAA848B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内容占位符 8">
                      <a:extLst>
                        <a:ext uri="{FF2B5EF4-FFF2-40B4-BE49-F238E27FC236}">
                          <a16:creationId xmlns:a16="http://schemas.microsoft.com/office/drawing/2014/main" id="{5F5E12CC-FC25-49D7-A391-BDBBEAA848B7}"/>
                        </a:ext>
                      </a:extLst>
                    </pic:cNvPr>
                    <pic:cNvPicPr>
                      <a:picLocks noGrp="1" noChangeAspect="1"/>
                    </pic:cNvPicPr>
                  </pic:nvPicPr>
                  <pic:blipFill>
                    <a:blip r:embed="rId19"/>
                    <a:stretch>
                      <a:fillRect/>
                    </a:stretch>
                  </pic:blipFill>
                  <pic:spPr>
                    <a:xfrm>
                      <a:off x="0" y="0"/>
                      <a:ext cx="1559869" cy="1286298"/>
                    </a:xfrm>
                    <a:prstGeom prst="rect">
                      <a:avLst/>
                    </a:prstGeom>
                  </pic:spPr>
                </pic:pic>
              </a:graphicData>
            </a:graphic>
          </wp:inline>
        </w:drawing>
      </w:r>
    </w:p>
    <w:p w14:paraId="2F17897F" w14:textId="11F475DB" w:rsidR="00396FC5" w:rsidRPr="00FB09A2" w:rsidRDefault="00396FC5" w:rsidP="00FB09A2">
      <w:pPr>
        <w:pStyle w:val="ad"/>
        <w:ind w:left="360" w:firstLineChars="0" w:firstLine="0"/>
        <w:jc w:val="center"/>
        <w:rPr>
          <w:rFonts w:ascii="Times New Roman" w:hAnsi="Times New Roman" w:cs="Times New Roman"/>
          <w:sz w:val="20"/>
          <w:szCs w:val="20"/>
        </w:rPr>
      </w:pPr>
      <w:r w:rsidRPr="00396FC5">
        <w:rPr>
          <w:rFonts w:ascii="Times New Roman" w:hAnsi="Times New Roman" w:cs="Times New Roman" w:hint="eastAsia"/>
          <w:sz w:val="20"/>
          <w:szCs w:val="20"/>
        </w:rPr>
        <w:t>F</w:t>
      </w:r>
      <w:r w:rsidRPr="00396FC5">
        <w:rPr>
          <w:rFonts w:ascii="Times New Roman" w:hAnsi="Times New Roman" w:cs="Times New Roman"/>
          <w:sz w:val="20"/>
          <w:szCs w:val="20"/>
        </w:rPr>
        <w:t>igure.</w:t>
      </w:r>
      <w:r w:rsidR="00D030F7">
        <w:rPr>
          <w:rFonts w:ascii="Times New Roman" w:hAnsi="Times New Roman" w:cs="Times New Roman" w:hint="eastAsia"/>
          <w:sz w:val="20"/>
          <w:szCs w:val="20"/>
        </w:rPr>
        <w:t>11</w:t>
      </w:r>
      <w:r w:rsidRPr="00396FC5">
        <w:rPr>
          <w:rFonts w:ascii="Times New Roman" w:hAnsi="Times New Roman" w:cs="Times New Roman"/>
          <w:sz w:val="20"/>
          <w:szCs w:val="20"/>
        </w:rPr>
        <w:t xml:space="preserve"> Overflow method</w:t>
      </w:r>
    </w:p>
    <w:p w14:paraId="3E9FFFAC" w14:textId="4B052D61" w:rsidR="004B476D" w:rsidRDefault="004B476D" w:rsidP="00396FC5">
      <w:pPr>
        <w:pStyle w:val="ad"/>
        <w:ind w:firstLineChars="0" w:firstLine="0"/>
        <w:jc w:val="center"/>
        <w:rPr>
          <w:rFonts w:ascii="Times New Roman" w:hAnsi="Times New Roman" w:cs="Times New Roman"/>
          <w:sz w:val="24"/>
          <w:szCs w:val="24"/>
        </w:rPr>
      </w:pPr>
      <w:r w:rsidRPr="004B476D">
        <w:rPr>
          <w:rFonts w:ascii="Times New Roman" w:hAnsi="Times New Roman" w:cs="Times New Roman"/>
          <w:noProof/>
          <w:sz w:val="24"/>
          <w:szCs w:val="24"/>
        </w:rPr>
        <w:drawing>
          <wp:inline distT="0" distB="0" distL="0" distR="0" wp14:anchorId="24F175CD" wp14:editId="746D9D26">
            <wp:extent cx="1559339" cy="1310795"/>
            <wp:effectExtent l="0" t="0" r="3175" b="3810"/>
            <wp:docPr id="6" name="图片 10">
              <a:extLst xmlns:a="http://schemas.openxmlformats.org/drawingml/2006/main">
                <a:ext uri="{FF2B5EF4-FFF2-40B4-BE49-F238E27FC236}">
                  <a16:creationId xmlns:a16="http://schemas.microsoft.com/office/drawing/2014/main" id="{68EBEFBC-05FF-489D-ACCA-6FCC82163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68EBEFBC-05FF-489D-ACCA-6FCC82163D1F}"/>
                        </a:ext>
                      </a:extLst>
                    </pic:cNvPr>
                    <pic:cNvPicPr>
                      <a:picLocks noChangeAspect="1"/>
                    </pic:cNvPicPr>
                  </pic:nvPicPr>
                  <pic:blipFill>
                    <a:blip r:embed="rId20"/>
                    <a:stretch>
                      <a:fillRect/>
                    </a:stretch>
                  </pic:blipFill>
                  <pic:spPr>
                    <a:xfrm>
                      <a:off x="0" y="0"/>
                      <a:ext cx="1575664" cy="1324518"/>
                    </a:xfrm>
                    <a:prstGeom prst="rect">
                      <a:avLst/>
                    </a:prstGeom>
                  </pic:spPr>
                </pic:pic>
              </a:graphicData>
            </a:graphic>
          </wp:inline>
        </w:drawing>
      </w:r>
    </w:p>
    <w:p w14:paraId="51B8F488" w14:textId="1B80CF1D" w:rsidR="00396FC5" w:rsidRPr="00FB09A2" w:rsidRDefault="00396FC5" w:rsidP="00FB09A2">
      <w:pPr>
        <w:jc w:val="center"/>
        <w:rPr>
          <w:sz w:val="20"/>
          <w:szCs w:val="20"/>
        </w:rPr>
      </w:pPr>
      <w:r w:rsidRPr="00396FC5">
        <w:rPr>
          <w:rFonts w:ascii="Times New Roman" w:hAnsi="Times New Roman" w:cs="Times New Roman" w:hint="eastAsia"/>
          <w:sz w:val="20"/>
          <w:szCs w:val="20"/>
        </w:rPr>
        <w:t>F</w:t>
      </w:r>
      <w:r w:rsidRPr="00396FC5">
        <w:rPr>
          <w:rFonts w:ascii="Times New Roman" w:hAnsi="Times New Roman" w:cs="Times New Roman"/>
          <w:sz w:val="20"/>
          <w:szCs w:val="20"/>
        </w:rPr>
        <w:t>igure.1</w:t>
      </w:r>
      <w:r w:rsidR="00D030F7">
        <w:rPr>
          <w:rFonts w:ascii="Times New Roman" w:hAnsi="Times New Roman" w:cs="Times New Roman" w:hint="eastAsia"/>
          <w:sz w:val="20"/>
          <w:szCs w:val="20"/>
        </w:rPr>
        <w:t>2</w:t>
      </w:r>
      <w:r w:rsidRPr="00396FC5">
        <w:rPr>
          <w:rFonts w:ascii="Times New Roman" w:hAnsi="Times New Roman" w:cs="Times New Roman"/>
          <w:sz w:val="20"/>
          <w:szCs w:val="20"/>
        </w:rPr>
        <w:t xml:space="preserve"> Axle load distribution method</w:t>
      </w:r>
    </w:p>
    <w:p w14:paraId="02511428" w14:textId="1CFAB1C2" w:rsidR="00FB09A2" w:rsidRDefault="00862E3C" w:rsidP="00862E3C">
      <w:pPr>
        <w:pStyle w:val="ad"/>
        <w:ind w:firstLineChars="0" w:firstLine="0"/>
        <w:rPr>
          <w:rFonts w:ascii="Times New Roman" w:hAnsi="Times New Roman" w:cs="Times New Roman"/>
          <w:sz w:val="20"/>
          <w:szCs w:val="20"/>
        </w:rPr>
      </w:pPr>
      <w:r w:rsidRPr="00862E3C">
        <w:rPr>
          <w:rFonts w:ascii="Times New Roman" w:hAnsi="Times New Roman" w:cs="Times New Roman"/>
          <w:sz w:val="20"/>
          <w:szCs w:val="20"/>
        </w:rPr>
        <w:t xml:space="preserve">According to the slip ratio function (5), </w:t>
      </w:r>
      <m:oMath>
        <m:sSub>
          <m:sSubPr>
            <m:ctrlPr>
              <w:rPr>
                <w:rFonts w:ascii="Cambria Math" w:hAnsi="Cambria Math" w:cs="Times New Roman"/>
                <w:i/>
                <w:sz w:val="20"/>
                <w:szCs w:val="20"/>
              </w:rPr>
            </m:ctrlPr>
          </m:sSubPr>
          <m:e>
            <m:r>
              <w:rPr>
                <w:rFonts w:ascii="Cambria Math" w:hAnsi="Cambria Math" w:cs="Times New Roman"/>
                <w:sz w:val="20"/>
                <w:szCs w:val="20"/>
              </w:rPr>
              <m:t>ω</m:t>
            </m:r>
          </m:e>
          <m:sub>
            <m:r>
              <w:rPr>
                <w:rFonts w:ascii="Cambria Math" w:hAnsi="Cambria Math" w:cs="Times New Roman" w:hint="eastAsia"/>
                <w:sz w:val="20"/>
                <w:szCs w:val="20"/>
              </w:rPr>
              <m:t>r</m:t>
            </m:r>
          </m:sub>
        </m:sSub>
      </m:oMath>
      <w:r w:rsidR="00EC2B7C">
        <w:rPr>
          <w:rFonts w:ascii="Times New Roman" w:hAnsi="Times New Roman" w:cs="Times New Roman" w:hint="eastAsia"/>
          <w:sz w:val="20"/>
          <w:szCs w:val="20"/>
        </w:rPr>
        <w:t>i</w:t>
      </w:r>
      <w:r w:rsidR="00EC2B7C">
        <w:rPr>
          <w:rFonts w:ascii="Times New Roman" w:hAnsi="Times New Roman" w:cs="Times New Roman"/>
          <w:sz w:val="20"/>
          <w:szCs w:val="20"/>
        </w:rPr>
        <w:t>s the real-time wheel speed and V is the ideal wheel speed. T</w:t>
      </w:r>
      <w:r w:rsidRPr="00862E3C">
        <w:rPr>
          <w:rFonts w:ascii="Times New Roman" w:hAnsi="Times New Roman" w:cs="Times New Roman"/>
          <w:sz w:val="20"/>
          <w:szCs w:val="20"/>
        </w:rPr>
        <w:t>he torque split strategies are considered safe if the slip ratio is less than 0.1.</w:t>
      </w:r>
    </w:p>
    <w:p w14:paraId="1C2A4C09" w14:textId="647CE8BA" w:rsidR="00862E3C" w:rsidRDefault="00862E3C" w:rsidP="00EC2B7C">
      <w:pPr>
        <w:pStyle w:val="ad"/>
        <w:ind w:firstLineChars="0" w:firstLine="0"/>
        <w:jc w:val="center"/>
        <w:rPr>
          <w:rFonts w:ascii="Times New Roman" w:hAnsi="Times New Roman" w:cs="Times New Roman"/>
          <w:sz w:val="20"/>
          <w:szCs w:val="20"/>
        </w:rPr>
      </w:pPr>
      <m:oMath>
        <m:r>
          <w:rPr>
            <w:rFonts w:ascii="Cambria Math" w:hAnsi="Cambria Math" w:cs="Times New Roman"/>
            <w:sz w:val="20"/>
            <w:szCs w:val="20"/>
          </w:rPr>
          <m:t xml:space="preserve">s=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ω</m:t>
                </m:r>
              </m:e>
              <m:sub>
                <m:r>
                  <w:rPr>
                    <w:rFonts w:ascii="Cambria Math" w:hAnsi="Cambria Math" w:cs="Times New Roman" w:hint="eastAsia"/>
                    <w:sz w:val="20"/>
                    <w:szCs w:val="20"/>
                  </w:rPr>
                  <m:t>r</m:t>
                </m:r>
              </m:sub>
            </m:sSub>
            <m:r>
              <w:rPr>
                <w:rFonts w:ascii="微软雅黑" w:eastAsia="微软雅黑" w:hAnsi="微软雅黑" w:cs="微软雅黑" w:hint="eastAsia"/>
                <w:sz w:val="20"/>
                <w:szCs w:val="20"/>
              </w:rPr>
              <m:t>-</m:t>
            </m:r>
            <m:r>
              <w:rPr>
                <w:rFonts w:ascii="Cambria Math" w:hAnsi="Cambria Math" w:cs="Times New Roman" w:hint="eastAsia"/>
                <w:sz w:val="20"/>
                <w:szCs w:val="20"/>
              </w:rPr>
              <m:t>V</m:t>
            </m:r>
          </m:num>
          <m:den>
            <m:sSub>
              <m:sSubPr>
                <m:ctrlPr>
                  <w:rPr>
                    <w:rFonts w:ascii="Cambria Math" w:hAnsi="Cambria Math" w:cs="Times New Roman"/>
                    <w:i/>
                    <w:sz w:val="20"/>
                    <w:szCs w:val="20"/>
                  </w:rPr>
                </m:ctrlPr>
              </m:sSubPr>
              <m:e>
                <m:r>
                  <w:rPr>
                    <w:rFonts w:ascii="Cambria Math" w:hAnsi="Cambria Math" w:cs="Times New Roman"/>
                    <w:sz w:val="20"/>
                    <w:szCs w:val="20"/>
                  </w:rPr>
                  <m:t>ω</m:t>
                </m:r>
              </m:e>
              <m:sub>
                <m:r>
                  <w:rPr>
                    <w:rFonts w:ascii="Cambria Math" w:hAnsi="Cambria Math" w:cs="Times New Roman" w:hint="eastAsia"/>
                    <w:sz w:val="20"/>
                    <w:szCs w:val="20"/>
                  </w:rPr>
                  <m:t>r</m:t>
                </m:r>
              </m:sub>
            </m:sSub>
          </m:den>
        </m:f>
      </m:oMath>
      <w:r w:rsidR="00EC2B7C">
        <w:rPr>
          <w:rFonts w:ascii="Times New Roman" w:hAnsi="Times New Roman" w:cs="Times New Roman" w:hint="eastAsia"/>
          <w:sz w:val="20"/>
          <w:szCs w:val="20"/>
        </w:rPr>
        <w:t xml:space="preserve"> (</w:t>
      </w:r>
      <w:r w:rsidR="00EC2B7C">
        <w:rPr>
          <w:rFonts w:ascii="Times New Roman" w:hAnsi="Times New Roman" w:cs="Times New Roman"/>
          <w:sz w:val="20"/>
          <w:szCs w:val="20"/>
        </w:rPr>
        <w:t>5)</w:t>
      </w:r>
    </w:p>
    <w:p w14:paraId="26F90BFA" w14:textId="20B7D8D8" w:rsidR="004B692B" w:rsidRPr="00862E3C" w:rsidRDefault="004B692B" w:rsidP="004B692B">
      <w:pPr>
        <w:pStyle w:val="ad"/>
        <w:ind w:firstLineChars="0" w:firstLine="0"/>
        <w:rPr>
          <w:rFonts w:ascii="Times New Roman" w:hAnsi="Times New Roman" w:cs="Times New Roman"/>
          <w:sz w:val="20"/>
          <w:szCs w:val="20"/>
        </w:rPr>
      </w:pPr>
      <w:r>
        <w:rPr>
          <w:rFonts w:ascii="Times New Roman" w:hAnsi="Times New Roman" w:cs="Times New Roman"/>
          <w:sz w:val="20"/>
          <w:szCs w:val="20"/>
        </w:rPr>
        <w:t>As shown in the figures, all the torque split strategie</w:t>
      </w:r>
      <w:r w:rsidR="00A6143E">
        <w:rPr>
          <w:rFonts w:ascii="Times New Roman" w:hAnsi="Times New Roman" w:cs="Times New Roman"/>
          <w:sz w:val="20"/>
          <w:szCs w:val="20"/>
        </w:rPr>
        <w:t>s` slip ratio under 0.1.</w:t>
      </w:r>
    </w:p>
    <w:p w14:paraId="4A094E4F" w14:textId="29D10FFF" w:rsidR="00F01741" w:rsidRDefault="004B476D" w:rsidP="00F01741">
      <w:pPr>
        <w:pStyle w:val="ad"/>
        <w:ind w:firstLineChars="0" w:firstLine="0"/>
        <w:jc w:val="center"/>
        <w:rPr>
          <w:noProof/>
        </w:rPr>
      </w:pPr>
      <w:r w:rsidRPr="004B476D">
        <w:rPr>
          <w:rFonts w:ascii="Times New Roman" w:hAnsi="Times New Roman" w:cs="Times New Roman"/>
          <w:noProof/>
          <w:sz w:val="24"/>
          <w:szCs w:val="24"/>
        </w:rPr>
        <w:drawing>
          <wp:inline distT="0" distB="0" distL="0" distR="0" wp14:anchorId="58CA8F52" wp14:editId="6E546FC3">
            <wp:extent cx="1636091" cy="1340847"/>
            <wp:effectExtent l="0" t="0" r="2540" b="0"/>
            <wp:docPr id="14" name="图片 13">
              <a:extLst xmlns:a="http://schemas.openxmlformats.org/drawingml/2006/main">
                <a:ext uri="{FF2B5EF4-FFF2-40B4-BE49-F238E27FC236}">
                  <a16:creationId xmlns:a16="http://schemas.microsoft.com/office/drawing/2014/main" id="{8735501C-49EE-4269-9AD7-6597517E5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8735501C-49EE-4269-9AD7-6597517E5410}"/>
                        </a:ext>
                      </a:extLst>
                    </pic:cNvPr>
                    <pic:cNvPicPr>
                      <a:picLocks noChangeAspect="1"/>
                    </pic:cNvPicPr>
                  </pic:nvPicPr>
                  <pic:blipFill>
                    <a:blip r:embed="rId21"/>
                    <a:stretch>
                      <a:fillRect/>
                    </a:stretch>
                  </pic:blipFill>
                  <pic:spPr>
                    <a:xfrm>
                      <a:off x="0" y="0"/>
                      <a:ext cx="1644032" cy="1347355"/>
                    </a:xfrm>
                    <a:prstGeom prst="rect">
                      <a:avLst/>
                    </a:prstGeom>
                  </pic:spPr>
                </pic:pic>
              </a:graphicData>
            </a:graphic>
          </wp:inline>
        </w:drawing>
      </w:r>
    </w:p>
    <w:p w14:paraId="25639F8A" w14:textId="6E7C7975" w:rsidR="00F01741" w:rsidRDefault="00F01741" w:rsidP="00F01741">
      <w:pPr>
        <w:jc w:val="center"/>
        <w:rPr>
          <w:rFonts w:ascii="Times New Roman" w:hAnsi="Times New Roman" w:cs="Times New Roman"/>
          <w:sz w:val="20"/>
          <w:szCs w:val="20"/>
        </w:rPr>
      </w:pPr>
      <w:r w:rsidRPr="00396FC5">
        <w:rPr>
          <w:rFonts w:ascii="Times New Roman" w:hAnsi="Times New Roman" w:cs="Times New Roman" w:hint="eastAsia"/>
          <w:sz w:val="20"/>
          <w:szCs w:val="20"/>
        </w:rPr>
        <w:t>F</w:t>
      </w:r>
      <w:r w:rsidRPr="00396FC5">
        <w:rPr>
          <w:rFonts w:ascii="Times New Roman" w:hAnsi="Times New Roman" w:cs="Times New Roman"/>
          <w:sz w:val="20"/>
          <w:szCs w:val="20"/>
        </w:rPr>
        <w:t>igure.1</w:t>
      </w:r>
      <w:r w:rsidR="00963B12">
        <w:rPr>
          <w:rFonts w:ascii="Times New Roman" w:hAnsi="Times New Roman" w:cs="Times New Roman" w:hint="eastAsia"/>
          <w:sz w:val="20"/>
          <w:szCs w:val="20"/>
        </w:rPr>
        <w:t>3</w:t>
      </w:r>
      <w:r>
        <w:rPr>
          <w:rFonts w:ascii="Times New Roman" w:hAnsi="Times New Roman" w:cs="Times New Roman"/>
          <w:sz w:val="20"/>
          <w:szCs w:val="20"/>
        </w:rPr>
        <w:t xml:space="preserve"> 50/50 constant split</w:t>
      </w:r>
      <w:r w:rsidRPr="00F01741">
        <w:rPr>
          <w:rFonts w:ascii="Times New Roman" w:hAnsi="Times New Roman" w:cs="Times New Roman"/>
          <w:sz w:val="20"/>
          <w:szCs w:val="20"/>
        </w:rPr>
        <w:t xml:space="preserve"> </w:t>
      </w:r>
      <w:r>
        <w:rPr>
          <w:rFonts w:ascii="Times New Roman" w:hAnsi="Times New Roman" w:cs="Times New Roman"/>
          <w:sz w:val="20"/>
          <w:szCs w:val="20"/>
        </w:rPr>
        <w:t>slip ratio</w:t>
      </w:r>
    </w:p>
    <w:p w14:paraId="384C72D8" w14:textId="57D19D87" w:rsidR="00261268" w:rsidRDefault="00261268" w:rsidP="00F01741">
      <w:pPr>
        <w:jc w:val="center"/>
        <w:rPr>
          <w:rFonts w:ascii="Times New Roman" w:hAnsi="Times New Roman" w:cs="Times New Roman"/>
          <w:sz w:val="20"/>
          <w:szCs w:val="20"/>
        </w:rPr>
      </w:pPr>
      <w:r>
        <w:rPr>
          <w:noProof/>
        </w:rPr>
        <w:drawing>
          <wp:inline distT="0" distB="0" distL="0" distR="0" wp14:anchorId="72DD28B7" wp14:editId="34E286E4">
            <wp:extent cx="1540009" cy="1290637"/>
            <wp:effectExtent l="0" t="0" r="317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48124" cy="1297438"/>
                    </a:xfrm>
                    <a:prstGeom prst="rect">
                      <a:avLst/>
                    </a:prstGeom>
                  </pic:spPr>
                </pic:pic>
              </a:graphicData>
            </a:graphic>
          </wp:inline>
        </w:drawing>
      </w:r>
    </w:p>
    <w:p w14:paraId="1F952B99" w14:textId="256F1A3E" w:rsidR="00261268" w:rsidRPr="00261268" w:rsidRDefault="00261268" w:rsidP="00F01741">
      <w:pPr>
        <w:jc w:val="center"/>
        <w:rPr>
          <w:rFonts w:ascii="Times New Roman" w:hAnsi="Times New Roman" w:cs="Times New Roman" w:hint="eastAsia"/>
          <w:sz w:val="20"/>
          <w:szCs w:val="20"/>
        </w:rPr>
      </w:pPr>
      <w:r w:rsidRPr="00396FC5">
        <w:rPr>
          <w:rFonts w:ascii="Times New Roman" w:hAnsi="Times New Roman" w:cs="Times New Roman" w:hint="eastAsia"/>
          <w:sz w:val="20"/>
          <w:szCs w:val="20"/>
        </w:rPr>
        <w:t>F</w:t>
      </w:r>
      <w:r w:rsidRPr="00396FC5">
        <w:rPr>
          <w:rFonts w:ascii="Times New Roman" w:hAnsi="Times New Roman" w:cs="Times New Roman"/>
          <w:sz w:val="20"/>
          <w:szCs w:val="20"/>
        </w:rPr>
        <w:t>igure.1</w:t>
      </w:r>
      <w:r>
        <w:rPr>
          <w:rFonts w:ascii="Times New Roman" w:hAnsi="Times New Roman" w:cs="Times New Roman" w:hint="eastAsia"/>
          <w:sz w:val="20"/>
          <w:szCs w:val="20"/>
        </w:rPr>
        <w:t>4</w:t>
      </w:r>
      <w:r>
        <w:rPr>
          <w:rFonts w:ascii="Times New Roman" w:hAnsi="Times New Roman" w:cs="Times New Roman"/>
          <w:sz w:val="20"/>
          <w:szCs w:val="20"/>
        </w:rPr>
        <w:t xml:space="preserve"> </w:t>
      </w:r>
      <w:r>
        <w:rPr>
          <w:rFonts w:ascii="Times New Roman" w:hAnsi="Times New Roman" w:cs="Times New Roman" w:hint="eastAsia"/>
          <w:sz w:val="20"/>
          <w:szCs w:val="20"/>
        </w:rPr>
        <w:t>3</w:t>
      </w:r>
      <w:r>
        <w:rPr>
          <w:rFonts w:ascii="Times New Roman" w:hAnsi="Times New Roman" w:cs="Times New Roman"/>
          <w:sz w:val="20"/>
          <w:szCs w:val="20"/>
        </w:rPr>
        <w:t>0/</w:t>
      </w:r>
      <w:r>
        <w:rPr>
          <w:rFonts w:ascii="Times New Roman" w:hAnsi="Times New Roman" w:cs="Times New Roman" w:hint="eastAsia"/>
          <w:sz w:val="20"/>
          <w:szCs w:val="20"/>
        </w:rPr>
        <w:t>7</w:t>
      </w:r>
      <w:r>
        <w:rPr>
          <w:rFonts w:ascii="Times New Roman" w:hAnsi="Times New Roman" w:cs="Times New Roman"/>
          <w:sz w:val="20"/>
          <w:szCs w:val="20"/>
        </w:rPr>
        <w:t>0 constant split</w:t>
      </w:r>
      <w:r w:rsidRPr="00F01741">
        <w:rPr>
          <w:rFonts w:ascii="Times New Roman" w:hAnsi="Times New Roman" w:cs="Times New Roman"/>
          <w:sz w:val="20"/>
          <w:szCs w:val="20"/>
        </w:rPr>
        <w:t xml:space="preserve"> </w:t>
      </w:r>
      <w:r>
        <w:rPr>
          <w:rFonts w:ascii="Times New Roman" w:hAnsi="Times New Roman" w:cs="Times New Roman"/>
          <w:sz w:val="20"/>
          <w:szCs w:val="20"/>
        </w:rPr>
        <w:t>slip ratio</w:t>
      </w:r>
    </w:p>
    <w:p w14:paraId="2672FA6E" w14:textId="0B8F4399" w:rsidR="00261268" w:rsidRDefault="00261268" w:rsidP="00F01741">
      <w:pPr>
        <w:jc w:val="center"/>
        <w:rPr>
          <w:rFonts w:ascii="Times New Roman" w:hAnsi="Times New Roman" w:cs="Times New Roman"/>
          <w:sz w:val="20"/>
          <w:szCs w:val="20"/>
        </w:rPr>
      </w:pPr>
      <w:r>
        <w:rPr>
          <w:noProof/>
        </w:rPr>
        <w:drawing>
          <wp:inline distT="0" distB="0" distL="0" distR="0" wp14:anchorId="4042B30C" wp14:editId="1C792490">
            <wp:extent cx="1566131" cy="1271587"/>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6349" cy="1279883"/>
                    </a:xfrm>
                    <a:prstGeom prst="rect">
                      <a:avLst/>
                    </a:prstGeom>
                  </pic:spPr>
                </pic:pic>
              </a:graphicData>
            </a:graphic>
          </wp:inline>
        </w:drawing>
      </w:r>
    </w:p>
    <w:p w14:paraId="12210865" w14:textId="7368FDA7" w:rsidR="00261268" w:rsidRDefault="00261268" w:rsidP="00F01741">
      <w:pPr>
        <w:jc w:val="center"/>
        <w:rPr>
          <w:rFonts w:ascii="Times New Roman" w:hAnsi="Times New Roman" w:cs="Times New Roman" w:hint="eastAsia"/>
          <w:sz w:val="20"/>
          <w:szCs w:val="20"/>
        </w:rPr>
      </w:pPr>
      <w:r w:rsidRPr="00396FC5">
        <w:rPr>
          <w:rFonts w:ascii="Times New Roman" w:hAnsi="Times New Roman" w:cs="Times New Roman" w:hint="eastAsia"/>
          <w:sz w:val="20"/>
          <w:szCs w:val="20"/>
        </w:rPr>
        <w:t>F</w:t>
      </w:r>
      <w:r w:rsidRPr="00396FC5">
        <w:rPr>
          <w:rFonts w:ascii="Times New Roman" w:hAnsi="Times New Roman" w:cs="Times New Roman"/>
          <w:sz w:val="20"/>
          <w:szCs w:val="20"/>
        </w:rPr>
        <w:t>igure.1</w:t>
      </w:r>
      <w:r>
        <w:rPr>
          <w:rFonts w:ascii="Times New Roman" w:hAnsi="Times New Roman" w:cs="Times New Roman" w:hint="eastAsia"/>
          <w:sz w:val="20"/>
          <w:szCs w:val="20"/>
        </w:rPr>
        <w:t>5</w:t>
      </w:r>
      <w:r>
        <w:rPr>
          <w:rFonts w:ascii="Times New Roman" w:hAnsi="Times New Roman" w:cs="Times New Roman"/>
          <w:sz w:val="20"/>
          <w:szCs w:val="20"/>
        </w:rPr>
        <w:t xml:space="preserve"> </w:t>
      </w:r>
      <w:r>
        <w:rPr>
          <w:rFonts w:ascii="Times New Roman" w:hAnsi="Times New Roman" w:cs="Times New Roman" w:hint="eastAsia"/>
          <w:sz w:val="20"/>
          <w:szCs w:val="20"/>
        </w:rPr>
        <w:t>6</w:t>
      </w:r>
      <w:r>
        <w:rPr>
          <w:rFonts w:ascii="Times New Roman" w:hAnsi="Times New Roman" w:cs="Times New Roman"/>
          <w:sz w:val="20"/>
          <w:szCs w:val="20"/>
        </w:rPr>
        <w:t>0/</w:t>
      </w:r>
      <w:r>
        <w:rPr>
          <w:rFonts w:ascii="Times New Roman" w:hAnsi="Times New Roman" w:cs="Times New Roman" w:hint="eastAsia"/>
          <w:sz w:val="20"/>
          <w:szCs w:val="20"/>
        </w:rPr>
        <w:t>4</w:t>
      </w:r>
      <w:r>
        <w:rPr>
          <w:rFonts w:ascii="Times New Roman" w:hAnsi="Times New Roman" w:cs="Times New Roman"/>
          <w:sz w:val="20"/>
          <w:szCs w:val="20"/>
        </w:rPr>
        <w:t>0 constant split</w:t>
      </w:r>
      <w:r w:rsidRPr="00F01741">
        <w:rPr>
          <w:rFonts w:ascii="Times New Roman" w:hAnsi="Times New Roman" w:cs="Times New Roman"/>
          <w:sz w:val="20"/>
          <w:szCs w:val="20"/>
        </w:rPr>
        <w:t xml:space="preserve"> </w:t>
      </w:r>
      <w:r>
        <w:rPr>
          <w:rFonts w:ascii="Times New Roman" w:hAnsi="Times New Roman" w:cs="Times New Roman"/>
          <w:sz w:val="20"/>
          <w:szCs w:val="20"/>
        </w:rPr>
        <w:t>slip ratio</w:t>
      </w:r>
    </w:p>
    <w:p w14:paraId="763854AD" w14:textId="00431293" w:rsidR="00F01741" w:rsidRDefault="004B476D" w:rsidP="00F01741">
      <w:pPr>
        <w:jc w:val="center"/>
        <w:rPr>
          <w:noProof/>
        </w:rPr>
      </w:pPr>
      <w:r w:rsidRPr="004B476D">
        <w:rPr>
          <w:rFonts w:ascii="Times New Roman" w:hAnsi="Times New Roman" w:cs="Times New Roman"/>
          <w:noProof/>
          <w:sz w:val="24"/>
          <w:szCs w:val="24"/>
        </w:rPr>
        <w:drawing>
          <wp:inline distT="0" distB="0" distL="0" distR="0" wp14:anchorId="411A49ED" wp14:editId="16C3F2C0">
            <wp:extent cx="1631674" cy="1304511"/>
            <wp:effectExtent l="0" t="0" r="6985" b="0"/>
            <wp:docPr id="7" name="图片 10">
              <a:extLst xmlns:a="http://schemas.openxmlformats.org/drawingml/2006/main">
                <a:ext uri="{FF2B5EF4-FFF2-40B4-BE49-F238E27FC236}">
                  <a16:creationId xmlns:a16="http://schemas.microsoft.com/office/drawing/2014/main" id="{4CEBCA11-3C84-4AD1-810B-22713CD8BC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4CEBCA11-3C84-4AD1-810B-22713CD8BCCD}"/>
                        </a:ext>
                      </a:extLst>
                    </pic:cNvPr>
                    <pic:cNvPicPr>
                      <a:picLocks noChangeAspect="1"/>
                    </pic:cNvPicPr>
                  </pic:nvPicPr>
                  <pic:blipFill>
                    <a:blip r:embed="rId24"/>
                    <a:stretch>
                      <a:fillRect/>
                    </a:stretch>
                  </pic:blipFill>
                  <pic:spPr>
                    <a:xfrm>
                      <a:off x="0" y="0"/>
                      <a:ext cx="1638903" cy="1310290"/>
                    </a:xfrm>
                    <a:prstGeom prst="rect">
                      <a:avLst/>
                    </a:prstGeom>
                  </pic:spPr>
                </pic:pic>
              </a:graphicData>
            </a:graphic>
          </wp:inline>
        </w:drawing>
      </w:r>
    </w:p>
    <w:p w14:paraId="6A157398" w14:textId="7E8D619A" w:rsidR="00F01741" w:rsidRPr="00F01741" w:rsidRDefault="00F01741" w:rsidP="00F01741">
      <w:pPr>
        <w:jc w:val="center"/>
        <w:rPr>
          <w:sz w:val="20"/>
          <w:szCs w:val="20"/>
        </w:rPr>
      </w:pPr>
      <w:r w:rsidRPr="00396FC5">
        <w:rPr>
          <w:rFonts w:ascii="Times New Roman" w:hAnsi="Times New Roman" w:cs="Times New Roman" w:hint="eastAsia"/>
          <w:sz w:val="20"/>
          <w:szCs w:val="20"/>
        </w:rPr>
        <w:t>F</w:t>
      </w:r>
      <w:r w:rsidRPr="00396FC5">
        <w:rPr>
          <w:rFonts w:ascii="Times New Roman" w:hAnsi="Times New Roman" w:cs="Times New Roman"/>
          <w:sz w:val="20"/>
          <w:szCs w:val="20"/>
        </w:rPr>
        <w:t>igure.</w:t>
      </w:r>
      <w:r>
        <w:rPr>
          <w:rFonts w:ascii="Times New Roman" w:hAnsi="Times New Roman" w:cs="Times New Roman"/>
          <w:sz w:val="20"/>
          <w:szCs w:val="20"/>
        </w:rPr>
        <w:t>1</w:t>
      </w:r>
      <w:r w:rsidR="00261268">
        <w:rPr>
          <w:rFonts w:ascii="Times New Roman" w:hAnsi="Times New Roman" w:cs="Times New Roman" w:hint="eastAsia"/>
          <w:sz w:val="20"/>
          <w:szCs w:val="20"/>
        </w:rPr>
        <w:t>6</w:t>
      </w:r>
      <w:r w:rsidRPr="00396FC5">
        <w:rPr>
          <w:rFonts w:ascii="Times New Roman" w:hAnsi="Times New Roman" w:cs="Times New Roman"/>
          <w:sz w:val="20"/>
          <w:szCs w:val="20"/>
        </w:rPr>
        <w:t xml:space="preserve"> Overflow method</w:t>
      </w:r>
      <w:r w:rsidRPr="00F01741">
        <w:rPr>
          <w:rFonts w:ascii="Times New Roman" w:hAnsi="Times New Roman" w:cs="Times New Roman"/>
          <w:sz w:val="20"/>
          <w:szCs w:val="20"/>
        </w:rPr>
        <w:t xml:space="preserve"> </w:t>
      </w:r>
      <w:r>
        <w:rPr>
          <w:rFonts w:ascii="Times New Roman" w:hAnsi="Times New Roman" w:cs="Times New Roman"/>
          <w:sz w:val="20"/>
          <w:szCs w:val="20"/>
        </w:rPr>
        <w:t>slip ratio</w:t>
      </w:r>
    </w:p>
    <w:p w14:paraId="5972E48D" w14:textId="76E2CF51" w:rsidR="004B476D" w:rsidRDefault="004B476D" w:rsidP="00F01741">
      <w:pPr>
        <w:jc w:val="center"/>
        <w:rPr>
          <w:noProof/>
        </w:rPr>
      </w:pPr>
      <w:r w:rsidRPr="004B476D">
        <w:rPr>
          <w:noProof/>
        </w:rPr>
        <w:drawing>
          <wp:inline distT="0" distB="0" distL="0" distR="0" wp14:anchorId="2421FC85" wp14:editId="0A907FA1">
            <wp:extent cx="1621183" cy="1323691"/>
            <wp:effectExtent l="0" t="0" r="0" b="0"/>
            <wp:docPr id="28" name="图片 27">
              <a:extLst xmlns:a="http://schemas.openxmlformats.org/drawingml/2006/main">
                <a:ext uri="{FF2B5EF4-FFF2-40B4-BE49-F238E27FC236}">
                  <a16:creationId xmlns:a16="http://schemas.microsoft.com/office/drawing/2014/main" id="{30DA0543-6AC6-461A-BB30-5E3A06A19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a:extLst>
                        <a:ext uri="{FF2B5EF4-FFF2-40B4-BE49-F238E27FC236}">
                          <a16:creationId xmlns:a16="http://schemas.microsoft.com/office/drawing/2014/main" id="{30DA0543-6AC6-461A-BB30-5E3A06A198AD}"/>
                        </a:ext>
                      </a:extLst>
                    </pic:cNvPr>
                    <pic:cNvPicPr>
                      <a:picLocks noChangeAspect="1"/>
                    </pic:cNvPicPr>
                  </pic:nvPicPr>
                  <pic:blipFill>
                    <a:blip r:embed="rId25"/>
                    <a:stretch>
                      <a:fillRect/>
                    </a:stretch>
                  </pic:blipFill>
                  <pic:spPr>
                    <a:xfrm>
                      <a:off x="0" y="0"/>
                      <a:ext cx="1635624" cy="1335482"/>
                    </a:xfrm>
                    <a:prstGeom prst="rect">
                      <a:avLst/>
                    </a:prstGeom>
                  </pic:spPr>
                </pic:pic>
              </a:graphicData>
            </a:graphic>
          </wp:inline>
        </w:drawing>
      </w:r>
    </w:p>
    <w:p w14:paraId="77335914" w14:textId="6EBB50DD" w:rsidR="00F01741" w:rsidRPr="00F01741" w:rsidRDefault="00F01741" w:rsidP="00F01741">
      <w:pPr>
        <w:jc w:val="center"/>
        <w:rPr>
          <w:sz w:val="20"/>
          <w:szCs w:val="20"/>
        </w:rPr>
      </w:pPr>
      <w:r w:rsidRPr="00396FC5">
        <w:rPr>
          <w:rFonts w:ascii="Times New Roman" w:hAnsi="Times New Roman" w:cs="Times New Roman" w:hint="eastAsia"/>
          <w:sz w:val="20"/>
          <w:szCs w:val="20"/>
        </w:rPr>
        <w:t>F</w:t>
      </w:r>
      <w:r w:rsidRPr="00396FC5">
        <w:rPr>
          <w:rFonts w:ascii="Times New Roman" w:hAnsi="Times New Roman" w:cs="Times New Roman"/>
          <w:sz w:val="20"/>
          <w:szCs w:val="20"/>
        </w:rPr>
        <w:t>igure.1</w:t>
      </w:r>
      <w:r w:rsidR="00261268">
        <w:rPr>
          <w:rFonts w:ascii="Times New Roman" w:hAnsi="Times New Roman" w:cs="Times New Roman" w:hint="eastAsia"/>
          <w:sz w:val="20"/>
          <w:szCs w:val="20"/>
        </w:rPr>
        <w:t>7</w:t>
      </w:r>
      <w:r w:rsidRPr="00396FC5">
        <w:rPr>
          <w:rFonts w:ascii="Times New Roman" w:hAnsi="Times New Roman" w:cs="Times New Roman"/>
          <w:sz w:val="20"/>
          <w:szCs w:val="20"/>
        </w:rPr>
        <w:t xml:space="preserve"> Axle load distribution method</w:t>
      </w:r>
      <w:r>
        <w:rPr>
          <w:rFonts w:ascii="Times New Roman" w:hAnsi="Times New Roman" w:cs="Times New Roman"/>
          <w:sz w:val="20"/>
          <w:szCs w:val="20"/>
        </w:rPr>
        <w:t xml:space="preserve"> slip ratio</w:t>
      </w:r>
    </w:p>
    <w:p w14:paraId="413DA7B7" w14:textId="2ED08C0A" w:rsidR="00106EB4" w:rsidRPr="000E4D58" w:rsidRDefault="000E4D58" w:rsidP="000E4D58">
      <w:pPr>
        <w:pStyle w:val="ad"/>
        <w:ind w:firstLineChars="0" w:firstLine="0"/>
        <w:rPr>
          <w:rFonts w:ascii="Times New Roman" w:hAnsi="Times New Roman" w:cs="Times New Roman"/>
          <w:sz w:val="20"/>
          <w:szCs w:val="20"/>
        </w:rPr>
      </w:pPr>
      <w:r w:rsidRPr="000E4D58">
        <w:rPr>
          <w:rFonts w:ascii="Times New Roman" w:hAnsi="Times New Roman" w:cs="Times New Roman"/>
          <w:sz w:val="20"/>
          <w:szCs w:val="20"/>
        </w:rPr>
        <w:t xml:space="preserve">This project conducts drive cycle tests on three strategies, constant split slip, overflow method and axle load distribution method. Among these strategies, the constant split slip is divided into five mainstream torque splits: 100/0, 60/40, 50/50, 30/70, and 0/100. The energy consumption results are shown in </w:t>
      </w:r>
      <w:r w:rsidR="003A4C3C">
        <w:rPr>
          <w:rFonts w:ascii="Times New Roman" w:hAnsi="Times New Roman" w:cs="Times New Roman"/>
          <w:sz w:val="20"/>
          <w:szCs w:val="20"/>
        </w:rPr>
        <w:t xml:space="preserve">the </w:t>
      </w:r>
      <w:r w:rsidR="00591630">
        <w:rPr>
          <w:rFonts w:ascii="Times New Roman" w:hAnsi="Times New Roman" w:cs="Times New Roman"/>
          <w:sz w:val="20"/>
          <w:szCs w:val="20"/>
        </w:rPr>
        <w:t>f</w:t>
      </w:r>
      <w:r w:rsidRPr="000E4D58">
        <w:rPr>
          <w:rFonts w:ascii="Times New Roman" w:hAnsi="Times New Roman" w:cs="Times New Roman"/>
          <w:sz w:val="20"/>
          <w:szCs w:val="20"/>
        </w:rPr>
        <w:t>igure</w:t>
      </w:r>
      <w:r w:rsidR="00591630">
        <w:rPr>
          <w:rFonts w:ascii="Times New Roman" w:hAnsi="Times New Roman" w:cs="Times New Roman"/>
          <w:sz w:val="20"/>
          <w:szCs w:val="20"/>
        </w:rPr>
        <w:t>.</w:t>
      </w:r>
      <w:r w:rsidRPr="000E4D58">
        <w:rPr>
          <w:rFonts w:ascii="Times New Roman" w:hAnsi="Times New Roman" w:cs="Times New Roman"/>
          <w:sz w:val="20"/>
          <w:szCs w:val="20"/>
        </w:rPr>
        <w:t xml:space="preserve"> 1</w:t>
      </w:r>
      <w:r w:rsidR="00261268">
        <w:rPr>
          <w:rFonts w:ascii="Times New Roman" w:hAnsi="Times New Roman" w:cs="Times New Roman" w:hint="eastAsia"/>
          <w:sz w:val="20"/>
          <w:szCs w:val="20"/>
        </w:rPr>
        <w:t>8</w:t>
      </w:r>
      <w:r w:rsidR="00591630">
        <w:rPr>
          <w:rFonts w:ascii="Times New Roman" w:hAnsi="Times New Roman" w:cs="Times New Roman"/>
          <w:sz w:val="20"/>
          <w:szCs w:val="20"/>
        </w:rPr>
        <w:t xml:space="preserve">, and the SOC remain plot is shown in </w:t>
      </w:r>
      <w:r w:rsidR="003A4C3C">
        <w:rPr>
          <w:rFonts w:ascii="Times New Roman" w:hAnsi="Times New Roman" w:cs="Times New Roman"/>
          <w:sz w:val="20"/>
          <w:szCs w:val="20"/>
        </w:rPr>
        <w:t xml:space="preserve">the </w:t>
      </w:r>
      <w:r w:rsidR="00591630">
        <w:rPr>
          <w:rFonts w:ascii="Times New Roman" w:hAnsi="Times New Roman" w:cs="Times New Roman"/>
          <w:sz w:val="20"/>
          <w:szCs w:val="20"/>
        </w:rPr>
        <w:t>figure. 1</w:t>
      </w:r>
      <w:r w:rsidR="00261268">
        <w:rPr>
          <w:rFonts w:ascii="Times New Roman" w:hAnsi="Times New Roman" w:cs="Times New Roman" w:hint="eastAsia"/>
          <w:sz w:val="20"/>
          <w:szCs w:val="20"/>
        </w:rPr>
        <w:t>9</w:t>
      </w:r>
      <w:r w:rsidR="00591630">
        <w:rPr>
          <w:rFonts w:ascii="Times New Roman" w:hAnsi="Times New Roman" w:cs="Times New Roman"/>
          <w:sz w:val="20"/>
          <w:szCs w:val="20"/>
        </w:rPr>
        <w:t>.</w:t>
      </w:r>
    </w:p>
    <w:p w14:paraId="4819DC3F" w14:textId="723F57EC" w:rsidR="00106EB4" w:rsidRDefault="00591630" w:rsidP="00A7292E">
      <w:pPr>
        <w:pStyle w:val="ad"/>
        <w:ind w:firstLineChars="0" w:firstLine="0"/>
        <w:jc w:val="left"/>
        <w:rPr>
          <w:rFonts w:ascii="Times New Roman" w:hAnsi="Times New Roman" w:cs="Times New Roman"/>
          <w:sz w:val="24"/>
          <w:szCs w:val="24"/>
        </w:rPr>
      </w:pPr>
      <w:r>
        <w:rPr>
          <w:noProof/>
        </w:rPr>
        <w:drawing>
          <wp:inline distT="0" distB="0" distL="0" distR="0" wp14:anchorId="031CE157" wp14:editId="1773B7D8">
            <wp:extent cx="2501900" cy="14033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1900" cy="1403350"/>
                    </a:xfrm>
                    <a:prstGeom prst="rect">
                      <a:avLst/>
                    </a:prstGeom>
                  </pic:spPr>
                </pic:pic>
              </a:graphicData>
            </a:graphic>
          </wp:inline>
        </w:drawing>
      </w:r>
    </w:p>
    <w:p w14:paraId="49D36E3B" w14:textId="3A7F90E2" w:rsidR="00A7292E" w:rsidRPr="00F01741" w:rsidRDefault="00A7292E" w:rsidP="00A7292E">
      <w:pPr>
        <w:jc w:val="center"/>
        <w:rPr>
          <w:sz w:val="20"/>
          <w:szCs w:val="20"/>
        </w:rPr>
      </w:pPr>
      <w:r w:rsidRPr="00396FC5">
        <w:rPr>
          <w:rFonts w:ascii="Times New Roman" w:hAnsi="Times New Roman" w:cs="Times New Roman" w:hint="eastAsia"/>
          <w:sz w:val="20"/>
          <w:szCs w:val="20"/>
        </w:rPr>
        <w:t>F</w:t>
      </w:r>
      <w:r w:rsidRPr="00396FC5">
        <w:rPr>
          <w:rFonts w:ascii="Times New Roman" w:hAnsi="Times New Roman" w:cs="Times New Roman"/>
          <w:sz w:val="20"/>
          <w:szCs w:val="20"/>
        </w:rPr>
        <w:t>igure.1</w:t>
      </w:r>
      <w:r w:rsidR="00261268">
        <w:rPr>
          <w:rFonts w:ascii="Times New Roman" w:hAnsi="Times New Roman" w:cs="Times New Roman" w:hint="eastAsia"/>
          <w:sz w:val="20"/>
          <w:szCs w:val="20"/>
        </w:rPr>
        <w:t>8</w:t>
      </w:r>
      <w:r>
        <w:rPr>
          <w:rFonts w:ascii="Times New Roman" w:hAnsi="Times New Roman" w:cs="Times New Roman"/>
          <w:sz w:val="20"/>
          <w:szCs w:val="20"/>
        </w:rPr>
        <w:t xml:space="preserve"> </w:t>
      </w:r>
      <w:r w:rsidR="007E2A36">
        <w:rPr>
          <w:rFonts w:ascii="Times New Roman" w:hAnsi="Times New Roman" w:cs="Times New Roman"/>
          <w:sz w:val="20"/>
          <w:szCs w:val="20"/>
        </w:rPr>
        <w:t>The e</w:t>
      </w:r>
      <w:r>
        <w:rPr>
          <w:rFonts w:ascii="Times New Roman" w:hAnsi="Times New Roman" w:cs="Times New Roman"/>
          <w:sz w:val="20"/>
          <w:szCs w:val="20"/>
        </w:rPr>
        <w:t>nergy consumption</w:t>
      </w:r>
    </w:p>
    <w:p w14:paraId="1B69F30D" w14:textId="1126DEC1" w:rsidR="00106EB4" w:rsidRPr="00A7292E" w:rsidRDefault="00591630" w:rsidP="008310EB">
      <w:pPr>
        <w:pStyle w:val="ad"/>
        <w:ind w:left="360" w:firstLineChars="0" w:firstLine="0"/>
        <w:jc w:val="center"/>
        <w:rPr>
          <w:rFonts w:ascii="Times New Roman" w:hAnsi="Times New Roman" w:cs="Times New Roman"/>
          <w:sz w:val="24"/>
          <w:szCs w:val="24"/>
        </w:rPr>
      </w:pPr>
      <w:r>
        <w:rPr>
          <w:noProof/>
        </w:rPr>
        <w:drawing>
          <wp:inline distT="0" distB="0" distL="0" distR="0" wp14:anchorId="1B3C3CFA" wp14:editId="68B30DB0">
            <wp:extent cx="1858962" cy="1475846"/>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4189" cy="1479996"/>
                    </a:xfrm>
                    <a:prstGeom prst="rect">
                      <a:avLst/>
                    </a:prstGeom>
                  </pic:spPr>
                </pic:pic>
              </a:graphicData>
            </a:graphic>
          </wp:inline>
        </w:drawing>
      </w:r>
    </w:p>
    <w:p w14:paraId="040C8491" w14:textId="775B083E" w:rsidR="007E2A36" w:rsidRDefault="007E2A36" w:rsidP="007E2A36">
      <w:pPr>
        <w:jc w:val="center"/>
        <w:rPr>
          <w:rFonts w:ascii="Times New Roman" w:hAnsi="Times New Roman" w:cs="Times New Roman"/>
          <w:sz w:val="20"/>
          <w:szCs w:val="20"/>
        </w:rPr>
      </w:pPr>
      <w:r w:rsidRPr="00396FC5">
        <w:rPr>
          <w:rFonts w:ascii="Times New Roman" w:hAnsi="Times New Roman" w:cs="Times New Roman" w:hint="eastAsia"/>
          <w:sz w:val="20"/>
          <w:szCs w:val="20"/>
        </w:rPr>
        <w:t>F</w:t>
      </w:r>
      <w:r w:rsidRPr="00396FC5">
        <w:rPr>
          <w:rFonts w:ascii="Times New Roman" w:hAnsi="Times New Roman" w:cs="Times New Roman"/>
          <w:sz w:val="20"/>
          <w:szCs w:val="20"/>
        </w:rPr>
        <w:t>igure.1</w:t>
      </w:r>
      <w:r w:rsidR="00261268">
        <w:rPr>
          <w:rFonts w:ascii="Times New Roman" w:hAnsi="Times New Roman" w:cs="Times New Roman" w:hint="eastAsia"/>
          <w:sz w:val="20"/>
          <w:szCs w:val="20"/>
        </w:rPr>
        <w:t>9</w:t>
      </w:r>
      <w:r>
        <w:rPr>
          <w:rFonts w:ascii="Times New Roman" w:hAnsi="Times New Roman" w:cs="Times New Roman"/>
          <w:sz w:val="20"/>
          <w:szCs w:val="20"/>
        </w:rPr>
        <w:t xml:space="preserve"> The SOC remain</w:t>
      </w:r>
    </w:p>
    <w:p w14:paraId="7CCE6174" w14:textId="588DE605" w:rsidR="00DB1C30" w:rsidRPr="00A933BA" w:rsidRDefault="00A933BA" w:rsidP="00DB1C30">
      <w:pPr>
        <w:rPr>
          <w:rFonts w:ascii="Times New Roman" w:hAnsi="Times New Roman" w:cs="Times New Roman"/>
          <w:sz w:val="20"/>
          <w:szCs w:val="20"/>
        </w:rPr>
      </w:pPr>
      <w:r w:rsidRPr="00A933BA">
        <w:rPr>
          <w:rFonts w:ascii="Times New Roman" w:hAnsi="Times New Roman" w:cs="Times New Roman"/>
          <w:sz w:val="20"/>
          <w:szCs w:val="20"/>
        </w:rPr>
        <w:t xml:space="preserve">As a reference experiment, the next step is to simulate the Tesla model 3 single-motor RWD model. With one less motor and smaller battery capacity, the RWD version is 238kg lighter for a total weight of 1612kg. Its total energy consumption is 5.7E7 watts. The energy consumption plot is shown in </w:t>
      </w:r>
      <w:r>
        <w:rPr>
          <w:rFonts w:ascii="Times New Roman" w:hAnsi="Times New Roman" w:cs="Times New Roman"/>
          <w:sz w:val="20"/>
          <w:szCs w:val="20"/>
        </w:rPr>
        <w:t>f</w:t>
      </w:r>
      <w:r w:rsidRPr="00A933BA">
        <w:rPr>
          <w:rFonts w:ascii="Times New Roman" w:hAnsi="Times New Roman" w:cs="Times New Roman"/>
          <w:sz w:val="20"/>
          <w:szCs w:val="20"/>
        </w:rPr>
        <w:t xml:space="preserve">igure </w:t>
      </w:r>
      <w:r w:rsidR="00261268">
        <w:rPr>
          <w:rFonts w:ascii="Times New Roman" w:hAnsi="Times New Roman" w:cs="Times New Roman" w:hint="eastAsia"/>
          <w:sz w:val="20"/>
          <w:szCs w:val="20"/>
        </w:rPr>
        <w:t>20</w:t>
      </w:r>
      <w:r w:rsidRPr="00A933BA">
        <w:rPr>
          <w:rFonts w:ascii="Times New Roman" w:hAnsi="Times New Roman" w:cs="Times New Roman"/>
          <w:sz w:val="20"/>
          <w:szCs w:val="20"/>
        </w:rPr>
        <w:t>.</w:t>
      </w:r>
    </w:p>
    <w:p w14:paraId="2AE8E970" w14:textId="7A65667C" w:rsidR="00106EB4" w:rsidRDefault="00DB1C30" w:rsidP="00DB1C30">
      <w:pPr>
        <w:pStyle w:val="ad"/>
        <w:ind w:left="360" w:firstLineChars="0" w:firstLine="0"/>
        <w:jc w:val="center"/>
        <w:rPr>
          <w:rFonts w:ascii="Times New Roman" w:hAnsi="Times New Roman" w:cs="Times New Roman"/>
          <w:sz w:val="24"/>
          <w:szCs w:val="24"/>
        </w:rPr>
      </w:pPr>
      <w:r>
        <w:rPr>
          <w:noProof/>
        </w:rPr>
        <w:drawing>
          <wp:inline distT="0" distB="0" distL="0" distR="0" wp14:anchorId="1F1998C3" wp14:editId="30232DE7">
            <wp:extent cx="1914525" cy="1592360"/>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3499" cy="1599824"/>
                    </a:xfrm>
                    <a:prstGeom prst="rect">
                      <a:avLst/>
                    </a:prstGeom>
                  </pic:spPr>
                </pic:pic>
              </a:graphicData>
            </a:graphic>
          </wp:inline>
        </w:drawing>
      </w:r>
    </w:p>
    <w:p w14:paraId="43D91A6A" w14:textId="7B47B1D0" w:rsidR="00106EB4" w:rsidRPr="00C177E9" w:rsidRDefault="00DB1C30" w:rsidP="00C177E9">
      <w:pPr>
        <w:jc w:val="center"/>
        <w:rPr>
          <w:sz w:val="20"/>
          <w:szCs w:val="20"/>
        </w:rPr>
      </w:pPr>
      <w:r w:rsidRPr="00396FC5">
        <w:rPr>
          <w:rFonts w:ascii="Times New Roman" w:hAnsi="Times New Roman" w:cs="Times New Roman" w:hint="eastAsia"/>
          <w:sz w:val="20"/>
          <w:szCs w:val="20"/>
        </w:rPr>
        <w:t>F</w:t>
      </w:r>
      <w:r w:rsidRPr="00396FC5">
        <w:rPr>
          <w:rFonts w:ascii="Times New Roman" w:hAnsi="Times New Roman" w:cs="Times New Roman"/>
          <w:sz w:val="20"/>
          <w:szCs w:val="20"/>
        </w:rPr>
        <w:t>igure.</w:t>
      </w:r>
      <w:r w:rsidR="00261268">
        <w:rPr>
          <w:rFonts w:ascii="Times New Roman" w:hAnsi="Times New Roman" w:cs="Times New Roman" w:hint="eastAsia"/>
          <w:sz w:val="20"/>
          <w:szCs w:val="20"/>
        </w:rPr>
        <w:t>20</w:t>
      </w:r>
      <w:r>
        <w:rPr>
          <w:rFonts w:ascii="Times New Roman" w:hAnsi="Times New Roman" w:cs="Times New Roman"/>
          <w:sz w:val="20"/>
          <w:szCs w:val="20"/>
        </w:rPr>
        <w:t xml:space="preserve"> The Single motor model</w:t>
      </w:r>
      <w:r w:rsidR="00AA00B6">
        <w:rPr>
          <w:rFonts w:ascii="Times New Roman" w:hAnsi="Times New Roman" w:cs="Times New Roman"/>
          <w:sz w:val="20"/>
          <w:szCs w:val="20"/>
        </w:rPr>
        <w:t xml:space="preserve"> </w:t>
      </w:r>
      <w:r>
        <w:rPr>
          <w:rFonts w:ascii="Times New Roman" w:hAnsi="Times New Roman" w:cs="Times New Roman"/>
          <w:sz w:val="20"/>
          <w:szCs w:val="20"/>
        </w:rPr>
        <w:t>3 energy consumption</w:t>
      </w:r>
    </w:p>
    <w:p w14:paraId="291EDA66" w14:textId="77777777" w:rsidR="005A2417" w:rsidRPr="00B735B5" w:rsidRDefault="005A2417" w:rsidP="005A2417">
      <w:pPr>
        <w:pStyle w:val="ad"/>
        <w:numPr>
          <w:ilvl w:val="0"/>
          <w:numId w:val="1"/>
        </w:numPr>
        <w:ind w:firstLineChars="0"/>
        <w:jc w:val="center"/>
        <w:rPr>
          <w:rFonts w:ascii="Times New Roman" w:hAnsi="Times New Roman" w:cs="Times New Roman"/>
          <w:sz w:val="24"/>
          <w:szCs w:val="24"/>
        </w:rPr>
      </w:pPr>
      <w:r>
        <w:rPr>
          <w:rFonts w:ascii="Times New Roman" w:hAnsi="Times New Roman" w:cs="Times New Roman"/>
          <w:sz w:val="24"/>
          <w:szCs w:val="24"/>
        </w:rPr>
        <w:t>Conclusion</w:t>
      </w:r>
    </w:p>
    <w:p w14:paraId="5B8EDDBE" w14:textId="5BB16723" w:rsidR="0026629B" w:rsidRDefault="008170DA" w:rsidP="00E56CEC">
      <w:pPr>
        <w:rPr>
          <w:rFonts w:ascii="Times New Roman" w:hAnsi="Times New Roman" w:cs="Times New Roman"/>
          <w:sz w:val="20"/>
          <w:szCs w:val="20"/>
        </w:rPr>
      </w:pPr>
      <w:r w:rsidRPr="008170DA">
        <w:rPr>
          <w:rFonts w:ascii="Times New Roman" w:hAnsi="Times New Roman" w:cs="Times New Roman"/>
          <w:sz w:val="20"/>
          <w:szCs w:val="20"/>
        </w:rPr>
        <w:t>This paper mainly uses a dual-motor Tesla model 3 AWD as a model to simulate three different torque distribution strategies. After the specified drive cycle dynamometer test, the energy consumption of each strategy is evaluated. At the same time, based on the model of Tesla model 3 AWD, the energy consumption performance of Tesla model 3 RWD is tested.</w:t>
      </w:r>
    </w:p>
    <w:p w14:paraId="3FCE93F7" w14:textId="69EEAD0B" w:rsidR="00824CFD" w:rsidRDefault="002D02ED" w:rsidP="00E56CEC">
      <w:pPr>
        <w:rPr>
          <w:rFonts w:ascii="Times New Roman" w:hAnsi="Times New Roman" w:cs="Times New Roman"/>
          <w:sz w:val="20"/>
          <w:szCs w:val="20"/>
        </w:rPr>
      </w:pPr>
      <w:r w:rsidRPr="002D02ED">
        <w:rPr>
          <w:rFonts w:ascii="Times New Roman" w:hAnsi="Times New Roman" w:cs="Times New Roman"/>
          <w:sz w:val="20"/>
          <w:szCs w:val="20"/>
        </w:rPr>
        <w:t>The test results show that the axle load distribution method is the most energy-efficient strategy. This method saves energy and maximizes driving comfort because dynamic torque adjustment reduces the discomfort caused by motion inertia and makes the system more stable.</w:t>
      </w:r>
    </w:p>
    <w:p w14:paraId="09A462FE" w14:textId="3B40FADC" w:rsidR="008812AC" w:rsidRDefault="001C635B" w:rsidP="00E56CEC">
      <w:pPr>
        <w:rPr>
          <w:rFonts w:ascii="Times New Roman" w:hAnsi="Times New Roman" w:cs="Times New Roman"/>
          <w:sz w:val="20"/>
          <w:szCs w:val="20"/>
        </w:rPr>
      </w:pPr>
      <w:r w:rsidRPr="001C635B">
        <w:rPr>
          <w:rFonts w:ascii="Times New Roman" w:hAnsi="Times New Roman" w:cs="Times New Roman"/>
          <w:sz w:val="20"/>
          <w:szCs w:val="20"/>
        </w:rPr>
        <w:t>The constant split method achieves the highest efficiency of the motor at 50/50. If more torque is added to the front or rear axle, the efficiency will decrease, and the greater the torque gap between the two axles, the efficiency will also decrease.</w:t>
      </w:r>
      <w:r w:rsidR="008812AC">
        <w:rPr>
          <w:rFonts w:ascii="Times New Roman" w:hAnsi="Times New Roman" w:cs="Times New Roman" w:hint="eastAsia"/>
          <w:sz w:val="20"/>
          <w:szCs w:val="20"/>
        </w:rPr>
        <w:t xml:space="preserve"> </w:t>
      </w:r>
      <w:r w:rsidR="008812AC">
        <w:rPr>
          <w:rFonts w:ascii="Times New Roman" w:hAnsi="Times New Roman" w:cs="Times New Roman"/>
          <w:sz w:val="20"/>
          <w:szCs w:val="20"/>
        </w:rPr>
        <w:t>The reason of this p</w:t>
      </w:r>
      <w:r w:rsidR="008812AC" w:rsidRPr="008812AC">
        <w:rPr>
          <w:rFonts w:ascii="Times New Roman" w:hAnsi="Times New Roman" w:cs="Times New Roman"/>
          <w:sz w:val="20"/>
          <w:szCs w:val="20"/>
        </w:rPr>
        <w:t xml:space="preserve">henomenon </w:t>
      </w:r>
      <w:r w:rsidR="008812AC">
        <w:rPr>
          <w:rFonts w:ascii="Times New Roman" w:hAnsi="Times New Roman" w:cs="Times New Roman"/>
          <w:sz w:val="20"/>
          <w:szCs w:val="20"/>
        </w:rPr>
        <w:t>is w</w:t>
      </w:r>
      <w:r w:rsidR="008812AC" w:rsidRPr="008812AC">
        <w:rPr>
          <w:rFonts w:ascii="Times New Roman" w:hAnsi="Times New Roman" w:cs="Times New Roman"/>
          <w:sz w:val="20"/>
          <w:szCs w:val="20"/>
        </w:rPr>
        <w:t>hether it is a PMSM or an IM motor, the most efficient working area is in the mid-speed and mid-torque range. Also, 100/0 is more efficient than 0/100, for PMSM is more efficient than IM at low torques because PMSM doesn't need to consume power to magnetize the rotor.</w:t>
      </w:r>
    </w:p>
    <w:p w14:paraId="46E49659" w14:textId="55816EA6" w:rsidR="00E65951" w:rsidRDefault="00E65951" w:rsidP="00E56CEC">
      <w:pPr>
        <w:rPr>
          <w:rFonts w:ascii="Times New Roman" w:hAnsi="Times New Roman" w:cs="Times New Roman"/>
          <w:sz w:val="20"/>
          <w:szCs w:val="20"/>
        </w:rPr>
      </w:pPr>
      <w:r w:rsidRPr="00E65951">
        <w:rPr>
          <w:rFonts w:ascii="Times New Roman" w:hAnsi="Times New Roman" w:cs="Times New Roman"/>
          <w:sz w:val="20"/>
          <w:szCs w:val="20"/>
        </w:rPr>
        <w:t>The principle and energy consumption of the overflow method are similar to 0/100. The rear axle motor is the main driving force, which leads to the long-term low torque and low efficiency of the front axle IM motor.</w:t>
      </w:r>
    </w:p>
    <w:p w14:paraId="7EF7E3D5" w14:textId="5D70EEF3" w:rsidR="00CF454C" w:rsidRPr="008170DA" w:rsidRDefault="000159C7" w:rsidP="00E56CEC">
      <w:pPr>
        <w:rPr>
          <w:rFonts w:ascii="Times New Roman" w:hAnsi="Times New Roman" w:cs="Times New Roman"/>
          <w:sz w:val="20"/>
          <w:szCs w:val="20"/>
        </w:rPr>
      </w:pPr>
      <w:r w:rsidRPr="000159C7">
        <w:rPr>
          <w:rFonts w:ascii="Times New Roman" w:hAnsi="Times New Roman" w:cs="Times New Roman"/>
          <w:sz w:val="20"/>
          <w:szCs w:val="20"/>
        </w:rPr>
        <w:t xml:space="preserve">The single motor model 3 RWD has energy consumption under 100/0, 30/70, 0/100 and overflow and axle load distribution method due to lighter </w:t>
      </w:r>
      <w:r>
        <w:rPr>
          <w:rFonts w:ascii="Times New Roman" w:hAnsi="Times New Roman" w:cs="Times New Roman"/>
          <w:sz w:val="20"/>
          <w:szCs w:val="20"/>
        </w:rPr>
        <w:t xml:space="preserve">vehicle </w:t>
      </w:r>
      <w:r w:rsidR="00CF454C" w:rsidRPr="000159C7">
        <w:rPr>
          <w:rFonts w:ascii="Times New Roman" w:hAnsi="Times New Roman" w:cs="Times New Roman"/>
          <w:sz w:val="20"/>
          <w:szCs w:val="20"/>
        </w:rPr>
        <w:t>body.</w:t>
      </w:r>
      <w:r w:rsidR="00CF454C" w:rsidRPr="00CF454C">
        <w:rPr>
          <w:rFonts w:ascii="Times New Roman" w:hAnsi="Times New Roman" w:cs="Times New Roman"/>
          <w:sz w:val="20"/>
          <w:szCs w:val="20"/>
        </w:rPr>
        <w:t xml:space="preserve"> However, due to the lack of a flexible torque distribution mechanism, the motor efficiency cannot be dynamically improved. The best performance of the single motor is slightly weaker than the dual motor version, so the effective use of the dual motor EV torque </w:t>
      </w:r>
      <w:r w:rsidR="00CF454C">
        <w:rPr>
          <w:rFonts w:ascii="Times New Roman" w:hAnsi="Times New Roman" w:cs="Times New Roman"/>
          <w:sz w:val="20"/>
          <w:szCs w:val="20"/>
        </w:rPr>
        <w:t>split</w:t>
      </w:r>
      <w:r w:rsidR="00CF454C" w:rsidRPr="00CF454C">
        <w:rPr>
          <w:rFonts w:ascii="Times New Roman" w:hAnsi="Times New Roman" w:cs="Times New Roman"/>
          <w:sz w:val="20"/>
          <w:szCs w:val="20"/>
        </w:rPr>
        <w:t xml:space="preserve"> can offset the energy consumption penalty caused by the increased motor weight.</w:t>
      </w:r>
    </w:p>
    <w:p w14:paraId="2F10E9EE" w14:textId="27D00A6C" w:rsidR="00FF0438" w:rsidRPr="00761B5A" w:rsidRDefault="006725A5" w:rsidP="0026629B">
      <w:pPr>
        <w:jc w:val="center"/>
        <w:rPr>
          <w:rFonts w:ascii="Times New Roman" w:hAnsi="Times New Roman" w:cs="Times New Roman"/>
          <w:sz w:val="24"/>
          <w:szCs w:val="24"/>
        </w:rPr>
      </w:pPr>
      <w:r>
        <w:rPr>
          <w:rFonts w:ascii="Times New Roman" w:hAnsi="Times New Roman" w:cs="Times New Roman"/>
          <w:sz w:val="24"/>
          <w:szCs w:val="24"/>
        </w:rPr>
        <w:t>7</w:t>
      </w:r>
      <w:r w:rsidR="0082089F">
        <w:rPr>
          <w:rFonts w:ascii="Times New Roman" w:hAnsi="Times New Roman" w:cs="Times New Roman" w:hint="eastAsia"/>
          <w:sz w:val="24"/>
          <w:szCs w:val="24"/>
        </w:rPr>
        <w:t>.</w:t>
      </w:r>
      <w:r w:rsidR="0026629B" w:rsidRPr="0026629B">
        <w:rPr>
          <w:rFonts w:ascii="Times New Roman" w:hAnsi="Times New Roman" w:cs="Times New Roman"/>
          <w:sz w:val="24"/>
          <w:szCs w:val="24"/>
        </w:rPr>
        <w:t>References</w:t>
      </w:r>
    </w:p>
    <w:p w14:paraId="77007357" w14:textId="52427D4C" w:rsidR="004C3E56" w:rsidRPr="004C3E56" w:rsidRDefault="004C3E56" w:rsidP="004C3E56">
      <w:pPr>
        <w:rPr>
          <w:rFonts w:ascii="Times New Roman" w:hAnsi="Times New Roman" w:cs="Times New Roman"/>
          <w:color w:val="333333"/>
          <w:sz w:val="20"/>
          <w:szCs w:val="20"/>
          <w:shd w:val="clear" w:color="auto" w:fill="FFFFFF"/>
        </w:rPr>
      </w:pPr>
      <w:r w:rsidRPr="004C3E56">
        <w:rPr>
          <w:rFonts w:ascii="Times New Roman" w:hAnsi="Times New Roman" w:cs="Times New Roman"/>
          <w:color w:val="333333"/>
          <w:sz w:val="20"/>
          <w:szCs w:val="20"/>
          <w:shd w:val="clear" w:color="auto" w:fill="FFFFFF"/>
        </w:rPr>
        <w:t>[</w:t>
      </w:r>
      <w:r w:rsidR="00E157F5">
        <w:rPr>
          <w:rFonts w:ascii="Times New Roman" w:hAnsi="Times New Roman" w:cs="Times New Roman"/>
          <w:color w:val="333333"/>
          <w:sz w:val="20"/>
          <w:szCs w:val="20"/>
          <w:shd w:val="clear" w:color="auto" w:fill="FFFFFF"/>
        </w:rPr>
        <w:t>1</w:t>
      </w:r>
      <w:r w:rsidRPr="004C3E56">
        <w:rPr>
          <w:rFonts w:ascii="Times New Roman" w:hAnsi="Times New Roman" w:cs="Times New Roman"/>
          <w:color w:val="333333"/>
          <w:sz w:val="20"/>
          <w:szCs w:val="20"/>
          <w:shd w:val="clear" w:color="auto" w:fill="FFFFFF"/>
        </w:rPr>
        <w:t>] Lévay, P. Z., Drossinos, Y., &amp;amp; Thiel, C. (2017). The effect of fiscal incentives on market penetration of electric vehicles: A pairwise comparison of total cost of ownership. Energy Policy, 105, 524–533. https://doi.org/10.1016/j.enpol.2017.02.054</w:t>
      </w:r>
    </w:p>
    <w:p w14:paraId="7AE3B937" w14:textId="79F06D09" w:rsidR="00681647" w:rsidRPr="004C3E56" w:rsidRDefault="004C3E56" w:rsidP="004C3E56">
      <w:pPr>
        <w:rPr>
          <w:rFonts w:ascii="Times New Roman" w:hAnsi="Times New Roman" w:cs="Times New Roman"/>
          <w:color w:val="333333"/>
          <w:sz w:val="20"/>
          <w:szCs w:val="20"/>
          <w:shd w:val="clear" w:color="auto" w:fill="FFFFFF"/>
        </w:rPr>
      </w:pPr>
      <w:r w:rsidRPr="004C3E56">
        <w:rPr>
          <w:rFonts w:ascii="Times New Roman" w:hAnsi="Times New Roman" w:cs="Times New Roman"/>
          <w:color w:val="333333"/>
          <w:sz w:val="20"/>
          <w:szCs w:val="20"/>
          <w:shd w:val="clear" w:color="auto" w:fill="FFFFFF"/>
        </w:rPr>
        <w:t>[</w:t>
      </w:r>
      <w:r w:rsidR="00E157F5">
        <w:rPr>
          <w:rFonts w:ascii="Times New Roman" w:hAnsi="Times New Roman" w:cs="Times New Roman"/>
          <w:color w:val="333333"/>
          <w:sz w:val="20"/>
          <w:szCs w:val="20"/>
          <w:shd w:val="clear" w:color="auto" w:fill="FFFFFF"/>
        </w:rPr>
        <w:t>2</w:t>
      </w:r>
      <w:r w:rsidRPr="004C3E56">
        <w:rPr>
          <w:rFonts w:ascii="Times New Roman" w:hAnsi="Times New Roman" w:cs="Times New Roman"/>
          <w:color w:val="333333"/>
          <w:sz w:val="20"/>
          <w:szCs w:val="20"/>
          <w:shd w:val="clear" w:color="auto" w:fill="FFFFFF"/>
        </w:rPr>
        <w:t>] Buekers, J., Van Holderbeke, M., Bierkens, J., &amp;amp; Int Panis, L. (2014). Health and environmental benefits related to electric vehicle introduction in EU countries. Transportation Research Part D: Transport and Environment, 33, 26–38. https://doi.org/10.1016/j.trd.2014.09.002</w:t>
      </w:r>
    </w:p>
    <w:p w14:paraId="782AF4AB" w14:textId="50D8A939" w:rsidR="00E157F5" w:rsidRPr="00681647" w:rsidRDefault="00E157F5" w:rsidP="00E157F5">
      <w:pPr>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[3]</w:t>
      </w:r>
      <w:r w:rsidRPr="00681647">
        <w:rPr>
          <w:rFonts w:ascii="Times New Roman" w:hAnsi="Times New Roman" w:cs="Times New Roman"/>
          <w:color w:val="333333"/>
          <w:sz w:val="20"/>
          <w:szCs w:val="20"/>
          <w:shd w:val="clear" w:color="auto" w:fill="FFFFFF"/>
        </w:rPr>
        <w:t xml:space="preserve"> U.S. Department of Energy, O. R. N. L. (2021). Compare side-by-side. www.fueleconomy.gov - the official government source for fuel economy information. Retrieved April 9, 2022, from https://www.fueleconomy.gov/feg/Find.do?action=sbs&amp;amp;id=43401</w:t>
      </w:r>
    </w:p>
    <w:p w14:paraId="1678F5CA" w14:textId="06BC617E" w:rsidR="00FE37DB" w:rsidRPr="00FE37DB" w:rsidRDefault="00FE37DB" w:rsidP="00FE37DB">
      <w:pPr>
        <w:rPr>
          <w:rFonts w:ascii="Times New Roman" w:hAnsi="Times New Roman" w:cs="Times New Roman"/>
          <w:color w:val="333333"/>
          <w:sz w:val="20"/>
          <w:szCs w:val="20"/>
          <w:shd w:val="clear" w:color="auto" w:fill="FFFFFF"/>
        </w:rPr>
      </w:pPr>
      <w:r w:rsidRPr="00FE37DB">
        <w:rPr>
          <w:rFonts w:ascii="Times New Roman" w:hAnsi="Times New Roman" w:cs="Times New Roman"/>
          <w:color w:val="333333"/>
          <w:sz w:val="20"/>
          <w:szCs w:val="20"/>
          <w:shd w:val="clear" w:color="auto" w:fill="FFFFFF"/>
        </w:rPr>
        <w:t>[</w:t>
      </w:r>
      <w:r w:rsidR="00976A6C">
        <w:rPr>
          <w:rFonts w:ascii="Times New Roman" w:hAnsi="Times New Roman" w:cs="Times New Roman"/>
          <w:color w:val="333333"/>
          <w:sz w:val="20"/>
          <w:szCs w:val="20"/>
          <w:shd w:val="clear" w:color="auto" w:fill="FFFFFF"/>
        </w:rPr>
        <w:t>4</w:t>
      </w:r>
      <w:r w:rsidRPr="00FE37DB">
        <w:rPr>
          <w:rFonts w:ascii="Times New Roman" w:hAnsi="Times New Roman" w:cs="Times New Roman"/>
          <w:color w:val="333333"/>
          <w:sz w:val="20"/>
          <w:szCs w:val="20"/>
          <w:shd w:val="clear" w:color="auto" w:fill="FFFFFF"/>
        </w:rPr>
        <w:t>] Hu, X., Li, Y., Lv, C., &amp;amp; Liu, Y. (2019). Optimal Energy Management and sizing of a dual motor-driven electric powertrain. IEEE Transactions on Power Electronics, 34(8), 7489–7501. https://doi.org/10.1109/tpel.2018.2879225</w:t>
      </w:r>
    </w:p>
    <w:p w14:paraId="397A0E17" w14:textId="64661992" w:rsidR="00FE37DB" w:rsidRPr="00FE37DB" w:rsidRDefault="00FE37DB" w:rsidP="00FE37DB">
      <w:pPr>
        <w:rPr>
          <w:rFonts w:ascii="Times New Roman" w:hAnsi="Times New Roman" w:cs="Times New Roman"/>
          <w:color w:val="333333"/>
          <w:sz w:val="20"/>
          <w:szCs w:val="20"/>
          <w:shd w:val="clear" w:color="auto" w:fill="FFFFFF"/>
        </w:rPr>
      </w:pPr>
      <w:r w:rsidRPr="00FE37DB">
        <w:rPr>
          <w:rFonts w:ascii="Times New Roman" w:hAnsi="Times New Roman" w:cs="Times New Roman"/>
          <w:color w:val="333333"/>
          <w:sz w:val="20"/>
          <w:szCs w:val="20"/>
          <w:shd w:val="clear" w:color="auto" w:fill="FFFFFF"/>
        </w:rPr>
        <w:t>[</w:t>
      </w:r>
      <w:r w:rsidR="00976A6C">
        <w:rPr>
          <w:rFonts w:ascii="Times New Roman" w:hAnsi="Times New Roman" w:cs="Times New Roman"/>
          <w:color w:val="333333"/>
          <w:sz w:val="20"/>
          <w:szCs w:val="20"/>
          <w:shd w:val="clear" w:color="auto" w:fill="FFFFFF"/>
        </w:rPr>
        <w:t>5</w:t>
      </w:r>
      <w:r w:rsidRPr="00FE37DB">
        <w:rPr>
          <w:rFonts w:ascii="Times New Roman" w:hAnsi="Times New Roman" w:cs="Times New Roman"/>
          <w:color w:val="333333"/>
          <w:sz w:val="20"/>
          <w:szCs w:val="20"/>
          <w:shd w:val="clear" w:color="auto" w:fill="FFFFFF"/>
        </w:rPr>
        <w:t>] Wang, W., Zhang, Z., Shi, J., Lin, C., &amp;amp; Gao, Y. (2018). Optimization of a dual-motor coupled powertrain energy management strategy for a battery electric bus based on dynamic programming method. IEEE Access, 6, 32899–32909. https://doi.org/10.1109/access.2018.2847323</w:t>
      </w:r>
    </w:p>
    <w:p w14:paraId="1A7B5BAE" w14:textId="7F64BE97" w:rsidR="00FE37DB" w:rsidRPr="00FE37DB" w:rsidRDefault="00FE37DB" w:rsidP="00FE37DB">
      <w:pPr>
        <w:rPr>
          <w:rFonts w:ascii="Times New Roman" w:hAnsi="Times New Roman" w:cs="Times New Roman"/>
          <w:color w:val="333333"/>
          <w:sz w:val="20"/>
          <w:szCs w:val="20"/>
          <w:shd w:val="clear" w:color="auto" w:fill="FFFFFF"/>
        </w:rPr>
      </w:pPr>
      <w:r w:rsidRPr="00FE37DB">
        <w:rPr>
          <w:rFonts w:ascii="Times New Roman" w:hAnsi="Times New Roman" w:cs="Times New Roman"/>
          <w:color w:val="333333"/>
          <w:sz w:val="20"/>
          <w:szCs w:val="20"/>
          <w:shd w:val="clear" w:color="auto" w:fill="FFFFFF"/>
        </w:rPr>
        <w:t>[</w:t>
      </w:r>
      <w:r w:rsidR="00976A6C">
        <w:rPr>
          <w:rFonts w:ascii="Times New Roman" w:hAnsi="Times New Roman" w:cs="Times New Roman"/>
          <w:color w:val="333333"/>
          <w:sz w:val="20"/>
          <w:szCs w:val="20"/>
          <w:shd w:val="clear" w:color="auto" w:fill="FFFFFF"/>
        </w:rPr>
        <w:t>6</w:t>
      </w:r>
      <w:r w:rsidRPr="00FE37DB">
        <w:rPr>
          <w:rFonts w:ascii="Times New Roman" w:hAnsi="Times New Roman" w:cs="Times New Roman"/>
          <w:color w:val="333333"/>
          <w:sz w:val="20"/>
          <w:szCs w:val="20"/>
          <w:shd w:val="clear" w:color="auto" w:fill="FFFFFF"/>
        </w:rPr>
        <w:t>] Mutoh, N., &amp;amp; Yahagi, H. (2006). Methods to control wheel locks and wheel spins for electric vehicles with the structure having independently driven front and rear wheels. Conference Record of the 2006 IEEE Industry Applications Conference Forty-First IAS Annual Meeting. https://doi.org/10.1109/ias.2006.256742</w:t>
      </w:r>
    </w:p>
    <w:p w14:paraId="0978D517" w14:textId="5700910D" w:rsidR="00FE37DB" w:rsidRPr="00FE37DB" w:rsidRDefault="00976A6C" w:rsidP="00FE37DB">
      <w:pPr>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[7</w:t>
      </w:r>
      <w:r w:rsidR="00FE37DB" w:rsidRPr="00FE37DB">
        <w:rPr>
          <w:rFonts w:ascii="Times New Roman" w:hAnsi="Times New Roman" w:cs="Times New Roman"/>
          <w:color w:val="333333"/>
          <w:sz w:val="20"/>
          <w:szCs w:val="20"/>
          <w:shd w:val="clear" w:color="auto" w:fill="FFFFFF"/>
        </w:rPr>
        <w:t>] Oh, M., &amp;amp; Husain, I. (2021). Optimal torque distribution of dual-motor all-wheel drive electric vehicles for Maximizing Motor Energy Efficiency. 2021 IEEE Transportation Electrification Conference &amp;amp; Expo (ITEC). https://doi.org/10.1109/itec51675.2021.9490089</w:t>
      </w:r>
    </w:p>
    <w:p w14:paraId="7B9393A4" w14:textId="0AFBBE7B" w:rsidR="00FE37DB" w:rsidRPr="00FE37DB" w:rsidRDefault="00FE37DB" w:rsidP="00FE37DB">
      <w:pPr>
        <w:rPr>
          <w:rFonts w:ascii="Times New Roman" w:hAnsi="Times New Roman" w:cs="Times New Roman"/>
          <w:color w:val="333333"/>
          <w:sz w:val="20"/>
          <w:szCs w:val="20"/>
          <w:shd w:val="clear" w:color="auto" w:fill="FFFFFF"/>
        </w:rPr>
      </w:pPr>
      <w:r w:rsidRPr="00FE37DB">
        <w:rPr>
          <w:rFonts w:ascii="Times New Roman" w:hAnsi="Times New Roman" w:cs="Times New Roman"/>
          <w:color w:val="333333"/>
          <w:sz w:val="20"/>
          <w:szCs w:val="20"/>
          <w:shd w:val="clear" w:color="auto" w:fill="FFFFFF"/>
        </w:rPr>
        <w:t>[</w:t>
      </w:r>
      <w:r w:rsidR="00976A6C">
        <w:rPr>
          <w:rFonts w:ascii="Times New Roman" w:hAnsi="Times New Roman" w:cs="Times New Roman"/>
          <w:color w:val="333333"/>
          <w:sz w:val="20"/>
          <w:szCs w:val="20"/>
          <w:shd w:val="clear" w:color="auto" w:fill="FFFFFF"/>
        </w:rPr>
        <w:t>8</w:t>
      </w:r>
      <w:r w:rsidRPr="00FE37DB">
        <w:rPr>
          <w:rFonts w:ascii="Times New Roman" w:hAnsi="Times New Roman" w:cs="Times New Roman"/>
          <w:color w:val="333333"/>
          <w:sz w:val="20"/>
          <w:szCs w:val="20"/>
          <w:shd w:val="clear" w:color="auto" w:fill="FFFFFF"/>
        </w:rPr>
        <w:t>] Straubel, J. B. (2016, January 22). Tesla All Wheel Drive (dual motor) power and torque specifications. Electric Cars, Solar &amp;amp; Clean Energy. Retrieved February 7, 2022, from https://www.tesla.com/blog/tesla-all-wheel-drive-dual-motor-power-and-torque-specifications</w:t>
      </w:r>
    </w:p>
    <w:p w14:paraId="6793F4EF" w14:textId="4FC18FD9" w:rsidR="00FE37DB" w:rsidRPr="00FE37DB" w:rsidRDefault="00FE37DB" w:rsidP="00FE37DB">
      <w:pPr>
        <w:rPr>
          <w:rFonts w:ascii="Times New Roman" w:hAnsi="Times New Roman" w:cs="Times New Roman"/>
          <w:color w:val="333333"/>
          <w:sz w:val="20"/>
          <w:szCs w:val="20"/>
          <w:shd w:val="clear" w:color="auto" w:fill="FFFFFF"/>
        </w:rPr>
      </w:pPr>
      <w:r w:rsidRPr="00FE37DB">
        <w:rPr>
          <w:rFonts w:ascii="Times New Roman" w:hAnsi="Times New Roman" w:cs="Times New Roman"/>
          <w:color w:val="333333"/>
          <w:sz w:val="20"/>
          <w:szCs w:val="20"/>
          <w:shd w:val="clear" w:color="auto" w:fill="FFFFFF"/>
        </w:rPr>
        <w:t>[</w:t>
      </w:r>
      <w:r w:rsidR="008A6633">
        <w:rPr>
          <w:rFonts w:ascii="Times New Roman" w:hAnsi="Times New Roman" w:cs="Times New Roman"/>
          <w:color w:val="333333"/>
          <w:sz w:val="20"/>
          <w:szCs w:val="20"/>
          <w:shd w:val="clear" w:color="auto" w:fill="FFFFFF"/>
        </w:rPr>
        <w:t>9</w:t>
      </w:r>
      <w:r w:rsidRPr="00FE37DB">
        <w:rPr>
          <w:rFonts w:ascii="Times New Roman" w:hAnsi="Times New Roman" w:cs="Times New Roman"/>
          <w:color w:val="333333"/>
          <w:sz w:val="20"/>
          <w:szCs w:val="20"/>
          <w:shd w:val="clear" w:color="auto" w:fill="FFFFFF"/>
        </w:rPr>
        <w:t>] Huynh, T., &amp;amp; Hsieh, M.-F. (2018). Performance Analysis of Permanent Magnet Motors for electric vehicles (EV) traction considering driving cycles. Energies, 11(6), 1385. https://doi.org/10.3390/en11061385</w:t>
      </w:r>
    </w:p>
    <w:p w14:paraId="3C3E2560" w14:textId="52F0B84E" w:rsidR="00681647" w:rsidRPr="00FE37DB" w:rsidRDefault="00FE37DB" w:rsidP="00C5534E">
      <w:pPr>
        <w:rPr>
          <w:rFonts w:ascii="Times New Roman" w:hAnsi="Times New Roman" w:cs="Times New Roman"/>
          <w:color w:val="333333"/>
          <w:sz w:val="20"/>
          <w:szCs w:val="20"/>
          <w:shd w:val="clear" w:color="auto" w:fill="FFFFFF"/>
        </w:rPr>
      </w:pPr>
      <w:r w:rsidRPr="00FE37DB">
        <w:rPr>
          <w:rFonts w:ascii="Times New Roman" w:hAnsi="Times New Roman" w:cs="Times New Roman"/>
          <w:color w:val="333333"/>
          <w:sz w:val="20"/>
          <w:szCs w:val="20"/>
          <w:shd w:val="clear" w:color="auto" w:fill="FFFFFF"/>
        </w:rPr>
        <w:t>[10] Spina, I., Del Pizzo, A., Beneduce, L., Cascone, B., &amp;amp; Fratelli, L. (2014). Comparative analysis of performance and energy losses in light railways vehicles equipped with IM or PMSM drive. 2014 International Symposium on Power Electronics, Electrical Drives, Automation and Motion. https://doi.org/10.1109/speedam.2014.6871998</w:t>
      </w:r>
    </w:p>
    <w:p w14:paraId="0C664703" w14:textId="64BEFE67" w:rsidR="005D336D" w:rsidRDefault="00C5534E" w:rsidP="00C5534E">
      <w:pPr>
        <w:rPr>
          <w:rFonts w:ascii="Times New Roman" w:hAnsi="Times New Roman" w:cs="Times New Roman"/>
          <w:sz w:val="20"/>
          <w:szCs w:val="20"/>
        </w:rPr>
      </w:pPr>
      <w:r>
        <w:rPr>
          <w:rFonts w:ascii="Times New Roman" w:hAnsi="Times New Roman" w:cs="Times New Roman"/>
          <w:sz w:val="20"/>
          <w:szCs w:val="20"/>
        </w:rPr>
        <w:t xml:space="preserve">[11] </w:t>
      </w:r>
      <w:r w:rsidRPr="00C5534E">
        <w:rPr>
          <w:rFonts w:ascii="Times New Roman" w:hAnsi="Times New Roman" w:cs="Times New Roman"/>
          <w:sz w:val="20"/>
          <w:szCs w:val="20"/>
        </w:rPr>
        <w:t xml:space="preserve">Jishun, L., Jun, L., Qingnian, W., Jiaxue, W., &amp;amp; Jinhu, S. (2011). Study on mechanism of energy saving for Double Motor Configuration Hybrid Electric Vehicle. 2011 International Conference on Mechatronic Science, Electric Engineering and Computer (MEC). </w:t>
      </w:r>
      <w:hyperlink r:id="rId29" w:history="1">
        <w:r w:rsidR="006B6412" w:rsidRPr="00AC0758">
          <w:rPr>
            <w:rStyle w:val="a7"/>
            <w:rFonts w:ascii="Times New Roman" w:hAnsi="Times New Roman" w:cs="Times New Roman"/>
            <w:sz w:val="20"/>
            <w:szCs w:val="20"/>
          </w:rPr>
          <w:t>https://doi.org/10.1109/mec.2011.6026024</w:t>
        </w:r>
      </w:hyperlink>
    </w:p>
    <w:p w14:paraId="1484B63D" w14:textId="50364E1B" w:rsidR="00401C51" w:rsidRPr="00401C51" w:rsidRDefault="00401C51" w:rsidP="00C5534E">
      <w:pPr>
        <w:rPr>
          <w:rFonts w:ascii="Times New Roman" w:hAnsi="Times New Roman" w:cs="Times New Roman"/>
          <w:sz w:val="20"/>
          <w:szCs w:val="20"/>
        </w:rPr>
      </w:pPr>
      <w:r>
        <w:rPr>
          <w:rFonts w:ascii="Times New Roman" w:hAnsi="Times New Roman" w:cs="Times New Roman"/>
          <w:sz w:val="20"/>
          <w:szCs w:val="20"/>
        </w:rPr>
        <w:t xml:space="preserve">[12] </w:t>
      </w:r>
      <w:r w:rsidRPr="00401C51">
        <w:rPr>
          <w:rFonts w:ascii="Times New Roman" w:hAnsi="Times New Roman" w:cs="Times New Roman"/>
          <w:sz w:val="20"/>
          <w:szCs w:val="20"/>
        </w:rPr>
        <w:t>Lee, J., Nam, K., Choi, S., &amp;amp; Kwon, S. (2007). A lookup table based loss minimizing control for FCEV permanent magnet synchronous motors. 2007 IEEE Vehicle Power and Propulsion Conference. https://doi.org/10.1109/vppc.2007.4544120</w:t>
      </w:r>
    </w:p>
    <w:p w14:paraId="6935BD54" w14:textId="52BF2E99" w:rsidR="006B6412" w:rsidRDefault="006B6412" w:rsidP="00C5534E">
      <w:pPr>
        <w:rPr>
          <w:rFonts w:ascii="Times New Roman" w:hAnsi="Times New Roman" w:cs="Times New Roman"/>
          <w:sz w:val="20"/>
          <w:szCs w:val="20"/>
        </w:rPr>
      </w:pPr>
      <w:r>
        <w:rPr>
          <w:rFonts w:ascii="Times New Roman" w:hAnsi="Times New Roman" w:cs="Times New Roman"/>
          <w:sz w:val="20"/>
          <w:szCs w:val="20"/>
        </w:rPr>
        <w:t>[1</w:t>
      </w:r>
      <w:r w:rsidR="00401C51">
        <w:rPr>
          <w:rFonts w:ascii="Times New Roman" w:hAnsi="Times New Roman" w:cs="Times New Roman"/>
          <w:sz w:val="20"/>
          <w:szCs w:val="20"/>
        </w:rPr>
        <w:t>3</w:t>
      </w:r>
      <w:r>
        <w:rPr>
          <w:rFonts w:ascii="Times New Roman" w:hAnsi="Times New Roman" w:cs="Times New Roman"/>
          <w:sz w:val="20"/>
          <w:szCs w:val="20"/>
        </w:rPr>
        <w:t xml:space="preserve">] </w:t>
      </w:r>
      <w:r w:rsidRPr="006B6412">
        <w:rPr>
          <w:rFonts w:ascii="Times New Roman" w:hAnsi="Times New Roman" w:cs="Times New Roman"/>
          <w:sz w:val="20"/>
          <w:szCs w:val="20"/>
        </w:rPr>
        <w:t xml:space="preserve">Roscher, M. A., Michel, R., &amp;amp; Leidholdt, W. (2013). Improving energy conversion efficiency by means of power splitting in dual drive train EV applications. International Journal of Vehicular Technology, 2013, 1–5. </w:t>
      </w:r>
      <w:hyperlink r:id="rId30" w:history="1">
        <w:r w:rsidR="000B1255" w:rsidRPr="009165CA">
          <w:rPr>
            <w:rStyle w:val="a7"/>
            <w:rFonts w:ascii="Times New Roman" w:hAnsi="Times New Roman" w:cs="Times New Roman"/>
            <w:sz w:val="20"/>
            <w:szCs w:val="20"/>
          </w:rPr>
          <w:t>https://doi.org/10.1155/2013/398361</w:t>
        </w:r>
      </w:hyperlink>
    </w:p>
    <w:p w14:paraId="7BA85A45" w14:textId="737B51A7" w:rsidR="000B1255" w:rsidRDefault="000B1255" w:rsidP="00C5534E">
      <w:pPr>
        <w:rPr>
          <w:rFonts w:ascii="Times New Roman" w:hAnsi="Times New Roman" w:cs="Times New Roman"/>
          <w:sz w:val="20"/>
          <w:szCs w:val="20"/>
        </w:rPr>
      </w:pPr>
      <w:r w:rsidRPr="000B1255">
        <w:rPr>
          <w:rFonts w:ascii="Times New Roman" w:hAnsi="Times New Roman" w:cs="Times New Roman"/>
          <w:sz w:val="20"/>
          <w:szCs w:val="20"/>
        </w:rPr>
        <w:t>[</w:t>
      </w:r>
      <w:r>
        <w:rPr>
          <w:rFonts w:ascii="Times New Roman" w:hAnsi="Times New Roman" w:cs="Times New Roman"/>
          <w:sz w:val="20"/>
          <w:szCs w:val="20"/>
        </w:rPr>
        <w:t>1</w:t>
      </w:r>
      <w:r w:rsidRPr="000B1255">
        <w:rPr>
          <w:rFonts w:ascii="Times New Roman" w:hAnsi="Times New Roman" w:cs="Times New Roman"/>
          <w:sz w:val="20"/>
          <w:szCs w:val="20"/>
        </w:rPr>
        <w:t xml:space="preserve">4] Mendes, C. J. (2006). Torque Control Strategies for AWD Electric vehicles. uwspace. Retrieved March 29, 2022, from </w:t>
      </w:r>
      <w:hyperlink r:id="rId31" w:history="1">
        <w:r w:rsidR="007A427F" w:rsidRPr="00A93E9B">
          <w:rPr>
            <w:rStyle w:val="a7"/>
            <w:rFonts w:ascii="Times New Roman" w:hAnsi="Times New Roman" w:cs="Times New Roman"/>
            <w:sz w:val="20"/>
            <w:szCs w:val="20"/>
          </w:rPr>
          <w:t>https://uwspace.uwaterloo.ca/bitstream/handle/10012/2735/Thesis_for_formatting_review%20-%20revised.pdf?sequence=1</w:t>
        </w:r>
      </w:hyperlink>
    </w:p>
    <w:p w14:paraId="6A30D924" w14:textId="6CFB1E66" w:rsidR="007A427F" w:rsidRPr="007A427F" w:rsidRDefault="007A427F" w:rsidP="00C5534E">
      <w:pPr>
        <w:rPr>
          <w:rFonts w:ascii="Times New Roman" w:hAnsi="Times New Roman" w:cs="Times New Roman"/>
          <w:sz w:val="20"/>
          <w:szCs w:val="20"/>
        </w:rPr>
      </w:pPr>
      <w:r>
        <w:rPr>
          <w:rFonts w:ascii="Times New Roman" w:hAnsi="Times New Roman" w:cs="Times New Roman"/>
          <w:sz w:val="20"/>
          <w:szCs w:val="20"/>
        </w:rPr>
        <w:t xml:space="preserve">[15] </w:t>
      </w:r>
      <w:r>
        <w:rPr>
          <w:rFonts w:ascii="Times New Roman" w:hAnsi="Times New Roman" w:cs="Times New Roman" w:hint="eastAsia"/>
          <w:sz w:val="20"/>
          <w:szCs w:val="20"/>
        </w:rPr>
        <w:t>Y</w:t>
      </w:r>
      <w:r>
        <w:rPr>
          <w:rFonts w:ascii="Times New Roman" w:hAnsi="Times New Roman" w:cs="Times New Roman"/>
          <w:sz w:val="20"/>
          <w:szCs w:val="20"/>
        </w:rPr>
        <w:t>iqiliuxia, J. Y</w:t>
      </w:r>
      <w:r w:rsidRPr="007A427F">
        <w:rPr>
          <w:rFonts w:ascii="Times New Roman" w:hAnsi="Times New Roman" w:cs="Times New Roman"/>
          <w:sz w:val="20"/>
          <w:szCs w:val="20"/>
        </w:rPr>
        <w:t xml:space="preserve">. (2020). </w:t>
      </w:r>
      <w:r w:rsidRPr="007A427F">
        <w:rPr>
          <w:rFonts w:ascii="Times New Roman" w:hAnsi="Times New Roman" w:cs="Times New Roman"/>
          <w:sz w:val="20"/>
          <w:szCs w:val="20"/>
        </w:rPr>
        <w:t>纯电四驱车扭矩分配</w:t>
      </w:r>
      <w:r w:rsidRPr="007A427F">
        <w:rPr>
          <w:rFonts w:ascii="Times New Roman" w:hAnsi="Times New Roman" w:cs="Times New Roman"/>
          <w:sz w:val="20"/>
          <w:szCs w:val="20"/>
        </w:rPr>
        <w:t>Simulink</w:t>
      </w:r>
      <w:r w:rsidRPr="007A427F">
        <w:rPr>
          <w:rFonts w:ascii="Times New Roman" w:hAnsi="Times New Roman" w:cs="Times New Roman"/>
          <w:sz w:val="20"/>
          <w:szCs w:val="20"/>
        </w:rPr>
        <w:t>仿真</w:t>
      </w:r>
      <w:r w:rsidRPr="007A427F">
        <w:rPr>
          <w:rFonts w:ascii="Times New Roman" w:hAnsi="Times New Roman" w:cs="Times New Roman"/>
          <w:sz w:val="20"/>
          <w:szCs w:val="20"/>
        </w:rPr>
        <w:t xml:space="preserve">. </w:t>
      </w:r>
      <w:r w:rsidRPr="007A427F">
        <w:rPr>
          <w:rFonts w:ascii="Times New Roman" w:hAnsi="Times New Roman" w:cs="Times New Roman"/>
          <w:sz w:val="20"/>
          <w:szCs w:val="20"/>
        </w:rPr>
        <w:t>知乎专栏</w:t>
      </w:r>
      <w:r w:rsidRPr="007A427F">
        <w:rPr>
          <w:rFonts w:ascii="Times New Roman" w:hAnsi="Times New Roman" w:cs="Times New Roman"/>
          <w:sz w:val="20"/>
          <w:szCs w:val="20"/>
        </w:rPr>
        <w:t>. Retrieved April 14, 2022,</w:t>
      </w:r>
      <w:r>
        <w:rPr>
          <w:rFonts w:ascii="Times New Roman" w:hAnsi="Times New Roman" w:cs="Times New Roman"/>
          <w:sz w:val="20"/>
          <w:szCs w:val="20"/>
        </w:rPr>
        <w:t xml:space="preserve"> </w:t>
      </w:r>
      <w:r w:rsidRPr="007A427F">
        <w:rPr>
          <w:rFonts w:ascii="Times New Roman" w:hAnsi="Times New Roman" w:cs="Times New Roman"/>
          <w:sz w:val="20"/>
          <w:szCs w:val="20"/>
        </w:rPr>
        <w:t>from https://zhuanlan.zhihu.com/p/106283106</w:t>
      </w:r>
    </w:p>
    <w:sectPr w:rsidR="007A427F" w:rsidRPr="007A427F" w:rsidSect="007941FD">
      <w:type w:val="continuous"/>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62028" w14:textId="77777777" w:rsidR="00177CA6" w:rsidRDefault="00177CA6" w:rsidP="00155AA4">
      <w:r>
        <w:separator/>
      </w:r>
    </w:p>
  </w:endnote>
  <w:endnote w:type="continuationSeparator" w:id="0">
    <w:p w14:paraId="17A913F8" w14:textId="77777777" w:rsidR="00177CA6" w:rsidRDefault="00177CA6" w:rsidP="00155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88418" w14:textId="77777777" w:rsidR="00177CA6" w:rsidRDefault="00177CA6" w:rsidP="00155AA4">
      <w:r>
        <w:separator/>
      </w:r>
    </w:p>
  </w:footnote>
  <w:footnote w:type="continuationSeparator" w:id="0">
    <w:p w14:paraId="0A520620" w14:textId="77777777" w:rsidR="00177CA6" w:rsidRDefault="00177CA6" w:rsidP="00155A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01E32"/>
    <w:multiLevelType w:val="hybridMultilevel"/>
    <w:tmpl w:val="1578FD44"/>
    <w:lvl w:ilvl="0" w:tplc="D1D450C8">
      <w:start w:val="1"/>
      <w:numFmt w:val="bullet"/>
      <w:lvlText w:val="•"/>
      <w:lvlJc w:val="left"/>
      <w:pPr>
        <w:tabs>
          <w:tab w:val="num" w:pos="720"/>
        </w:tabs>
        <w:ind w:left="720" w:hanging="360"/>
      </w:pPr>
      <w:rPr>
        <w:rFonts w:ascii="Arial" w:hAnsi="Arial" w:hint="default"/>
      </w:rPr>
    </w:lvl>
    <w:lvl w:ilvl="1" w:tplc="A0127CD2" w:tentative="1">
      <w:start w:val="1"/>
      <w:numFmt w:val="bullet"/>
      <w:lvlText w:val="•"/>
      <w:lvlJc w:val="left"/>
      <w:pPr>
        <w:tabs>
          <w:tab w:val="num" w:pos="1440"/>
        </w:tabs>
        <w:ind w:left="1440" w:hanging="360"/>
      </w:pPr>
      <w:rPr>
        <w:rFonts w:ascii="Arial" w:hAnsi="Arial" w:hint="default"/>
      </w:rPr>
    </w:lvl>
    <w:lvl w:ilvl="2" w:tplc="FDA2F1DC" w:tentative="1">
      <w:start w:val="1"/>
      <w:numFmt w:val="bullet"/>
      <w:lvlText w:val="•"/>
      <w:lvlJc w:val="left"/>
      <w:pPr>
        <w:tabs>
          <w:tab w:val="num" w:pos="2160"/>
        </w:tabs>
        <w:ind w:left="2160" w:hanging="360"/>
      </w:pPr>
      <w:rPr>
        <w:rFonts w:ascii="Arial" w:hAnsi="Arial" w:hint="default"/>
      </w:rPr>
    </w:lvl>
    <w:lvl w:ilvl="3" w:tplc="2A2C48C0" w:tentative="1">
      <w:start w:val="1"/>
      <w:numFmt w:val="bullet"/>
      <w:lvlText w:val="•"/>
      <w:lvlJc w:val="left"/>
      <w:pPr>
        <w:tabs>
          <w:tab w:val="num" w:pos="2880"/>
        </w:tabs>
        <w:ind w:left="2880" w:hanging="360"/>
      </w:pPr>
      <w:rPr>
        <w:rFonts w:ascii="Arial" w:hAnsi="Arial" w:hint="default"/>
      </w:rPr>
    </w:lvl>
    <w:lvl w:ilvl="4" w:tplc="654A5DA0" w:tentative="1">
      <w:start w:val="1"/>
      <w:numFmt w:val="bullet"/>
      <w:lvlText w:val="•"/>
      <w:lvlJc w:val="left"/>
      <w:pPr>
        <w:tabs>
          <w:tab w:val="num" w:pos="3600"/>
        </w:tabs>
        <w:ind w:left="3600" w:hanging="360"/>
      </w:pPr>
      <w:rPr>
        <w:rFonts w:ascii="Arial" w:hAnsi="Arial" w:hint="default"/>
      </w:rPr>
    </w:lvl>
    <w:lvl w:ilvl="5" w:tplc="3E3C00EC" w:tentative="1">
      <w:start w:val="1"/>
      <w:numFmt w:val="bullet"/>
      <w:lvlText w:val="•"/>
      <w:lvlJc w:val="left"/>
      <w:pPr>
        <w:tabs>
          <w:tab w:val="num" w:pos="4320"/>
        </w:tabs>
        <w:ind w:left="4320" w:hanging="360"/>
      </w:pPr>
      <w:rPr>
        <w:rFonts w:ascii="Arial" w:hAnsi="Arial" w:hint="default"/>
      </w:rPr>
    </w:lvl>
    <w:lvl w:ilvl="6" w:tplc="B45238F0" w:tentative="1">
      <w:start w:val="1"/>
      <w:numFmt w:val="bullet"/>
      <w:lvlText w:val="•"/>
      <w:lvlJc w:val="left"/>
      <w:pPr>
        <w:tabs>
          <w:tab w:val="num" w:pos="5040"/>
        </w:tabs>
        <w:ind w:left="5040" w:hanging="360"/>
      </w:pPr>
      <w:rPr>
        <w:rFonts w:ascii="Arial" w:hAnsi="Arial" w:hint="default"/>
      </w:rPr>
    </w:lvl>
    <w:lvl w:ilvl="7" w:tplc="C944B42C" w:tentative="1">
      <w:start w:val="1"/>
      <w:numFmt w:val="bullet"/>
      <w:lvlText w:val="•"/>
      <w:lvlJc w:val="left"/>
      <w:pPr>
        <w:tabs>
          <w:tab w:val="num" w:pos="5760"/>
        </w:tabs>
        <w:ind w:left="5760" w:hanging="360"/>
      </w:pPr>
      <w:rPr>
        <w:rFonts w:ascii="Arial" w:hAnsi="Arial" w:hint="default"/>
      </w:rPr>
    </w:lvl>
    <w:lvl w:ilvl="8" w:tplc="ACCC974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4B12E00"/>
    <w:multiLevelType w:val="multilevel"/>
    <w:tmpl w:val="6DFE448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1285230921">
    <w:abstractNumId w:val="1"/>
  </w:num>
  <w:num w:numId="2" w16cid:durableId="246772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1ED"/>
    <w:rsid w:val="00000068"/>
    <w:rsid w:val="000041AF"/>
    <w:rsid w:val="00012706"/>
    <w:rsid w:val="000159C7"/>
    <w:rsid w:val="0001767E"/>
    <w:rsid w:val="000342E2"/>
    <w:rsid w:val="000376A6"/>
    <w:rsid w:val="000420E1"/>
    <w:rsid w:val="00045005"/>
    <w:rsid w:val="00054DD7"/>
    <w:rsid w:val="000550D6"/>
    <w:rsid w:val="00060A85"/>
    <w:rsid w:val="000725D1"/>
    <w:rsid w:val="00082212"/>
    <w:rsid w:val="00087112"/>
    <w:rsid w:val="00091CD4"/>
    <w:rsid w:val="000A5837"/>
    <w:rsid w:val="000A6E21"/>
    <w:rsid w:val="000B1255"/>
    <w:rsid w:val="000B3092"/>
    <w:rsid w:val="000C23D3"/>
    <w:rsid w:val="000C75FD"/>
    <w:rsid w:val="000D1190"/>
    <w:rsid w:val="000D4CDD"/>
    <w:rsid w:val="000E4D58"/>
    <w:rsid w:val="000E6865"/>
    <w:rsid w:val="000E7565"/>
    <w:rsid w:val="0010210D"/>
    <w:rsid w:val="00106990"/>
    <w:rsid w:val="00106EB4"/>
    <w:rsid w:val="00110D7D"/>
    <w:rsid w:val="00113C45"/>
    <w:rsid w:val="0014200D"/>
    <w:rsid w:val="001432B1"/>
    <w:rsid w:val="00155AA4"/>
    <w:rsid w:val="00177CA6"/>
    <w:rsid w:val="00186FB5"/>
    <w:rsid w:val="001A549E"/>
    <w:rsid w:val="001B2D5D"/>
    <w:rsid w:val="001C635B"/>
    <w:rsid w:val="001D0193"/>
    <w:rsid w:val="001D2469"/>
    <w:rsid w:val="001F2968"/>
    <w:rsid w:val="002031ED"/>
    <w:rsid w:val="00203B3B"/>
    <w:rsid w:val="00216B0A"/>
    <w:rsid w:val="00217CFB"/>
    <w:rsid w:val="00250CCA"/>
    <w:rsid w:val="00250FAA"/>
    <w:rsid w:val="00256D5C"/>
    <w:rsid w:val="00260383"/>
    <w:rsid w:val="00261268"/>
    <w:rsid w:val="00264A25"/>
    <w:rsid w:val="0026629B"/>
    <w:rsid w:val="00282720"/>
    <w:rsid w:val="002871AA"/>
    <w:rsid w:val="00296A49"/>
    <w:rsid w:val="002A2462"/>
    <w:rsid w:val="002A25C6"/>
    <w:rsid w:val="002A2A25"/>
    <w:rsid w:val="002B294E"/>
    <w:rsid w:val="002B44C9"/>
    <w:rsid w:val="002C14C6"/>
    <w:rsid w:val="002C79FE"/>
    <w:rsid w:val="002D02ED"/>
    <w:rsid w:val="002F1F23"/>
    <w:rsid w:val="002F4B16"/>
    <w:rsid w:val="00305536"/>
    <w:rsid w:val="003106B1"/>
    <w:rsid w:val="003160C2"/>
    <w:rsid w:val="00327D93"/>
    <w:rsid w:val="00330940"/>
    <w:rsid w:val="00340655"/>
    <w:rsid w:val="00342BCD"/>
    <w:rsid w:val="00343474"/>
    <w:rsid w:val="003543DB"/>
    <w:rsid w:val="00357A47"/>
    <w:rsid w:val="00372840"/>
    <w:rsid w:val="00384430"/>
    <w:rsid w:val="00385CF0"/>
    <w:rsid w:val="003860E6"/>
    <w:rsid w:val="00387DD1"/>
    <w:rsid w:val="00395573"/>
    <w:rsid w:val="00396FC5"/>
    <w:rsid w:val="003A0D4C"/>
    <w:rsid w:val="003A1977"/>
    <w:rsid w:val="003A201E"/>
    <w:rsid w:val="003A4C3C"/>
    <w:rsid w:val="003B3B9D"/>
    <w:rsid w:val="003B3E91"/>
    <w:rsid w:val="003D4882"/>
    <w:rsid w:val="003D5E70"/>
    <w:rsid w:val="003E2359"/>
    <w:rsid w:val="003F67BE"/>
    <w:rsid w:val="00401C51"/>
    <w:rsid w:val="00402BC3"/>
    <w:rsid w:val="00416FCC"/>
    <w:rsid w:val="00432D6C"/>
    <w:rsid w:val="00452BBB"/>
    <w:rsid w:val="00461BE9"/>
    <w:rsid w:val="004645D9"/>
    <w:rsid w:val="004727F1"/>
    <w:rsid w:val="00472861"/>
    <w:rsid w:val="004767D6"/>
    <w:rsid w:val="00493EAC"/>
    <w:rsid w:val="004A3D23"/>
    <w:rsid w:val="004B0584"/>
    <w:rsid w:val="004B476D"/>
    <w:rsid w:val="004B692B"/>
    <w:rsid w:val="004C35B9"/>
    <w:rsid w:val="004C3E56"/>
    <w:rsid w:val="004C7A14"/>
    <w:rsid w:val="004D1B8B"/>
    <w:rsid w:val="004D25AF"/>
    <w:rsid w:val="004F3813"/>
    <w:rsid w:val="004F4502"/>
    <w:rsid w:val="004F4AF5"/>
    <w:rsid w:val="00546DF6"/>
    <w:rsid w:val="00547C04"/>
    <w:rsid w:val="005603EB"/>
    <w:rsid w:val="00574A4E"/>
    <w:rsid w:val="00583144"/>
    <w:rsid w:val="00591630"/>
    <w:rsid w:val="005A2417"/>
    <w:rsid w:val="005A3E96"/>
    <w:rsid w:val="005A776B"/>
    <w:rsid w:val="005A7F14"/>
    <w:rsid w:val="005D1E1A"/>
    <w:rsid w:val="005D336D"/>
    <w:rsid w:val="005E1C35"/>
    <w:rsid w:val="005E7F99"/>
    <w:rsid w:val="005F3C39"/>
    <w:rsid w:val="00611E72"/>
    <w:rsid w:val="00612524"/>
    <w:rsid w:val="00616902"/>
    <w:rsid w:val="00621FD9"/>
    <w:rsid w:val="0062378F"/>
    <w:rsid w:val="00627337"/>
    <w:rsid w:val="00632C09"/>
    <w:rsid w:val="00643E2A"/>
    <w:rsid w:val="00647408"/>
    <w:rsid w:val="00655C53"/>
    <w:rsid w:val="00670BDB"/>
    <w:rsid w:val="006725A5"/>
    <w:rsid w:val="006758C0"/>
    <w:rsid w:val="00681647"/>
    <w:rsid w:val="006A1D3D"/>
    <w:rsid w:val="006B6412"/>
    <w:rsid w:val="006C59A9"/>
    <w:rsid w:val="006E0430"/>
    <w:rsid w:val="006F03A8"/>
    <w:rsid w:val="00703759"/>
    <w:rsid w:val="00710D96"/>
    <w:rsid w:val="00721C07"/>
    <w:rsid w:val="00722BBF"/>
    <w:rsid w:val="00727A92"/>
    <w:rsid w:val="00730032"/>
    <w:rsid w:val="00731FFB"/>
    <w:rsid w:val="00740B75"/>
    <w:rsid w:val="00761B5A"/>
    <w:rsid w:val="007637C2"/>
    <w:rsid w:val="00766A78"/>
    <w:rsid w:val="00783049"/>
    <w:rsid w:val="00792127"/>
    <w:rsid w:val="007941FD"/>
    <w:rsid w:val="00795101"/>
    <w:rsid w:val="007A427F"/>
    <w:rsid w:val="007B27A6"/>
    <w:rsid w:val="007B31D4"/>
    <w:rsid w:val="007D2319"/>
    <w:rsid w:val="007E2A36"/>
    <w:rsid w:val="007F1B48"/>
    <w:rsid w:val="007F66C2"/>
    <w:rsid w:val="008170DA"/>
    <w:rsid w:val="0082089F"/>
    <w:rsid w:val="00824CFD"/>
    <w:rsid w:val="00825FFB"/>
    <w:rsid w:val="008310EB"/>
    <w:rsid w:val="00831B26"/>
    <w:rsid w:val="00847533"/>
    <w:rsid w:val="00847AA1"/>
    <w:rsid w:val="008531E1"/>
    <w:rsid w:val="00857889"/>
    <w:rsid w:val="0086233A"/>
    <w:rsid w:val="008625C4"/>
    <w:rsid w:val="00862E3C"/>
    <w:rsid w:val="0087133C"/>
    <w:rsid w:val="00872FA1"/>
    <w:rsid w:val="00874F9B"/>
    <w:rsid w:val="008812AC"/>
    <w:rsid w:val="00886810"/>
    <w:rsid w:val="00891FDC"/>
    <w:rsid w:val="00893652"/>
    <w:rsid w:val="008961ED"/>
    <w:rsid w:val="008A6633"/>
    <w:rsid w:val="008A7E84"/>
    <w:rsid w:val="008B351E"/>
    <w:rsid w:val="008D0DC8"/>
    <w:rsid w:val="008D12E7"/>
    <w:rsid w:val="008E6865"/>
    <w:rsid w:val="00900DE6"/>
    <w:rsid w:val="009108E3"/>
    <w:rsid w:val="0091328F"/>
    <w:rsid w:val="009140FB"/>
    <w:rsid w:val="0093204F"/>
    <w:rsid w:val="009524DA"/>
    <w:rsid w:val="00953F09"/>
    <w:rsid w:val="00960313"/>
    <w:rsid w:val="009615C7"/>
    <w:rsid w:val="00961A44"/>
    <w:rsid w:val="00963B12"/>
    <w:rsid w:val="00965D03"/>
    <w:rsid w:val="00976A6C"/>
    <w:rsid w:val="00981C52"/>
    <w:rsid w:val="009A06D1"/>
    <w:rsid w:val="009A16CB"/>
    <w:rsid w:val="009A2A20"/>
    <w:rsid w:val="009A2CAF"/>
    <w:rsid w:val="009A2E3A"/>
    <w:rsid w:val="009B4C3D"/>
    <w:rsid w:val="009B4CC0"/>
    <w:rsid w:val="009B4EC1"/>
    <w:rsid w:val="009C3C52"/>
    <w:rsid w:val="009C6232"/>
    <w:rsid w:val="009D3102"/>
    <w:rsid w:val="009D5207"/>
    <w:rsid w:val="009F6725"/>
    <w:rsid w:val="00A006F2"/>
    <w:rsid w:val="00A0653C"/>
    <w:rsid w:val="00A107F5"/>
    <w:rsid w:val="00A11DC1"/>
    <w:rsid w:val="00A15269"/>
    <w:rsid w:val="00A2507F"/>
    <w:rsid w:val="00A3021C"/>
    <w:rsid w:val="00A309E1"/>
    <w:rsid w:val="00A35085"/>
    <w:rsid w:val="00A35E23"/>
    <w:rsid w:val="00A5543A"/>
    <w:rsid w:val="00A6026A"/>
    <w:rsid w:val="00A6143E"/>
    <w:rsid w:val="00A66C28"/>
    <w:rsid w:val="00A71486"/>
    <w:rsid w:val="00A7292E"/>
    <w:rsid w:val="00A933BA"/>
    <w:rsid w:val="00A96934"/>
    <w:rsid w:val="00AA00B6"/>
    <w:rsid w:val="00AA44F4"/>
    <w:rsid w:val="00AA7BE1"/>
    <w:rsid w:val="00AB3305"/>
    <w:rsid w:val="00AB3CF5"/>
    <w:rsid w:val="00AB5365"/>
    <w:rsid w:val="00AC6865"/>
    <w:rsid w:val="00AD5E4B"/>
    <w:rsid w:val="00AE3DC9"/>
    <w:rsid w:val="00AE7204"/>
    <w:rsid w:val="00B069CF"/>
    <w:rsid w:val="00B06AEC"/>
    <w:rsid w:val="00B118C6"/>
    <w:rsid w:val="00B149DD"/>
    <w:rsid w:val="00B34785"/>
    <w:rsid w:val="00B40E8B"/>
    <w:rsid w:val="00B529EB"/>
    <w:rsid w:val="00B53306"/>
    <w:rsid w:val="00B611C7"/>
    <w:rsid w:val="00B66443"/>
    <w:rsid w:val="00B735B5"/>
    <w:rsid w:val="00B7433F"/>
    <w:rsid w:val="00B759F8"/>
    <w:rsid w:val="00B778F7"/>
    <w:rsid w:val="00B86650"/>
    <w:rsid w:val="00B91D17"/>
    <w:rsid w:val="00B9588F"/>
    <w:rsid w:val="00BA54DE"/>
    <w:rsid w:val="00BB0F10"/>
    <w:rsid w:val="00BB6986"/>
    <w:rsid w:val="00BB7548"/>
    <w:rsid w:val="00BC3DF6"/>
    <w:rsid w:val="00BD263B"/>
    <w:rsid w:val="00BD458D"/>
    <w:rsid w:val="00BE2FA8"/>
    <w:rsid w:val="00BF181C"/>
    <w:rsid w:val="00BF2C00"/>
    <w:rsid w:val="00BF3213"/>
    <w:rsid w:val="00BF47CB"/>
    <w:rsid w:val="00BF655B"/>
    <w:rsid w:val="00C00D2D"/>
    <w:rsid w:val="00C122B3"/>
    <w:rsid w:val="00C177E9"/>
    <w:rsid w:val="00C20940"/>
    <w:rsid w:val="00C235E5"/>
    <w:rsid w:val="00C2433A"/>
    <w:rsid w:val="00C312B4"/>
    <w:rsid w:val="00C40A91"/>
    <w:rsid w:val="00C53F59"/>
    <w:rsid w:val="00C5534E"/>
    <w:rsid w:val="00C65F67"/>
    <w:rsid w:val="00C702FE"/>
    <w:rsid w:val="00C83B7B"/>
    <w:rsid w:val="00C85E29"/>
    <w:rsid w:val="00C92D86"/>
    <w:rsid w:val="00CA577A"/>
    <w:rsid w:val="00CB0682"/>
    <w:rsid w:val="00CB2B86"/>
    <w:rsid w:val="00CB7551"/>
    <w:rsid w:val="00CC1842"/>
    <w:rsid w:val="00CE0C6D"/>
    <w:rsid w:val="00CE3C35"/>
    <w:rsid w:val="00CF4218"/>
    <w:rsid w:val="00CF454C"/>
    <w:rsid w:val="00D0098F"/>
    <w:rsid w:val="00D030F7"/>
    <w:rsid w:val="00D15FC1"/>
    <w:rsid w:val="00D30A41"/>
    <w:rsid w:val="00D34E6A"/>
    <w:rsid w:val="00D462B3"/>
    <w:rsid w:val="00D515BC"/>
    <w:rsid w:val="00D53523"/>
    <w:rsid w:val="00D54740"/>
    <w:rsid w:val="00D54F31"/>
    <w:rsid w:val="00D6484E"/>
    <w:rsid w:val="00D95F80"/>
    <w:rsid w:val="00DA3BF2"/>
    <w:rsid w:val="00DA5D0C"/>
    <w:rsid w:val="00DB10A0"/>
    <w:rsid w:val="00DB1C30"/>
    <w:rsid w:val="00DB1F13"/>
    <w:rsid w:val="00DB1F1F"/>
    <w:rsid w:val="00DB3102"/>
    <w:rsid w:val="00DB61C9"/>
    <w:rsid w:val="00DC1219"/>
    <w:rsid w:val="00DC1320"/>
    <w:rsid w:val="00DD292F"/>
    <w:rsid w:val="00DE379A"/>
    <w:rsid w:val="00DE6673"/>
    <w:rsid w:val="00DF0C0F"/>
    <w:rsid w:val="00DF7E41"/>
    <w:rsid w:val="00DF7ECF"/>
    <w:rsid w:val="00E025C0"/>
    <w:rsid w:val="00E1415B"/>
    <w:rsid w:val="00E157F5"/>
    <w:rsid w:val="00E16298"/>
    <w:rsid w:val="00E224BE"/>
    <w:rsid w:val="00E318CB"/>
    <w:rsid w:val="00E4065E"/>
    <w:rsid w:val="00E41CAA"/>
    <w:rsid w:val="00E504A8"/>
    <w:rsid w:val="00E56CEC"/>
    <w:rsid w:val="00E56E79"/>
    <w:rsid w:val="00E6296C"/>
    <w:rsid w:val="00E65951"/>
    <w:rsid w:val="00E71AD0"/>
    <w:rsid w:val="00E80265"/>
    <w:rsid w:val="00E83B24"/>
    <w:rsid w:val="00E86EBD"/>
    <w:rsid w:val="00EA06AB"/>
    <w:rsid w:val="00EA0AC3"/>
    <w:rsid w:val="00EA0BAE"/>
    <w:rsid w:val="00EA26C2"/>
    <w:rsid w:val="00EB0ECC"/>
    <w:rsid w:val="00EB65CB"/>
    <w:rsid w:val="00EC2313"/>
    <w:rsid w:val="00EC2B7C"/>
    <w:rsid w:val="00EC3476"/>
    <w:rsid w:val="00EC3E69"/>
    <w:rsid w:val="00EC4987"/>
    <w:rsid w:val="00ED193D"/>
    <w:rsid w:val="00ED2709"/>
    <w:rsid w:val="00ED68D9"/>
    <w:rsid w:val="00ED7E53"/>
    <w:rsid w:val="00EE2C99"/>
    <w:rsid w:val="00EF0DAF"/>
    <w:rsid w:val="00EF6D7D"/>
    <w:rsid w:val="00F011E5"/>
    <w:rsid w:val="00F01741"/>
    <w:rsid w:val="00F053C8"/>
    <w:rsid w:val="00F05F55"/>
    <w:rsid w:val="00F235A9"/>
    <w:rsid w:val="00F30142"/>
    <w:rsid w:val="00F3043A"/>
    <w:rsid w:val="00F43EDD"/>
    <w:rsid w:val="00F4662B"/>
    <w:rsid w:val="00F46817"/>
    <w:rsid w:val="00F6331B"/>
    <w:rsid w:val="00F66404"/>
    <w:rsid w:val="00F83BDE"/>
    <w:rsid w:val="00F91AB2"/>
    <w:rsid w:val="00F95714"/>
    <w:rsid w:val="00FB09A2"/>
    <w:rsid w:val="00FC02E2"/>
    <w:rsid w:val="00FC0AF0"/>
    <w:rsid w:val="00FC7D0E"/>
    <w:rsid w:val="00FD4F8C"/>
    <w:rsid w:val="00FD6213"/>
    <w:rsid w:val="00FE0803"/>
    <w:rsid w:val="00FE2B67"/>
    <w:rsid w:val="00FE37DB"/>
    <w:rsid w:val="00FF04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7F89CA"/>
  <w15:chartTrackingRefBased/>
  <w15:docId w15:val="{5637F40D-DFA4-448A-905E-AC1979E92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0"/>
    <w:next w:val="a"/>
    <w:link w:val="10"/>
    <w:uiPriority w:val="9"/>
    <w:qFormat/>
    <w:rsid w:val="00F4662B"/>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basedOn w:val="a1"/>
    <w:uiPriority w:val="22"/>
    <w:qFormat/>
    <w:rsid w:val="00C83B7B"/>
    <w:rPr>
      <w:b/>
      <w:bCs/>
    </w:rPr>
  </w:style>
  <w:style w:type="character" w:styleId="a5">
    <w:name w:val="Emphasis"/>
    <w:basedOn w:val="a1"/>
    <w:uiPriority w:val="20"/>
    <w:qFormat/>
    <w:rsid w:val="00E504A8"/>
    <w:rPr>
      <w:i/>
      <w:iCs/>
    </w:rPr>
  </w:style>
  <w:style w:type="table" w:styleId="a6">
    <w:name w:val="Table Grid"/>
    <w:basedOn w:val="a2"/>
    <w:uiPriority w:val="39"/>
    <w:rsid w:val="00643E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1"/>
    <w:uiPriority w:val="99"/>
    <w:unhideWhenUsed/>
    <w:rsid w:val="000725D1"/>
    <w:rPr>
      <w:color w:val="0563C1" w:themeColor="hyperlink"/>
      <w:u w:val="single"/>
    </w:rPr>
  </w:style>
  <w:style w:type="character" w:styleId="a8">
    <w:name w:val="Unresolved Mention"/>
    <w:basedOn w:val="a1"/>
    <w:uiPriority w:val="99"/>
    <w:semiHidden/>
    <w:unhideWhenUsed/>
    <w:rsid w:val="000725D1"/>
    <w:rPr>
      <w:color w:val="605E5C"/>
      <w:shd w:val="clear" w:color="auto" w:fill="E1DFDD"/>
    </w:rPr>
  </w:style>
  <w:style w:type="paragraph" w:styleId="a9">
    <w:name w:val="header"/>
    <w:basedOn w:val="a"/>
    <w:link w:val="aa"/>
    <w:uiPriority w:val="99"/>
    <w:unhideWhenUsed/>
    <w:rsid w:val="00155AA4"/>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1"/>
    <w:link w:val="a9"/>
    <w:uiPriority w:val="99"/>
    <w:rsid w:val="00155AA4"/>
    <w:rPr>
      <w:sz w:val="18"/>
      <w:szCs w:val="18"/>
    </w:rPr>
  </w:style>
  <w:style w:type="paragraph" w:styleId="ab">
    <w:name w:val="footer"/>
    <w:basedOn w:val="a"/>
    <w:link w:val="ac"/>
    <w:uiPriority w:val="99"/>
    <w:unhideWhenUsed/>
    <w:rsid w:val="00155AA4"/>
    <w:pPr>
      <w:tabs>
        <w:tab w:val="center" w:pos="4153"/>
        <w:tab w:val="right" w:pos="8306"/>
      </w:tabs>
      <w:snapToGrid w:val="0"/>
      <w:jc w:val="left"/>
    </w:pPr>
    <w:rPr>
      <w:sz w:val="18"/>
      <w:szCs w:val="18"/>
    </w:rPr>
  </w:style>
  <w:style w:type="character" w:customStyle="1" w:styleId="ac">
    <w:name w:val="页脚 字符"/>
    <w:basedOn w:val="a1"/>
    <w:link w:val="ab"/>
    <w:uiPriority w:val="99"/>
    <w:rsid w:val="00155AA4"/>
    <w:rPr>
      <w:sz w:val="18"/>
      <w:szCs w:val="18"/>
    </w:rPr>
  </w:style>
  <w:style w:type="paragraph" w:customStyle="1" w:styleId="Author">
    <w:name w:val="Author"/>
    <w:rsid w:val="00155AA4"/>
    <w:pPr>
      <w:spacing w:before="360" w:after="40"/>
      <w:jc w:val="center"/>
    </w:pPr>
    <w:rPr>
      <w:rFonts w:ascii="Times New Roman" w:eastAsia="宋体" w:hAnsi="Times New Roman" w:cs="Times New Roman"/>
      <w:noProof/>
      <w:kern w:val="0"/>
      <w:sz w:val="22"/>
      <w:lang w:eastAsia="en-US"/>
    </w:rPr>
  </w:style>
  <w:style w:type="paragraph" w:styleId="ad">
    <w:name w:val="List Paragraph"/>
    <w:basedOn w:val="a"/>
    <w:uiPriority w:val="34"/>
    <w:qFormat/>
    <w:rsid w:val="008310EB"/>
    <w:pPr>
      <w:ind w:firstLineChars="200" w:firstLine="420"/>
    </w:pPr>
  </w:style>
  <w:style w:type="character" w:styleId="ae">
    <w:name w:val="Placeholder Text"/>
    <w:basedOn w:val="a1"/>
    <w:uiPriority w:val="99"/>
    <w:semiHidden/>
    <w:rsid w:val="00981C52"/>
    <w:rPr>
      <w:color w:val="808080"/>
    </w:rPr>
  </w:style>
  <w:style w:type="paragraph" w:styleId="a0">
    <w:name w:val="Title"/>
    <w:basedOn w:val="a"/>
    <w:next w:val="a"/>
    <w:link w:val="af"/>
    <w:uiPriority w:val="10"/>
    <w:qFormat/>
    <w:rsid w:val="00F4662B"/>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1"/>
    <w:link w:val="a0"/>
    <w:uiPriority w:val="10"/>
    <w:rsid w:val="00F4662B"/>
    <w:rPr>
      <w:rFonts w:asciiTheme="majorHAnsi" w:eastAsiaTheme="majorEastAsia" w:hAnsiTheme="majorHAnsi" w:cstheme="majorBidi"/>
      <w:b/>
      <w:bCs/>
      <w:sz w:val="32"/>
      <w:szCs w:val="32"/>
    </w:rPr>
  </w:style>
  <w:style w:type="character" w:customStyle="1" w:styleId="10">
    <w:name w:val="标题 1 字符"/>
    <w:basedOn w:val="a1"/>
    <w:link w:val="1"/>
    <w:uiPriority w:val="9"/>
    <w:rsid w:val="00F4662B"/>
    <w:rPr>
      <w:rFonts w:asciiTheme="majorHAnsi" w:eastAsiaTheme="majorEastAsia" w:hAnsiTheme="majorHAnsi" w:cstheme="majorBidi"/>
      <w:b/>
      <w:bCs/>
      <w:sz w:val="32"/>
      <w:szCs w:val="32"/>
    </w:rPr>
  </w:style>
  <w:style w:type="paragraph" w:styleId="af0">
    <w:name w:val="Normal (Web)"/>
    <w:basedOn w:val="a"/>
    <w:uiPriority w:val="99"/>
    <w:semiHidden/>
    <w:unhideWhenUsed/>
    <w:rsid w:val="001F296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4662">
      <w:bodyDiv w:val="1"/>
      <w:marLeft w:val="0"/>
      <w:marRight w:val="0"/>
      <w:marTop w:val="0"/>
      <w:marBottom w:val="0"/>
      <w:divBdr>
        <w:top w:val="none" w:sz="0" w:space="0" w:color="auto"/>
        <w:left w:val="none" w:sz="0" w:space="0" w:color="auto"/>
        <w:bottom w:val="none" w:sz="0" w:space="0" w:color="auto"/>
        <w:right w:val="none" w:sz="0" w:space="0" w:color="auto"/>
      </w:divBdr>
    </w:div>
    <w:div w:id="98332200">
      <w:bodyDiv w:val="1"/>
      <w:marLeft w:val="0"/>
      <w:marRight w:val="0"/>
      <w:marTop w:val="0"/>
      <w:marBottom w:val="0"/>
      <w:divBdr>
        <w:top w:val="none" w:sz="0" w:space="0" w:color="auto"/>
        <w:left w:val="none" w:sz="0" w:space="0" w:color="auto"/>
        <w:bottom w:val="none" w:sz="0" w:space="0" w:color="auto"/>
        <w:right w:val="none" w:sz="0" w:space="0" w:color="auto"/>
      </w:divBdr>
    </w:div>
    <w:div w:id="134808485">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212810405">
      <w:bodyDiv w:val="1"/>
      <w:marLeft w:val="0"/>
      <w:marRight w:val="0"/>
      <w:marTop w:val="0"/>
      <w:marBottom w:val="0"/>
      <w:divBdr>
        <w:top w:val="none" w:sz="0" w:space="0" w:color="auto"/>
        <w:left w:val="none" w:sz="0" w:space="0" w:color="auto"/>
        <w:bottom w:val="none" w:sz="0" w:space="0" w:color="auto"/>
        <w:right w:val="none" w:sz="0" w:space="0" w:color="auto"/>
      </w:divBdr>
    </w:div>
    <w:div w:id="230425966">
      <w:bodyDiv w:val="1"/>
      <w:marLeft w:val="0"/>
      <w:marRight w:val="0"/>
      <w:marTop w:val="0"/>
      <w:marBottom w:val="0"/>
      <w:divBdr>
        <w:top w:val="none" w:sz="0" w:space="0" w:color="auto"/>
        <w:left w:val="none" w:sz="0" w:space="0" w:color="auto"/>
        <w:bottom w:val="none" w:sz="0" w:space="0" w:color="auto"/>
        <w:right w:val="none" w:sz="0" w:space="0" w:color="auto"/>
      </w:divBdr>
    </w:div>
    <w:div w:id="402065190">
      <w:bodyDiv w:val="1"/>
      <w:marLeft w:val="0"/>
      <w:marRight w:val="0"/>
      <w:marTop w:val="0"/>
      <w:marBottom w:val="0"/>
      <w:divBdr>
        <w:top w:val="none" w:sz="0" w:space="0" w:color="auto"/>
        <w:left w:val="none" w:sz="0" w:space="0" w:color="auto"/>
        <w:bottom w:val="none" w:sz="0" w:space="0" w:color="auto"/>
        <w:right w:val="none" w:sz="0" w:space="0" w:color="auto"/>
      </w:divBdr>
    </w:div>
    <w:div w:id="455174954">
      <w:bodyDiv w:val="1"/>
      <w:marLeft w:val="0"/>
      <w:marRight w:val="0"/>
      <w:marTop w:val="0"/>
      <w:marBottom w:val="0"/>
      <w:divBdr>
        <w:top w:val="none" w:sz="0" w:space="0" w:color="auto"/>
        <w:left w:val="none" w:sz="0" w:space="0" w:color="auto"/>
        <w:bottom w:val="none" w:sz="0" w:space="0" w:color="auto"/>
        <w:right w:val="none" w:sz="0" w:space="0" w:color="auto"/>
      </w:divBdr>
    </w:div>
    <w:div w:id="519898919">
      <w:bodyDiv w:val="1"/>
      <w:marLeft w:val="0"/>
      <w:marRight w:val="0"/>
      <w:marTop w:val="0"/>
      <w:marBottom w:val="0"/>
      <w:divBdr>
        <w:top w:val="none" w:sz="0" w:space="0" w:color="auto"/>
        <w:left w:val="none" w:sz="0" w:space="0" w:color="auto"/>
        <w:bottom w:val="none" w:sz="0" w:space="0" w:color="auto"/>
        <w:right w:val="none" w:sz="0" w:space="0" w:color="auto"/>
      </w:divBdr>
    </w:div>
    <w:div w:id="770976924">
      <w:bodyDiv w:val="1"/>
      <w:marLeft w:val="0"/>
      <w:marRight w:val="0"/>
      <w:marTop w:val="0"/>
      <w:marBottom w:val="0"/>
      <w:divBdr>
        <w:top w:val="none" w:sz="0" w:space="0" w:color="auto"/>
        <w:left w:val="none" w:sz="0" w:space="0" w:color="auto"/>
        <w:bottom w:val="none" w:sz="0" w:space="0" w:color="auto"/>
        <w:right w:val="none" w:sz="0" w:space="0" w:color="auto"/>
      </w:divBdr>
    </w:div>
    <w:div w:id="851919485">
      <w:bodyDiv w:val="1"/>
      <w:marLeft w:val="0"/>
      <w:marRight w:val="0"/>
      <w:marTop w:val="0"/>
      <w:marBottom w:val="0"/>
      <w:divBdr>
        <w:top w:val="none" w:sz="0" w:space="0" w:color="auto"/>
        <w:left w:val="none" w:sz="0" w:space="0" w:color="auto"/>
        <w:bottom w:val="none" w:sz="0" w:space="0" w:color="auto"/>
        <w:right w:val="none" w:sz="0" w:space="0" w:color="auto"/>
      </w:divBdr>
    </w:div>
    <w:div w:id="887380925">
      <w:bodyDiv w:val="1"/>
      <w:marLeft w:val="0"/>
      <w:marRight w:val="0"/>
      <w:marTop w:val="0"/>
      <w:marBottom w:val="0"/>
      <w:divBdr>
        <w:top w:val="none" w:sz="0" w:space="0" w:color="auto"/>
        <w:left w:val="none" w:sz="0" w:space="0" w:color="auto"/>
        <w:bottom w:val="none" w:sz="0" w:space="0" w:color="auto"/>
        <w:right w:val="none" w:sz="0" w:space="0" w:color="auto"/>
      </w:divBdr>
    </w:div>
    <w:div w:id="983385849">
      <w:bodyDiv w:val="1"/>
      <w:marLeft w:val="0"/>
      <w:marRight w:val="0"/>
      <w:marTop w:val="0"/>
      <w:marBottom w:val="0"/>
      <w:divBdr>
        <w:top w:val="none" w:sz="0" w:space="0" w:color="auto"/>
        <w:left w:val="none" w:sz="0" w:space="0" w:color="auto"/>
        <w:bottom w:val="none" w:sz="0" w:space="0" w:color="auto"/>
        <w:right w:val="none" w:sz="0" w:space="0" w:color="auto"/>
      </w:divBdr>
    </w:div>
    <w:div w:id="1022394222">
      <w:bodyDiv w:val="1"/>
      <w:marLeft w:val="0"/>
      <w:marRight w:val="0"/>
      <w:marTop w:val="0"/>
      <w:marBottom w:val="0"/>
      <w:divBdr>
        <w:top w:val="none" w:sz="0" w:space="0" w:color="auto"/>
        <w:left w:val="none" w:sz="0" w:space="0" w:color="auto"/>
        <w:bottom w:val="none" w:sz="0" w:space="0" w:color="auto"/>
        <w:right w:val="none" w:sz="0" w:space="0" w:color="auto"/>
      </w:divBdr>
      <w:divsChild>
        <w:div w:id="756362119">
          <w:marLeft w:val="403"/>
          <w:marRight w:val="0"/>
          <w:marTop w:val="0"/>
          <w:marBottom w:val="120"/>
          <w:divBdr>
            <w:top w:val="none" w:sz="0" w:space="0" w:color="auto"/>
            <w:left w:val="none" w:sz="0" w:space="0" w:color="auto"/>
            <w:bottom w:val="none" w:sz="0" w:space="0" w:color="auto"/>
            <w:right w:val="none" w:sz="0" w:space="0" w:color="auto"/>
          </w:divBdr>
        </w:div>
        <w:div w:id="884759713">
          <w:marLeft w:val="403"/>
          <w:marRight w:val="0"/>
          <w:marTop w:val="0"/>
          <w:marBottom w:val="120"/>
          <w:divBdr>
            <w:top w:val="none" w:sz="0" w:space="0" w:color="auto"/>
            <w:left w:val="none" w:sz="0" w:space="0" w:color="auto"/>
            <w:bottom w:val="none" w:sz="0" w:space="0" w:color="auto"/>
            <w:right w:val="none" w:sz="0" w:space="0" w:color="auto"/>
          </w:divBdr>
        </w:div>
        <w:div w:id="2030989208">
          <w:marLeft w:val="403"/>
          <w:marRight w:val="0"/>
          <w:marTop w:val="0"/>
          <w:marBottom w:val="120"/>
          <w:divBdr>
            <w:top w:val="none" w:sz="0" w:space="0" w:color="auto"/>
            <w:left w:val="none" w:sz="0" w:space="0" w:color="auto"/>
            <w:bottom w:val="none" w:sz="0" w:space="0" w:color="auto"/>
            <w:right w:val="none" w:sz="0" w:space="0" w:color="auto"/>
          </w:divBdr>
        </w:div>
      </w:divsChild>
    </w:div>
    <w:div w:id="1109157181">
      <w:bodyDiv w:val="1"/>
      <w:marLeft w:val="0"/>
      <w:marRight w:val="0"/>
      <w:marTop w:val="0"/>
      <w:marBottom w:val="0"/>
      <w:divBdr>
        <w:top w:val="none" w:sz="0" w:space="0" w:color="auto"/>
        <w:left w:val="none" w:sz="0" w:space="0" w:color="auto"/>
        <w:bottom w:val="none" w:sz="0" w:space="0" w:color="auto"/>
        <w:right w:val="none" w:sz="0" w:space="0" w:color="auto"/>
      </w:divBdr>
    </w:div>
    <w:div w:id="1143694768">
      <w:bodyDiv w:val="1"/>
      <w:marLeft w:val="0"/>
      <w:marRight w:val="0"/>
      <w:marTop w:val="0"/>
      <w:marBottom w:val="0"/>
      <w:divBdr>
        <w:top w:val="none" w:sz="0" w:space="0" w:color="auto"/>
        <w:left w:val="none" w:sz="0" w:space="0" w:color="auto"/>
        <w:bottom w:val="none" w:sz="0" w:space="0" w:color="auto"/>
        <w:right w:val="none" w:sz="0" w:space="0" w:color="auto"/>
      </w:divBdr>
    </w:div>
    <w:div w:id="1193423768">
      <w:bodyDiv w:val="1"/>
      <w:marLeft w:val="0"/>
      <w:marRight w:val="0"/>
      <w:marTop w:val="0"/>
      <w:marBottom w:val="0"/>
      <w:divBdr>
        <w:top w:val="none" w:sz="0" w:space="0" w:color="auto"/>
        <w:left w:val="none" w:sz="0" w:space="0" w:color="auto"/>
        <w:bottom w:val="none" w:sz="0" w:space="0" w:color="auto"/>
        <w:right w:val="none" w:sz="0" w:space="0" w:color="auto"/>
      </w:divBdr>
      <w:divsChild>
        <w:div w:id="3243812">
          <w:marLeft w:val="403"/>
          <w:marRight w:val="0"/>
          <w:marTop w:val="0"/>
          <w:marBottom w:val="120"/>
          <w:divBdr>
            <w:top w:val="none" w:sz="0" w:space="0" w:color="auto"/>
            <w:left w:val="none" w:sz="0" w:space="0" w:color="auto"/>
            <w:bottom w:val="none" w:sz="0" w:space="0" w:color="auto"/>
            <w:right w:val="none" w:sz="0" w:space="0" w:color="auto"/>
          </w:divBdr>
        </w:div>
      </w:divsChild>
    </w:div>
    <w:div w:id="1553148706">
      <w:bodyDiv w:val="1"/>
      <w:marLeft w:val="0"/>
      <w:marRight w:val="0"/>
      <w:marTop w:val="0"/>
      <w:marBottom w:val="0"/>
      <w:divBdr>
        <w:top w:val="none" w:sz="0" w:space="0" w:color="auto"/>
        <w:left w:val="none" w:sz="0" w:space="0" w:color="auto"/>
        <w:bottom w:val="none" w:sz="0" w:space="0" w:color="auto"/>
        <w:right w:val="none" w:sz="0" w:space="0" w:color="auto"/>
      </w:divBdr>
    </w:div>
    <w:div w:id="1669095425">
      <w:bodyDiv w:val="1"/>
      <w:marLeft w:val="0"/>
      <w:marRight w:val="0"/>
      <w:marTop w:val="0"/>
      <w:marBottom w:val="0"/>
      <w:divBdr>
        <w:top w:val="none" w:sz="0" w:space="0" w:color="auto"/>
        <w:left w:val="none" w:sz="0" w:space="0" w:color="auto"/>
        <w:bottom w:val="none" w:sz="0" w:space="0" w:color="auto"/>
        <w:right w:val="none" w:sz="0" w:space="0" w:color="auto"/>
      </w:divBdr>
    </w:div>
    <w:div w:id="1836918924">
      <w:bodyDiv w:val="1"/>
      <w:marLeft w:val="0"/>
      <w:marRight w:val="0"/>
      <w:marTop w:val="0"/>
      <w:marBottom w:val="0"/>
      <w:divBdr>
        <w:top w:val="none" w:sz="0" w:space="0" w:color="auto"/>
        <w:left w:val="none" w:sz="0" w:space="0" w:color="auto"/>
        <w:bottom w:val="none" w:sz="0" w:space="0" w:color="auto"/>
        <w:right w:val="none" w:sz="0" w:space="0" w:color="auto"/>
      </w:divBdr>
      <w:divsChild>
        <w:div w:id="1823740555">
          <w:marLeft w:val="0"/>
          <w:marRight w:val="0"/>
          <w:marTop w:val="0"/>
          <w:marBottom w:val="0"/>
          <w:divBdr>
            <w:top w:val="none" w:sz="0" w:space="0" w:color="auto"/>
            <w:left w:val="none" w:sz="0" w:space="0" w:color="auto"/>
            <w:bottom w:val="none" w:sz="0" w:space="0" w:color="auto"/>
            <w:right w:val="none" w:sz="0" w:space="0" w:color="auto"/>
          </w:divBdr>
        </w:div>
      </w:divsChild>
    </w:div>
    <w:div w:id="1882282074">
      <w:bodyDiv w:val="1"/>
      <w:marLeft w:val="0"/>
      <w:marRight w:val="0"/>
      <w:marTop w:val="0"/>
      <w:marBottom w:val="0"/>
      <w:divBdr>
        <w:top w:val="none" w:sz="0" w:space="0" w:color="auto"/>
        <w:left w:val="none" w:sz="0" w:space="0" w:color="auto"/>
        <w:bottom w:val="none" w:sz="0" w:space="0" w:color="auto"/>
        <w:right w:val="none" w:sz="0" w:space="0" w:color="auto"/>
      </w:divBdr>
    </w:div>
    <w:div w:id="2038844933">
      <w:bodyDiv w:val="1"/>
      <w:marLeft w:val="0"/>
      <w:marRight w:val="0"/>
      <w:marTop w:val="0"/>
      <w:marBottom w:val="0"/>
      <w:divBdr>
        <w:top w:val="none" w:sz="0" w:space="0" w:color="auto"/>
        <w:left w:val="none" w:sz="0" w:space="0" w:color="auto"/>
        <w:bottom w:val="none" w:sz="0" w:space="0" w:color="auto"/>
        <w:right w:val="none" w:sz="0" w:space="0" w:color="auto"/>
      </w:divBdr>
    </w:div>
    <w:div w:id="2061858725">
      <w:bodyDiv w:val="1"/>
      <w:marLeft w:val="0"/>
      <w:marRight w:val="0"/>
      <w:marTop w:val="0"/>
      <w:marBottom w:val="0"/>
      <w:divBdr>
        <w:top w:val="none" w:sz="0" w:space="0" w:color="auto"/>
        <w:left w:val="none" w:sz="0" w:space="0" w:color="auto"/>
        <w:bottom w:val="none" w:sz="0" w:space="0" w:color="auto"/>
        <w:right w:val="none" w:sz="0" w:space="0" w:color="auto"/>
      </w:divBdr>
      <w:divsChild>
        <w:div w:id="1554999529">
          <w:marLeft w:val="0"/>
          <w:marRight w:val="0"/>
          <w:marTop w:val="0"/>
          <w:marBottom w:val="0"/>
          <w:divBdr>
            <w:top w:val="none" w:sz="0" w:space="0" w:color="auto"/>
            <w:left w:val="none" w:sz="0" w:space="0" w:color="auto"/>
            <w:bottom w:val="none" w:sz="0" w:space="0" w:color="auto"/>
            <w:right w:val="none" w:sz="0" w:space="0" w:color="auto"/>
          </w:divBdr>
        </w:div>
        <w:div w:id="1764103638">
          <w:marLeft w:val="0"/>
          <w:marRight w:val="0"/>
          <w:marTop w:val="0"/>
          <w:marBottom w:val="0"/>
          <w:divBdr>
            <w:top w:val="none" w:sz="0" w:space="0" w:color="auto"/>
            <w:left w:val="none" w:sz="0" w:space="0" w:color="auto"/>
            <w:bottom w:val="none" w:sz="0" w:space="0" w:color="auto"/>
            <w:right w:val="none" w:sz="0" w:space="0" w:color="auto"/>
          </w:divBdr>
        </w:div>
        <w:div w:id="1352756186">
          <w:marLeft w:val="0"/>
          <w:marRight w:val="0"/>
          <w:marTop w:val="0"/>
          <w:marBottom w:val="0"/>
          <w:divBdr>
            <w:top w:val="none" w:sz="0" w:space="0" w:color="auto"/>
            <w:left w:val="none" w:sz="0" w:space="0" w:color="auto"/>
            <w:bottom w:val="none" w:sz="0" w:space="0" w:color="auto"/>
            <w:right w:val="none" w:sz="0" w:space="0" w:color="auto"/>
          </w:divBdr>
        </w:div>
        <w:div w:id="760954867">
          <w:marLeft w:val="0"/>
          <w:marRight w:val="0"/>
          <w:marTop w:val="0"/>
          <w:marBottom w:val="0"/>
          <w:divBdr>
            <w:top w:val="none" w:sz="0" w:space="0" w:color="auto"/>
            <w:left w:val="none" w:sz="0" w:space="0" w:color="auto"/>
            <w:bottom w:val="none" w:sz="0" w:space="0" w:color="auto"/>
            <w:right w:val="none" w:sz="0" w:space="0" w:color="auto"/>
          </w:divBdr>
        </w:div>
      </w:divsChild>
    </w:div>
    <w:div w:id="2130196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109/mec.2011.602602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uwspace.uwaterloo.ca/bitstream/handle/10012/2735/Thesis_for_formatting_review%20-%20revised.pdf?sequence=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155/2013/398361"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93207-2F07-4A91-BC22-D4868DE99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5804</TotalTime>
  <Pages>8</Pages>
  <Words>3334</Words>
  <Characters>19010</Characters>
  <Application>Microsoft Office Word</Application>
  <DocSecurity>0</DocSecurity>
  <Lines>158</Lines>
  <Paragraphs>44</Paragraphs>
  <ScaleCrop>false</ScaleCrop>
  <Company/>
  <LinksUpToDate>false</LinksUpToDate>
  <CharactersWithSpaces>22300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guangmin qu</dc:creator>
  <cp:keywords/>
  <dc:description/>
  <cp:lastModifiedBy>Guangmin Qu</cp:lastModifiedBy>
  <cp:revision>324</cp:revision>
  <dcterms:created xsi:type="dcterms:W3CDTF">2021-10-12T16:25:00Z</dcterms:created>
  <dcterms:modified xsi:type="dcterms:W3CDTF">2022-04-25T21:19:00Z</dcterms:modified>
</cp:coreProperties>
</file>