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spacing w:before="0" w:after="0" w:line="240" w:lineRule="auto"/>
        <w:jc w:val="center"/>
        <w:shd w:fill="1F4E8C" w:val="clear"/>
      </w:pPr>
      <w:r>
        <w:rPr>
          <w:rFonts w:ascii="Calibri" w:hAnsi="Calibri" w:eastAsia="Calibri"/>
          <w:b/>
          <w:i w:val="0"/>
          <w:smallCaps w:val="0"/>
          <w:color w:val="FFFFFF"/>
          <w:sz w:val="36"/>
        </w:rPr>
        <w:t>GROWTH ENGINE</w:t>
      </w:r>
    </w:p>
    <w:p>
      <w:pPr>
        <w:spacing w:before="0" w:after="200" w:line="240" w:lineRule="auto"/>
        <w:jc w:val="center"/>
        <w:shd w:fill="1F4E8C" w:val="clear"/>
      </w:pPr>
      <w:r>
        <w:rPr>
          <w:rFonts w:ascii="Calibri" w:hAnsi="Calibri" w:eastAsia="Calibri"/>
          <w:b w:val="0"/>
          <w:i/>
          <w:smallCaps w:val="0"/>
          <w:color w:val="CCDDEE"/>
          <w:sz w:val="22"/>
        </w:rPr>
        <w:t>Product Requirements Document: AI-Native Developmental Simulator</w:t>
      </w:r>
    </w:p>
    <w:p>
      <w:pPr>
        <w:spacing w:before="0" w:after="60" w:line="276" w:lineRule="auto"/>
      </w:pPr>
      <w:r>
        <w:rPr>
          <w:rFonts w:ascii="Calibri" w:hAnsi="Calibri" w:eastAsia="Calibri"/>
          <w:b/>
          <w:i w:val="0"/>
          <w:smallCaps w:val="0"/>
          <w:color w:val="1A1A1A"/>
          <w:sz w:val="22"/>
        </w:rPr>
        <w:t xml:space="preserve">Build name: </w:t>
      </w:r>
      <w:r>
        <w:rPr>
          <w:rFonts w:ascii="Calibri" w:hAnsi="Calibri" w:eastAsia="Calibri"/>
          <w:b w:val="0"/>
          <w:i w:val="0"/>
          <w:smallCaps w:val="0"/>
          <w:color w:val="555555"/>
          <w:sz w:val="22"/>
        </w:rPr>
        <w:t>Growth Engine</w:t>
      </w:r>
    </w:p>
    <w:p>
      <w:pPr>
        <w:spacing w:before="0" w:after="60" w:line="276" w:lineRule="auto"/>
      </w:pPr>
      <w:r>
        <w:rPr>
          <w:rFonts w:ascii="Calibri" w:hAnsi="Calibri" w:eastAsia="Calibri"/>
          <w:b/>
          <w:i w:val="0"/>
          <w:smallCaps w:val="0"/>
          <w:color w:val="1A1A1A"/>
          <w:sz w:val="22"/>
        </w:rPr>
        <w:t xml:space="preserve">Owner: </w:t>
      </w:r>
      <w:r>
        <w:rPr>
          <w:rFonts w:ascii="Calibri" w:hAnsi="Calibri" w:eastAsia="Calibri"/>
          <w:b w:val="0"/>
          <w:i w:val="0"/>
          <w:smallCaps w:val="0"/>
          <w:color w:val="555555"/>
          <w:sz w:val="22"/>
        </w:rPr>
        <w:t>Naquan / Product Team</w:t>
      </w:r>
    </w:p>
    <w:p>
      <w:pPr>
        <w:spacing w:before="0" w:after="60" w:line="276" w:lineRule="auto"/>
      </w:pPr>
      <w:r>
        <w:rPr>
          <w:rFonts w:ascii="Calibri" w:hAnsi="Calibri" w:eastAsia="Calibri"/>
          <w:b/>
          <w:i w:val="0"/>
          <w:smallCaps w:val="0"/>
          <w:color w:val="1A1A1A"/>
          <w:sz w:val="22"/>
        </w:rPr>
        <w:t xml:space="preserve">Date: </w:t>
      </w:r>
      <w:r>
        <w:rPr>
          <w:rFonts w:ascii="Calibri" w:hAnsi="Calibri" w:eastAsia="Calibri"/>
          <w:b w:val="0"/>
          <w:i w:val="0"/>
          <w:smallCaps w:val="0"/>
          <w:color w:val="555555"/>
          <w:sz w:val="22"/>
        </w:rPr>
        <w:t>July 5, 2026</w:t>
      </w:r>
    </w:p>
    <w:p>
      <w:pPr>
        <w:spacing w:before="0" w:after="120" w:line="276" w:lineRule="auto"/>
      </w:pPr>
      <w:r>
        <w:rPr>
          <w:rFonts w:ascii="Calibri" w:hAnsi="Calibri" w:eastAsia="Calibri"/>
          <w:b w:val="0"/>
          <w:i w:val="0"/>
          <w:smallCaps w:val="0"/>
          <w:color w:val="1A1A1A"/>
          <w:sz w:val="22"/>
        </w:rPr>
      </w:r>
    </w:p>
    <w:p>
      <w:pPr>
        <w:pStyle w:val="Heading1"/>
        <w:spacing w:before="320" w:after="120" w:line="240" w:lineRule="auto"/>
        <w:pBdr>
          <w:bottom w:val="single" w:sz="6" w:space="0" w:color="1F4E8C"/>
        </w:pBdr>
      </w:pPr>
      <w:r>
        <w:rPr>
          <w:rFonts w:ascii="Calibri" w:hAnsi="Calibri" w:eastAsia="Calibri"/>
          <w:b/>
          <w:i w:val="0"/>
          <w:smallCaps/>
          <w:color w:val="1F4E8C"/>
          <w:sz w:val="28"/>
        </w:rPr>
        <w:t>1. PROBLEM</w:t>
      </w:r>
    </w:p>
    <w:p>
      <w:pPr>
        <w:spacing w:before="0" w:after="120" w:line="276" w:lineRule="auto"/>
      </w:pPr>
      <w:r>
        <w:rPr>
          <w:rFonts w:ascii="Calibri" w:hAnsi="Calibri" w:eastAsia="Calibri"/>
          <w:b w:val="0"/>
          <w:i w:val="0"/>
          <w:smallCaps w:val="0"/>
          <w:color w:val="1A1A1A"/>
          <w:sz w:val="22"/>
        </w:rPr>
        <w:t>Parents, teachers, storytellers, and AI builders do not have an accessible way to practice how their communication choices shape a developing mind. Existing AI companions usually optimize for agreeable conversation, so users rarely see realistic consequences from inconsistency, over-control, neglect, or patient guidance.</w:t>
      </w:r>
    </w:p>
    <w:p>
      <w:pPr>
        <w:spacing w:before="0" w:after="120" w:line="276" w:lineRule="auto"/>
      </w:pPr>
      <w:r>
        <w:rPr>
          <w:rFonts w:ascii="Calibri" w:hAnsi="Calibri" w:eastAsia="Calibri"/>
          <w:b w:val="0"/>
          <w:i w:val="0"/>
          <w:smallCaps w:val="0"/>
          <w:color w:val="1A1A1A"/>
          <w:sz w:val="22"/>
        </w:rPr>
        <w:t>Growth Engine addresses the gap between simple chatbots and real behavioral simulation: users need a safe, interactive system that shows how trust, curiosity, logic, emotional security, autonomy, and volatility change over time based on how the user mentors a digital child.</w:t>
      </w:r>
    </w:p>
    <w:p>
      <w:pPr>
        <w:pStyle w:val="Heading3"/>
        <w:spacing w:before="160" w:after="60" w:line="240" w:lineRule="auto"/>
      </w:pPr>
      <w:r>
        <w:rPr>
          <w:rFonts w:ascii="Calibri" w:hAnsi="Calibri" w:eastAsia="Calibri"/>
          <w:b/>
          <w:i w:val="0"/>
          <w:smallCaps w:val="0"/>
          <w:color w:val="1A1A1A"/>
          <w:sz w:val="22"/>
        </w:rPr>
        <w:t>Supporting Context</w:t>
      </w:r>
    </w:p>
    <w:p>
      <w:pPr>
        <w:numPr>
          <w:ilvl w:val="0"/>
          <w:numId w:val="2"/>
        </w:numPr>
        <w:spacing w:before="0" w:after="60" w:line="276" w:lineRule="auto"/>
      </w:pPr>
      <w:r>
        <w:rPr>
          <w:rFonts w:ascii="Calibri" w:hAnsi="Calibri" w:eastAsia="Calibri"/>
          <w:b w:val="0"/>
          <w:i w:val="0"/>
          <w:smallCaps w:val="0"/>
          <w:color w:val="1A1A1A"/>
          <w:sz w:val="22"/>
        </w:rPr>
        <w:t>Most consumer AI companions are designed to keep users engaged, not to model developmental consequences or communication tradeoffs.</w:t>
      </w:r>
    </w:p>
    <w:p>
      <w:pPr>
        <w:numPr>
          <w:ilvl w:val="0"/>
          <w:numId w:val="2"/>
        </w:numPr>
        <w:spacing w:before="0" w:after="60" w:line="276" w:lineRule="auto"/>
      </w:pPr>
      <w:r>
        <w:rPr>
          <w:rFonts w:ascii="Calibri" w:hAnsi="Calibri" w:eastAsia="Calibri"/>
          <w:b w:val="0"/>
          <w:i w:val="0"/>
          <w:smallCaps w:val="0"/>
          <w:color w:val="1A1A1A"/>
          <w:sz w:val="22"/>
        </w:rPr>
        <w:t>Educators, parents, and creators need practice environments where mistakes are low-risk but feedback feels meaningful.</w:t>
      </w:r>
    </w:p>
    <w:p>
      <w:pPr>
        <w:numPr>
          <w:ilvl w:val="0"/>
          <w:numId w:val="2"/>
        </w:numPr>
        <w:spacing w:before="0" w:after="60" w:line="276" w:lineRule="auto"/>
      </w:pPr>
      <w:r>
        <w:rPr>
          <w:rFonts w:ascii="Calibri" w:hAnsi="Calibri" w:eastAsia="Calibri"/>
          <w:b w:val="0"/>
          <w:i w:val="0"/>
          <w:smallCaps w:val="0"/>
          <w:color w:val="1A1A1A"/>
          <w:sz w:val="22"/>
        </w:rPr>
        <w:t>The product can expose a marketable Child Sim while keeping the deeper Parent Governor logic private as protected IP.</w:t>
      </w:r>
    </w:p>
    <w:p>
      <w:pPr>
        <w:pStyle w:val="Heading2"/>
        <w:spacing w:before="240" w:after="80" w:line="240" w:lineRule="auto"/>
      </w:pPr>
      <w:r>
        <w:rPr>
          <w:rFonts w:ascii="Calibri" w:hAnsi="Calibri" w:eastAsia="Calibri"/>
          <w:b/>
          <w:i w:val="0"/>
          <w:smallCaps w:val="0"/>
          <w:color w:val="1F4E8C"/>
          <w:sz w:val="24"/>
        </w:rPr>
        <w:t>1a. Opportunity</w:t>
      </w:r>
    </w:p>
    <w:p>
      <w:pPr>
        <w:spacing w:before="0" w:after="120" w:line="276" w:lineRule="auto"/>
      </w:pPr>
      <w:r>
        <w:rPr>
          <w:rFonts w:ascii="Calibri" w:hAnsi="Calibri" w:eastAsia="Calibri"/>
          <w:b w:val="0"/>
          <w:i w:val="0"/>
          <w:smallCaps w:val="0"/>
          <w:color w:val="1A1A1A"/>
          <w:sz w:val="22"/>
        </w:rPr>
        <w:t>Create a new category: an AI-native developmental simulator where users mentor a digital child and observe how their communication style affects the child's growth. The opportunity is to serve education, parenting practice, interactive storytelling, and AI behavior design without exposing the private Black Box core.</w:t>
      </w:r>
    </w:p>
    <w:p>
      <w:pPr>
        <w:pStyle w:val="Heading3"/>
        <w:spacing w:before="160" w:after="60" w:line="240" w:lineRule="auto"/>
      </w:pPr>
      <w:r>
        <w:rPr>
          <w:rFonts w:ascii="Calibri" w:hAnsi="Calibri" w:eastAsia="Calibri"/>
          <w:b/>
          <w:i w:val="0"/>
          <w:smallCaps w:val="0"/>
          <w:color w:val="1A1A1A"/>
          <w:sz w:val="22"/>
        </w:rPr>
        <w:t>Market Opportunity</w:t>
      </w:r>
    </w:p>
    <w:p>
      <w:pPr>
        <w:numPr>
          <w:ilvl w:val="0"/>
          <w:numId w:val="2"/>
        </w:numPr>
        <w:spacing w:before="0" w:after="60" w:line="276" w:lineRule="auto"/>
      </w:pPr>
      <w:r>
        <w:rPr>
          <w:rFonts w:ascii="Calibri" w:hAnsi="Calibri" w:eastAsia="Calibri"/>
          <w:b w:val="0"/>
          <w:i w:val="0"/>
          <w:smallCaps w:val="0"/>
          <w:color w:val="1A1A1A"/>
          <w:sz w:val="22"/>
        </w:rPr>
        <w:t>Initial market: AI-curious students, creators, educators, parents, and interactive fiction users.</w:t>
      </w:r>
    </w:p>
    <w:p>
      <w:pPr>
        <w:numPr>
          <w:ilvl w:val="0"/>
          <w:numId w:val="2"/>
        </w:numPr>
        <w:spacing w:before="0" w:after="60" w:line="276" w:lineRule="auto"/>
      </w:pPr>
      <w:r>
        <w:rPr>
          <w:rFonts w:ascii="Calibri" w:hAnsi="Calibri" w:eastAsia="Calibri"/>
          <w:b w:val="0"/>
          <w:i w:val="0"/>
          <w:smallCaps w:val="0"/>
          <w:color w:val="1A1A1A"/>
          <w:sz w:val="22"/>
        </w:rPr>
        <w:t>Expansion paths: classroom roleplay, parenting workshops, therapeutic-adjacent coaching tools, character development tools, and simulation-based learning.</w:t>
      </w:r>
    </w:p>
    <w:p>
      <w:pPr>
        <w:numPr>
          <w:ilvl w:val="0"/>
          <w:numId w:val="2"/>
        </w:numPr>
        <w:spacing w:before="0" w:after="60" w:line="276" w:lineRule="auto"/>
      </w:pPr>
      <w:r>
        <w:rPr>
          <w:rFonts w:ascii="Calibri" w:hAnsi="Calibri" w:eastAsia="Calibri"/>
          <w:b w:val="0"/>
          <w:i w:val="0"/>
          <w:smallCaps w:val="0"/>
          <w:color w:val="1A1A1A"/>
          <w:sz w:val="22"/>
        </w:rPr>
        <w:t>Differentiator: behavioral integrity. The child does not simply flatter the user; it changes based on consistent user input patterns.</w:t>
      </w:r>
    </w:p>
    <w:p>
      <w:pPr>
        <w:pStyle w:val="Heading2"/>
        <w:spacing w:before="240" w:after="80" w:line="240" w:lineRule="auto"/>
      </w:pPr>
      <w:r>
        <w:rPr>
          <w:rFonts w:ascii="Calibri" w:hAnsi="Calibri" w:eastAsia="Calibri"/>
          <w:b/>
          <w:i w:val="0"/>
          <w:smallCaps w:val="0"/>
          <w:color w:val="1F4E8C"/>
          <w:sz w:val="24"/>
        </w:rPr>
        <w:t>1b. Users &amp; Needs</w:t>
      </w:r>
    </w:p>
    <w:p>
      <w:pPr>
        <w:spacing w:before="0" w:after="120" w:line="276" w:lineRule="auto"/>
      </w:pPr>
      <w:r>
        <w:rPr>
          <w:rFonts w:ascii="Calibri" w:hAnsi="Calibri" w:eastAsia="Calibri"/>
          <w:b/>
          <w:i w:val="0"/>
          <w:smallCaps w:val="0"/>
          <w:color w:val="1A1A1A"/>
          <w:sz w:val="22"/>
        </w:rPr>
        <w:t xml:space="preserve">Primary users: </w:t>
      </w:r>
      <w:r>
        <w:rPr>
          <w:rFonts w:ascii="Calibri" w:hAnsi="Calibri" w:eastAsia="Calibri"/>
          <w:b w:val="0"/>
          <w:i w:val="0"/>
          <w:smallCaps w:val="0"/>
          <w:color w:val="1A1A1A"/>
          <w:sz w:val="22"/>
        </w:rPr>
        <w:t>People who want to practice guiding, teaching, or parenting through conversation without real-world consequences.</w:t>
      </w:r>
    </w:p>
    <w:p>
      <w:pPr>
        <w:spacing w:before="0" w:after="120" w:line="276" w:lineRule="auto"/>
      </w:pPr>
      <w:r>
        <w:rPr>
          <w:rFonts w:ascii="Calibri" w:hAnsi="Calibri" w:eastAsia="Calibri"/>
          <w:b/>
          <w:i w:val="0"/>
          <w:smallCaps w:val="0"/>
          <w:color w:val="1A1A1A"/>
          <w:sz w:val="22"/>
        </w:rPr>
        <w:t xml:space="preserve">Secondary users: </w:t>
      </w:r>
      <w:r>
        <w:rPr>
          <w:rFonts w:ascii="Calibri" w:hAnsi="Calibri" w:eastAsia="Calibri"/>
          <w:b w:val="0"/>
          <w:i w:val="0"/>
          <w:smallCaps w:val="0"/>
          <w:color w:val="1A1A1A"/>
          <w:sz w:val="22"/>
        </w:rPr>
        <w:t>Educators, writers, AI builders, and product teams studying how interaction patterns shape agent behavior.</w:t>
      </w:r>
    </w:p>
    <w:p>
      <w:pPr>
        <w:pStyle w:val="Heading3"/>
        <w:spacing w:before="160" w:after="60" w:line="240" w:lineRule="auto"/>
      </w:pPr>
      <w:r>
        <w:rPr>
          <w:rFonts w:ascii="Calibri" w:hAnsi="Calibri" w:eastAsia="Calibri"/>
          <w:b/>
          <w:i w:val="0"/>
          <w:smallCaps w:val="0"/>
          <w:color w:val="1A1A1A"/>
          <w:sz w:val="22"/>
        </w:rPr>
        <w:t>Key User Needs</w:t>
      </w:r>
    </w:p>
    <w:p>
      <w:pPr>
        <w:numPr>
          <w:ilvl w:val="0"/>
          <w:numId w:val="2"/>
        </w:numPr>
        <w:spacing w:before="0" w:after="60" w:line="276" w:lineRule="auto"/>
      </w:pPr>
      <w:r>
        <w:rPr>
          <w:rFonts w:ascii="Calibri" w:hAnsi="Calibri" w:eastAsia="Calibri"/>
          <w:b w:val="0"/>
          <w:i w:val="0"/>
          <w:smallCaps w:val="0"/>
          <w:color w:val="1A1A1A"/>
          <w:sz w:val="22"/>
        </w:rPr>
        <w:t>As a mentor-user, I need the child to remember my interaction patterns because growth should feel earned, not random.</w:t>
      </w:r>
    </w:p>
    <w:p>
      <w:pPr>
        <w:numPr>
          <w:ilvl w:val="0"/>
          <w:numId w:val="2"/>
        </w:numPr>
        <w:spacing w:before="0" w:after="60" w:line="276" w:lineRule="auto"/>
      </w:pPr>
      <w:r>
        <w:rPr>
          <w:rFonts w:ascii="Calibri" w:hAnsi="Calibri" w:eastAsia="Calibri"/>
          <w:b w:val="0"/>
          <w:i w:val="0"/>
          <w:smallCaps w:val="0"/>
          <w:color w:val="1A1A1A"/>
          <w:sz w:val="22"/>
        </w:rPr>
        <w:t>As an educator, I need transparent growth indicators because I want to explain what changed and why.</w:t>
      </w:r>
    </w:p>
    <w:p>
      <w:pPr>
        <w:numPr>
          <w:ilvl w:val="0"/>
          <w:numId w:val="2"/>
        </w:numPr>
        <w:spacing w:before="0" w:after="60" w:line="276" w:lineRule="auto"/>
      </w:pPr>
      <w:r>
        <w:rPr>
          <w:rFonts w:ascii="Calibri" w:hAnsi="Calibri" w:eastAsia="Calibri"/>
          <w:b w:val="0"/>
          <w:i w:val="0"/>
          <w:smallCaps w:val="0"/>
          <w:color w:val="1A1A1A"/>
          <w:sz w:val="22"/>
        </w:rPr>
        <w:t>As a creator, I need believable age-based behavior because the simulation should support storytelling and worldbuilding.</w:t>
      </w:r>
    </w:p>
    <w:p>
      <w:pPr>
        <w:numPr>
          <w:ilvl w:val="0"/>
          <w:numId w:val="2"/>
        </w:numPr>
        <w:spacing w:before="0" w:after="60" w:line="276" w:lineRule="auto"/>
      </w:pPr>
      <w:r>
        <w:rPr>
          <w:rFonts w:ascii="Calibri" w:hAnsi="Calibri" w:eastAsia="Calibri"/>
          <w:b w:val="0"/>
          <w:i w:val="0"/>
          <w:smallCaps w:val="0"/>
          <w:color w:val="1A1A1A"/>
          <w:sz w:val="22"/>
        </w:rPr>
        <w:t>As the product owner, I need the Parent Governor logic hidden because the marketable interface should not expose the protected core.</w:t>
      </w:r>
    </w:p>
    <w:p>
      <w:pPr>
        <w:pStyle w:val="Heading1"/>
        <w:spacing w:before="320" w:after="120" w:line="240" w:lineRule="auto"/>
        <w:pBdr>
          <w:bottom w:val="single" w:sz="6" w:space="0" w:color="1F4E8C"/>
        </w:pBdr>
      </w:pPr>
      <w:r>
        <w:rPr>
          <w:rFonts w:ascii="Calibri" w:hAnsi="Calibri" w:eastAsia="Calibri"/>
          <w:b/>
          <w:i w:val="0"/>
          <w:smallCaps/>
          <w:color w:val="1F4E8C"/>
          <w:sz w:val="28"/>
        </w:rPr>
        <w:t>2. PROPOSED SOLUTION</w:t>
      </w:r>
    </w:p>
    <w:p>
      <w:pPr>
        <w:spacing w:before="0" w:after="120" w:line="276" w:lineRule="auto"/>
      </w:pPr>
      <w:r>
        <w:rPr>
          <w:rFonts w:ascii="Calibri" w:hAnsi="Calibri" w:eastAsia="Calibri"/>
          <w:b w:val="0"/>
          <w:i w:val="0"/>
          <w:smallCaps w:val="0"/>
          <w:color w:val="1A1A1A"/>
          <w:sz w:val="22"/>
        </w:rPr>
        <w:t>Growth Engine is a web or mobile AI developmental simulator where users mentor a digital child through conversation. Users speak to the child, set guidance boundaries, and respond to age-appropriate questions or emotional moments. The system updates hidden behavioral state values, then generates child responses, growth notes, and behavior shifts that reflect the user's consistency, patience, logic, and care.</w:t>
      </w:r>
    </w:p>
    <w:p>
      <w:pPr>
        <w:spacing w:before="0" w:after="120" w:line="276" w:lineRule="auto"/>
      </w:pPr>
      <w:r>
        <w:rPr>
          <w:rFonts w:ascii="Calibri" w:hAnsi="Calibri" w:eastAsia="Calibri"/>
          <w:b w:val="0"/>
          <w:i w:val="0"/>
          <w:smallCaps w:val="0"/>
          <w:color w:val="1A1A1A"/>
          <w:sz w:val="22"/>
        </w:rPr>
        <w:t>The MVP uses one child with selectable or progressive age modes instead of multiple children. The public product exposes the Child Sim and growth journal. The private Parent Governor evaluates interaction quality, updates state, and enforces simulation integrity.</w:t>
      </w:r>
    </w:p>
    <w:p>
      <w:pPr>
        <w:pStyle w:val="Heading2"/>
        <w:spacing w:before="240" w:after="80" w:line="240" w:lineRule="auto"/>
      </w:pPr>
      <w:r>
        <w:rPr>
          <w:rFonts w:ascii="Calibri" w:hAnsi="Calibri" w:eastAsia="Calibri"/>
          <w:b/>
          <w:i w:val="0"/>
          <w:smallCaps w:val="0"/>
          <w:color w:val="1F4E8C"/>
          <w:sz w:val="24"/>
        </w:rPr>
        <w:t>2a. Value Proposition</w:t>
      </w:r>
    </w:p>
    <w:p>
      <w:pPr>
        <w:spacing w:before="0" w:after="120" w:line="276" w:lineRule="auto"/>
      </w:pPr>
      <w:r>
        <w:rPr>
          <w:rFonts w:ascii="Calibri" w:hAnsi="Calibri" w:eastAsia="Calibri"/>
          <w:b w:val="0"/>
          <w:i w:val="0"/>
          <w:smallCaps w:val="0"/>
          <w:color w:val="1A1A1A"/>
          <w:sz w:val="22"/>
        </w:rPr>
        <w:t>Users who struggle to see how their communication choices affect trust, curiosity, and independence use Growth Engine, an AI-native developmental simulator, to practice mentoring a digital child. Unlike AI companions that simply agree, Growth Engine models consequences over time, helping users improve communication while experiencing an emotionally engaging interactive story.</w:t>
      </w:r>
    </w:p>
    <w:p>
      <w:pPr>
        <w:pStyle w:val="Heading2"/>
        <w:spacing w:before="240" w:after="80" w:line="240" w:lineRule="auto"/>
      </w:pPr>
      <w:r>
        <w:rPr>
          <w:rFonts w:ascii="Calibri" w:hAnsi="Calibri" w:eastAsia="Calibri"/>
          <w:b/>
          <w:i w:val="0"/>
          <w:smallCaps w:val="0"/>
          <w:color w:val="1F4E8C"/>
          <w:sz w:val="24"/>
        </w:rPr>
        <w:t>2b. Top 3 MVP Value Props</w:t>
      </w:r>
    </w:p>
    <w:p>
      <w:pPr>
        <w:spacing w:before="0" w:after="120" w:line="276" w:lineRule="auto"/>
      </w:pPr>
      <w:r>
        <w:rPr>
          <w:rFonts w:ascii="Calibri" w:hAnsi="Calibri" w:eastAsia="Calibri"/>
          <w:b/>
          <w:i w:val="0"/>
          <w:smallCaps w:val="0"/>
          <w:color w:val="1A1A1A"/>
          <w:sz w:val="22"/>
        </w:rPr>
        <w:t xml:space="preserve">The Vitamin: </w:t>
      </w:r>
      <w:r>
        <w:rPr>
          <w:rFonts w:ascii="Calibri" w:hAnsi="Calibri" w:eastAsia="Calibri"/>
          <w:b w:val="0"/>
          <w:i w:val="0"/>
          <w:smallCaps w:val="0"/>
          <w:color w:val="1A1A1A"/>
          <w:sz w:val="22"/>
        </w:rPr>
        <w:t>A conversational digital child with age-based personality, memory, and visible growth stats.</w:t>
      </w:r>
    </w:p>
    <w:p>
      <w:pPr>
        <w:spacing w:before="0" w:after="120" w:line="276" w:lineRule="auto"/>
      </w:pPr>
      <w:r>
        <w:rPr>
          <w:rFonts w:ascii="Calibri" w:hAnsi="Calibri" w:eastAsia="Calibri"/>
          <w:b/>
          <w:i w:val="0"/>
          <w:smallCaps w:val="0"/>
          <w:color w:val="1A1A1A"/>
          <w:sz w:val="22"/>
        </w:rPr>
        <w:t xml:space="preserve">The Painkiller: </w:t>
      </w:r>
      <w:r>
        <w:rPr>
          <w:rFonts w:ascii="Calibri" w:hAnsi="Calibri" w:eastAsia="Calibri"/>
          <w:b w:val="0"/>
          <w:i w:val="0"/>
          <w:smallCaps w:val="0"/>
          <w:color w:val="1A1A1A"/>
          <w:sz w:val="22"/>
        </w:rPr>
        <w:t>Immediate feedback showing how the user's words affect trust, curiosity, logic growth, emotional security, autonomy, and volatility.</w:t>
      </w:r>
    </w:p>
    <w:p>
      <w:pPr>
        <w:spacing w:before="0" w:after="120" w:line="276" w:lineRule="auto"/>
      </w:pPr>
      <w:r>
        <w:rPr>
          <w:rFonts w:ascii="Calibri" w:hAnsi="Calibri" w:eastAsia="Calibri"/>
          <w:b/>
          <w:i w:val="0"/>
          <w:smallCaps w:val="0"/>
          <w:color w:val="1A1A1A"/>
          <w:sz w:val="22"/>
        </w:rPr>
        <w:t xml:space="preserve">The Steroid: </w:t>
      </w:r>
      <w:r>
        <w:rPr>
          <w:rFonts w:ascii="Calibri" w:hAnsi="Calibri" w:eastAsia="Calibri"/>
          <w:b w:val="0"/>
          <w:i w:val="0"/>
          <w:smallCaps w:val="0"/>
          <w:color w:val="1A1A1A"/>
          <w:sz w:val="22"/>
        </w:rPr>
        <w:t>A protected Parent Governor that makes the child behave with developmental integrity instead of acting like a yes-man chatbot.</w:t>
      </w:r>
    </w:p>
    <w:p>
      <w:pPr>
        <w:pStyle w:val="Heading2"/>
        <w:spacing w:before="240" w:after="80" w:line="240" w:lineRule="auto"/>
      </w:pPr>
      <w:r>
        <w:rPr>
          <w:rFonts w:ascii="Calibri" w:hAnsi="Calibri" w:eastAsia="Calibri"/>
          <w:b/>
          <w:i w:val="0"/>
          <w:smallCaps w:val="0"/>
          <w:color w:val="1F4E8C"/>
          <w:sz w:val="24"/>
        </w:rPr>
        <w:t>2c. Goals &amp; Non-Goals</w:t>
      </w:r>
    </w:p>
    <w:p>
      <w:pPr>
        <w:pStyle w:val="Heading3"/>
        <w:spacing w:before="160" w:after="60" w:line="240" w:lineRule="auto"/>
      </w:pPr>
      <w:r>
        <w:rPr>
          <w:rFonts w:ascii="Calibri" w:hAnsi="Calibri" w:eastAsia="Calibri"/>
          <w:b/>
          <w:i w:val="0"/>
          <w:smallCaps w:val="0"/>
          <w:color w:val="1A1A1A"/>
          <w:sz w:val="22"/>
        </w:rPr>
        <w:t>Goals</w:t>
      </w:r>
    </w:p>
    <w:p>
      <w:pPr>
        <w:numPr>
          <w:ilvl w:val="0"/>
          <w:numId w:val="2"/>
        </w:numPr>
        <w:spacing w:before="0" w:after="60" w:line="276" w:lineRule="auto"/>
      </w:pPr>
      <w:r>
        <w:rPr>
          <w:rFonts w:ascii="Calibri" w:hAnsi="Calibri" w:eastAsia="Calibri"/>
          <w:b w:val="0"/>
          <w:i w:val="0"/>
          <w:smallCaps w:val="0"/>
          <w:color w:val="1A1A1A"/>
          <w:sz w:val="22"/>
        </w:rPr>
        <w:t>Deliver a believable first-session mentoring loop in under five minutes.</w:t>
      </w:r>
    </w:p>
    <w:p>
      <w:pPr>
        <w:numPr>
          <w:ilvl w:val="0"/>
          <w:numId w:val="2"/>
        </w:numPr>
        <w:spacing w:before="0" w:after="60" w:line="276" w:lineRule="auto"/>
      </w:pPr>
      <w:r>
        <w:rPr>
          <w:rFonts w:ascii="Calibri" w:hAnsi="Calibri" w:eastAsia="Calibri"/>
          <w:b w:val="0"/>
          <w:i w:val="0"/>
          <w:smallCaps w:val="0"/>
          <w:color w:val="1A1A1A"/>
          <w:sz w:val="22"/>
        </w:rPr>
        <w:t>Show visible behavioral consequences after each meaningful user interaction.</w:t>
      </w:r>
    </w:p>
    <w:p>
      <w:pPr>
        <w:numPr>
          <w:ilvl w:val="0"/>
          <w:numId w:val="2"/>
        </w:numPr>
        <w:spacing w:before="0" w:after="60" w:line="276" w:lineRule="auto"/>
      </w:pPr>
      <w:r>
        <w:rPr>
          <w:rFonts w:ascii="Calibri" w:hAnsi="Calibri" w:eastAsia="Calibri"/>
          <w:b w:val="0"/>
          <w:i w:val="0"/>
          <w:smallCaps w:val="0"/>
          <w:color w:val="1A1A1A"/>
          <w:sz w:val="22"/>
        </w:rPr>
        <w:t>Support at least three age modes: 5-7, 10-12, and 14-16.</w:t>
      </w:r>
    </w:p>
    <w:p>
      <w:pPr>
        <w:numPr>
          <w:ilvl w:val="0"/>
          <w:numId w:val="2"/>
        </w:numPr>
        <w:spacing w:before="0" w:after="60" w:line="276" w:lineRule="auto"/>
      </w:pPr>
      <w:r>
        <w:rPr>
          <w:rFonts w:ascii="Calibri" w:hAnsi="Calibri" w:eastAsia="Calibri"/>
          <w:b w:val="0"/>
          <w:i w:val="0"/>
          <w:smallCaps w:val="0"/>
          <w:color w:val="1A1A1A"/>
          <w:sz w:val="22"/>
        </w:rPr>
        <w:t>Generate a session growth journal that summarizes what changed and why.</w:t>
      </w:r>
    </w:p>
    <w:p>
      <w:pPr>
        <w:numPr>
          <w:ilvl w:val="0"/>
          <w:numId w:val="2"/>
        </w:numPr>
        <w:spacing w:before="0" w:after="60" w:line="276" w:lineRule="auto"/>
      </w:pPr>
      <w:r>
        <w:rPr>
          <w:rFonts w:ascii="Calibri" w:hAnsi="Calibri" w:eastAsia="Calibri"/>
          <w:b w:val="0"/>
          <w:i w:val="0"/>
          <w:smallCaps w:val="0"/>
          <w:color w:val="1A1A1A"/>
          <w:sz w:val="22"/>
        </w:rPr>
        <w:t>Protect Parent Governor logic from public exposure.</w:t>
      </w:r>
    </w:p>
    <w:p>
      <w:pPr>
        <w:pStyle w:val="Heading3"/>
        <w:spacing w:before="160" w:after="60" w:line="240" w:lineRule="auto"/>
      </w:pPr>
      <w:r>
        <w:rPr>
          <w:rFonts w:ascii="Calibri" w:hAnsi="Calibri" w:eastAsia="Calibri"/>
          <w:b/>
          <w:i w:val="0"/>
          <w:smallCaps w:val="0"/>
          <w:color w:val="1A1A1A"/>
          <w:sz w:val="22"/>
        </w:rPr>
        <w:t>Non-Goals</w:t>
      </w:r>
    </w:p>
    <w:p>
      <w:pPr>
        <w:numPr>
          <w:ilvl w:val="0"/>
          <w:numId w:val="2"/>
        </w:numPr>
        <w:spacing w:before="0" w:after="60" w:line="276" w:lineRule="auto"/>
      </w:pPr>
      <w:r>
        <w:rPr>
          <w:rFonts w:ascii="Calibri" w:hAnsi="Calibri" w:eastAsia="Calibri"/>
          <w:b w:val="0"/>
          <w:i w:val="0"/>
          <w:smallCaps w:val="0"/>
          <w:color w:val="1A1A1A"/>
          <w:sz w:val="22"/>
        </w:rPr>
        <w:t>No claim that the child is conscious, sentient, or a real person.</w:t>
      </w:r>
    </w:p>
    <w:p>
      <w:pPr>
        <w:numPr>
          <w:ilvl w:val="0"/>
          <w:numId w:val="2"/>
        </w:numPr>
        <w:spacing w:before="0" w:after="60" w:line="276" w:lineRule="auto"/>
      </w:pPr>
      <w:r>
        <w:rPr>
          <w:rFonts w:ascii="Calibri" w:hAnsi="Calibri" w:eastAsia="Calibri"/>
          <w:b w:val="0"/>
          <w:i w:val="0"/>
          <w:smallCaps w:val="0"/>
          <w:color w:val="1A1A1A"/>
          <w:sz w:val="22"/>
        </w:rPr>
        <w:t>No therapy, mental health diagnosis, or real parenting evaluation in MVP.</w:t>
      </w:r>
    </w:p>
    <w:p>
      <w:pPr>
        <w:numPr>
          <w:ilvl w:val="0"/>
          <w:numId w:val="2"/>
        </w:numPr>
        <w:spacing w:before="0" w:after="60" w:line="276" w:lineRule="auto"/>
      </w:pPr>
      <w:r>
        <w:rPr>
          <w:rFonts w:ascii="Calibri" w:hAnsi="Calibri" w:eastAsia="Calibri"/>
          <w:b w:val="0"/>
          <w:i w:val="0"/>
          <w:smallCaps w:val="0"/>
          <w:color w:val="1A1A1A"/>
          <w:sz w:val="22"/>
        </w:rPr>
        <w:t>No open-ended autonomous agent with file/system access in the public product.</w:t>
      </w:r>
    </w:p>
    <w:p>
      <w:pPr>
        <w:numPr>
          <w:ilvl w:val="0"/>
          <w:numId w:val="2"/>
        </w:numPr>
        <w:spacing w:before="0" w:after="60" w:line="276" w:lineRule="auto"/>
      </w:pPr>
      <w:r>
        <w:rPr>
          <w:rFonts w:ascii="Calibri" w:hAnsi="Calibri" w:eastAsia="Calibri"/>
          <w:b w:val="0"/>
          <w:i w:val="0"/>
          <w:smallCaps w:val="0"/>
          <w:color w:val="1A1A1A"/>
          <w:sz w:val="22"/>
        </w:rPr>
        <w:t>No multi-child marketplace or classroom admin dashboard in v1.</w:t>
      </w:r>
    </w:p>
    <w:p>
      <w:pPr>
        <w:pStyle w:val="Heading2"/>
        <w:spacing w:before="240" w:after="80" w:line="240" w:lineRule="auto"/>
      </w:pPr>
      <w:r>
        <w:rPr>
          <w:rFonts w:ascii="Calibri" w:hAnsi="Calibri" w:eastAsia="Calibri"/>
          <w:b/>
          <w:i w:val="0"/>
          <w:smallCaps w:val="0"/>
          <w:color w:val="1F4E8C"/>
          <w:sz w:val="24"/>
        </w:rPr>
        <w:t>2d. Success Metrics</w:t>
      </w:r>
    </w:p>
    <w:tbl>
      <w:tblPr>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00"/>
        <w:gridCol w:w="2800"/>
        <w:gridCol w:w="2400"/>
        <w:gridCol w:w="2360"/>
      </w:tblGrid>
      <w:tr>
        <w:tc>
          <w:tcPr>
            <w:tcW w:type="dxa" w:w="1800"/>
            <w:vAlign w:val="center"/>
            <w:shd w:fill="E8EEF5" w:val="clear"/>
          </w:tcPr>
          <w:p>
            <w:pPr>
              <w:spacing w:before="0" w:after="0" w:line="259" w:lineRule="auto"/>
            </w:pPr>
            <w:r>
              <w:rPr>
                <w:rFonts w:ascii="Calibri" w:hAnsi="Calibri" w:eastAsia="Calibri"/>
                <w:b/>
                <w:i w:val="0"/>
                <w:smallCaps w:val="0"/>
                <w:color w:val="1A1A1A"/>
                <w:sz w:val="20"/>
              </w:rPr>
              <w:t>Goal</w:t>
            </w:r>
          </w:p>
        </w:tc>
        <w:tc>
          <w:tcPr>
            <w:tcW w:type="dxa" w:w="2800"/>
            <w:vAlign w:val="center"/>
            <w:shd w:fill="E8EEF5" w:val="clear"/>
          </w:tcPr>
          <w:p>
            <w:pPr>
              <w:spacing w:before="0" w:after="0" w:line="259" w:lineRule="auto"/>
            </w:pPr>
            <w:r>
              <w:rPr>
                <w:rFonts w:ascii="Calibri" w:hAnsi="Calibri" w:eastAsia="Calibri"/>
                <w:b/>
                <w:i w:val="0"/>
                <w:smallCaps w:val="0"/>
                <w:color w:val="1A1A1A"/>
                <w:sz w:val="20"/>
              </w:rPr>
              <w:t>Signal</w:t>
            </w:r>
          </w:p>
        </w:tc>
        <w:tc>
          <w:tcPr>
            <w:tcW w:type="dxa" w:w="2400"/>
            <w:vAlign w:val="center"/>
            <w:shd w:fill="E8EEF5" w:val="clear"/>
          </w:tcPr>
          <w:p>
            <w:pPr>
              <w:spacing w:before="0" w:after="0" w:line="259" w:lineRule="auto"/>
            </w:pPr>
            <w:r>
              <w:rPr>
                <w:rFonts w:ascii="Calibri" w:hAnsi="Calibri" w:eastAsia="Calibri"/>
                <w:b/>
                <w:i w:val="0"/>
                <w:smallCaps w:val="0"/>
                <w:color w:val="1A1A1A"/>
                <w:sz w:val="20"/>
              </w:rPr>
              <w:t>Metric</w:t>
            </w:r>
          </w:p>
        </w:tc>
        <w:tc>
          <w:tcPr>
            <w:tcW w:type="dxa" w:w="2360"/>
            <w:vAlign w:val="center"/>
            <w:shd w:fill="E8EEF5" w:val="clear"/>
          </w:tcPr>
          <w:p>
            <w:pPr>
              <w:spacing w:before="0" w:after="0" w:line="259" w:lineRule="auto"/>
            </w:pPr>
            <w:r>
              <w:rPr>
                <w:rFonts w:ascii="Calibri" w:hAnsi="Calibri" w:eastAsia="Calibri"/>
                <w:b/>
                <w:i w:val="0"/>
                <w:smallCaps w:val="0"/>
                <w:color w:val="1A1A1A"/>
                <w:sz w:val="20"/>
              </w:rPr>
              <w:t>Target</w:t>
            </w:r>
          </w:p>
        </w:tc>
      </w:tr>
      <w:tr>
        <w:tc>
          <w:tcPr>
            <w:tcW w:type="dxa" w:w="1800"/>
            <w:vAlign w:val="center"/>
          </w:tcPr>
          <w:p>
            <w:pPr>
              <w:spacing w:before="0" w:after="0" w:line="259" w:lineRule="auto"/>
            </w:pPr>
            <w:r>
              <w:rPr>
                <w:rFonts w:ascii="Calibri" w:hAnsi="Calibri" w:eastAsia="Calibri"/>
                <w:b w:val="0"/>
                <w:i w:val="0"/>
                <w:smallCaps w:val="0"/>
                <w:color w:val="1A1A1A"/>
                <w:sz w:val="20"/>
              </w:rPr>
              <w:t>Activation</w:t>
            </w:r>
          </w:p>
        </w:tc>
        <w:tc>
          <w:tcPr>
            <w:tcW w:type="dxa" w:w="2800"/>
            <w:vAlign w:val="center"/>
          </w:tcPr>
          <w:p>
            <w:pPr>
              <w:spacing w:before="0" w:after="0" w:line="259" w:lineRule="auto"/>
            </w:pPr>
            <w:r>
              <w:rPr>
                <w:rFonts w:ascii="Calibri" w:hAnsi="Calibri" w:eastAsia="Calibri"/>
                <w:b w:val="0"/>
                <w:i w:val="0"/>
                <w:smallCaps w:val="0"/>
                <w:color w:val="1A1A1A"/>
                <w:sz w:val="20"/>
              </w:rPr>
              <w:t>User completes first child interaction</w:t>
            </w:r>
          </w:p>
        </w:tc>
        <w:tc>
          <w:tcPr>
            <w:tcW w:type="dxa" w:w="2400"/>
            <w:vAlign w:val="center"/>
          </w:tcPr>
          <w:p>
            <w:pPr>
              <w:spacing w:before="0" w:after="0" w:line="259" w:lineRule="auto"/>
            </w:pPr>
            <w:r>
              <w:rPr>
                <w:rFonts w:ascii="Calibri" w:hAnsi="Calibri" w:eastAsia="Calibri"/>
                <w:b w:val="0"/>
                <w:i w:val="0"/>
                <w:smallCaps w:val="0"/>
                <w:color w:val="1A1A1A"/>
                <w:sz w:val="20"/>
              </w:rPr>
              <w:t>First-session completion rate</w:t>
            </w:r>
          </w:p>
        </w:tc>
        <w:tc>
          <w:tcPr>
            <w:tcW w:type="dxa" w:w="2360"/>
            <w:vAlign w:val="center"/>
          </w:tcPr>
          <w:p>
            <w:pPr>
              <w:spacing w:before="0" w:after="0" w:line="259" w:lineRule="auto"/>
            </w:pPr>
            <w:r>
              <w:rPr>
                <w:rFonts w:ascii="Calibri" w:hAnsi="Calibri" w:eastAsia="Calibri"/>
                <w:b w:val="0"/>
                <w:i w:val="0"/>
                <w:smallCaps w:val="0"/>
                <w:color w:val="1A1A1A"/>
                <w:sz w:val="20"/>
              </w:rPr>
              <w:t>&gt;= 70% of new users</w:t>
            </w:r>
          </w:p>
        </w:tc>
      </w:tr>
      <w:tr>
        <w:tc>
          <w:tcPr>
            <w:tcW w:type="dxa" w:w="1800"/>
            <w:vAlign w:val="center"/>
          </w:tcPr>
          <w:p>
            <w:pPr>
              <w:spacing w:before="0" w:after="0" w:line="259" w:lineRule="auto"/>
            </w:pPr>
            <w:r>
              <w:rPr>
                <w:rFonts w:ascii="Calibri" w:hAnsi="Calibri" w:eastAsia="Calibri"/>
                <w:b w:val="0"/>
                <w:i w:val="0"/>
                <w:smallCaps w:val="0"/>
                <w:color w:val="1A1A1A"/>
                <w:sz w:val="20"/>
              </w:rPr>
              <w:t>Engagement</w:t>
            </w:r>
          </w:p>
        </w:tc>
        <w:tc>
          <w:tcPr>
            <w:tcW w:type="dxa" w:w="2800"/>
            <w:vAlign w:val="center"/>
          </w:tcPr>
          <w:p>
            <w:pPr>
              <w:spacing w:before="0" w:after="0" w:line="259" w:lineRule="auto"/>
            </w:pPr>
            <w:r>
              <w:rPr>
                <w:rFonts w:ascii="Calibri" w:hAnsi="Calibri" w:eastAsia="Calibri"/>
                <w:b w:val="0"/>
                <w:i w:val="0"/>
                <w:smallCaps w:val="0"/>
                <w:color w:val="1A1A1A"/>
                <w:sz w:val="20"/>
              </w:rPr>
              <w:t>User returns to continue the child arc</w:t>
            </w:r>
          </w:p>
        </w:tc>
        <w:tc>
          <w:tcPr>
            <w:tcW w:type="dxa" w:w="2400"/>
            <w:vAlign w:val="center"/>
          </w:tcPr>
          <w:p>
            <w:pPr>
              <w:spacing w:before="0" w:after="0" w:line="259" w:lineRule="auto"/>
            </w:pPr>
            <w:r>
              <w:rPr>
                <w:rFonts w:ascii="Calibri" w:hAnsi="Calibri" w:eastAsia="Calibri"/>
                <w:b w:val="0"/>
                <w:i w:val="0"/>
                <w:smallCaps w:val="0"/>
                <w:color w:val="1A1A1A"/>
                <w:sz w:val="20"/>
              </w:rPr>
              <w:t>D7 return rate</w:t>
            </w:r>
          </w:p>
        </w:tc>
        <w:tc>
          <w:tcPr>
            <w:tcW w:type="dxa" w:w="2360"/>
            <w:vAlign w:val="center"/>
          </w:tcPr>
          <w:p>
            <w:pPr>
              <w:spacing w:before="0" w:after="0" w:line="259" w:lineRule="auto"/>
            </w:pPr>
            <w:r>
              <w:rPr>
                <w:rFonts w:ascii="Calibri" w:hAnsi="Calibri" w:eastAsia="Calibri"/>
                <w:b w:val="0"/>
                <w:i w:val="0"/>
                <w:smallCaps w:val="0"/>
                <w:color w:val="1A1A1A"/>
                <w:sz w:val="20"/>
              </w:rPr>
              <w:t>&gt;= 25% of activated users</w:t>
            </w:r>
          </w:p>
        </w:tc>
      </w:tr>
      <w:tr>
        <w:tc>
          <w:tcPr>
            <w:tcW w:type="dxa" w:w="1800"/>
            <w:vAlign w:val="center"/>
          </w:tcPr>
          <w:p>
            <w:pPr>
              <w:spacing w:before="0" w:after="0" w:line="259" w:lineRule="auto"/>
            </w:pPr>
            <w:r>
              <w:rPr>
                <w:rFonts w:ascii="Calibri" w:hAnsi="Calibri" w:eastAsia="Calibri"/>
                <w:b w:val="0"/>
                <w:i w:val="0"/>
                <w:smallCaps w:val="0"/>
                <w:color w:val="1A1A1A"/>
                <w:sz w:val="20"/>
              </w:rPr>
              <w:t>Behavioral integrity</w:t>
            </w:r>
          </w:p>
        </w:tc>
        <w:tc>
          <w:tcPr>
            <w:tcW w:type="dxa" w:w="2800"/>
            <w:vAlign w:val="center"/>
          </w:tcPr>
          <w:p>
            <w:pPr>
              <w:spacing w:before="0" w:after="0" w:line="259" w:lineRule="auto"/>
            </w:pPr>
            <w:r>
              <w:rPr>
                <w:rFonts w:ascii="Calibri" w:hAnsi="Calibri" w:eastAsia="Calibri"/>
                <w:b w:val="0"/>
                <w:i w:val="0"/>
                <w:smallCaps w:val="0"/>
                <w:color w:val="1A1A1A"/>
                <w:sz w:val="20"/>
              </w:rPr>
              <w:t>Users perceive responses as consequence-driven</w:t>
            </w:r>
          </w:p>
        </w:tc>
        <w:tc>
          <w:tcPr>
            <w:tcW w:type="dxa" w:w="2400"/>
            <w:vAlign w:val="center"/>
          </w:tcPr>
          <w:p>
            <w:pPr>
              <w:spacing w:before="0" w:after="0" w:line="259" w:lineRule="auto"/>
            </w:pPr>
            <w:r>
              <w:rPr>
                <w:rFonts w:ascii="Calibri" w:hAnsi="Calibri" w:eastAsia="Calibri"/>
                <w:b w:val="0"/>
                <w:i w:val="0"/>
                <w:smallCaps w:val="0"/>
                <w:color w:val="1A1A1A"/>
                <w:sz w:val="20"/>
              </w:rPr>
              <w:t>Post-session consistency rating</w:t>
            </w:r>
          </w:p>
        </w:tc>
        <w:tc>
          <w:tcPr>
            <w:tcW w:type="dxa" w:w="2360"/>
            <w:vAlign w:val="center"/>
          </w:tcPr>
          <w:p>
            <w:pPr>
              <w:spacing w:before="0" w:after="0" w:line="259" w:lineRule="auto"/>
            </w:pPr>
            <w:r>
              <w:rPr>
                <w:rFonts w:ascii="Calibri" w:hAnsi="Calibri" w:eastAsia="Calibri"/>
                <w:b w:val="0"/>
                <w:i w:val="0"/>
                <w:smallCaps w:val="0"/>
                <w:color w:val="1A1A1A"/>
                <w:sz w:val="20"/>
              </w:rPr>
              <w:t>&gt;= 4.0 / 5 average</w:t>
            </w:r>
          </w:p>
        </w:tc>
      </w:tr>
      <w:tr>
        <w:tc>
          <w:tcPr>
            <w:tcW w:type="dxa" w:w="1800"/>
            <w:vAlign w:val="center"/>
          </w:tcPr>
          <w:p>
            <w:pPr>
              <w:spacing w:before="0" w:after="0" w:line="259" w:lineRule="auto"/>
            </w:pPr>
            <w:r>
              <w:rPr>
                <w:rFonts w:ascii="Calibri" w:hAnsi="Calibri" w:eastAsia="Calibri"/>
                <w:b w:val="0"/>
                <w:i w:val="0"/>
                <w:smallCaps w:val="0"/>
                <w:color w:val="1A1A1A"/>
                <w:sz w:val="20"/>
              </w:rPr>
              <w:t>Learning value</w:t>
            </w:r>
          </w:p>
        </w:tc>
        <w:tc>
          <w:tcPr>
            <w:tcW w:type="dxa" w:w="2800"/>
            <w:vAlign w:val="center"/>
          </w:tcPr>
          <w:p>
            <w:pPr>
              <w:spacing w:before="0" w:after="0" w:line="259" w:lineRule="auto"/>
            </w:pPr>
            <w:r>
              <w:rPr>
                <w:rFonts w:ascii="Calibri" w:hAnsi="Calibri" w:eastAsia="Calibri"/>
                <w:b w:val="0"/>
                <w:i w:val="0"/>
                <w:smallCaps w:val="0"/>
                <w:color w:val="1A1A1A"/>
                <w:sz w:val="20"/>
              </w:rPr>
              <w:t>User views growth journal</w:t>
            </w:r>
          </w:p>
        </w:tc>
        <w:tc>
          <w:tcPr>
            <w:tcW w:type="dxa" w:w="2400"/>
            <w:vAlign w:val="center"/>
          </w:tcPr>
          <w:p>
            <w:pPr>
              <w:spacing w:before="0" w:after="0" w:line="259" w:lineRule="auto"/>
            </w:pPr>
            <w:r>
              <w:rPr>
                <w:rFonts w:ascii="Calibri" w:hAnsi="Calibri" w:eastAsia="Calibri"/>
                <w:b w:val="0"/>
                <w:i w:val="0"/>
                <w:smallCaps w:val="0"/>
                <w:color w:val="1A1A1A"/>
                <w:sz w:val="20"/>
              </w:rPr>
              <w:t>Journal open rate</w:t>
            </w:r>
          </w:p>
        </w:tc>
        <w:tc>
          <w:tcPr>
            <w:tcW w:type="dxa" w:w="2360"/>
            <w:vAlign w:val="center"/>
          </w:tcPr>
          <w:p>
            <w:pPr>
              <w:spacing w:before="0" w:after="0" w:line="259" w:lineRule="auto"/>
            </w:pPr>
            <w:r>
              <w:rPr>
                <w:rFonts w:ascii="Calibri" w:hAnsi="Calibri" w:eastAsia="Calibri"/>
                <w:b w:val="0"/>
                <w:i w:val="0"/>
                <w:smallCaps w:val="0"/>
                <w:color w:val="1A1A1A"/>
                <w:sz w:val="20"/>
              </w:rPr>
              <w:t>&gt;= 50% of completed sessions</w:t>
            </w:r>
          </w:p>
        </w:tc>
      </w:tr>
      <w:tr>
        <w:tc>
          <w:tcPr>
            <w:tcW w:type="dxa" w:w="1800"/>
            <w:vAlign w:val="center"/>
          </w:tcPr>
          <w:p>
            <w:pPr>
              <w:spacing w:before="0" w:after="0" w:line="259" w:lineRule="auto"/>
            </w:pPr>
            <w:r>
              <w:rPr>
                <w:rFonts w:ascii="Calibri" w:hAnsi="Calibri" w:eastAsia="Calibri"/>
                <w:b w:val="0"/>
                <w:i w:val="0"/>
                <w:smallCaps w:val="0"/>
                <w:color w:val="1A1A1A"/>
                <w:sz w:val="20"/>
              </w:rPr>
              <w:t>Safety</w:t>
            </w:r>
          </w:p>
        </w:tc>
        <w:tc>
          <w:tcPr>
            <w:tcW w:type="dxa" w:w="2800"/>
            <w:vAlign w:val="center"/>
          </w:tcPr>
          <w:p>
            <w:pPr>
              <w:spacing w:before="0" w:after="0" w:line="259" w:lineRule="auto"/>
            </w:pPr>
            <w:r>
              <w:rPr>
                <w:rFonts w:ascii="Calibri" w:hAnsi="Calibri" w:eastAsia="Calibri"/>
                <w:b w:val="0"/>
                <w:i w:val="0"/>
                <w:smallCaps w:val="0"/>
                <w:color w:val="1A1A1A"/>
                <w:sz w:val="20"/>
              </w:rPr>
              <w:t>No harmful or diagnostic framing</w:t>
            </w:r>
          </w:p>
        </w:tc>
        <w:tc>
          <w:tcPr>
            <w:tcW w:type="dxa" w:w="2400"/>
            <w:vAlign w:val="center"/>
          </w:tcPr>
          <w:p>
            <w:pPr>
              <w:spacing w:before="0" w:after="0" w:line="259" w:lineRule="auto"/>
            </w:pPr>
            <w:r>
              <w:rPr>
                <w:rFonts w:ascii="Calibri" w:hAnsi="Calibri" w:eastAsia="Calibri"/>
                <w:b w:val="0"/>
                <w:i w:val="0"/>
                <w:smallCaps w:val="0"/>
                <w:color w:val="1A1A1A"/>
                <w:sz w:val="20"/>
              </w:rPr>
              <w:t>Critical safety flags</w:t>
            </w:r>
          </w:p>
        </w:tc>
        <w:tc>
          <w:tcPr>
            <w:tcW w:type="dxa" w:w="2360"/>
            <w:vAlign w:val="center"/>
          </w:tcPr>
          <w:p>
            <w:pPr>
              <w:spacing w:before="0" w:after="0" w:line="259" w:lineRule="auto"/>
            </w:pPr>
            <w:r>
              <w:rPr>
                <w:rFonts w:ascii="Calibri" w:hAnsi="Calibri" w:eastAsia="Calibri"/>
                <w:b w:val="0"/>
                <w:i w:val="0"/>
                <w:smallCaps w:val="0"/>
                <w:color w:val="1A1A1A"/>
                <w:sz w:val="20"/>
              </w:rPr>
              <w:t>0 unresolved P0 incidents</w:t>
            </w:r>
          </w:p>
        </w:tc>
      </w:tr>
    </w:tbl>
    <w:p>
      <w:pPr>
        <w:spacing w:before="0" w:after="80" w:line="276" w:lineRule="auto"/>
      </w:pPr>
    </w:p>
    <w:p>
      <w:pPr>
        <w:pStyle w:val="Heading1"/>
        <w:spacing w:before="320" w:after="120" w:line="240" w:lineRule="auto"/>
        <w:pBdr>
          <w:bottom w:val="single" w:sz="6" w:space="0" w:color="1F4E8C"/>
        </w:pBdr>
      </w:pPr>
      <w:r>
        <w:rPr>
          <w:rFonts w:ascii="Calibri" w:hAnsi="Calibri" w:eastAsia="Calibri"/>
          <w:b/>
          <w:i w:val="0"/>
          <w:smallCaps/>
          <w:color w:val="1F4E8C"/>
          <w:sz w:val="28"/>
        </w:rPr>
        <w:t>3. REQUIREMENTS</w:t>
      </w:r>
    </w:p>
    <w:p>
      <w:pPr>
        <w:spacing w:before="0" w:after="120" w:line="276" w:lineRule="auto"/>
      </w:pPr>
      <w:r>
        <w:rPr>
          <w:rFonts w:ascii="Calibri" w:hAnsi="Calibri" w:eastAsia="Calibri"/>
          <w:b w:val="0"/>
          <w:i w:val="0"/>
          <w:smallCaps w:val="0"/>
          <w:color w:val="1A1A1A"/>
          <w:sz w:val="22"/>
        </w:rPr>
        <w:t>Priority labels: [P0] must ship, [P1] important, [P2] nice-to-have.</w:t>
      </w:r>
    </w:p>
    <w:p>
      <w:pPr>
        <w:pStyle w:val="Heading2"/>
        <w:spacing w:before="240" w:after="80" w:line="240" w:lineRule="auto"/>
      </w:pPr>
      <w:r>
        <w:rPr>
          <w:rFonts w:ascii="Calibri" w:hAnsi="Calibri" w:eastAsia="Calibri"/>
          <w:b/>
          <w:i w:val="0"/>
          <w:smallCaps w:val="0"/>
          <w:color w:val="1F4E8C"/>
          <w:sz w:val="24"/>
        </w:rPr>
        <w:t>User Journey 1: New user starts mentoring a digital child</w:t>
      </w:r>
    </w:p>
    <w:p>
      <w:pPr>
        <w:spacing w:before="0" w:after="120" w:line="276" w:lineRule="auto"/>
      </w:pPr>
      <w:r>
        <w:rPr>
          <w:rFonts w:ascii="Calibri" w:hAnsi="Calibri" w:eastAsia="Calibri"/>
          <w:b w:val="0"/>
          <w:i w:val="0"/>
          <w:smallCaps w:val="0"/>
          <w:color w:val="1A1A1A"/>
          <w:sz w:val="22"/>
        </w:rPr>
        <w:t>Context: The first session must make the product understandable quickly. The user should feel like they are mentoring a growing mind, not filling out a setup form.</w:t>
      </w:r>
    </w:p>
    <w:p>
      <w:pPr>
        <w:pStyle w:val="Heading3"/>
        <w:spacing w:before="160" w:after="60" w:line="240" w:lineRule="auto"/>
      </w:pPr>
      <w:r>
        <w:rPr>
          <w:rFonts w:ascii="Calibri" w:hAnsi="Calibri" w:eastAsia="Calibri"/>
          <w:b/>
          <w:i w:val="0"/>
          <w:smallCaps w:val="0"/>
          <w:color w:val="1A1A1A"/>
          <w:sz w:val="22"/>
        </w:rPr>
        <w:t>Sub-journey: Onboarding and framing</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User can see a plain-language explanation that this is a developmental simulator, not a real child or therapeutic tool.</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User can choose an initial age mode: 5-7, 10-12, or 14-16.</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User can begin without exposing or editing Parent Governor logic.</w:t>
      </w:r>
    </w:p>
    <w:p>
      <w:pPr>
        <w:spacing w:before="0" w:after="60" w:line="276" w:lineRule="auto"/>
      </w:pPr>
      <w:r>
        <w:rPr>
          <w:rFonts w:ascii="Calibri" w:hAnsi="Calibri" w:eastAsia="Calibri"/>
          <w:b/>
          <w:i w:val="0"/>
          <w:smallCaps w:val="0"/>
          <w:color w:val="1F4E8C"/>
          <w:sz w:val="22"/>
        </w:rPr>
        <w:t xml:space="preserve">[P1] </w:t>
      </w:r>
      <w:r>
        <w:rPr>
          <w:rFonts w:ascii="Calibri" w:hAnsi="Calibri" w:eastAsia="Calibri"/>
          <w:b w:val="0"/>
          <w:i w:val="0"/>
          <w:smallCaps w:val="0"/>
          <w:color w:val="1A1A1A"/>
          <w:sz w:val="22"/>
        </w:rPr>
        <w:t>User can choose a tone goal such as patient guide, teacher, storyteller, or strict mentor.</w:t>
      </w:r>
    </w:p>
    <w:p>
      <w:pPr>
        <w:spacing w:before="0" w:after="60" w:line="276" w:lineRule="auto"/>
      </w:pPr>
      <w:r>
        <w:rPr>
          <w:rFonts w:ascii="Calibri" w:hAnsi="Calibri" w:eastAsia="Calibri"/>
          <w:b/>
          <w:i w:val="0"/>
          <w:smallCaps w:val="0"/>
          <w:color w:val="555555"/>
          <w:sz w:val="22"/>
        </w:rPr>
        <w:t xml:space="preserve">[P2] </w:t>
      </w:r>
      <w:r>
        <w:rPr>
          <w:rFonts w:ascii="Calibri" w:hAnsi="Calibri" w:eastAsia="Calibri"/>
          <w:b w:val="0"/>
          <w:i w:val="0"/>
          <w:smallCaps w:val="0"/>
          <w:color w:val="1A1A1A"/>
          <w:sz w:val="22"/>
        </w:rPr>
        <w:t>User can name the child and select a simple visual avatar.</w:t>
      </w:r>
    </w:p>
    <w:p>
      <w:pPr>
        <w:pStyle w:val="Heading3"/>
        <w:spacing w:before="160" w:after="60" w:line="240" w:lineRule="auto"/>
      </w:pPr>
      <w:r>
        <w:rPr>
          <w:rFonts w:ascii="Calibri" w:hAnsi="Calibri" w:eastAsia="Calibri"/>
          <w:b/>
          <w:i w:val="0"/>
          <w:smallCaps w:val="0"/>
          <w:color w:val="1A1A1A"/>
          <w:sz w:val="22"/>
        </w:rPr>
        <w:t>Sub-journey: First conversation</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User can send a message to the child and receive an age-appropriate response.</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can update hidden state values after each meaningful user message.</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can reflect behavior changes in the next response without exposing raw scoring logic.</w:t>
      </w:r>
    </w:p>
    <w:p>
      <w:pPr>
        <w:spacing w:before="0" w:after="60" w:line="276" w:lineRule="auto"/>
      </w:pPr>
      <w:r>
        <w:rPr>
          <w:rFonts w:ascii="Calibri" w:hAnsi="Calibri" w:eastAsia="Calibri"/>
          <w:b/>
          <w:i w:val="0"/>
          <w:smallCaps w:val="0"/>
          <w:color w:val="1F4E8C"/>
          <w:sz w:val="22"/>
        </w:rPr>
        <w:t xml:space="preserve">[P1] </w:t>
      </w:r>
      <w:r>
        <w:rPr>
          <w:rFonts w:ascii="Calibri" w:hAnsi="Calibri" w:eastAsia="Calibri"/>
          <w:b w:val="0"/>
          <w:i w:val="0"/>
          <w:smallCaps w:val="0"/>
          <w:color w:val="1A1A1A"/>
          <w:sz w:val="22"/>
        </w:rPr>
        <w:t>User can ask why the child reacted a certain way and receive a safe, simplified explanation.</w:t>
      </w:r>
    </w:p>
    <w:p>
      <w:pPr>
        <w:spacing w:before="0" w:after="60" w:line="276" w:lineRule="auto"/>
      </w:pPr>
      <w:r>
        <w:rPr>
          <w:rFonts w:ascii="Calibri" w:hAnsi="Calibri" w:eastAsia="Calibri"/>
          <w:b/>
          <w:i w:val="0"/>
          <w:smallCaps w:val="0"/>
          <w:color w:val="555555"/>
          <w:sz w:val="22"/>
        </w:rPr>
        <w:t xml:space="preserve">[P2] </w:t>
      </w:r>
      <w:r>
        <w:rPr>
          <w:rFonts w:ascii="Calibri" w:hAnsi="Calibri" w:eastAsia="Calibri"/>
          <w:b w:val="0"/>
          <w:i w:val="0"/>
          <w:smallCaps w:val="0"/>
          <w:color w:val="1A1A1A"/>
          <w:sz w:val="22"/>
        </w:rPr>
        <w:t>User can replay a conversation branch from a previous moment.</w:t>
      </w:r>
    </w:p>
    <w:p>
      <w:pPr>
        <w:pStyle w:val="Heading2"/>
        <w:spacing w:before="240" w:after="80" w:line="240" w:lineRule="auto"/>
      </w:pPr>
      <w:r>
        <w:rPr>
          <w:rFonts w:ascii="Calibri" w:hAnsi="Calibri" w:eastAsia="Calibri"/>
          <w:b/>
          <w:i w:val="0"/>
          <w:smallCaps w:val="0"/>
          <w:color w:val="1F4E8C"/>
          <w:sz w:val="24"/>
        </w:rPr>
        <w:t>User Journey 2: User sees consequences and growth</w:t>
      </w:r>
    </w:p>
    <w:p>
      <w:pPr>
        <w:spacing w:before="0" w:after="120" w:line="276" w:lineRule="auto"/>
      </w:pPr>
      <w:r>
        <w:rPr>
          <w:rFonts w:ascii="Calibri" w:hAnsi="Calibri" w:eastAsia="Calibri"/>
          <w:b w:val="0"/>
          <w:i w:val="0"/>
          <w:smallCaps w:val="0"/>
          <w:color w:val="1A1A1A"/>
          <w:sz w:val="22"/>
        </w:rPr>
        <w:t>Context: The product becomes valuable when the user can connect their communication pattern to the child's behavior over time.</w:t>
      </w:r>
    </w:p>
    <w:p>
      <w:pPr>
        <w:pStyle w:val="Heading3"/>
        <w:spacing w:before="160" w:after="60" w:line="240" w:lineRule="auto"/>
      </w:pPr>
      <w:r>
        <w:rPr>
          <w:rFonts w:ascii="Calibri" w:hAnsi="Calibri" w:eastAsia="Calibri"/>
          <w:b/>
          <w:i w:val="0"/>
          <w:smallCaps w:val="0"/>
          <w:color w:val="1A1A1A"/>
          <w:sz w:val="22"/>
        </w:rPr>
        <w:t>Sub-journey: Behavioral feedback</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User can view current growth indicators: trust, curiosity, logic growth, emotional security, autonomy, and volatility.</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User can see a brief explanation of what changed after the latest exchange.</w:t>
      </w:r>
    </w:p>
    <w:p>
      <w:pPr>
        <w:spacing w:before="0" w:after="60" w:line="276" w:lineRule="auto"/>
      </w:pPr>
      <w:r>
        <w:rPr>
          <w:rFonts w:ascii="Calibri" w:hAnsi="Calibri" w:eastAsia="Calibri"/>
          <w:b/>
          <w:i w:val="0"/>
          <w:smallCaps w:val="0"/>
          <w:color w:val="1F4E8C"/>
          <w:sz w:val="22"/>
        </w:rPr>
        <w:t xml:space="preserve">[P1] </w:t>
      </w:r>
      <w:r>
        <w:rPr>
          <w:rFonts w:ascii="Calibri" w:hAnsi="Calibri" w:eastAsia="Calibri"/>
          <w:b w:val="0"/>
          <w:i w:val="0"/>
          <w:smallCaps w:val="0"/>
          <w:color w:val="1A1A1A"/>
          <w:sz w:val="22"/>
        </w:rPr>
        <w:t>User can receive a suggested repair action when trust or security drops.</w:t>
      </w:r>
    </w:p>
    <w:p>
      <w:pPr>
        <w:spacing w:before="0" w:after="60" w:line="276" w:lineRule="auto"/>
      </w:pPr>
      <w:r>
        <w:rPr>
          <w:rFonts w:ascii="Calibri" w:hAnsi="Calibri" w:eastAsia="Calibri"/>
          <w:b/>
          <w:i w:val="0"/>
          <w:smallCaps w:val="0"/>
          <w:color w:val="1F4E8C"/>
          <w:sz w:val="22"/>
        </w:rPr>
        <w:t xml:space="preserve">[P1] </w:t>
      </w:r>
      <w:r>
        <w:rPr>
          <w:rFonts w:ascii="Calibri" w:hAnsi="Calibri" w:eastAsia="Calibri"/>
          <w:b w:val="0"/>
          <w:i w:val="0"/>
          <w:smallCaps w:val="0"/>
          <w:color w:val="1A1A1A"/>
          <w:sz w:val="22"/>
        </w:rPr>
        <w:t>User can compare the child's current state to the start of the session.</w:t>
      </w:r>
    </w:p>
    <w:p>
      <w:pPr>
        <w:spacing w:before="0" w:after="60" w:line="276" w:lineRule="auto"/>
      </w:pPr>
      <w:r>
        <w:rPr>
          <w:rFonts w:ascii="Calibri" w:hAnsi="Calibri" w:eastAsia="Calibri"/>
          <w:b/>
          <w:i w:val="0"/>
          <w:smallCaps w:val="0"/>
          <w:color w:val="555555"/>
          <w:sz w:val="22"/>
        </w:rPr>
        <w:t xml:space="preserve">[P2] </w:t>
      </w:r>
      <w:r>
        <w:rPr>
          <w:rFonts w:ascii="Calibri" w:hAnsi="Calibri" w:eastAsia="Calibri"/>
          <w:b w:val="0"/>
          <w:i w:val="0"/>
          <w:smallCaps w:val="0"/>
          <w:color w:val="1A1A1A"/>
          <w:sz w:val="22"/>
        </w:rPr>
        <w:t>User can export a session summary.</w:t>
      </w:r>
    </w:p>
    <w:p>
      <w:pPr>
        <w:pStyle w:val="Heading3"/>
        <w:spacing w:before="160" w:after="60" w:line="240" w:lineRule="auto"/>
      </w:pPr>
      <w:r>
        <w:rPr>
          <w:rFonts w:ascii="Calibri" w:hAnsi="Calibri" w:eastAsia="Calibri"/>
          <w:b/>
          <w:i w:val="0"/>
          <w:smallCaps w:val="0"/>
          <w:color w:val="1A1A1A"/>
          <w:sz w:val="22"/>
        </w:rPr>
        <w:t>Sub-journey: Growth journal</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User can view a session summary written in plain language.</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can identify the strongest positive and negative user interaction patterns from the session.</w:t>
      </w:r>
    </w:p>
    <w:p>
      <w:pPr>
        <w:spacing w:before="0" w:after="60" w:line="276" w:lineRule="auto"/>
      </w:pPr>
      <w:r>
        <w:rPr>
          <w:rFonts w:ascii="Calibri" w:hAnsi="Calibri" w:eastAsia="Calibri"/>
          <w:b/>
          <w:i w:val="0"/>
          <w:smallCaps w:val="0"/>
          <w:color w:val="1F4E8C"/>
          <w:sz w:val="22"/>
        </w:rPr>
        <w:t xml:space="preserve">[P1] </w:t>
      </w:r>
      <w:r>
        <w:rPr>
          <w:rFonts w:ascii="Calibri" w:hAnsi="Calibri" w:eastAsia="Calibri"/>
          <w:b w:val="0"/>
          <w:i w:val="0"/>
          <w:smallCaps w:val="0"/>
          <w:color w:val="1A1A1A"/>
          <w:sz w:val="22"/>
        </w:rPr>
        <w:t>System can recommend one communication experiment for the next session.</w:t>
      </w:r>
    </w:p>
    <w:p>
      <w:pPr>
        <w:spacing w:before="0" w:after="60" w:line="276" w:lineRule="auto"/>
      </w:pPr>
      <w:r>
        <w:rPr>
          <w:rFonts w:ascii="Calibri" w:hAnsi="Calibri" w:eastAsia="Calibri"/>
          <w:b/>
          <w:i w:val="0"/>
          <w:smallCaps w:val="0"/>
          <w:color w:val="555555"/>
          <w:sz w:val="22"/>
        </w:rPr>
        <w:t xml:space="preserve">[P2] </w:t>
      </w:r>
      <w:r>
        <w:rPr>
          <w:rFonts w:ascii="Calibri" w:hAnsi="Calibri" w:eastAsia="Calibri"/>
          <w:b w:val="0"/>
          <w:i w:val="0"/>
          <w:smallCaps w:val="0"/>
          <w:color w:val="1A1A1A"/>
          <w:sz w:val="22"/>
        </w:rPr>
        <w:t>User can tag a session as education, storytelling, parenting practice, or AI research.</w:t>
      </w:r>
    </w:p>
    <w:p>
      <w:pPr>
        <w:pStyle w:val="Heading2"/>
        <w:spacing w:before="240" w:after="80" w:line="240" w:lineRule="auto"/>
      </w:pPr>
      <w:r>
        <w:rPr>
          <w:rFonts w:ascii="Calibri" w:hAnsi="Calibri" w:eastAsia="Calibri"/>
          <w:b/>
          <w:i w:val="0"/>
          <w:smallCaps w:val="0"/>
          <w:color w:val="1F4E8C"/>
          <w:sz w:val="24"/>
        </w:rPr>
        <w:t>User Journey 3: Product owner protects the Black Box</w:t>
      </w:r>
    </w:p>
    <w:p>
      <w:pPr>
        <w:spacing w:before="0" w:after="120" w:line="276" w:lineRule="auto"/>
      </w:pPr>
      <w:r>
        <w:rPr>
          <w:rFonts w:ascii="Calibri" w:hAnsi="Calibri" w:eastAsia="Calibri"/>
          <w:b w:val="0"/>
          <w:i w:val="0"/>
          <w:smallCaps w:val="0"/>
          <w:color w:val="1A1A1A"/>
          <w:sz w:val="22"/>
        </w:rPr>
        <w:t>Context: The public Child Sim must be marketable while the private Parent Governor remains protected as the core logic layer.</w:t>
      </w:r>
    </w:p>
    <w:p>
      <w:pPr>
        <w:pStyle w:val="Heading3"/>
        <w:spacing w:before="160" w:after="60" w:line="240" w:lineRule="auto"/>
      </w:pPr>
      <w:r>
        <w:rPr>
          <w:rFonts w:ascii="Calibri" w:hAnsi="Calibri" w:eastAsia="Calibri"/>
          <w:b/>
          <w:i w:val="0"/>
          <w:smallCaps w:val="0"/>
          <w:color w:val="1A1A1A"/>
          <w:sz w:val="22"/>
        </w:rPr>
        <w:t>Sub-journey: Governor control</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keeps Parent Governor prompts, scoring rules, and memory strategy unavailable to end users.</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separates session data from private development memory.</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logs state changes for internal QA without exposing chain-of-thought or private reasoning.</w:t>
      </w:r>
    </w:p>
    <w:p>
      <w:pPr>
        <w:spacing w:before="0" w:after="60" w:line="276" w:lineRule="auto"/>
      </w:pPr>
      <w:r>
        <w:rPr>
          <w:rFonts w:ascii="Calibri" w:hAnsi="Calibri" w:eastAsia="Calibri"/>
          <w:b/>
          <w:i w:val="0"/>
          <w:smallCaps w:val="0"/>
          <w:color w:val="1F4E8C"/>
          <w:sz w:val="22"/>
        </w:rPr>
        <w:t xml:space="preserve">[P1] </w:t>
      </w:r>
      <w:r>
        <w:rPr>
          <w:rFonts w:ascii="Calibri" w:hAnsi="Calibri" w:eastAsia="Calibri"/>
          <w:b w:val="0"/>
          <w:i w:val="0"/>
          <w:smallCaps w:val="0"/>
          <w:color w:val="1A1A1A"/>
          <w:sz w:val="22"/>
        </w:rPr>
        <w:t>Product owner can tune state thresholds outside the public interface.</w:t>
      </w:r>
    </w:p>
    <w:p>
      <w:pPr>
        <w:spacing w:before="0" w:after="60" w:line="276" w:lineRule="auto"/>
      </w:pPr>
      <w:r>
        <w:rPr>
          <w:rFonts w:ascii="Calibri" w:hAnsi="Calibri" w:eastAsia="Calibri"/>
          <w:b/>
          <w:i w:val="0"/>
          <w:smallCaps w:val="0"/>
          <w:color w:val="555555"/>
          <w:sz w:val="22"/>
        </w:rPr>
        <w:t xml:space="preserve">[P2] </w:t>
      </w:r>
      <w:r>
        <w:rPr>
          <w:rFonts w:ascii="Calibri" w:hAnsi="Calibri" w:eastAsia="Calibri"/>
          <w:b w:val="0"/>
          <w:i w:val="0"/>
          <w:smallCaps w:val="0"/>
          <w:color w:val="1A1A1A"/>
          <w:sz w:val="22"/>
        </w:rPr>
        <w:t>Product owner can run offline sandbox tests against new behavioral matrices before release.</w:t>
      </w:r>
    </w:p>
    <w:p>
      <w:pPr>
        <w:pStyle w:val="Heading3"/>
        <w:spacing w:before="160" w:after="60" w:line="240" w:lineRule="auto"/>
      </w:pPr>
      <w:r>
        <w:rPr>
          <w:rFonts w:ascii="Calibri" w:hAnsi="Calibri" w:eastAsia="Calibri"/>
          <w:b/>
          <w:i w:val="0"/>
          <w:smallCaps w:val="0"/>
          <w:color w:val="1A1A1A"/>
          <w:sz w:val="22"/>
        </w:rPr>
        <w:t>Sub-journey: Safety and positioning</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avoids labeling users as good or bad parents.</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uses neutral language such as communication pattern, trust impact, and repair opportunity.</w:t>
      </w:r>
    </w:p>
    <w:p>
      <w:pPr>
        <w:spacing w:before="0" w:after="60" w:line="276" w:lineRule="auto"/>
      </w:pPr>
      <w:r>
        <w:rPr>
          <w:rFonts w:ascii="Calibri" w:hAnsi="Calibri" w:eastAsia="Calibri"/>
          <w:b/>
          <w:i w:val="0"/>
          <w:smallCaps w:val="0"/>
          <w:color w:val="9B1C1C"/>
          <w:sz w:val="22"/>
        </w:rPr>
        <w:t xml:space="preserve">[P0] </w:t>
      </w:r>
      <w:r>
        <w:rPr>
          <w:rFonts w:ascii="Calibri" w:hAnsi="Calibri" w:eastAsia="Calibri"/>
          <w:b w:val="0"/>
          <w:i w:val="0"/>
          <w:smallCaps w:val="0"/>
          <w:color w:val="1A1A1A"/>
          <w:sz w:val="22"/>
        </w:rPr>
        <w:t>System refuses requests to simulate abuse, exploitation, grooming, or harmful child manipulation.</w:t>
      </w:r>
    </w:p>
    <w:p>
      <w:pPr>
        <w:spacing w:before="0" w:after="60" w:line="276" w:lineRule="auto"/>
      </w:pPr>
      <w:r>
        <w:rPr>
          <w:rFonts w:ascii="Calibri" w:hAnsi="Calibri" w:eastAsia="Calibri"/>
          <w:b/>
          <w:i w:val="0"/>
          <w:smallCaps w:val="0"/>
          <w:color w:val="1F4E8C"/>
          <w:sz w:val="22"/>
        </w:rPr>
        <w:t xml:space="preserve">[P1] </w:t>
      </w:r>
      <w:r>
        <w:rPr>
          <w:rFonts w:ascii="Calibri" w:hAnsi="Calibri" w:eastAsia="Calibri"/>
          <w:b w:val="0"/>
          <w:i w:val="0"/>
          <w:smallCaps w:val="0"/>
          <w:color w:val="1A1A1A"/>
          <w:sz w:val="22"/>
        </w:rPr>
        <w:t>System can redirect risky interactions into safe communication practice.</w:t>
      </w:r>
    </w:p>
    <w:p>
      <w:pPr>
        <w:spacing w:before="0" w:after="60" w:line="276" w:lineRule="auto"/>
      </w:pPr>
      <w:r>
        <w:rPr>
          <w:rFonts w:ascii="Calibri" w:hAnsi="Calibri" w:eastAsia="Calibri"/>
          <w:b/>
          <w:i w:val="0"/>
          <w:smallCaps w:val="0"/>
          <w:color w:val="555555"/>
          <w:sz w:val="22"/>
        </w:rPr>
        <w:t xml:space="preserve">[P2] </w:t>
      </w:r>
      <w:r>
        <w:rPr>
          <w:rFonts w:ascii="Calibri" w:hAnsi="Calibri" w:eastAsia="Calibri"/>
          <w:b w:val="0"/>
          <w:i w:val="0"/>
          <w:smallCaps w:val="0"/>
          <w:color w:val="1A1A1A"/>
          <w:sz w:val="22"/>
        </w:rPr>
        <w:t>System can include a classroom-safe mode with stricter boundaries.</w:t>
      </w:r>
    </w:p>
    <w:p>
      <w:pPr>
        <w:pStyle w:val="Heading1"/>
        <w:spacing w:before="320" w:after="120" w:line="240" w:lineRule="auto"/>
        <w:pBdr>
          <w:bottom w:val="single" w:sz="6" w:space="0" w:color="1F4E8C"/>
        </w:pBdr>
      </w:pPr>
      <w:r>
        <w:rPr>
          <w:rFonts w:ascii="Calibri" w:hAnsi="Calibri" w:eastAsia="Calibri"/>
          <w:b/>
          <w:i w:val="0"/>
          <w:smallCaps/>
          <w:color w:val="1F4E8C"/>
          <w:sz w:val="28"/>
        </w:rPr>
        <w:t>4. APPENDIX</w:t>
      </w:r>
    </w:p>
    <w:p>
      <w:pPr>
        <w:pStyle w:val="Heading2"/>
        <w:spacing w:before="240" w:after="80" w:line="240" w:lineRule="auto"/>
      </w:pPr>
      <w:r>
        <w:rPr>
          <w:rFonts w:ascii="Calibri" w:hAnsi="Calibri" w:eastAsia="Calibri"/>
          <w:b/>
          <w:i w:val="0"/>
          <w:smallCaps w:val="0"/>
          <w:color w:val="1F4E8C"/>
          <w:sz w:val="24"/>
        </w:rPr>
        <w:t>Age-Behavior Matrix</w:t>
      </w:r>
    </w:p>
    <w:tbl>
      <w:tblPr>
        <w:tblW w:type="dxa" w:w="936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00"/>
        <w:gridCol w:w="2200"/>
        <w:gridCol w:w="2900"/>
        <w:gridCol w:w="2760"/>
      </w:tblGrid>
      <w:tr>
        <w:tc>
          <w:tcPr>
            <w:tcW w:type="dxa" w:w="1500"/>
            <w:vAlign w:val="center"/>
            <w:shd w:fill="E8EEF5" w:val="clear"/>
          </w:tcPr>
          <w:p>
            <w:pPr>
              <w:spacing w:before="0" w:after="0" w:line="259" w:lineRule="auto"/>
            </w:pPr>
            <w:r>
              <w:rPr>
                <w:rFonts w:ascii="Calibri" w:hAnsi="Calibri" w:eastAsia="Calibri"/>
                <w:b/>
                <w:i w:val="0"/>
                <w:smallCaps w:val="0"/>
                <w:color w:val="1A1A1A"/>
                <w:sz w:val="20"/>
              </w:rPr>
              <w:t>Age mode</w:t>
            </w:r>
          </w:p>
        </w:tc>
        <w:tc>
          <w:tcPr>
            <w:tcW w:type="dxa" w:w="2200"/>
            <w:vAlign w:val="center"/>
            <w:shd w:fill="E8EEF5" w:val="clear"/>
          </w:tcPr>
          <w:p>
            <w:pPr>
              <w:spacing w:before="0" w:after="0" w:line="259" w:lineRule="auto"/>
            </w:pPr>
            <w:r>
              <w:rPr>
                <w:rFonts w:ascii="Calibri" w:hAnsi="Calibri" w:eastAsia="Calibri"/>
                <w:b/>
                <w:i w:val="0"/>
                <w:smallCaps w:val="0"/>
                <w:color w:val="1A1A1A"/>
                <w:sz w:val="20"/>
              </w:rPr>
              <w:t>Core reward pattern</w:t>
            </w:r>
          </w:p>
        </w:tc>
        <w:tc>
          <w:tcPr>
            <w:tcW w:type="dxa" w:w="2900"/>
            <w:vAlign w:val="center"/>
            <w:shd w:fill="E8EEF5" w:val="clear"/>
          </w:tcPr>
          <w:p>
            <w:pPr>
              <w:spacing w:before="0" w:after="0" w:line="259" w:lineRule="auto"/>
            </w:pPr>
            <w:r>
              <w:rPr>
                <w:rFonts w:ascii="Calibri" w:hAnsi="Calibri" w:eastAsia="Calibri"/>
                <w:b/>
                <w:i w:val="0"/>
                <w:smallCaps w:val="0"/>
                <w:color w:val="1A1A1A"/>
                <w:sz w:val="20"/>
              </w:rPr>
              <w:t>Expected behavior</w:t>
            </w:r>
          </w:p>
        </w:tc>
        <w:tc>
          <w:tcPr>
            <w:tcW w:type="dxa" w:w="2760"/>
            <w:vAlign w:val="center"/>
            <w:shd w:fill="E8EEF5" w:val="clear"/>
          </w:tcPr>
          <w:p>
            <w:pPr>
              <w:spacing w:before="0" w:after="0" w:line="259" w:lineRule="auto"/>
            </w:pPr>
            <w:r>
              <w:rPr>
                <w:rFonts w:ascii="Calibri" w:hAnsi="Calibri" w:eastAsia="Calibri"/>
                <w:b/>
                <w:i w:val="0"/>
                <w:smallCaps w:val="0"/>
                <w:color w:val="1A1A1A"/>
                <w:sz w:val="20"/>
              </w:rPr>
              <w:t>Behavioral bug if needs are unmet</w:t>
            </w:r>
          </w:p>
        </w:tc>
      </w:tr>
      <w:tr>
        <w:tc>
          <w:tcPr>
            <w:tcW w:type="dxa" w:w="1500"/>
            <w:vAlign w:val="center"/>
          </w:tcPr>
          <w:p>
            <w:pPr>
              <w:spacing w:before="0" w:after="0" w:line="259" w:lineRule="auto"/>
            </w:pPr>
            <w:r>
              <w:rPr>
                <w:rFonts w:ascii="Calibri" w:hAnsi="Calibri" w:eastAsia="Calibri"/>
                <w:b w:val="0"/>
                <w:i w:val="0"/>
                <w:smallCaps w:val="0"/>
                <w:color w:val="1A1A1A"/>
                <w:sz w:val="20"/>
              </w:rPr>
              <w:t>5-7</w:t>
            </w:r>
          </w:p>
        </w:tc>
        <w:tc>
          <w:tcPr>
            <w:tcW w:type="dxa" w:w="2200"/>
            <w:vAlign w:val="center"/>
          </w:tcPr>
          <w:p>
            <w:pPr>
              <w:spacing w:before="0" w:after="0" w:line="259" w:lineRule="auto"/>
            </w:pPr>
            <w:r>
              <w:rPr>
                <w:rFonts w:ascii="Calibri" w:hAnsi="Calibri" w:eastAsia="Calibri"/>
                <w:b w:val="0"/>
                <w:i w:val="0"/>
                <w:smallCaps w:val="0"/>
                <w:color w:val="1A1A1A"/>
                <w:sz w:val="20"/>
              </w:rPr>
              <w:t>Affection, reassurance, simplicity</w:t>
            </w:r>
          </w:p>
        </w:tc>
        <w:tc>
          <w:tcPr>
            <w:tcW w:type="dxa" w:w="2900"/>
            <w:vAlign w:val="center"/>
          </w:tcPr>
          <w:p>
            <w:pPr>
              <w:spacing w:before="0" w:after="0" w:line="259" w:lineRule="auto"/>
            </w:pPr>
            <w:r>
              <w:rPr>
                <w:rFonts w:ascii="Calibri" w:hAnsi="Calibri" w:eastAsia="Calibri"/>
                <w:b w:val="0"/>
                <w:i w:val="0"/>
                <w:smallCaps w:val="0"/>
                <w:color w:val="1A1A1A"/>
                <w:sz w:val="20"/>
              </w:rPr>
              <w:t>Curious, playful, emotionally direct, asks simple why questions</w:t>
            </w:r>
          </w:p>
        </w:tc>
        <w:tc>
          <w:tcPr>
            <w:tcW w:type="dxa" w:w="2760"/>
            <w:vAlign w:val="center"/>
          </w:tcPr>
          <w:p>
            <w:pPr>
              <w:spacing w:before="0" w:after="0" w:line="259" w:lineRule="auto"/>
            </w:pPr>
            <w:r>
              <w:rPr>
                <w:rFonts w:ascii="Calibri" w:hAnsi="Calibri" w:eastAsia="Calibri"/>
                <w:b w:val="0"/>
                <w:i w:val="0"/>
                <w:smallCaps w:val="0"/>
                <w:color w:val="1A1A1A"/>
                <w:sz w:val="20"/>
              </w:rPr>
              <w:t>Withdraws, repeats questions, becomes confused or clingy</w:t>
            </w:r>
          </w:p>
        </w:tc>
      </w:tr>
      <w:tr>
        <w:tc>
          <w:tcPr>
            <w:tcW w:type="dxa" w:w="1500"/>
            <w:vAlign w:val="center"/>
          </w:tcPr>
          <w:p>
            <w:pPr>
              <w:spacing w:before="0" w:after="0" w:line="259" w:lineRule="auto"/>
            </w:pPr>
            <w:r>
              <w:rPr>
                <w:rFonts w:ascii="Calibri" w:hAnsi="Calibri" w:eastAsia="Calibri"/>
                <w:b w:val="0"/>
                <w:i w:val="0"/>
                <w:smallCaps w:val="0"/>
                <w:color w:val="1A1A1A"/>
                <w:sz w:val="20"/>
              </w:rPr>
              <w:t>10-12</w:t>
            </w:r>
          </w:p>
        </w:tc>
        <w:tc>
          <w:tcPr>
            <w:tcW w:type="dxa" w:w="2200"/>
            <w:vAlign w:val="center"/>
          </w:tcPr>
          <w:p>
            <w:pPr>
              <w:spacing w:before="0" w:after="0" w:line="259" w:lineRule="auto"/>
            </w:pPr>
            <w:r>
              <w:rPr>
                <w:rFonts w:ascii="Calibri" w:hAnsi="Calibri" w:eastAsia="Calibri"/>
                <w:b w:val="0"/>
                <w:i w:val="0"/>
                <w:smallCaps w:val="0"/>
                <w:color w:val="1A1A1A"/>
                <w:sz w:val="20"/>
              </w:rPr>
              <w:t>Fairness, explanation, consistency</w:t>
            </w:r>
          </w:p>
        </w:tc>
        <w:tc>
          <w:tcPr>
            <w:tcW w:type="dxa" w:w="2900"/>
            <w:vAlign w:val="center"/>
          </w:tcPr>
          <w:p>
            <w:pPr>
              <w:spacing w:before="0" w:after="0" w:line="259" w:lineRule="auto"/>
            </w:pPr>
            <w:r>
              <w:rPr>
                <w:rFonts w:ascii="Calibri" w:hAnsi="Calibri" w:eastAsia="Calibri"/>
                <w:b w:val="0"/>
                <w:i w:val="0"/>
                <w:smallCaps w:val="0"/>
                <w:color w:val="1A1A1A"/>
                <w:sz w:val="20"/>
              </w:rPr>
              <w:t>Compares rules, remembers promises, tests cause and effect</w:t>
            </w:r>
          </w:p>
        </w:tc>
        <w:tc>
          <w:tcPr>
            <w:tcW w:type="dxa" w:w="2760"/>
            <w:vAlign w:val="center"/>
          </w:tcPr>
          <w:p>
            <w:pPr>
              <w:spacing w:before="0" w:after="0" w:line="259" w:lineRule="auto"/>
            </w:pPr>
            <w:r>
              <w:rPr>
                <w:rFonts w:ascii="Calibri" w:hAnsi="Calibri" w:eastAsia="Calibri"/>
                <w:b w:val="0"/>
                <w:i w:val="0"/>
                <w:smallCaps w:val="0"/>
                <w:color w:val="1A1A1A"/>
                <w:sz w:val="20"/>
              </w:rPr>
              <w:t>Challenges inconsistency, becomes skeptical, asks sharper follow-ups</w:t>
            </w:r>
          </w:p>
        </w:tc>
      </w:tr>
      <w:tr>
        <w:tc>
          <w:tcPr>
            <w:tcW w:type="dxa" w:w="1500"/>
            <w:vAlign w:val="center"/>
          </w:tcPr>
          <w:p>
            <w:pPr>
              <w:spacing w:before="0" w:after="0" w:line="259" w:lineRule="auto"/>
            </w:pPr>
            <w:r>
              <w:rPr>
                <w:rFonts w:ascii="Calibri" w:hAnsi="Calibri" w:eastAsia="Calibri"/>
                <w:b w:val="0"/>
                <w:i w:val="0"/>
                <w:smallCaps w:val="0"/>
                <w:color w:val="1A1A1A"/>
                <w:sz w:val="20"/>
              </w:rPr>
              <w:t>14-16</w:t>
            </w:r>
          </w:p>
        </w:tc>
        <w:tc>
          <w:tcPr>
            <w:tcW w:type="dxa" w:w="2200"/>
            <w:vAlign w:val="center"/>
          </w:tcPr>
          <w:p>
            <w:pPr>
              <w:spacing w:before="0" w:after="0" w:line="259" w:lineRule="auto"/>
            </w:pPr>
            <w:r>
              <w:rPr>
                <w:rFonts w:ascii="Calibri" w:hAnsi="Calibri" w:eastAsia="Calibri"/>
                <w:b w:val="0"/>
                <w:i w:val="0"/>
                <w:smallCaps w:val="0"/>
                <w:color w:val="1A1A1A"/>
                <w:sz w:val="20"/>
              </w:rPr>
              <w:t>Reasoning, autonomy, identity</w:t>
            </w:r>
          </w:p>
        </w:tc>
        <w:tc>
          <w:tcPr>
            <w:tcW w:type="dxa" w:w="2900"/>
            <w:vAlign w:val="center"/>
          </w:tcPr>
          <w:p>
            <w:pPr>
              <w:spacing w:before="0" w:after="0" w:line="259" w:lineRule="auto"/>
            </w:pPr>
            <w:r>
              <w:rPr>
                <w:rFonts w:ascii="Calibri" w:hAnsi="Calibri" w:eastAsia="Calibri"/>
                <w:b w:val="0"/>
                <w:i w:val="0"/>
                <w:smallCaps w:val="0"/>
                <w:color w:val="1A1A1A"/>
                <w:sz w:val="20"/>
              </w:rPr>
              <w:t>Pushes back, wants respect, detects hypocrisy, negotiates boundaries</w:t>
            </w:r>
          </w:p>
        </w:tc>
        <w:tc>
          <w:tcPr>
            <w:tcW w:type="dxa" w:w="2760"/>
            <w:vAlign w:val="center"/>
          </w:tcPr>
          <w:p>
            <w:pPr>
              <w:spacing w:before="0" w:after="0" w:line="259" w:lineRule="auto"/>
            </w:pPr>
            <w:r>
              <w:rPr>
                <w:rFonts w:ascii="Calibri" w:hAnsi="Calibri" w:eastAsia="Calibri"/>
                <w:b w:val="0"/>
                <w:i w:val="0"/>
                <w:smallCaps w:val="0"/>
                <w:color w:val="1A1A1A"/>
                <w:sz w:val="20"/>
              </w:rPr>
              <w:t>Becomes defiant, guarded, sarcastic, or logically resistant</w:t>
            </w:r>
          </w:p>
        </w:tc>
      </w:tr>
    </w:tbl>
    <w:p>
      <w:pPr>
        <w:spacing w:before="0" w:after="80" w:line="276" w:lineRule="auto"/>
      </w:pPr>
    </w:p>
    <w:p>
      <w:pPr>
        <w:pStyle w:val="Heading2"/>
        <w:spacing w:before="240" w:after="80" w:line="240" w:lineRule="auto"/>
      </w:pPr>
      <w:r>
        <w:rPr>
          <w:rFonts w:ascii="Calibri" w:hAnsi="Calibri" w:eastAsia="Calibri"/>
          <w:b/>
          <w:i w:val="0"/>
          <w:smallCaps w:val="0"/>
          <w:color w:val="1F4E8C"/>
          <w:sz w:val="24"/>
        </w:rPr>
        <w:t>Hidden State Model</w:t>
      </w:r>
    </w:p>
    <w:p>
      <w:pPr>
        <w:numPr>
          <w:ilvl w:val="0"/>
          <w:numId w:val="2"/>
        </w:numPr>
        <w:spacing w:before="0" w:after="60" w:line="276" w:lineRule="auto"/>
      </w:pPr>
      <w:r>
        <w:rPr>
          <w:rFonts w:ascii="Calibri" w:hAnsi="Calibri" w:eastAsia="Calibri"/>
          <w:b w:val="0"/>
          <w:i w:val="0"/>
          <w:smallCaps w:val="0"/>
          <w:color w:val="1A1A1A"/>
          <w:sz w:val="22"/>
        </w:rPr>
        <w:t>Trust: Does the child expect the user to be consistent and safe?</w:t>
      </w:r>
    </w:p>
    <w:p>
      <w:pPr>
        <w:numPr>
          <w:ilvl w:val="0"/>
          <w:numId w:val="2"/>
        </w:numPr>
        <w:spacing w:before="0" w:after="60" w:line="276" w:lineRule="auto"/>
      </w:pPr>
      <w:r>
        <w:rPr>
          <w:rFonts w:ascii="Calibri" w:hAnsi="Calibri" w:eastAsia="Calibri"/>
          <w:b w:val="0"/>
          <w:i w:val="0"/>
          <w:smallCaps w:val="0"/>
          <w:color w:val="1A1A1A"/>
          <w:sz w:val="22"/>
        </w:rPr>
        <w:t>Curiosity: Does the child continue asking questions and exploring?</w:t>
      </w:r>
    </w:p>
    <w:p>
      <w:pPr>
        <w:numPr>
          <w:ilvl w:val="0"/>
          <w:numId w:val="2"/>
        </w:numPr>
        <w:spacing w:before="0" w:after="60" w:line="276" w:lineRule="auto"/>
      </w:pPr>
      <w:r>
        <w:rPr>
          <w:rFonts w:ascii="Calibri" w:hAnsi="Calibri" w:eastAsia="Calibri"/>
          <w:b w:val="0"/>
          <w:i w:val="0"/>
          <w:smallCaps w:val="0"/>
          <w:color w:val="1A1A1A"/>
          <w:sz w:val="22"/>
        </w:rPr>
        <w:t>Logic growth: Is the child developing stronger reasoning from the user's guidance?</w:t>
      </w:r>
    </w:p>
    <w:p>
      <w:pPr>
        <w:numPr>
          <w:ilvl w:val="0"/>
          <w:numId w:val="2"/>
        </w:numPr>
        <w:spacing w:before="0" w:after="60" w:line="276" w:lineRule="auto"/>
      </w:pPr>
      <w:r>
        <w:rPr>
          <w:rFonts w:ascii="Calibri" w:hAnsi="Calibri" w:eastAsia="Calibri"/>
          <w:b w:val="0"/>
          <w:i w:val="0"/>
          <w:smallCaps w:val="0"/>
          <w:color w:val="1A1A1A"/>
          <w:sz w:val="22"/>
        </w:rPr>
        <w:t>Emotional security: Does the child feel stable enough to engage?</w:t>
      </w:r>
    </w:p>
    <w:p>
      <w:pPr>
        <w:numPr>
          <w:ilvl w:val="0"/>
          <w:numId w:val="2"/>
        </w:numPr>
        <w:spacing w:before="0" w:after="60" w:line="276" w:lineRule="auto"/>
      </w:pPr>
      <w:r>
        <w:rPr>
          <w:rFonts w:ascii="Calibri" w:hAnsi="Calibri" w:eastAsia="Calibri"/>
          <w:b w:val="0"/>
          <w:i w:val="0"/>
          <w:smallCaps w:val="0"/>
          <w:color w:val="1A1A1A"/>
          <w:sz w:val="22"/>
        </w:rPr>
        <w:t>Autonomy: Is the child developing independence appropriate to the age mode?</w:t>
      </w:r>
    </w:p>
    <w:p>
      <w:pPr>
        <w:numPr>
          <w:ilvl w:val="0"/>
          <w:numId w:val="2"/>
        </w:numPr>
        <w:spacing w:before="0" w:after="60" w:line="276" w:lineRule="auto"/>
      </w:pPr>
      <w:r>
        <w:rPr>
          <w:rFonts w:ascii="Calibri" w:hAnsi="Calibri" w:eastAsia="Calibri"/>
          <w:b w:val="0"/>
          <w:i w:val="0"/>
          <w:smallCaps w:val="0"/>
          <w:color w:val="1A1A1A"/>
          <w:sz w:val="22"/>
        </w:rPr>
        <w:t>Volatility: Is the child becoming reactive, inconsistent, or hard to guide?</w:t>
      </w:r>
    </w:p>
    <w:p>
      <w:pPr>
        <w:pStyle w:val="Heading2"/>
        <w:spacing w:before="240" w:after="80" w:line="240" w:lineRule="auto"/>
      </w:pPr>
      <w:r>
        <w:rPr>
          <w:rFonts w:ascii="Calibri" w:hAnsi="Calibri" w:eastAsia="Calibri"/>
          <w:b/>
          <w:i w:val="0"/>
          <w:smallCaps w:val="0"/>
          <w:color w:val="1F4E8C"/>
          <w:sz w:val="24"/>
        </w:rPr>
        <w:t>Open Questions</w:t>
      </w:r>
    </w:p>
    <w:p>
      <w:pPr>
        <w:numPr>
          <w:ilvl w:val="0"/>
          <w:numId w:val="2"/>
        </w:numPr>
        <w:spacing w:before="0" w:after="60" w:line="276" w:lineRule="auto"/>
      </w:pPr>
      <w:r>
        <w:rPr>
          <w:rFonts w:ascii="Calibri" w:hAnsi="Calibri" w:eastAsia="Calibri"/>
          <w:b w:val="0"/>
          <w:i w:val="0"/>
          <w:smallCaps w:val="0"/>
          <w:color w:val="1A1A1A"/>
          <w:sz w:val="22"/>
        </w:rPr>
        <w:t>Should the MVP be framed primarily for parents, educators, creators, or AI enthusiasts?</w:t>
      </w:r>
    </w:p>
    <w:p>
      <w:pPr>
        <w:numPr>
          <w:ilvl w:val="0"/>
          <w:numId w:val="2"/>
        </w:numPr>
        <w:spacing w:before="0" w:after="60" w:line="276" w:lineRule="auto"/>
      </w:pPr>
      <w:r>
        <w:rPr>
          <w:rFonts w:ascii="Calibri" w:hAnsi="Calibri" w:eastAsia="Calibri"/>
          <w:b w:val="0"/>
          <w:i w:val="0"/>
          <w:smallCaps w:val="0"/>
          <w:color w:val="1A1A1A"/>
          <w:sz w:val="22"/>
        </w:rPr>
        <w:t>Should growth be session-based only for launch, or should returning users get long-term continuity?</w:t>
      </w:r>
    </w:p>
    <w:p>
      <w:pPr>
        <w:numPr>
          <w:ilvl w:val="0"/>
          <w:numId w:val="2"/>
        </w:numPr>
        <w:spacing w:before="0" w:after="60" w:line="276" w:lineRule="auto"/>
      </w:pPr>
      <w:r>
        <w:rPr>
          <w:rFonts w:ascii="Calibri" w:hAnsi="Calibri" w:eastAsia="Calibri"/>
          <w:b w:val="0"/>
          <w:i w:val="0"/>
          <w:smallCaps w:val="0"/>
          <w:color w:val="1A1A1A"/>
          <w:sz w:val="22"/>
        </w:rPr>
        <w:t>What is the minimum safe explanation for why a child response changed without exposing the Governor?</w:t>
      </w:r>
    </w:p>
    <w:p>
      <w:pPr>
        <w:numPr>
          <w:ilvl w:val="0"/>
          <w:numId w:val="2"/>
        </w:numPr>
        <w:spacing w:before="0" w:after="60" w:line="276" w:lineRule="auto"/>
      </w:pPr>
      <w:r>
        <w:rPr>
          <w:rFonts w:ascii="Calibri" w:hAnsi="Calibri" w:eastAsia="Calibri"/>
          <w:b w:val="0"/>
          <w:i w:val="0"/>
          <w:smallCaps w:val="0"/>
          <w:color w:val="1A1A1A"/>
          <w:sz w:val="22"/>
        </w:rPr>
        <w:t>Should the product launch as a web app first, with mobile deferred, or as a mobile-first experience?</w:t>
      </w:r>
    </w:p>
    <w:p>
      <w:pPr>
        <w:spacing w:before="80" w:after="80" w:line="276" w:lineRule="auto"/>
        <w:shd w:fill="D6E4F0" w:val="clear"/>
        <w:pBdr>
          <w:top w:val="single" w:sz="4" w:space="0" w:color="1F4E8C"/>
        </w:pBdr>
      </w:pPr>
      <w:r>
        <w:rPr>
          <w:rFonts w:ascii="Calibri" w:hAnsi="Calibri" w:eastAsia="Calibri"/>
          <w:b/>
          <w:i w:val="0"/>
          <w:smallCaps w:val="0"/>
          <w:color w:val="1F4E8C"/>
          <w:sz w:val="22"/>
        </w:rPr>
        <w:t xml:space="preserve">Positioning note: </w:t>
      </w:r>
      <w:r>
        <w:rPr>
          <w:rFonts w:ascii="Calibri" w:hAnsi="Calibri" w:eastAsia="Calibri"/>
          <w:b w:val="0"/>
          <w:i/>
          <w:smallCaps w:val="0"/>
          <w:color w:val="555555"/>
          <w:sz w:val="22"/>
        </w:rPr>
        <w:t>Public copy should avoid claiming the child is alive, conscious, or a real dependent. The product is a simulator for communication practice, developmental storytelling, and AI behavior exploration.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abstractNum w:abstractNumId="2">
    <w:lvl w:ilvl="0">
      <w:start w:val="1"/>
      <w:numFmt w:val="bullet"/>
      <w:lvlText w:val="•"/>
      <w:lvlJc w:val="left"/>
      <w:pPr>
        <w:ind w:left="360" w:hanging="180"/>
      </w:pPr>
      <w:rPr>
        <w:rFonts w:ascii="Calibri" w:hAnsi="Calibri" w:eastAsia="Calibri"/>
      </w:rPr>
    </w:lvl>
  </w:abstract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2"/>
    </w:rPr>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Growth Engine PRD</dc:title>
  <cp:lastModifiedBy>python-docx</cp:lastModifiedBy>
  <cp:revision>1</cp:revision>
  <dcterms:modified xsi:type="dcterms:W3CDTF">2026-07-05T19:12:48Z</dcterms:modified>
  <dc:subject>AI-Native Developmental Simulator</dc:subject>
  <dc:creator>Codex</dc:creator>
</cp:coreProperties>
</file>