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numPr>
          <w:ilvl w:val="1"/>
          <w:numId w:val="1"/>
        </w:numPr>
        <w:spacing w:before="200" w:after="0"/>
        <w:rPr>
          <w:rFonts w:eastAsia="Arial" w:ascii="Arial" w:hAnsi="Arial"/>
          <w:sz w:val="24"/>
          <w:szCs w:val="24"/>
        </w:rPr>
      </w:pPr>
      <w:r>
        <w:rPr>
          <w:rFonts w:eastAsia="Arial" w:ascii="Arial" w:hAnsi="Arial"/>
          <w:sz w:val="24"/>
          <w:szCs w:val="24"/>
        </w:rPr>
        <w:t>Introduction</w:t>
      </w:r>
    </w:p>
    <w:p>
      <w:pPr>
        <w:pStyle w:val="TextBody"/>
        <w:rPr>
          <w:rFonts w:eastAsia="Arial"/>
          <w:color w:val="333333"/>
          <w:sz w:val="22"/>
          <w:szCs w:val="22"/>
        </w:rPr>
      </w:pPr>
      <w:r>
        <w:rPr>
          <w:color w:val="333333"/>
          <w:sz w:val="22"/>
          <w:szCs w:val="22"/>
        </w:rPr>
        <w:t>This</w:t>
      </w:r>
      <w:r>
        <w:rPr>
          <w:rFonts w:eastAsia="Arial"/>
          <w:color w:val="333333"/>
          <w:sz w:val="22"/>
          <w:szCs w:val="22"/>
        </w:rPr>
        <w:t xml:space="preserve"> </w:t>
      </w:r>
      <w:r>
        <w:rPr>
          <w:color w:val="333333"/>
          <w:sz w:val="22"/>
          <w:szCs w:val="22"/>
        </w:rPr>
        <w:t>document</w:t>
      </w:r>
      <w:r>
        <w:rPr>
          <w:rFonts w:eastAsia="Arial"/>
          <w:color w:val="333333"/>
          <w:sz w:val="22"/>
          <w:szCs w:val="22"/>
        </w:rPr>
        <w:t xml:space="preserve"> </w:t>
      </w:r>
      <w:r>
        <w:rPr>
          <w:color w:val="333333"/>
          <w:sz w:val="22"/>
          <w:szCs w:val="22"/>
        </w:rPr>
        <w:t>provides</w:t>
      </w:r>
      <w:r>
        <w:rPr>
          <w:rFonts w:eastAsia="Arial"/>
          <w:color w:val="333333"/>
          <w:sz w:val="22"/>
          <w:szCs w:val="22"/>
        </w:rPr>
        <w:t xml:space="preserve"> </w:t>
      </w:r>
      <w:r>
        <w:rPr>
          <w:color w:val="333333"/>
          <w:sz w:val="22"/>
          <w:szCs w:val="22"/>
        </w:rPr>
        <w:t>description</w:t>
      </w:r>
      <w:r>
        <w:rPr>
          <w:rFonts w:eastAsia="Arial"/>
          <w:color w:val="333333"/>
          <w:sz w:val="22"/>
          <w:szCs w:val="22"/>
        </w:rPr>
        <w:t xml:space="preserve"> of the new features incorporated and old features modified from the previous release of new Web-Portal.</w:t>
      </w:r>
    </w:p>
    <w:p>
      <w:pPr>
        <w:pStyle w:val="Heading2"/>
        <w:numPr>
          <w:ilvl w:val="1"/>
          <w:numId w:val="1"/>
        </w:numPr>
        <w:rPr>
          <w:rFonts w:eastAsia="Arial"/>
          <w:sz w:val="22"/>
          <w:szCs w:val="22"/>
        </w:rPr>
      </w:pPr>
      <w:r>
        <w:rPr>
          <w:rFonts w:eastAsia="Arial" w:ascii="Arial" w:hAnsi="Arial"/>
        </w:rPr>
        <w:t>Feature</w:t>
      </w:r>
      <w:r>
        <w:rPr>
          <w:rFonts w:eastAsia="Arial"/>
          <w:sz w:val="22"/>
          <w:szCs w:val="22"/>
        </w:rPr>
        <w:t xml:space="preserve"> </w:t>
      </w:r>
    </w:p>
    <w:p>
      <w:pPr>
        <w:pStyle w:val="TextBody"/>
        <w:rPr>
          <w:rFonts w:eastAsia="Arial"/>
          <w:sz w:val="22"/>
          <w:szCs w:val="22"/>
        </w:rPr>
      </w:pPr>
      <w:r>
        <w:rPr>
          <w:rFonts w:eastAsia="Arial"/>
          <w:sz w:val="22"/>
          <w:szCs w:val="22"/>
        </w:rPr>
        <w:t xml:space="preserve">PC - </w:t>
      </w:r>
      <w:r>
        <w:rPr>
          <w:rFonts w:eastAsia="Arial"/>
          <w:sz w:val="22"/>
          <w:szCs w:val="22"/>
        </w:rPr>
        <w:t>53</w:t>
      </w:r>
      <w:r>
        <w:rPr>
          <w:rFonts w:eastAsia="Arial"/>
          <w:sz w:val="22"/>
          <w:szCs w:val="22"/>
        </w:rPr>
        <w:t xml:space="preserve">: </w:t>
      </w:r>
      <w:r>
        <w:rPr>
          <w:rFonts w:eastAsia="Arial"/>
          <w:sz w:val="22"/>
          <w:szCs w:val="22"/>
        </w:rPr>
        <w:t>Prevent Kit Copy into Inventory</w:t>
      </w:r>
    </w:p>
    <w:p>
      <w:pPr>
        <w:pStyle w:val="TextBody"/>
        <w:rPr>
          <w:rFonts w:eastAsia="Arial"/>
          <w:sz w:val="22"/>
          <w:szCs w:val="22"/>
        </w:rPr>
      </w:pPr>
      <w:r>
        <w:rPr>
          <w:rFonts w:eastAsia="Arial"/>
          <w:sz w:val="22"/>
          <w:szCs w:val="22"/>
        </w:rPr>
        <w:t>PC - 5</w:t>
      </w:r>
      <w:r>
        <w:rPr>
          <w:rFonts w:eastAsia="Arial"/>
          <w:sz w:val="22"/>
          <w:szCs w:val="22"/>
        </w:rPr>
        <w:t>4</w:t>
      </w:r>
      <w:r>
        <w:rPr>
          <w:rFonts w:eastAsia="Arial"/>
          <w:sz w:val="22"/>
          <w:szCs w:val="22"/>
        </w:rPr>
        <w:t xml:space="preserve">: </w:t>
      </w:r>
      <w:r>
        <w:rPr>
          <w:rFonts w:eastAsia="Arial"/>
          <w:sz w:val="22"/>
          <w:szCs w:val="22"/>
        </w:rPr>
        <w:t>Need Flag in Admin Page to Turn on/Off Zero Invoicing through Bailment</w:t>
      </w:r>
    </w:p>
    <w:p>
      <w:pPr>
        <w:pStyle w:val="TextBody"/>
        <w:rPr>
          <w:rFonts w:eastAsia="Arial"/>
          <w:sz w:val="22"/>
          <w:szCs w:val="22"/>
        </w:rPr>
      </w:pPr>
      <w:r>
        <w:rPr>
          <w:rFonts w:eastAsia="Arial"/>
          <w:sz w:val="22"/>
          <w:szCs w:val="22"/>
        </w:rPr>
        <w:t>P</w:t>
      </w:r>
      <w:r>
        <w:rPr>
          <w:rFonts w:eastAsia="Arial"/>
          <w:sz w:val="22"/>
          <w:szCs w:val="22"/>
        </w:rPr>
        <w:t>C - 60: Update Part Search to be Exact match rather than Fuzzy search</w:t>
      </w:r>
    </w:p>
    <w:p>
      <w:pPr>
        <w:pStyle w:val="TextBody"/>
        <w:rPr/>
      </w:pPr>
      <w:r>
        <w:rPr/>
      </w:r>
    </w:p>
    <w:p>
      <w:pPr>
        <w:pStyle w:val="Heading2"/>
        <w:numPr>
          <w:ilvl w:val="1"/>
          <w:numId w:val="1"/>
        </w:numPr>
        <w:rPr>
          <w:rFonts w:eastAsia="Arial" w:ascii="Arial" w:hAnsi="Arial"/>
          <w:sz w:val="20"/>
          <w:szCs w:val="20"/>
        </w:rPr>
      </w:pPr>
      <w:r>
        <w:rPr>
          <w:rFonts w:eastAsia="Arial" w:ascii="Arial" w:hAnsi="Arial"/>
          <w:sz w:val="20"/>
          <w:szCs w:val="20"/>
        </w:rPr>
        <w:t>BUG FIXES</w:t>
      </w:r>
    </w:p>
    <w:p>
      <w:pPr>
        <w:pStyle w:val="TextBody"/>
        <w:rPr>
          <w:rFonts w:eastAsia="Arial"/>
          <w:sz w:val="22"/>
          <w:szCs w:val="22"/>
        </w:rPr>
      </w:pPr>
      <w:bookmarkStart w:id="0" w:name="__DdeLink__63_1353537375"/>
      <w:bookmarkEnd w:id="0"/>
      <w:r>
        <w:rPr>
          <w:rFonts w:eastAsia="Arial"/>
          <w:sz w:val="22"/>
          <w:szCs w:val="22"/>
        </w:rPr>
        <w:t>Following defects has been fixed with this release.</w:t>
      </w:r>
    </w:p>
    <w:p>
      <w:pPr>
        <w:pStyle w:val="TextBody"/>
        <w:tabs>
          <w:tab w:val="left" w:pos="720" w:leader="none"/>
          <w:tab w:val="left" w:pos="763" w:leader="none"/>
          <w:tab w:val="left" w:pos="806" w:leader="none"/>
          <w:tab w:val="left" w:pos="849" w:leader="none"/>
          <w:tab w:val="left" w:pos="892" w:leader="none"/>
          <w:tab w:val="left" w:pos="935" w:leader="none"/>
          <w:tab w:val="left" w:pos="978" w:leader="none"/>
          <w:tab w:val="left" w:pos="1021" w:leader="none"/>
          <w:tab w:val="left" w:pos="1064" w:leader="none"/>
          <w:tab w:val="left" w:pos="1107" w:leader="none"/>
          <w:tab w:val="left" w:pos="1150" w:leader="none"/>
          <w:tab w:val="left" w:pos="1193" w:leader="none"/>
          <w:tab w:val="left" w:pos="1236" w:leader="none"/>
          <w:tab w:val="left" w:pos="1279" w:leader="none"/>
          <w:tab w:val="left" w:pos="1322" w:leader="none"/>
          <w:tab w:val="left" w:pos="1365" w:leader="none"/>
          <w:tab w:val="left" w:pos="1408" w:leader="none"/>
          <w:tab w:val="left" w:pos="1451" w:leader="none"/>
          <w:tab w:val="left" w:pos="1494" w:leader="none"/>
          <w:tab w:val="left" w:pos="1537" w:leader="none"/>
          <w:tab w:val="left" w:pos="1580" w:leader="none"/>
          <w:tab w:val="left" w:pos="1623" w:leader="none"/>
          <w:tab w:val="left" w:pos="1666" w:leader="none"/>
          <w:tab w:val="left" w:pos="1709" w:leader="none"/>
          <w:tab w:val="left" w:pos="1752" w:leader="none"/>
          <w:tab w:val="left" w:pos="1795" w:leader="none"/>
          <w:tab w:val="left" w:pos="1838" w:leader="none"/>
          <w:tab w:val="left" w:pos="1881" w:leader="none"/>
          <w:tab w:val="left" w:pos="1924" w:leader="none"/>
          <w:tab w:val="left" w:pos="1967" w:leader="none"/>
          <w:tab w:val="left" w:pos="2010" w:leader="none"/>
          <w:tab w:val="left" w:pos="2053" w:leader="none"/>
          <w:tab w:val="left" w:pos="2096" w:leader="none"/>
          <w:tab w:val="left" w:pos="2139" w:leader="none"/>
          <w:tab w:val="left" w:pos="2150" w:leader="none"/>
          <w:tab w:val="left" w:pos="2182" w:leader="none"/>
          <w:tab w:val="left" w:pos="2225" w:leader="none"/>
          <w:tab w:val="left" w:pos="2268" w:leader="none"/>
          <w:tab w:val="left" w:pos="2311" w:leader="none"/>
          <w:tab w:val="left" w:pos="2354" w:leader="none"/>
          <w:tab w:val="left" w:pos="2397" w:leader="none"/>
          <w:tab w:val="left" w:pos="2440" w:leader="none"/>
          <w:tab w:val="left" w:pos="2483" w:leader="none"/>
          <w:tab w:val="left" w:pos="2526" w:leader="none"/>
          <w:tab w:val="left" w:pos="2569" w:leader="none"/>
          <w:tab w:val="left" w:pos="2612" w:leader="none"/>
          <w:tab w:val="left" w:pos="2655" w:leader="none"/>
          <w:tab w:val="left" w:pos="2698" w:leader="none"/>
          <w:tab w:val="left" w:pos="2741" w:leader="none"/>
          <w:tab w:val="left" w:pos="2784" w:leader="none"/>
          <w:tab w:val="left" w:pos="2827" w:leader="none"/>
          <w:tab w:val="left" w:pos="2870" w:leader="none"/>
        </w:tabs>
        <w:ind w:left="43" w:right="0" w:hanging="354"/>
        <w:rPr/>
      </w:pPr>
      <w:r>
        <w:rPr/>
      </w:r>
    </w:p>
    <w:tbl>
      <w:tblPr>
        <w:jc w:val="left"/>
        <w:tblInd w:w="-7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7" w:type="dxa"/>
          <w:bottom w:w="55" w:type="dxa"/>
          <w:right w:w="55" w:type="dxa"/>
        </w:tblCellMar>
      </w:tblPr>
      <w:tblGrid>
        <w:gridCol w:w="962"/>
        <w:gridCol w:w="3394"/>
        <w:gridCol w:w="911"/>
        <w:gridCol w:w="1128"/>
        <w:gridCol w:w="2963"/>
      </w:tblGrid>
      <w:tr>
        <w:trPr>
          <w:tblHeader w:val="true"/>
          <w:cantSplit w:val="true"/>
        </w:trPr>
        <w:tc>
          <w:tcPr>
            <w:tcW w:w="962"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able"/>
              <w:spacing w:before="120" w:after="120"/>
              <w:jc w:val="center"/>
              <w:rPr>
                <w:rFonts w:ascii="Arial" w:hAnsi="Arial"/>
                <w:i w:val="false"/>
                <w:iCs w:val="false"/>
                <w:color w:val="333333"/>
                <w:sz w:val="22"/>
                <w:szCs w:val="22"/>
              </w:rPr>
            </w:pPr>
            <w:r>
              <w:rPr>
                <w:rFonts w:ascii="Arial" w:hAnsi="Arial"/>
                <w:i w:val="false"/>
                <w:iCs w:val="false"/>
                <w:color w:val="333333"/>
                <w:sz w:val="22"/>
                <w:szCs w:val="22"/>
              </w:rPr>
              <w:t>PC No.</w:t>
            </w:r>
          </w:p>
        </w:tc>
        <w:tc>
          <w:tcPr>
            <w:tcW w:w="3394"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able"/>
              <w:spacing w:before="120" w:after="120"/>
              <w:jc w:val="center"/>
              <w:rPr>
                <w:rFonts w:ascii="Arial" w:hAnsi="Arial"/>
                <w:i w:val="false"/>
                <w:iCs w:val="false"/>
                <w:color w:val="333333"/>
                <w:sz w:val="22"/>
                <w:szCs w:val="22"/>
              </w:rPr>
            </w:pPr>
            <w:r>
              <w:rPr>
                <w:rFonts w:ascii="Arial" w:hAnsi="Arial"/>
                <w:i w:val="false"/>
                <w:iCs w:val="false"/>
                <w:color w:val="333333"/>
                <w:sz w:val="22"/>
                <w:szCs w:val="22"/>
              </w:rPr>
              <w:t>Defect</w:t>
            </w:r>
          </w:p>
        </w:tc>
        <w:tc>
          <w:tcPr>
            <w:tcW w:w="911"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able"/>
              <w:spacing w:before="120" w:after="120"/>
              <w:jc w:val="center"/>
              <w:rPr>
                <w:rFonts w:ascii="Arial" w:hAnsi="Arial"/>
                <w:i w:val="false"/>
                <w:iCs w:val="false"/>
                <w:color w:val="333333"/>
                <w:sz w:val="22"/>
                <w:szCs w:val="22"/>
              </w:rPr>
            </w:pPr>
            <w:r>
              <w:rPr>
                <w:rFonts w:ascii="Arial" w:hAnsi="Arial"/>
                <w:i w:val="false"/>
                <w:iCs w:val="false"/>
                <w:color w:val="333333"/>
                <w:sz w:val="22"/>
                <w:szCs w:val="22"/>
              </w:rPr>
              <w:t>Status</w:t>
            </w:r>
          </w:p>
        </w:tc>
        <w:tc>
          <w:tcPr>
            <w:tcW w:w="1128" w:type="dxa"/>
            <w:tcBorders>
              <w:top w:val="single" w:sz="2" w:space="0" w:color="000001"/>
              <w:left w:val="single" w:sz="2" w:space="0" w:color="000001"/>
              <w:bottom w:val="single" w:sz="2" w:space="0" w:color="000001"/>
              <w:insideH w:val="single" w:sz="2" w:space="0" w:color="000001"/>
              <w:right w:val="nil"/>
              <w:insideV w:val="nil"/>
            </w:tcBorders>
            <w:shd w:fill="CCCCCC" w:val="clear"/>
            <w:tcMar>
              <w:left w:w="27" w:type="dxa"/>
            </w:tcMar>
          </w:tcPr>
          <w:p>
            <w:pPr>
              <w:pStyle w:val="Table"/>
              <w:spacing w:before="120" w:after="120"/>
              <w:jc w:val="center"/>
              <w:rPr>
                <w:rFonts w:ascii="Arial" w:hAnsi="Arial"/>
                <w:i w:val="false"/>
                <w:iCs w:val="false"/>
                <w:color w:val="333333"/>
                <w:sz w:val="22"/>
                <w:szCs w:val="22"/>
              </w:rPr>
            </w:pPr>
            <w:r>
              <w:rPr>
                <w:rFonts w:ascii="Arial" w:hAnsi="Arial"/>
                <w:i w:val="false"/>
                <w:iCs w:val="false"/>
                <w:color w:val="333333"/>
                <w:sz w:val="22"/>
                <w:szCs w:val="22"/>
              </w:rPr>
              <w:t>Fix Status</w:t>
            </w:r>
          </w:p>
        </w:tc>
        <w:tc>
          <w:tcPr>
            <w:tcW w:w="296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7" w:type="dxa"/>
            </w:tcMar>
          </w:tcPr>
          <w:p>
            <w:pPr>
              <w:pStyle w:val="Table"/>
              <w:spacing w:before="120" w:after="120"/>
              <w:jc w:val="center"/>
              <w:rPr>
                <w:rFonts w:ascii="Arial" w:hAnsi="Arial"/>
                <w:i w:val="false"/>
                <w:iCs w:val="false"/>
                <w:color w:val="333333"/>
                <w:sz w:val="22"/>
                <w:szCs w:val="22"/>
              </w:rPr>
            </w:pPr>
            <w:r>
              <w:rPr>
                <w:rFonts w:ascii="Arial" w:hAnsi="Arial"/>
                <w:i w:val="false"/>
                <w:iCs w:val="false"/>
                <w:color w:val="333333"/>
                <w:sz w:val="22"/>
                <w:szCs w:val="22"/>
              </w:rPr>
              <w:t>Description</w:t>
            </w:r>
          </w:p>
        </w:tc>
      </w:tr>
      <w:tr>
        <w:trPr>
          <w:cantSplit w:val="true"/>
        </w:trPr>
        <w:tc>
          <w:tcPr>
            <w:tcW w:w="96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120" w:after="0"/>
              <w:jc w:val="both"/>
              <w:rPr>
                <w:rFonts w:eastAsia="Arial"/>
                <w:sz w:val="22"/>
                <w:szCs w:val="22"/>
              </w:rPr>
            </w:pPr>
            <w:r>
              <w:rPr>
                <w:rFonts w:eastAsia="Arial"/>
                <w:sz w:val="22"/>
                <w:szCs w:val="22"/>
              </w:rPr>
              <w:t>PC-88</w:t>
            </w:r>
          </w:p>
        </w:tc>
        <w:tc>
          <w:tcPr>
            <w:tcW w:w="339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120" w:after="0"/>
              <w:jc w:val="both"/>
              <w:rPr>
                <w:rFonts w:eastAsia="Arial"/>
                <w:sz w:val="22"/>
                <w:szCs w:val="22"/>
              </w:rPr>
            </w:pPr>
            <w:r>
              <w:rPr>
                <w:rFonts w:eastAsia="Arial"/>
                <w:sz w:val="22"/>
                <w:szCs w:val="22"/>
              </w:rPr>
              <w:t>Trim leading / trailing spaces when entered part numbers</w:t>
            </w:r>
          </w:p>
        </w:tc>
        <w:tc>
          <w:tcPr>
            <w:tcW w:w="91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before="120" w:after="0"/>
              <w:rPr/>
            </w:pPr>
            <w:r>
              <w:rPr/>
              <w:t>FIX</w:t>
            </w:r>
          </w:p>
        </w:tc>
        <w:tc>
          <w:tcPr>
            <w:tcW w:w="112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before="120" w:after="0"/>
              <w:rPr/>
            </w:pPr>
            <w:r>
              <w:rPr/>
              <w:t>CODE FIX</w:t>
            </w:r>
          </w:p>
        </w:tc>
        <w:tc>
          <w:tcPr>
            <w:tcW w:w="29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extBody"/>
              <w:spacing w:before="120" w:after="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When entering parts, if there are leading or trailing spaces, please remove them prior to passing them to Cardex. This is causing issues with the parts not being found.</w:t>
            </w:r>
          </w:p>
        </w:tc>
      </w:tr>
      <w:tr>
        <w:trPr>
          <w:cantSplit w:val="true"/>
        </w:trPr>
        <w:tc>
          <w:tcPr>
            <w:tcW w:w="96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120" w:after="0"/>
              <w:jc w:val="both"/>
              <w:rPr/>
            </w:pPr>
            <w:r>
              <w:rPr/>
              <w:t>PC-71</w:t>
            </w:r>
          </w:p>
        </w:tc>
        <w:tc>
          <w:tcPr>
            <w:tcW w:w="339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120" w:after="0"/>
              <w:jc w:val="both"/>
              <w:rPr/>
            </w:pPr>
            <w:r>
              <w:rPr>
                <w:rFonts w:eastAsia="Arial" w:cs="Arial"/>
                <w:b w:val="false"/>
                <w:i w:val="false"/>
                <w:caps w:val="false"/>
                <w:smallCaps w:val="false"/>
                <w:color w:val="00000A"/>
                <w:spacing w:val="0"/>
                <w:sz w:val="22"/>
                <w:szCs w:val="22"/>
                <w:lang w:val="en-US" w:eastAsia="en-US" w:bidi="en-US"/>
              </w:rPr>
              <w:t>Configurable kit Screen layout issues</w:t>
            </w:r>
            <w:r>
              <w:rPr/>
              <w:br/>
            </w:r>
          </w:p>
        </w:tc>
        <w:tc>
          <w:tcPr>
            <w:tcW w:w="91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before="120" w:after="0"/>
              <w:rPr/>
            </w:pPr>
            <w:r>
              <w:rPr/>
              <w:t>FIX</w:t>
            </w:r>
          </w:p>
        </w:tc>
        <w:tc>
          <w:tcPr>
            <w:tcW w:w="112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before="120" w:after="0"/>
              <w:rPr/>
            </w:pPr>
            <w:r>
              <w:rPr/>
              <w:t>CODE FIX</w:t>
            </w:r>
          </w:p>
        </w:tc>
        <w:tc>
          <w:tcPr>
            <w:tcW w:w="29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extBody"/>
              <w:spacing w:before="120" w:after="0"/>
              <w:rPr>
                <w:rFonts w:ascii="Arial;sans-serif" w:hAnsi="Arial;sans-serif"/>
                <w:b w:val="false"/>
                <w:i w:val="false"/>
                <w:caps w:val="false"/>
                <w:smallCaps w:val="false"/>
                <w:color w:val="333333"/>
                <w:spacing w:val="0"/>
                <w:sz w:val="21"/>
              </w:rPr>
            </w:pPr>
            <w:r>
              <w:rPr>
                <w:rFonts w:ascii="Arial;sans-serif" w:hAnsi="Arial;sans-serif"/>
                <w:b w:val="false"/>
                <w:i w:val="false"/>
                <w:caps w:val="false"/>
                <w:smallCaps w:val="false"/>
                <w:color w:val="333333"/>
                <w:spacing w:val="0"/>
                <w:sz w:val="21"/>
              </w:rPr>
              <w:t>During kit setup and processing screens with a configurable media type the cup number is overwriting longer part numbers, see screen shot attached. One solution could be to move the cup number to the bottom left of the cup. This was also the solution for the template</w:t>
            </w:r>
          </w:p>
        </w:tc>
      </w:tr>
      <w:tr>
        <w:trPr>
          <w:cantSplit w:val="true"/>
        </w:trPr>
        <w:tc>
          <w:tcPr>
            <w:tcW w:w="962"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120" w:after="0"/>
              <w:jc w:val="both"/>
              <w:rPr/>
            </w:pPr>
            <w:r>
              <w:rPr/>
              <w:t>PC-85</w:t>
            </w:r>
          </w:p>
        </w:tc>
        <w:tc>
          <w:tcPr>
            <w:tcW w:w="3394"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lineRule="auto" w:line="288" w:before="120" w:after="0"/>
              <w:jc w:val="both"/>
              <w:rPr/>
            </w:pPr>
            <w:r>
              <w:rPr/>
              <w:t>Error in large kitting template</w:t>
            </w:r>
          </w:p>
        </w:tc>
        <w:tc>
          <w:tcPr>
            <w:tcW w:w="911"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before="120" w:after="0"/>
              <w:rPr/>
            </w:pPr>
            <w:r>
              <w:rPr/>
              <w:t>FIX</w:t>
            </w:r>
          </w:p>
        </w:tc>
        <w:tc>
          <w:tcPr>
            <w:tcW w:w="1128" w:type="dxa"/>
            <w:tcBorders>
              <w:top w:val="nil"/>
              <w:left w:val="single" w:sz="2" w:space="0" w:color="000001"/>
              <w:bottom w:val="single" w:sz="2" w:space="0" w:color="000001"/>
              <w:insideH w:val="single" w:sz="2" w:space="0" w:color="000001"/>
              <w:right w:val="nil"/>
              <w:insideV w:val="nil"/>
            </w:tcBorders>
            <w:shd w:fill="FFFFFF" w:val="clear"/>
            <w:tcMar>
              <w:left w:w="27" w:type="dxa"/>
            </w:tcMar>
          </w:tcPr>
          <w:p>
            <w:pPr>
              <w:pStyle w:val="TextBody"/>
              <w:spacing w:before="120" w:after="0"/>
              <w:rPr/>
            </w:pPr>
            <w:r>
              <w:rPr/>
              <w:t>CODE FIX</w:t>
            </w:r>
          </w:p>
        </w:tc>
        <w:tc>
          <w:tcPr>
            <w:tcW w:w="296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extBody"/>
              <w:spacing w:before="120" w:after="0"/>
              <w:rPr/>
            </w:pPr>
            <w:r>
              <w:rPr/>
              <w:t>The large template pdf has an issue with some of the cups.  It isn't fully expanding the cup.  Attaching screen shot of portal and of PDF.</w:t>
            </w:r>
          </w:p>
        </w:tc>
      </w:tr>
    </w:tbl>
    <w:p>
      <w:pPr>
        <w:pStyle w:val="Normal"/>
        <w:rPr/>
      </w:pPr>
      <w:r>
        <w:rPr/>
      </w:r>
    </w:p>
    <w:p>
      <w:pPr>
        <w:pStyle w:val="Heading2"/>
        <w:numPr>
          <w:ilvl w:val="1"/>
          <w:numId w:val="1"/>
        </w:numPr>
        <w:tabs>
          <w:tab w:val="left" w:pos="-22052" w:leader="none"/>
          <w:tab w:val="left" w:pos="-21760" w:leader="none"/>
          <w:tab w:val="left" w:pos="568" w:leader="none"/>
          <w:tab w:val="left" w:pos="12380" w:leader="none"/>
          <w:tab w:val="left" w:pos="12672" w:leader="none"/>
          <w:tab w:val="left" w:pos="16412" w:leader="none"/>
          <w:tab w:val="left" w:pos="16704" w:leader="none"/>
          <w:tab w:val="left" w:pos="17564" w:leader="none"/>
          <w:tab w:val="left" w:pos="17856" w:leader="none"/>
          <w:tab w:val="left" w:pos="21020" w:leader="none"/>
          <w:tab w:val="left" w:pos="21312" w:leader="none"/>
          <w:tab w:val="left" w:pos="26780" w:leader="none"/>
          <w:tab w:val="left" w:pos="27072" w:leader="none"/>
        </w:tabs>
        <w:ind w:left="576" w:right="0" w:hanging="576"/>
        <w:rPr>
          <w:rFonts w:eastAsia="Arial" w:ascii="Arial" w:hAnsi="Arial"/>
        </w:rPr>
      </w:pPr>
      <w:r>
        <w:rPr>
          <w:rFonts w:eastAsia="Arial" w:ascii="Arial" w:hAnsi="Arial"/>
        </w:rPr>
        <w:t>Documentation</w:t>
      </w:r>
    </w:p>
    <w:p>
      <w:pPr>
        <w:pStyle w:val="TextBody"/>
        <w:tabs>
          <w:tab w:val="left" w:pos="720" w:leader="none"/>
          <w:tab w:val="left" w:pos="763" w:leader="none"/>
          <w:tab w:val="left" w:pos="806" w:leader="none"/>
          <w:tab w:val="left" w:pos="849" w:leader="none"/>
          <w:tab w:val="left" w:pos="892" w:leader="none"/>
          <w:tab w:val="left" w:pos="935" w:leader="none"/>
          <w:tab w:val="left" w:pos="978" w:leader="none"/>
          <w:tab w:val="left" w:pos="1021" w:leader="none"/>
          <w:tab w:val="left" w:pos="1064" w:leader="none"/>
          <w:tab w:val="left" w:pos="1107" w:leader="none"/>
          <w:tab w:val="left" w:pos="1150" w:leader="none"/>
          <w:tab w:val="left" w:pos="1193" w:leader="none"/>
          <w:tab w:val="left" w:pos="1236" w:leader="none"/>
          <w:tab w:val="left" w:pos="1279" w:leader="none"/>
          <w:tab w:val="left" w:pos="1322" w:leader="none"/>
          <w:tab w:val="left" w:pos="1365" w:leader="none"/>
          <w:tab w:val="left" w:pos="1408" w:leader="none"/>
          <w:tab w:val="left" w:pos="1451" w:leader="none"/>
          <w:tab w:val="left" w:pos="1494" w:leader="none"/>
          <w:tab w:val="left" w:pos="1537" w:leader="none"/>
          <w:tab w:val="left" w:pos="1580" w:leader="none"/>
          <w:tab w:val="left" w:pos="1623" w:leader="none"/>
          <w:tab w:val="left" w:pos="1666" w:leader="none"/>
          <w:tab w:val="left" w:pos="1709" w:leader="none"/>
          <w:tab w:val="left" w:pos="1752" w:leader="none"/>
          <w:tab w:val="left" w:pos="1795" w:leader="none"/>
          <w:tab w:val="left" w:pos="1838" w:leader="none"/>
          <w:tab w:val="left" w:pos="1881" w:leader="none"/>
          <w:tab w:val="left" w:pos="1924" w:leader="none"/>
          <w:tab w:val="left" w:pos="1967" w:leader="none"/>
          <w:tab w:val="left" w:pos="2010" w:leader="none"/>
          <w:tab w:val="left" w:pos="2053" w:leader="none"/>
          <w:tab w:val="left" w:pos="2096" w:leader="none"/>
          <w:tab w:val="left" w:pos="2139" w:leader="none"/>
          <w:tab w:val="left" w:pos="2150" w:leader="none"/>
          <w:tab w:val="left" w:pos="2182" w:leader="none"/>
          <w:tab w:val="left" w:pos="2225" w:leader="none"/>
          <w:tab w:val="left" w:pos="2268" w:leader="none"/>
          <w:tab w:val="left" w:pos="2311" w:leader="none"/>
          <w:tab w:val="left" w:pos="2354" w:leader="none"/>
          <w:tab w:val="left" w:pos="2397" w:leader="none"/>
          <w:tab w:val="left" w:pos="2440" w:leader="none"/>
          <w:tab w:val="left" w:pos="2483" w:leader="none"/>
          <w:tab w:val="left" w:pos="2526" w:leader="none"/>
          <w:tab w:val="left" w:pos="2569" w:leader="none"/>
          <w:tab w:val="left" w:pos="2612" w:leader="none"/>
          <w:tab w:val="left" w:pos="2655" w:leader="none"/>
          <w:tab w:val="left" w:pos="2698" w:leader="none"/>
          <w:tab w:val="left" w:pos="2741" w:leader="none"/>
          <w:tab w:val="left" w:pos="2784" w:leader="none"/>
          <w:tab w:val="left" w:pos="2827" w:leader="none"/>
          <w:tab w:val="left" w:pos="2870" w:leader="none"/>
        </w:tabs>
        <w:spacing w:lineRule="auto" w:line="276" w:before="0" w:after="200"/>
        <w:ind w:left="43" w:right="0" w:hanging="354"/>
        <w:rPr>
          <w:rFonts w:eastAsia="Arial"/>
          <w:sz w:val="24"/>
          <w:szCs w:val="24"/>
        </w:rPr>
      </w:pPr>
      <w:r>
        <w:rPr>
          <w:rFonts w:eastAsia="Arial"/>
          <w:sz w:val="24"/>
          <w:szCs w:val="24"/>
        </w:rPr>
        <w:t xml:space="preserve">     </w:t>
      </w:r>
      <w:r>
        <w:rPr>
          <w:rFonts w:eastAsia="Arial"/>
          <w:sz w:val="24"/>
          <w:szCs w:val="24"/>
        </w:rPr>
        <w:t>Note: Release notes and Installation notes are checked-in to git repository under docs directory.</w:t>
      </w:r>
    </w:p>
    <w:sectPr>
      <w:headerReference w:type="even" r:id="rId2"/>
      <w:headerReference w:type="default" r:id="rId3"/>
      <w:footerReference w:type="even" r:id="rId4"/>
      <w:footerReference w:type="default" r:id="rId5"/>
      <w:type w:val="nextPage"/>
      <w:pgSz w:w="12240" w:h="15840"/>
      <w:pgMar w:left="1440" w:right="1440" w:header="1440" w:top="1979" w:footer="0" w:bottom="1440" w:gutter="0"/>
      <w:pgNumType w:fmt="decimal"/>
      <w:formProt w:val="false"/>
      <w:textDirection w:val="lrTb"/>
      <w:docGrid w:type="default" w:linePitch="188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Mono">
    <w:charset w:val="01"/>
    <w:family w:val="roman"/>
    <w:pitch w:val="variable"/>
  </w:font>
  <w:font w:name="Arial">
    <w:altName w:val="sans-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uppressLineNumbers/>
      <w:tabs>
        <w:tab w:val="center" w:pos="4680" w:leader="none"/>
        <w:tab w:val="right" w:pos="9360"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jc w:val="center"/>
      <w:rPr>
        <w:b/>
        <w:bCs/>
      </w:rPr>
    </w:pPr>
    <w:r>
      <w:rPr>
        <w:b/>
        <w:bCs/>
      </w:rPr>
      <w:t xml:space="preserve"> </w:t>
    </w:r>
    <w:r>
      <w:rPr>
        <w:b/>
        <w:bCs/>
      </w:rPr>
      <w:t>Release NOTES v1.1</w:t>
    </w:r>
    <w:r>
      <w:rPr>
        <w:b/>
        <w:bCs/>
      </w:rPr>
      <w:t>2</w:t>
    </w:r>
    <w:r>
      <w:rPr>
        <w:b/>
        <w:bCs/>
      </w:rPr>
      <w:t xml:space="preserve">  Release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tabs>
        <w:tab w:val="left" w:pos="720" w:leader="none"/>
      </w:tabs>
      <w:suppressAutoHyphens w:val="true"/>
      <w:overflowPunct w:val="true"/>
      <w:bidi w:val="0"/>
      <w:spacing w:lineRule="auto" w:line="276" w:before="0" w:after="200"/>
      <w:jc w:val="left"/>
    </w:pPr>
    <w:rPr>
      <w:rFonts w:ascii="Calibri" w:hAnsi="Calibri" w:eastAsia="WenQuanYi Micro Hei" w:cs="Calibri"/>
      <w:color w:val="00000A"/>
      <w:sz w:val="22"/>
      <w:szCs w:val="22"/>
      <w:lang w:val="en-US" w:eastAsia="en-US" w:bidi="ar-SA"/>
    </w:rPr>
  </w:style>
  <w:style w:type="paragraph" w:styleId="Heading1">
    <w:name w:val="Heading 1"/>
    <w:basedOn w:val="Heading"/>
    <w:pPr/>
    <w:rPr/>
  </w:style>
  <w:style w:type="paragraph" w:styleId="Heading2">
    <w:name w:val="Heading 2"/>
    <w:basedOn w:val="Normal"/>
    <w:pPr>
      <w:pBdr>
        <w:top w:val="single" w:sz="24" w:space="0" w:color="FFFFFF"/>
        <w:left w:val="single" w:sz="24" w:space="0" w:color="FFFFFF"/>
        <w:bottom w:val="single" w:sz="24" w:space="0" w:color="FFFFFF"/>
        <w:right w:val="single" w:sz="24" w:space="0" w:color="FFFFFF"/>
      </w:pBdr>
      <w:shd w:fill="DBE5F1" w:val="clear"/>
      <w:tabs>
        <w:tab w:val="left" w:pos="-21760" w:leader="none"/>
        <w:tab w:val="left" w:pos="12672" w:leader="none"/>
        <w:tab w:val="left" w:pos="16704" w:leader="none"/>
        <w:tab w:val="left" w:pos="17856" w:leader="none"/>
        <w:tab w:val="left" w:pos="21312" w:leader="none"/>
        <w:tab w:val="left" w:pos="27072" w:leader="none"/>
      </w:tabs>
      <w:spacing w:before="200" w:after="0"/>
      <w:ind w:left="576" w:right="0" w:hanging="576"/>
      <w:outlineLvl w:val="1"/>
    </w:pPr>
    <w:rPr>
      <w:rFonts w:eastAsia="Droid Sans Fallback" w:cs="font333"/>
      <w:caps/>
      <w:spacing w:val="15"/>
      <w:lang w:bidi="en-US"/>
    </w:rPr>
  </w:style>
  <w:style w:type="paragraph" w:styleId="Heading3">
    <w:name w:val="Heading 3"/>
    <w:basedOn w:val="Heading"/>
    <w:pPr>
      <w:outlineLvl w:val="2"/>
    </w:pPr>
    <w:rPr/>
  </w:style>
  <w:style w:type="paragraph" w:styleId="Heading4">
    <w:name w:val="Heading 4"/>
    <w:basedOn w:val="Heading"/>
    <w:pPr>
      <w:outlineLvl w:val="3"/>
    </w:pPr>
    <w:rPr/>
  </w:style>
  <w:style w:type="paragraph" w:styleId="Heading5">
    <w:name w:val="Heading 5"/>
    <w:basedOn w:val="Heading"/>
    <w:pPr>
      <w:outlineLvl w:val="4"/>
    </w:pPr>
    <w:rPr/>
  </w:style>
  <w:style w:type="paragraph" w:styleId="Heading6">
    <w:name w:val="Heading 6"/>
    <w:basedOn w:val="Heading"/>
    <w:pPr>
      <w:outlineLvl w:val="5"/>
    </w:pPr>
    <w:rPr/>
  </w:style>
  <w:style w:type="paragraph" w:styleId="Heading9">
    <w:name w:val="Heading 9"/>
    <w:basedOn w:val="Heading"/>
    <w:pPr>
      <w:outlineLvl w:val="8"/>
    </w:pPr>
    <w:rPr/>
  </w:style>
  <w:style w:type="character" w:styleId="DefaultParagraphFont">
    <w:name w:val="Default Paragraph Font"/>
    <w:rPr/>
  </w:style>
  <w:style w:type="character" w:styleId="Heading2Char">
    <w:name w:val="Heading 2 Char"/>
    <w:basedOn w:val="DefaultParagraphFont"/>
    <w:rPr>
      <w:rFonts w:ascii="Calibri" w:hAnsi="Calibri" w:eastAsia="Droid Sans Fallback" w:cs="font333"/>
      <w:caps/>
      <w:color w:val="00000A"/>
      <w:spacing w:val="15"/>
      <w:shd w:fill="DBE5F1" w:val="clear"/>
      <w:lang w:bidi="en-US"/>
    </w:rPr>
  </w:style>
  <w:style w:type="character" w:styleId="BodyTextChar">
    <w:name w:val="Body Text Char"/>
    <w:basedOn w:val="DefaultParagraphFont"/>
    <w:rPr>
      <w:rFonts w:ascii="Arial" w:hAnsi="Arial" w:eastAsia="Droid Sans Fallback" w:cs="Arial"/>
      <w:color w:val="00000A"/>
      <w:sz w:val="20"/>
      <w:szCs w:val="20"/>
      <w:lang w:bidi="en-U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InternetLink">
    <w:name w:val="Internet Link"/>
    <w:basedOn w:val="DefaultParagraphFont"/>
    <w:rPr>
      <w:color w:val="0000FF"/>
      <w:u w:val="single"/>
      <w:lang w:val="en-US" w:eastAsia="en-US" w:bidi="en-US"/>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FooterChar">
    <w:name w:val="Footer Char"/>
    <w:basedOn w:val="DefaultParagraphFont"/>
    <w:rPr>
      <w:rFonts w:ascii="Calibri" w:hAnsi="Calibri" w:eastAsia="WenQuanYi Micro Hei" w:cs="Calibri"/>
      <w:color w:val="00000A"/>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120" w:after="0"/>
      <w:jc w:val="both"/>
    </w:pPr>
    <w:rPr>
      <w:rFonts w:ascii="Arial" w:hAnsi="Arial" w:eastAsia="Droid Sans Fallback" w:cs="Arial"/>
      <w:sz w:val="20"/>
      <w:szCs w:val="20"/>
      <w:lang w:bidi="en-US"/>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Caption1">
    <w:name w:val="caption"/>
    <w:basedOn w:val="Normal"/>
    <w:pPr>
      <w:suppressLineNumbers/>
      <w:spacing w:before="120" w:after="120"/>
    </w:pPr>
    <w:rPr>
      <w:rFonts w:cs="Lohit Hindi"/>
      <w:i/>
      <w:iCs/>
      <w:sz w:val="24"/>
      <w:szCs w:val="24"/>
    </w:rPr>
  </w:style>
  <w:style w:type="paragraph" w:styleId="ListParagraph">
    <w:name w:val="List Paragraph"/>
    <w:basedOn w:val="Normal"/>
    <w:pPr>
      <w:spacing w:before="0" w:after="0"/>
      <w:ind w:left="720" w:right="0" w:hanging="0"/>
    </w:pPr>
    <w:rPr/>
  </w:style>
  <w:style w:type="paragraph" w:styleId="PreformattedText">
    <w:name w:val="Preformatted Text"/>
    <w:basedOn w:val="Normal"/>
    <w:pPr>
      <w:spacing w:before="0" w:after="0"/>
    </w:pPr>
    <w:rPr>
      <w:rFonts w:ascii="DejaVu Sans Mono" w:hAnsi="DejaVu Sans Mono" w:eastAsia="DejaVu Sans Mono" w:cs="DejaVu Sans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spacing w:lineRule="atLeast" w:line="100" w:before="0" w:after="0"/>
    </w:pPr>
    <w:rPr/>
  </w:style>
  <w:style w:type="paragraph" w:styleId="HeaderLeft">
    <w:name w:val="Header Left"/>
    <w:basedOn w:val="Normal"/>
    <w:pPr/>
    <w:rPr/>
  </w:style>
  <w:style w:type="paragraph" w:styleId="HeaderRight">
    <w:name w:val="Header Right"/>
    <w:basedOn w:val="Normal"/>
    <w:pPr/>
    <w:rPr/>
  </w:style>
  <w:style w:type="paragraph" w:styleId="HangingIndent">
    <w:name w:val="Hanging Indent"/>
    <w:basedOn w:val="TextBody"/>
    <w:pPr/>
    <w:rPr/>
  </w:style>
  <w:style w:type="paragraph" w:styleId="Heading10">
    <w:name w:val="Heading 10"/>
    <w:basedOn w:val="Heading"/>
    <w:pPr/>
    <w:rPr>
      <w:b/>
      <w:bCs/>
      <w:sz w:val="21"/>
      <w:szCs w:val="21"/>
    </w:rPr>
  </w:style>
  <w:style w:type="paragraph" w:styleId="List1End">
    <w:name w:val="List 1 End"/>
    <w:basedOn w:val="List"/>
    <w:pPr>
      <w:spacing w:before="0" w:after="240"/>
      <w:ind w:left="360" w:right="0" w:hanging="360"/>
    </w:pPr>
    <w:rPr/>
  </w:style>
  <w:style w:type="paragraph" w:styleId="List1">
    <w:name w:val="List 1"/>
    <w:basedOn w:val="List"/>
    <w:pPr>
      <w:spacing w:before="0" w:after="120"/>
      <w:ind w:left="360" w:right="0" w:hanging="360"/>
    </w:pPr>
    <w:rPr/>
  </w:style>
  <w:style w:type="paragraph" w:styleId="List1Start">
    <w:name w:val="List 1 Start"/>
    <w:basedOn w:val="List"/>
    <w:pPr>
      <w:spacing w:before="240" w:after="120"/>
      <w:ind w:left="360" w:right="0" w:hanging="360"/>
    </w:pPr>
    <w:rPr/>
  </w:style>
  <w:style w:type="paragraph" w:styleId="Numbering1">
    <w:name w:val="Numbering 1"/>
    <w:basedOn w:val="List"/>
    <w:pPr>
      <w:spacing w:before="0" w:after="120"/>
      <w:ind w:left="360" w:right="0" w:hanging="360"/>
    </w:pPr>
    <w:rPr/>
  </w:style>
  <w:style w:type="paragraph" w:styleId="BibliographyHeading">
    <w:name w:val="Bibliography Heading"/>
    <w:basedOn w:val="Heading"/>
    <w:pPr>
      <w:suppressLineNumbers/>
      <w:spacing w:before="0" w:after="0"/>
      <w:ind w:left="0" w:right="0" w:hanging="0"/>
    </w:pPr>
    <w:rPr>
      <w:b/>
      <w:bCs/>
      <w:sz w:val="32"/>
      <w:szCs w:val="32"/>
    </w:rPr>
  </w:style>
  <w:style w:type="paragraph" w:styleId="Addressee">
    <w:name w:val="Addressee"/>
    <w:basedOn w:val="Normal"/>
    <w:pPr>
      <w:suppressLineNumbers/>
      <w:spacing w:before="0" w:after="60"/>
    </w:pPr>
    <w:rPr/>
  </w:style>
  <w:style w:type="paragraph" w:styleId="ComplimentaryClose">
    <w:name w:val="Complimentary Close"/>
    <w:basedOn w:val="Normal"/>
    <w:pPr/>
    <w:rPr/>
  </w:style>
  <w:style w:type="paragraph" w:styleId="Contents3">
    <w:name w:val="Contents 3"/>
    <w:basedOn w:val="Index"/>
    <w:pPr>
      <w:tabs>
        <w:tab w:val="right" w:pos="9638" w:leader="dot"/>
      </w:tabs>
      <w:spacing w:before="0" w:after="0"/>
      <w:ind w:left="566" w:right="0" w:hanging="0"/>
    </w:pPr>
    <w:rPr/>
  </w:style>
  <w:style w:type="paragraph" w:styleId="List3Start">
    <w:name w:val="List 3 Start"/>
    <w:basedOn w:val="List"/>
    <w:pPr>
      <w:spacing w:before="240" w:after="120"/>
      <w:ind w:left="1080" w:right="0" w:hanging="360"/>
    </w:pPr>
    <w:rPr/>
  </w:style>
  <w:style w:type="paragraph" w:styleId="List3">
    <w:name w:val="List 3"/>
    <w:basedOn w:val="List"/>
    <w:pPr>
      <w:spacing w:before="0" w:after="120"/>
      <w:ind w:left="1080" w:right="0" w:hanging="360"/>
    </w:pPr>
    <w:rPr/>
  </w:style>
  <w:style w:type="paragraph" w:styleId="List4Cont">
    <w:name w:val="List 4 Cont."/>
    <w:basedOn w:val="List"/>
    <w:pPr>
      <w:spacing w:before="0" w:after="120"/>
      <w:ind w:left="1440" w:right="0" w:hanging="0"/>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36"/>
      <w:szCs w:val="36"/>
    </w:rPr>
  </w:style>
  <w:style w:type="paragraph" w:styleId="Subtitle">
    <w:name w:val="Subtitle"/>
    <w:basedOn w:val="Heading"/>
    <w:pPr>
      <w:jc w:val="center"/>
    </w:pPr>
    <w:rPr>
      <w:i/>
      <w:iCs/>
      <w:sz w:val="28"/>
      <w:szCs w:val="28"/>
    </w:rPr>
  </w:style>
  <w:style w:type="paragraph" w:styleId="Illustration">
    <w:name w:val="Illustration"/>
    <w:basedOn w:val="Caption1"/>
    <w:pPr/>
    <w:rPr/>
  </w:style>
  <w:style w:type="paragraph" w:styleId="Sender">
    <w:name w:val="Sender"/>
    <w:basedOn w:val="Normal"/>
    <w:pPr>
      <w:suppressLineNumbers/>
      <w:spacing w:before="0" w:after="60"/>
    </w:pPr>
    <w:rPr/>
  </w:style>
  <w:style w:type="paragraph" w:styleId="Table">
    <w:name w:val="Table"/>
    <w:basedOn w:val="Caption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LibreOffice/4.2.6.2$Linux_X86_64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2014-03-27T14:08:00Z</dcterms:created>
  <dc:creator>Radheshyam Rajput</dc:creator>
  <dc:language>en</dc:language>
  <cp:lastModifiedBy>acsmac12 </cp:lastModifiedBy>
  <dcterms:modified xsi:type="dcterms:W3CDTF">2014-08-04T17:33:10Z</dcterms:modified>
  <cp:revision>10</cp:revision>
</cp:coreProperties>
</file>