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v1.18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Arial" w:cs="Arial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command:(Ensure correct database configurations as per your environment)</w:t>
      </w:r>
    </w:p>
    <w:p>
      <w:pPr>
        <w:pStyle w:val="TextBody"/>
        <w:numPr>
          <w:ilvl w:val="2"/>
          <w:numId w:val="2"/>
        </w:numPr>
        <w:spacing w:lineRule="auto" w:line="276"/>
        <w:rPr>
          <w:rStyle w:val="InternetLink"/>
          <w:rFonts w:eastAsia="Arial"/>
          <w:i/>
          <w:iCs/>
          <w:sz w:val="24"/>
          <w:szCs w:val="24"/>
        </w:rPr>
      </w:pPr>
      <w:r>
        <w:rPr>
          <w:rStyle w:val="InternetLink"/>
          <w:rFonts w:eastAsia="Arial"/>
          <w:i/>
          <w:iCs/>
          <w:sz w:val="24"/>
          <w:szCs w:val="24"/>
        </w:rPr>
        <w:t xml:space="preserve">rake </w:t>
      </w:r>
      <w:hyperlink r:id="rId2">
        <w:r>
          <w:rPr>
            <w:rStyle w:val="InternetLink"/>
            <w:rFonts w:eastAsia="Arial"/>
            <w:i/>
            <w:iCs/>
            <w:sz w:val="24"/>
            <w:szCs w:val="24"/>
          </w:rPr>
          <w:t>db:migrate</w:t>
        </w:r>
      </w:hyperlink>
    </w:p>
    <w:p>
      <w:pPr>
        <w:pStyle w:val="TextBody"/>
        <w:numPr>
          <w:ilvl w:val="2"/>
          <w:numId w:val="2"/>
        </w:numPr>
        <w:spacing w:lineRule="auto" w:line="276"/>
        <w:rPr>
          <w:rStyle w:val="InternetLink"/>
          <w:rFonts w:eastAsia="Arial" w:cs="Arial"/>
          <w:i/>
          <w:iCs/>
          <w:color w:val="00000A"/>
          <w:sz w:val="24"/>
          <w:szCs w:val="24"/>
          <w:u w:val="none"/>
          <w:lang w:val="en-US" w:eastAsia="en-US" w:bidi="en-US"/>
        </w:rPr>
      </w:pPr>
      <w:r>
        <w:rPr>
          <w:rStyle w:val="InternetLink"/>
          <w:rFonts w:eastAsia="Arial" w:cs="Arial"/>
          <w:i/>
          <w:iCs/>
          <w:color w:val="00000A"/>
          <w:sz w:val="24"/>
          <w:szCs w:val="24"/>
          <w:u w:val="none"/>
          <w:lang w:val="en-US" w:eastAsia="en-US" w:bidi="en-US"/>
        </w:rPr>
        <w:t>Add  shared_folder_path for PC-132 Reports in config.yml</w:t>
      </w:r>
    </w:p>
    <w:p>
      <w:pPr>
        <w:pStyle w:val="TextBody"/>
        <w:spacing w:lineRule="auto" w:line="276"/>
        <w:ind w:left="720" w:right="0" w:hanging="0"/>
        <w:rPr>
          <w:rStyle w:val="InternetLink"/>
          <w:rFonts w:eastAsia="Arial" w:cs="Arial"/>
          <w:i/>
          <w:iCs/>
          <w:color w:val="00000A"/>
          <w:sz w:val="24"/>
          <w:szCs w:val="24"/>
          <w:u w:val="none"/>
          <w:lang w:val="en-US" w:eastAsia="en-US" w:bidi="en-US"/>
        </w:rPr>
      </w:pPr>
      <w:r>
        <w:rPr>
          <w:rStyle w:val="InternetLink"/>
          <w:rFonts w:eastAsia="Arial" w:cs="Arial"/>
          <w:i/>
          <w:iCs/>
          <w:color w:val="00000A"/>
          <w:sz w:val="24"/>
          <w:szCs w:val="24"/>
          <w:u w:val="none"/>
          <w:lang w:val="en-US" w:eastAsia="en-US" w:bidi="en-US"/>
        </w:rPr>
        <w:t>e.g</w:t>
      </w:r>
      <w:r>
        <w:rPr>
          <w:rStyle w:val="InternetLink"/>
          <w:rFonts w:eastAsia="Arial" w:cs="Arial"/>
          <w:i/>
          <w:iCs/>
          <w:color w:val="00000A"/>
          <w:sz w:val="24"/>
          <w:szCs w:val="24"/>
          <w:u w:val="none"/>
          <w:lang w:val="en-US" w:eastAsia="en-US" w:bidi="en-US"/>
        </w:rPr>
        <w:t>: shared_folder_path: /apps/w/customer_reports/</w:t>
      </w:r>
    </w:p>
    <w:p>
      <w:pPr>
        <w:pStyle w:val="TextBody"/>
        <w:spacing w:lineRule="auto" w:line="276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v1.18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v1.18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2014-11-24T20:22:56Z</dcterms:modified>
  <cp:revision>29</cp:revision>
  <dc:subject>Installation Notes for 11 Nov 2013</dc:subject>
  <dc:title>Installation Notes</dc:title>
</cp:coreProperties>
</file>