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– 86 : Agusta Kit Status.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– 116 : Add Kit P/N not in List on Web Portal for Agusta.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– 123: Allow for Inactive Kits. 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0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1"/>
        <w:gridCol w:w="3380"/>
        <w:gridCol w:w="907"/>
        <w:gridCol w:w="1124"/>
        <w:gridCol w:w="2986"/>
      </w:tblGrid>
      <w:tr>
        <w:trPr>
          <w:tblHeader w:val="true"/>
          <w:cantSplit w:val="true"/>
        </w:trPr>
        <w:tc>
          <w:tcPr>
            <w:tcW w:w="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PC-2</w:t>
            </w:r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Automatic Order Approval</w:t>
              <w:br/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Orders previously created which are not auto approved are auto approved if same part number is ordered with an auto approval flag.</w:t>
            </w:r>
          </w:p>
        </w:tc>
      </w:tr>
      <w:tr>
        <w:trPr>
          <w:cantSplit w:val="true"/>
        </w:trPr>
        <w:tc>
          <w:tcPr>
            <w:tcW w:w="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 xml:space="preserve">PC-132 </w:t>
            </w:r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 xml:space="preserve"> </w:t>
            </w:r>
            <w:r>
              <w:rPr/>
              <w:t>Uploaded reports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 xml:space="preserve"> </w:t>
            </w:r>
            <w:r>
              <w:rPr/>
              <w:t>Uploaded Reports description change.</w:t>
            </w:r>
          </w:p>
        </w:tc>
      </w:tr>
    </w:tbl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v1.18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2014-11-24T20:20:52Z</dcterms:modified>
  <cp:revision>19</cp:revision>
</cp:coreProperties>
</file>