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</w:p>
    <w:p>
      <w:pPr>
        <w:pStyle w:val="TextBody"/>
        <w:rPr>
          <w:rFonts w:eastAsia="Arial" w:ascii="Abyssinica SIL" w:hAnsi="Abyssinica SIL"/>
          <w:sz w:val="28"/>
          <w:szCs w:val="28"/>
        </w:rPr>
      </w:pPr>
      <w:hyperlink r:id="rId2">
        <w:r>
          <w:rPr>
            <w:rStyle w:val="InternetLink"/>
            <w:rFonts w:ascii="Abyssinica SIL" w:hAnsi="Abyssinica SIL"/>
            <w:b w:val="false"/>
            <w:i w:val="false"/>
            <w:caps w:val="false"/>
            <w:smallCaps w:val="false"/>
            <w:strike w:val="false"/>
            <w:dstrike w:val="false"/>
            <w:color w:val="3B73AF"/>
            <w:spacing w:val="0"/>
            <w:sz w:val="28"/>
            <w:szCs w:val="28"/>
            <w:u w:val="none"/>
            <w:effect w:val="none"/>
          </w:rPr>
          <w:t>PC-1</w:t>
        </w:r>
        <w:r>
          <w:rPr>
            <w:rStyle w:val="InternetLink"/>
            <w:rFonts w:ascii="Abyssinica SIL" w:hAnsi="Abyssinica SIL"/>
            <w:b w:val="false"/>
            <w:i w:val="false"/>
            <w:caps w:val="false"/>
            <w:smallCaps w:val="false"/>
            <w:strike w:val="false"/>
            <w:dstrike w:val="false"/>
            <w:color w:val="3B73AF"/>
            <w:spacing w:val="0"/>
            <w:sz w:val="28"/>
            <w:szCs w:val="28"/>
            <w:u w:val="none"/>
            <w:effect w:val="none"/>
          </w:rPr>
          <w:t>37</w:t>
        </w:r>
        <w:r>
          <w:rPr>
            <w:rStyle w:val="InternetLink"/>
            <w:rFonts w:ascii="Abyssinica SIL" w:hAnsi="Abyssinica SIL"/>
            <w:b w:val="false"/>
            <w:i w:val="false"/>
            <w:caps w:val="false"/>
            <w:smallCaps w:val="false"/>
            <w:strike w:val="false"/>
            <w:dstrike w:val="false"/>
            <w:color w:val="3B73AF"/>
            <w:spacing w:val="0"/>
            <w:sz w:val="28"/>
            <w:szCs w:val="28"/>
            <w:u w:val="none"/>
            <w:effect w:val="none"/>
          </w:rPr>
          <w:t xml:space="preserve"> – </w:t>
        </w:r>
        <w:r>
          <w:rPr>
            <w:rStyle w:val="InternetLink"/>
            <w:rFonts w:ascii="Abyssinica SIL" w:hAnsi="Abyssinica SIL"/>
            <w:b w:val="false"/>
            <w:i w:val="false"/>
            <w:caps w:val="false"/>
            <w:smallCaps w:val="false"/>
            <w:strike w:val="false"/>
            <w:dstrike w:val="false"/>
            <w:color w:val="3B73AF"/>
            <w:spacing w:val="0"/>
            <w:sz w:val="28"/>
            <w:szCs w:val="28"/>
            <w:u w:val="none"/>
            <w:effect w:val="none"/>
          </w:rPr>
          <w:t>Pop Up Screen Redesign.</w:t>
        </w:r>
      </w:hyperlink>
      <w:r>
        <w:rPr>
          <w:rFonts w:eastAsia="Arial" w:ascii="Abyssinica SIL" w:hAnsi="Abyssinica SIL"/>
          <w:sz w:val="28"/>
          <w:szCs w:val="28"/>
        </w:rPr>
        <w:t xml:space="preserve"> 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/>
      </w:pPr>
      <w:r>
        <w:rPr/>
      </w:r>
    </w:p>
    <w:tbl>
      <w:tblPr>
        <w:jc w:val="left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9"/>
        <w:gridCol w:w="3378"/>
        <w:gridCol w:w="907"/>
        <w:gridCol w:w="1123"/>
        <w:gridCol w:w="2991"/>
      </w:tblGrid>
      <w:tr>
        <w:trPr>
          <w:tblHeader w:val="true"/>
          <w:cantSplit w:val="true"/>
        </w:trPr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–</w:t>
            </w:r>
          </w:p>
        </w:tc>
        <w:tc>
          <w:tcPr>
            <w:tcW w:w="3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–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–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–</w:t>
            </w:r>
          </w:p>
        </w:tc>
        <w:tc>
          <w:tcPr>
            <w:tcW w:w="2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ascii="Arial;sans-serif" w:hAnsi="Arial;sans-serif"/>
                <w:color w:val="333333"/>
                <w:sz w:val="21"/>
              </w:rPr>
            </w:pPr>
            <w:r>
              <w:rPr>
                <w:rFonts w:ascii="Arial;sans-serif" w:hAnsi="Arial;sans-serif"/>
                <w:color w:val="333333"/>
                <w:sz w:val="21"/>
              </w:rPr>
              <w:t>--</w:t>
            </w:r>
          </w:p>
        </w:tc>
      </w:tr>
    </w:tbl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3"/>
      <w:headerReference w:type="default" r:id="rId4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byssinica SIL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</w:t>
    </w:r>
    <w:r>
      <w:rPr>
        <w:b/>
        <w:bCs/>
      </w:rPr>
      <w:t>2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aerospace.atlassian.net/browse/PC-152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2014-12-01T18:04:22Z</dcterms:modified>
  <cp:revision>20</cp:revision>
</cp:coreProperties>
</file>