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 w:ascii="Arial" w:hAnsi="Arial"/>
        </w:rPr>
        <w:t>Features</w:t>
      </w:r>
      <w:r>
        <w:rPr>
          <w:rFonts w:eastAsia="Arial"/>
          <w:sz w:val="22"/>
          <w:szCs w:val="22"/>
        </w:rPr>
        <w:t xml:space="preserve"> 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API- 2</w:t>
        <w:tab/>
        <w:t>: Generate Pick Sheet for BOM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API- 4</w:t>
        <w:tab/>
        <w:t>: Create 3 New Labels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API- 5</w:t>
        <w:tab/>
        <w:t>: Print BOM Label from Kit Filling Screen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API- 6</w:t>
        <w:tab/>
        <w:t>: Shortage Process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API- 13 : Returned Parts process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API- 15 : Process to update due dates by work order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Bug Fix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1) API-20 :  Issues found in v1.24</w:t>
      </w:r>
    </w:p>
    <w:p>
      <w:pPr>
        <w:pStyle w:val="TextBody"/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2"/>
          <w:szCs w:val="22"/>
          <w:u w:val="none"/>
          <w:effect w:val="none"/>
          <w:lang w:val="en-US" w:eastAsia="en-US" w:bidi="en-US"/>
        </w:rPr>
        <w:t>2) 3548 : User is unable to search getting error 500</w:t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v1.25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2015-02-27T17:57:32Z</dcterms:modified>
  <cp:revision>25</cp:revision>
</cp:coreProperties>
</file>