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Features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1) 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9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Admin changes for default Bin Center.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API-10 : Multiple Bin Center.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1) 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33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Delivery Point Case Sensitive.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API-34 : Cannot add additional parts during Crib Request.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3) API-35: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</w:rPr>
        <w:t>Enhance upload functionality to include bin location for parts while uploading.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>Release Note v1.2</w:t>
    </w:r>
    <w:r>
      <w:rPr>
        <w:b/>
        <w:bCs/>
      </w:rPr>
      <w:t>7</w:t>
    </w:r>
    <w:r>
      <w:rPr>
        <w:b/>
        <w:bCs/>
      </w:rPr>
      <w:t>a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