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3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32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style32"/>
      </w:pPr>
      <w:r>
        <w:rPr/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rFonts w:eastAsia="Arial"/>
        </w:rPr>
        <w:t>feature</w:t>
      </w:r>
    </w:p>
    <w:p>
      <w:pPr>
        <w:pStyle w:val="style32"/>
      </w:pPr>
      <w:r>
        <w:rPr>
          <w:rFonts w:eastAsia="Arial"/>
          <w:sz w:val="24"/>
          <w:szCs w:val="24"/>
        </w:rPr>
        <w:t>Following features has been added to this release.</w:t>
      </w:r>
    </w:p>
    <w:p>
      <w:pPr>
        <w:pStyle w:val="style32"/>
        <w:numPr>
          <w:ilvl w:val="0"/>
          <w:numId w:val="4"/>
        </w:numPr>
        <w:tabs>
          <w:tab w:leader="none" w:pos="720" w:val="left"/>
          <w:tab w:leader="none" w:pos="1620" w:val="left"/>
        </w:tabs>
      </w:pPr>
      <w:r>
        <w:rPr>
          <w:rFonts w:ascii="Arial;Verdana;Helvetica;sans-serif" w:eastAsia="Arial" w:hAnsi="Arial;Verdana;Helvetica;sans-serif"/>
          <w:color w:val="333333"/>
          <w:sz w:val="24"/>
          <w:szCs w:val="24"/>
        </w:rPr>
        <w:t>PC-1 :  Add the Metrics chart per ITR 167249, for Kitting Metrics.</w:t>
      </w:r>
    </w:p>
    <w:p>
      <w:pPr>
        <w:pStyle w:val="style32"/>
        <w:numPr>
          <w:ilvl w:val="0"/>
          <w:numId w:val="4"/>
        </w:numPr>
        <w:tabs>
          <w:tab w:leader="none" w:pos="720" w:val="left"/>
          <w:tab w:leader="none" w:pos="1620" w:val="left"/>
        </w:tabs>
      </w:pPr>
      <w:r>
        <w:rPr>
          <w:rFonts w:ascii="Arial;Verdana;Helvetica;sans-serif" w:eastAsia="Arial" w:hAnsi="Arial;Verdana;Helvetica;sans-serif"/>
          <w:color w:val="333333"/>
          <w:sz w:val="24"/>
          <w:szCs w:val="24"/>
        </w:rPr>
        <w:t>Auto Configurable Kit Upload for Large Removable Cup TB.</w:t>
      </w:r>
    </w:p>
    <w:p>
      <w:pPr>
        <w:pStyle w:val="style32"/>
      </w:pPr>
      <w:r>
        <w:rPr/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rFonts w:eastAsia="Arial"/>
        </w:rPr>
        <w:t>BUG FIXES</w:t>
      </w:r>
    </w:p>
    <w:p>
      <w:pPr>
        <w:pStyle w:val="style32"/>
        <w:tabs>
          <w:tab w:leader="none" w:pos="763" w:val="left"/>
          <w:tab w:leader="none" w:pos="806" w:val="left"/>
          <w:tab w:leader="none" w:pos="849" w:val="left"/>
          <w:tab w:leader="none" w:pos="892" w:val="left"/>
          <w:tab w:leader="none" w:pos="935" w:val="left"/>
          <w:tab w:leader="none" w:pos="978" w:val="left"/>
          <w:tab w:leader="none" w:pos="1021" w:val="left"/>
          <w:tab w:leader="none" w:pos="1064" w:val="left"/>
          <w:tab w:leader="none" w:pos="1107" w:val="left"/>
          <w:tab w:leader="none" w:pos="1150" w:val="left"/>
          <w:tab w:leader="none" w:pos="1193" w:val="left"/>
          <w:tab w:leader="none" w:pos="1236" w:val="left"/>
          <w:tab w:leader="none" w:pos="1279" w:val="left"/>
          <w:tab w:leader="none" w:pos="1322" w:val="left"/>
          <w:tab w:leader="none" w:pos="1365" w:val="left"/>
          <w:tab w:leader="none" w:pos="1408" w:val="left"/>
          <w:tab w:leader="none" w:pos="1451" w:val="left"/>
          <w:tab w:leader="none" w:pos="1494" w:val="left"/>
          <w:tab w:leader="none" w:pos="1537" w:val="left"/>
          <w:tab w:leader="none" w:pos="1580" w:val="left"/>
          <w:tab w:leader="none" w:pos="1623" w:val="left"/>
          <w:tab w:leader="none" w:pos="1666" w:val="left"/>
          <w:tab w:leader="none" w:pos="1709" w:val="left"/>
          <w:tab w:leader="none" w:pos="1752" w:val="left"/>
          <w:tab w:leader="none" w:pos="1795" w:val="left"/>
          <w:tab w:leader="none" w:pos="1806" w:val="left"/>
          <w:tab w:leader="none" w:pos="1838" w:val="left"/>
          <w:tab w:leader="none" w:pos="1881" w:val="left"/>
          <w:tab w:leader="none" w:pos="1924" w:val="left"/>
          <w:tab w:leader="none" w:pos="1967" w:val="left"/>
          <w:tab w:leader="none" w:pos="2010" w:val="left"/>
          <w:tab w:leader="none" w:pos="2053" w:val="left"/>
          <w:tab w:leader="none" w:pos="2096" w:val="left"/>
          <w:tab w:leader="none" w:pos="2139" w:val="left"/>
          <w:tab w:leader="none" w:pos="2182" w:val="left"/>
          <w:tab w:leader="none" w:pos="2225" w:val="left"/>
          <w:tab w:leader="none" w:pos="2268" w:val="left"/>
          <w:tab w:leader="none" w:pos="2311" w:val="left"/>
          <w:tab w:leader="none" w:pos="2354" w:val="left"/>
          <w:tab w:leader="none" w:pos="2397" w:val="left"/>
          <w:tab w:leader="none" w:pos="2440" w:val="left"/>
          <w:tab w:leader="none" w:pos="2483" w:val="left"/>
          <w:tab w:leader="none" w:pos="2526" w:val="left"/>
        </w:tabs>
        <w:ind w:hanging="354" w:left="43" w:right="0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p>
      <w:pPr>
        <w:pStyle w:val="style0"/>
      </w:pPr>
      <w:r>
        <w:rPr/>
      </w:r>
    </w:p>
    <w:tbl>
      <w:tblPr>
        <w:jc w:val="left"/>
        <w:tblInd w:type="dxa" w:w="-814"/>
        <w:tblBorders/>
      </w:tblPr>
      <w:tblGrid>
        <w:gridCol w:w="2543"/>
        <w:gridCol w:w="1014"/>
        <w:gridCol w:w="1267"/>
        <w:gridCol w:w="4471"/>
      </w:tblGrid>
      <w:tr>
        <w:trPr>
          <w:cantSplit w:val="true"/>
        </w:trPr>
        <w:tc>
          <w:tcPr>
            <w:tcW w:type="dxa" w:w="2543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Defect #</w:t>
            </w:r>
          </w:p>
        </w:tc>
        <w:tc>
          <w:tcPr>
            <w:tcW w:type="dxa" w:w="1014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Status</w:t>
            </w:r>
          </w:p>
        </w:tc>
        <w:tc>
          <w:tcPr>
            <w:tcW w:type="dxa" w:w="1267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 Status</w:t>
            </w:r>
          </w:p>
        </w:tc>
        <w:tc>
          <w:tcPr>
            <w:tcW w:type="dxa" w:w="4471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120"/>
              <w:jc w:val="both"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Production issue fix</w:t>
            </w:r>
          </w:p>
        </w:tc>
        <w:tc>
          <w:tcPr>
            <w:tcW w:type="dxa" w:w="1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</w:t>
            </w:r>
          </w:p>
        </w:tc>
        <w:tc>
          <w:tcPr>
            <w:tcW w:type="dxa" w:w="12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Code Fix</w:t>
            </w:r>
          </w:p>
        </w:tc>
        <w:tc>
          <w:tcPr>
            <w:tcW w:type="dxa" w:w="4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>
                <w:color w:val="00000A"/>
                <w:lang w:eastAsia="en-US" w:val="en-US"/>
              </w:rPr>
              <w:t>PC-16: Panstock emails have fields reversed.</w:t>
            </w:r>
          </w:p>
        </w:tc>
      </w:tr>
      <w:tr>
        <w:trPr>
          <w:cantSplit w:val="true"/>
        </w:trPr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Production issue fix</w:t>
            </w:r>
          </w:p>
        </w:tc>
        <w:tc>
          <w:tcPr>
            <w:tcW w:type="dxa" w:w="1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</w:t>
            </w:r>
          </w:p>
        </w:tc>
        <w:tc>
          <w:tcPr>
            <w:tcW w:type="dxa" w:w="12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Code Fix</w:t>
            </w:r>
          </w:p>
        </w:tc>
        <w:tc>
          <w:tcPr>
            <w:tcW w:type="dxa" w:w="4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>
                <w:color w:val="00000A"/>
                <w:lang w:eastAsia="en-US" w:val="en-US"/>
              </w:rPr>
              <w:t>PC-12: Part Name not being updated.</w:t>
            </w:r>
          </w:p>
        </w:tc>
      </w:tr>
      <w:tr>
        <w:trPr>
          <w:cantSplit w:val="true"/>
        </w:trPr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Production issue fix</w:t>
            </w:r>
          </w:p>
        </w:tc>
        <w:tc>
          <w:tcPr>
            <w:tcW w:type="dxa" w:w="1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</w:t>
            </w:r>
          </w:p>
        </w:tc>
        <w:tc>
          <w:tcPr>
            <w:tcW w:type="dxa" w:w="12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Code Fix</w:t>
            </w:r>
          </w:p>
        </w:tc>
        <w:tc>
          <w:tcPr>
            <w:tcW w:type="dxa" w:w="4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>
                <w:color w:val="00000A"/>
                <w:lang w:eastAsia="en-US" w:val="en-US"/>
              </w:rPr>
              <w:t>PC-9: Declined Reason not being validated properly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307200" w:linePitch="172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pacing w:after="200" w:before="0"/>
      <w:jc w:val="center"/>
    </w:pPr>
    <w:r>
      <w:rPr>
        <w:b/>
        <w:bCs/>
      </w:rPr>
      <w:t xml:space="preserve"> </w:t>
    </w:r>
    <w:r>
      <w:rPr>
        <w:b/>
        <w:bCs/>
      </w:rPr>
      <w:t>Release NOTES 19th May 2014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32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8064" w:val="left"/>
        <w:tab w:leader="none" w:pos="12096" w:val="left"/>
        <w:tab w:leader="none" w:pos="13248" w:val="left"/>
        <w:tab w:leader="none" w:pos="16704" w:val="left"/>
        <w:tab w:leader="none" w:pos="22464" w:val="left"/>
        <w:tab w:leader="none" w:pos="39168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OpenSymbol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OpenSymbol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ListLabel 10"/>
    <w:next w:val="style29"/>
    <w:rPr>
      <w:rFonts w:cs="OpenSymbol"/>
    </w:rPr>
  </w:style>
  <w:style w:styleId="style30" w:type="character">
    <w:name w:val="Footer Char"/>
    <w:basedOn w:val="style15"/>
    <w:next w:val="style30"/>
    <w:rPr>
      <w:rFonts w:ascii="Calibri" w:cs="Calibri" w:eastAsia="WenQuanYi Micro Hei" w:hAnsi="Calibri"/>
      <w:color w:val="00000A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  <w:style w:styleId="style38" w:type="paragraph">
    <w:name w:val="Preformatted Text"/>
    <w:basedOn w:val="style0"/>
    <w:next w:val="style3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39" w:type="paragraph">
    <w:name w:val="Table Contents"/>
    <w:basedOn w:val="style0"/>
    <w:next w:val="style39"/>
    <w:pPr>
      <w:suppressLineNumbers/>
    </w:pPr>
    <w:rPr/>
  </w:style>
  <w:style w:styleId="style40" w:type="paragraph">
    <w:name w:val="Table Heading"/>
    <w:basedOn w:val="style39"/>
    <w:next w:val="style40"/>
    <w:pPr>
      <w:suppressLineNumbers/>
      <w:jc w:val="center"/>
    </w:pPr>
    <w:rPr>
      <w:b/>
      <w:bCs/>
    </w:rPr>
  </w:style>
  <w:style w:styleId="style41" w:type="paragraph">
    <w:name w:val="Header"/>
    <w:basedOn w:val="style0"/>
    <w:next w:val="style41"/>
    <w:pPr>
      <w:suppressLineNumbers/>
      <w:tabs>
        <w:tab w:leader="none" w:pos="4680" w:val="center"/>
        <w:tab w:leader="none" w:pos="9360" w:val="right"/>
      </w:tabs>
    </w:pPr>
    <w:rPr/>
  </w:style>
  <w:style w:styleId="style42" w:type="paragraph">
    <w:name w:val="Footer"/>
    <w:basedOn w:val="style0"/>
    <w:next w:val="style42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2014-03-27T14:08:00.00Z</dcterms:created>
  <dc:creator>Radheshyam Rajput</dc:creator>
  <cp:lastModifiedBy>ACSMAC05</cp:lastModifiedBy>
  <dcterms:modified xsi:type="dcterms:W3CDTF">2014-04-04T13:30:00.00Z</dcterms:modified>
  <cp:revision>4</cp:revision>
</cp:coreProperties>
</file>