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Part 1</w:t>
      </w:r>
    </w:p>
    <w:p w:rsidR="00000000" w:rsidDel="00000000" w:rsidP="00000000" w:rsidRDefault="00000000" w:rsidRPr="00000000" w14:paraId="00000002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  <w:t xml:space="preserve">I started with the Quickstart guide for JavaScript and i</w:t>
      </w:r>
      <w:r w:rsidDel="00000000" w:rsidR="00000000" w:rsidRPr="00000000">
        <w:rPr>
          <w:rtl w:val="0"/>
        </w:rPr>
        <w:t xml:space="preserve">nstalled the javascript SDK and created the index.html file using BBedit.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Feature Flag: Implement a flag around a specific new feature. You should be able to demonstrate releasing the feature by toggling the flag on, and rolling it back by toggling it off.</w:t>
      </w:r>
    </w:p>
    <w:p w:rsidR="00000000" w:rsidDel="00000000" w:rsidP="00000000" w:rsidRDefault="00000000" w:rsidRPr="00000000" w14:paraId="0000000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 xml:space="preserve">The initial flag was created and I renamed it to the Homework Flag.  I toggled the flag On and launched the index.html file.  The flag value was set to true and displayed the status line with the background of green.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386513" cy="200977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6513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 xml:space="preserve">I set the toggle to off and the flag value was set to false automatically without a page refresh.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986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Instant releases/rollbacks: Implement a “listener”, such that when the flag is toggled, the application instantly switches to the new/old code (i.e. no page reload required)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  <w:t xml:space="preserve">Within the index.html ldclient.on(‘change’, render); is used 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7874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Remediate: Use a trigger to turn off a problematic feature (can be done manually, e.g. via curl, or via a browser).</w:t>
      </w:r>
    </w:p>
    <w:p w:rsidR="00000000" w:rsidDel="00000000" w:rsidP="00000000" w:rsidRDefault="00000000" w:rsidRPr="00000000" w14:paraId="0000001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The instructions say to create a trigger and the online documentation states to use the Flag’s Settings page to do so.  Using the free trial version the settings page doesn't have a "triggers" section in the UI.  The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doc page</w:t>
        </w:r>
      </w:hyperlink>
      <w:r w:rsidDel="00000000" w:rsidR="00000000" w:rsidRPr="00000000">
        <w:rPr>
          <w:color w:val="222222"/>
          <w:rtl w:val="0"/>
        </w:rPr>
        <w:t xml:space="preserve"> for creating a Trigger via API states triggers are available with an Enterprise plan and to contact sales to upgrade my plan.  </w:t>
      </w:r>
    </w:p>
    <w:p w:rsidR="00000000" w:rsidDel="00000000" w:rsidP="00000000" w:rsidRDefault="00000000" w:rsidRPr="00000000" w14:paraId="0000001E">
      <w:pPr>
        <w:shd w:fill="ffffff" w:val="clear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I’d like to confirm my understanding and if I'm correct the trigger requirement can't be completed on the free trial plan.</w:t>
      </w:r>
    </w:p>
    <w:p w:rsidR="00000000" w:rsidDel="00000000" w:rsidP="00000000" w:rsidRDefault="00000000" w:rsidRPr="00000000" w14:paraId="00000020">
      <w:pPr>
        <w:shd w:fill="ffffff" w:val="clear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The intent of this Trigger is to generate a URL or API call using the curl command and execute the trigger from the customer’s monitoring solution to control features based on application or infrastructure performance metrics.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Part 2</w:t>
      </w:r>
    </w:p>
    <w:p w:rsidR="00000000" w:rsidDel="00000000" w:rsidP="00000000" w:rsidRDefault="00000000" w:rsidRPr="00000000" w14:paraId="0000002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Context Attributes: Create context attributes of your choosing you will use these to target your </w:t>
      </w:r>
      <w:r w:rsidDel="00000000" w:rsidR="00000000" w:rsidRPr="00000000">
        <w:rPr>
          <w:b w:val="1"/>
          <w:i w:val="1"/>
          <w:rtl w:val="0"/>
        </w:rPr>
        <w:t xml:space="preserve">feature</w:t>
      </w:r>
      <w:r w:rsidDel="00000000" w:rsidR="00000000" w:rsidRPr="00000000">
        <w:rPr>
          <w:b w:val="1"/>
          <w:i w:val="1"/>
          <w:rtl w:val="0"/>
        </w:rPr>
        <w:t xml:space="preserve"> release.</w:t>
      </w:r>
    </w:p>
    <w:p w:rsidR="00000000" w:rsidDel="00000000" w:rsidP="00000000" w:rsidRDefault="00000000" w:rsidRPr="00000000" w14:paraId="00000027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Created 3 different html files with a different user for each to generate the below contexts. 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I added a context for Brady with country = Mexico in the indexB.html file.</w:t>
      </w: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I added a context for Jim with country = United States in the index.html file.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I added a context for Sandy with country = Canada in the indexS.html file.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Targeting: Demonstrate both individual targeting and rule-based targeting.</w:t>
      </w:r>
    </w:p>
    <w:p w:rsidR="00000000" w:rsidDel="00000000" w:rsidP="00000000" w:rsidRDefault="00000000" w:rsidRPr="00000000" w14:paraId="0000004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Individual Targeting</w:t>
      </w:r>
    </w:p>
    <w:p w:rsidR="00000000" w:rsidDel="00000000" w:rsidP="00000000" w:rsidRDefault="00000000" w:rsidRPr="00000000" w14:paraId="0000004F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Created a </w:t>
      </w:r>
      <w:r w:rsidDel="00000000" w:rsidR="00000000" w:rsidRPr="00000000">
        <w:rPr>
          <w:rtl w:val="0"/>
        </w:rPr>
        <w:t xml:space="preserve">rule</w:t>
      </w:r>
      <w:r w:rsidDel="00000000" w:rsidR="00000000" w:rsidRPr="00000000">
        <w:rPr>
          <w:rtl w:val="0"/>
        </w:rPr>
        <w:t xml:space="preserve"> for 1 individual target.  If user = Jim set the feature to false and change the background to gray.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40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Result for above rule with correct background color when flag set to false on user “Jim” evaluation.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272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Context from index.html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Rule-based targeting</w:t>
      </w:r>
    </w:p>
    <w:p w:rsidR="00000000" w:rsidDel="00000000" w:rsidP="00000000" w:rsidRDefault="00000000" w:rsidRPr="00000000" w14:paraId="0000005A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I created a custom rule targeting the user country.  If the user country is one of “United States, Canada” set Rollout to true and turn the page background color to green.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And if contexts don’t match any targeting rules set the feature flag to false and change page background to gray.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I used the user = Brady with country = Mexico to force a false result when running indexB.html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208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I then tested with user = Sandy with Country = Canada to create a true result when running indexS.html </w:t>
      </w:r>
      <w:r w:rsidDel="00000000" w:rsidR="00000000" w:rsidRPr="00000000">
        <w:rPr/>
        <w:drawing>
          <wp:inline distB="114300" distT="114300" distL="114300" distR="114300">
            <wp:extent cx="5943600" cy="13589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hyperlink" Target="https://apidocs.launchdarkly.com/tag/Flag-triggers" TargetMode="External"/><Relationship Id="rId22" Type="http://schemas.openxmlformats.org/officeDocument/2006/relationships/image" Target="media/image12.png"/><Relationship Id="rId10" Type="http://schemas.openxmlformats.org/officeDocument/2006/relationships/image" Target="media/image1.png"/><Relationship Id="rId21" Type="http://schemas.openxmlformats.org/officeDocument/2006/relationships/image" Target="media/image6.png"/><Relationship Id="rId13" Type="http://schemas.openxmlformats.org/officeDocument/2006/relationships/image" Target="media/image1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3.png"/><Relationship Id="rId18" Type="http://schemas.openxmlformats.org/officeDocument/2006/relationships/image" Target="media/image9.png"/><Relationship Id="rId7" Type="http://schemas.openxmlformats.org/officeDocument/2006/relationships/image" Target="media/image4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