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B96D4" w14:textId="77777777" w:rsidR="00E25B2D" w:rsidRDefault="00E25B2D" w:rsidP="00E25B2D">
      <w: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14:paraId="4AD6040E" w14:textId="77777777" w:rsidR="00E25B2D" w:rsidRDefault="00E25B2D" w:rsidP="00E25B2D"/>
    <w:p w14:paraId="7DD4C9BA" w14:textId="5BBC30C3" w:rsidR="003D2A2D" w:rsidRDefault="00E25B2D" w:rsidP="00E25B2D">
      <w:r>
        <w:t xml:space="preserve">This submission will eventually become your Introduction/Business Problem section in your final report. </w:t>
      </w:r>
      <w:proofErr w:type="gramStart"/>
      <w:r>
        <w:t>So</w:t>
      </w:r>
      <w:proofErr w:type="gramEnd"/>
      <w:r>
        <w:t xml:space="preserve"> I recommend that you push the report (having your Introduction/Business Problem section only for now) to your </w:t>
      </w:r>
      <w:proofErr w:type="spellStart"/>
      <w:r>
        <w:t>Github</w:t>
      </w:r>
      <w:proofErr w:type="spellEnd"/>
      <w:r>
        <w:t xml:space="preserve"> repository and submit a link to it.</w:t>
      </w:r>
    </w:p>
    <w:p w14:paraId="5BD9422D" w14:textId="71A3A1CD" w:rsidR="00E25B2D" w:rsidRDefault="00E25B2D" w:rsidP="00E25B2D"/>
    <w:p w14:paraId="2D831F0C" w14:textId="2FDE2C16" w:rsidR="00E25B2D" w:rsidRDefault="00E25B2D" w:rsidP="00E25B2D">
      <w:pPr>
        <w:pStyle w:val="Heading1"/>
      </w:pPr>
      <w:r>
        <w:t>Introduction</w:t>
      </w:r>
    </w:p>
    <w:p w14:paraId="794E07E7" w14:textId="1D7ED060" w:rsidR="0054178D" w:rsidRPr="0054178D" w:rsidRDefault="0054178D" w:rsidP="0054178D">
      <w:r>
        <w:t xml:space="preserve">This project seeks to identify health-conscious neighbourhoods in Toronto that may be under-served by healthy quick-serve </w:t>
      </w:r>
      <w:r w:rsidR="007B37F3">
        <w:t xml:space="preserve">restaurants (QSRs) </w:t>
      </w:r>
      <w:r>
        <w:t>and sit-in food options.</w:t>
      </w:r>
    </w:p>
    <w:p w14:paraId="5DA7835A" w14:textId="718A25CE" w:rsidR="00E25B2D" w:rsidRDefault="00E25B2D" w:rsidP="003044FE">
      <w:pPr>
        <w:pStyle w:val="Heading3"/>
        <w:ind w:firstLine="720"/>
      </w:pPr>
      <w:r>
        <w:t>Business Problem</w:t>
      </w:r>
    </w:p>
    <w:p w14:paraId="7E19F77B" w14:textId="04A4260A" w:rsidR="0054178D" w:rsidRDefault="00E25B2D" w:rsidP="003044FE">
      <w:r>
        <w:t>Demand for healthy food is growing</w:t>
      </w:r>
      <w:r w:rsidR="0054178D">
        <w:t>. Healthy food chains are</w:t>
      </w:r>
      <w:r w:rsidR="0050007E">
        <w:t xml:space="preserve"> emerging to attempt to meet the demand for </w:t>
      </w:r>
      <w:r w:rsidR="0054178D" w:rsidRPr="0054178D">
        <w:t xml:space="preserve">low-calorie ingredients and fresh </w:t>
      </w:r>
      <w:commentRangeStart w:id="0"/>
      <w:r w:rsidR="0054178D" w:rsidRPr="0054178D">
        <w:t>produce</w:t>
      </w:r>
      <w:commentRangeEnd w:id="0"/>
      <w:r w:rsidR="0050007E">
        <w:rPr>
          <w:rStyle w:val="CommentReference"/>
        </w:rPr>
        <w:commentReference w:id="0"/>
      </w:r>
      <w:r w:rsidR="00C7365A">
        <w:rPr>
          <w:rStyle w:val="FootnoteReference"/>
        </w:rPr>
        <w:footnoteReference w:id="1"/>
      </w:r>
      <w:r w:rsidR="00C7365A">
        <w:t>.</w:t>
      </w:r>
      <w:r w:rsidR="0050007E">
        <w:t xml:space="preserve"> </w:t>
      </w:r>
    </w:p>
    <w:p w14:paraId="45194591" w14:textId="6DECFF47" w:rsidR="00C7365A" w:rsidRDefault="00147670" w:rsidP="003044FE">
      <w:r>
        <w:t>The challenge for the restaurant industry is balancing a variety of demand factors that sometimes compete</w:t>
      </w:r>
      <w:r w:rsidR="0054178D">
        <w:t>, for example genuinely healthy and organic foods and low cost.</w:t>
      </w:r>
      <w:r w:rsidR="00C7365A">
        <w:rPr>
          <w:rStyle w:val="FootnoteReference"/>
        </w:rPr>
        <w:footnoteReference w:id="2"/>
      </w:r>
    </w:p>
    <w:p w14:paraId="348B15DE" w14:textId="5E4F065D" w:rsidR="00E25B2D" w:rsidRDefault="007B37F3" w:rsidP="003044FE">
      <w:r>
        <w:t>Selections for new v</w:t>
      </w:r>
      <w:r w:rsidR="0054178D">
        <w:t xml:space="preserve">enue locations must target and effectively service the demand in health-conscious neighbourhoods. </w:t>
      </w:r>
      <w:r>
        <w:t xml:space="preserve">This project seeks to explore data insights specifically to identify restaurant location in health-conscious neighbourhoods in Toronto that may be under-served by existing venues. </w:t>
      </w:r>
    </w:p>
    <w:p w14:paraId="48DF0C0D" w14:textId="4E8D54BB" w:rsidR="0054178D" w:rsidRDefault="003044FE" w:rsidP="003044FE">
      <w:pPr>
        <w:pStyle w:val="Heading3"/>
      </w:pPr>
      <w:r>
        <w:tab/>
        <w:t>Audience &amp; Stakeholders</w:t>
      </w:r>
    </w:p>
    <w:p w14:paraId="1EF85936" w14:textId="7FA13C4F" w:rsidR="003044FE" w:rsidRDefault="0083444F" w:rsidP="003044FE">
      <w:r>
        <w:t xml:space="preserve">The audience for </w:t>
      </w:r>
      <w:r w:rsidR="007B37F3">
        <w:t xml:space="preserve">this project is restauranteurs, investors and anyone servicing the QSR and sit-in food segments. These stakeholders have a vested interest in responding to market demand by making investment and operations decisions based on data insights. </w:t>
      </w:r>
      <w:r w:rsidR="00784ADE">
        <w:t>This project explores some of those data insights specific to venue location.</w:t>
      </w:r>
    </w:p>
    <w:p w14:paraId="1B8AE0A0" w14:textId="6309B768" w:rsidR="00C7365A" w:rsidRDefault="00C7365A">
      <w:pPr>
        <w:rPr>
          <w:rFonts w:asciiTheme="majorHAnsi" w:eastAsiaTheme="majorEastAsia" w:hAnsiTheme="majorHAnsi" w:cstheme="majorBidi"/>
          <w:color w:val="2F5496" w:themeColor="accent1" w:themeShade="BF"/>
          <w:sz w:val="26"/>
          <w:szCs w:val="26"/>
        </w:rPr>
      </w:pPr>
      <w:bookmarkStart w:id="1" w:name="_GoBack"/>
      <w:bookmarkEnd w:id="1"/>
    </w:p>
    <w:sectPr w:rsidR="00C7365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im Huebner" w:date="2019-04-07T16:14:00Z" w:initials="JH">
    <w:p w14:paraId="41C03F19" w14:textId="07416DC3" w:rsidR="0050007E" w:rsidRDefault="0050007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C03F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C03F19" w16cid:durableId="2054A0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9E21B" w14:textId="77777777" w:rsidR="00F31DB3" w:rsidRDefault="00F31DB3" w:rsidP="0050007E">
      <w:pPr>
        <w:spacing w:after="0" w:line="240" w:lineRule="auto"/>
      </w:pPr>
      <w:r>
        <w:separator/>
      </w:r>
    </w:p>
  </w:endnote>
  <w:endnote w:type="continuationSeparator" w:id="0">
    <w:p w14:paraId="2579EE45" w14:textId="77777777" w:rsidR="00F31DB3" w:rsidRDefault="00F31DB3" w:rsidP="0050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A72FF" w14:textId="77777777" w:rsidR="00F31DB3" w:rsidRDefault="00F31DB3" w:rsidP="0050007E">
      <w:pPr>
        <w:spacing w:after="0" w:line="240" w:lineRule="auto"/>
      </w:pPr>
      <w:r>
        <w:separator/>
      </w:r>
    </w:p>
  </w:footnote>
  <w:footnote w:type="continuationSeparator" w:id="0">
    <w:p w14:paraId="445687DF" w14:textId="77777777" w:rsidR="00F31DB3" w:rsidRDefault="00F31DB3" w:rsidP="0050007E">
      <w:pPr>
        <w:spacing w:after="0" w:line="240" w:lineRule="auto"/>
      </w:pPr>
      <w:r>
        <w:continuationSeparator/>
      </w:r>
    </w:p>
  </w:footnote>
  <w:footnote w:id="1">
    <w:p w14:paraId="2DF382C8" w14:textId="2EEC26F5" w:rsidR="00C7365A" w:rsidRPr="0050007E" w:rsidRDefault="00C7365A">
      <w:pPr>
        <w:pStyle w:val="FootnoteText"/>
      </w:pPr>
      <w:r>
        <w:rPr>
          <w:rStyle w:val="FootnoteReference"/>
        </w:rPr>
        <w:footnoteRef/>
      </w:r>
      <w:r>
        <w:t xml:space="preserve"> 2017. Garfield, Leanna. “</w:t>
      </w:r>
      <w:r w:rsidRPr="0050007E">
        <w:rPr>
          <w:i/>
        </w:rPr>
        <w:t xml:space="preserve">American fast food as we know it is dying — and healthier chains may be replacing </w:t>
      </w:r>
      <w:proofErr w:type="gramStart"/>
      <w:r w:rsidRPr="0050007E">
        <w:rPr>
          <w:i/>
        </w:rPr>
        <w:t>it</w:t>
      </w:r>
      <w:r>
        <w:t>.“</w:t>
      </w:r>
      <w:proofErr w:type="gramEnd"/>
      <w:r>
        <w:t xml:space="preserve"> </w:t>
      </w:r>
      <w:r>
        <w:rPr>
          <w:b/>
        </w:rPr>
        <w:t>Business Insider</w:t>
      </w:r>
      <w:r>
        <w:t xml:space="preserve">, November 2017. Available at </w:t>
      </w:r>
      <w:hyperlink r:id="rId1" w:history="1">
        <w:r>
          <w:rPr>
            <w:rStyle w:val="Hyperlink"/>
          </w:rPr>
          <w:t>https://www.businessinsider.com/future-of-fast-food-healthy-affordable-2017-11</w:t>
        </w:r>
      </w:hyperlink>
      <w:r>
        <w:t>.</w:t>
      </w:r>
    </w:p>
  </w:footnote>
  <w:footnote w:id="2">
    <w:p w14:paraId="0A33828B" w14:textId="6D8A4D1A" w:rsidR="00C7365A" w:rsidRDefault="00C7365A">
      <w:pPr>
        <w:pStyle w:val="FootnoteText"/>
      </w:pPr>
      <w:r>
        <w:rPr>
          <w:rStyle w:val="FootnoteReference"/>
        </w:rPr>
        <w:footnoteRef/>
      </w:r>
      <w:r>
        <w:t xml:space="preserve"> 2017. Hardy, Kevin. “</w:t>
      </w:r>
      <w:r w:rsidRPr="0076699B">
        <w:rPr>
          <w:i/>
        </w:rPr>
        <w:t>9 Fast Food Trends for 2018.”</w:t>
      </w:r>
      <w:r>
        <w:t xml:space="preserve"> QSR, December 2017. Available at </w:t>
      </w:r>
      <w:hyperlink r:id="rId2" w:history="1">
        <w:r>
          <w:rPr>
            <w:rStyle w:val="Hyperlink"/>
          </w:rPr>
          <w:t>https://www.qsrmagazine.com/exclusives/9-fast-food-trends-2018</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43E0E"/>
    <w:multiLevelType w:val="hybridMultilevel"/>
    <w:tmpl w:val="A4524B4C"/>
    <w:lvl w:ilvl="0" w:tplc="85F6968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754BED"/>
    <w:multiLevelType w:val="hybridMultilevel"/>
    <w:tmpl w:val="FC9EE702"/>
    <w:lvl w:ilvl="0" w:tplc="4EFA22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FAF6540"/>
    <w:multiLevelType w:val="hybridMultilevel"/>
    <w:tmpl w:val="86B414FC"/>
    <w:lvl w:ilvl="0" w:tplc="584606F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m Huebner">
    <w15:presenceInfo w15:providerId="AD" w15:userId="S-1-5-21-3859569813-236286663-2291217021-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B6"/>
    <w:rsid w:val="00147670"/>
    <w:rsid w:val="002704E5"/>
    <w:rsid w:val="003044FE"/>
    <w:rsid w:val="003D2A2D"/>
    <w:rsid w:val="004B64B6"/>
    <w:rsid w:val="0050007E"/>
    <w:rsid w:val="0054178D"/>
    <w:rsid w:val="005D66BE"/>
    <w:rsid w:val="0076699B"/>
    <w:rsid w:val="00784ADE"/>
    <w:rsid w:val="007B37F3"/>
    <w:rsid w:val="0083444F"/>
    <w:rsid w:val="009727C1"/>
    <w:rsid w:val="00B90C84"/>
    <w:rsid w:val="00C7365A"/>
    <w:rsid w:val="00E25B2D"/>
    <w:rsid w:val="00E926DA"/>
    <w:rsid w:val="00F31DB3"/>
    <w:rsid w:val="00F613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FA03"/>
  <w15:chartTrackingRefBased/>
  <w15:docId w15:val="{ADBFA1EE-B247-4EF6-984C-4BF9F779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B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44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44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B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5B2D"/>
    <w:pPr>
      <w:ind w:left="720"/>
      <w:contextualSpacing/>
    </w:pPr>
  </w:style>
  <w:style w:type="character" w:styleId="CommentReference">
    <w:name w:val="annotation reference"/>
    <w:basedOn w:val="DefaultParagraphFont"/>
    <w:uiPriority w:val="99"/>
    <w:semiHidden/>
    <w:unhideWhenUsed/>
    <w:rsid w:val="0050007E"/>
    <w:rPr>
      <w:sz w:val="16"/>
      <w:szCs w:val="16"/>
    </w:rPr>
  </w:style>
  <w:style w:type="paragraph" w:styleId="CommentText">
    <w:name w:val="annotation text"/>
    <w:basedOn w:val="Normal"/>
    <w:link w:val="CommentTextChar"/>
    <w:uiPriority w:val="99"/>
    <w:semiHidden/>
    <w:unhideWhenUsed/>
    <w:rsid w:val="0050007E"/>
    <w:pPr>
      <w:spacing w:line="240" w:lineRule="auto"/>
    </w:pPr>
    <w:rPr>
      <w:sz w:val="20"/>
      <w:szCs w:val="20"/>
    </w:rPr>
  </w:style>
  <w:style w:type="character" w:customStyle="1" w:styleId="CommentTextChar">
    <w:name w:val="Comment Text Char"/>
    <w:basedOn w:val="DefaultParagraphFont"/>
    <w:link w:val="CommentText"/>
    <w:uiPriority w:val="99"/>
    <w:semiHidden/>
    <w:rsid w:val="0050007E"/>
    <w:rPr>
      <w:sz w:val="20"/>
      <w:szCs w:val="20"/>
    </w:rPr>
  </w:style>
  <w:style w:type="paragraph" w:styleId="CommentSubject">
    <w:name w:val="annotation subject"/>
    <w:basedOn w:val="CommentText"/>
    <w:next w:val="CommentText"/>
    <w:link w:val="CommentSubjectChar"/>
    <w:uiPriority w:val="99"/>
    <w:semiHidden/>
    <w:unhideWhenUsed/>
    <w:rsid w:val="0050007E"/>
    <w:rPr>
      <w:b/>
      <w:bCs/>
    </w:rPr>
  </w:style>
  <w:style w:type="character" w:customStyle="1" w:styleId="CommentSubjectChar">
    <w:name w:val="Comment Subject Char"/>
    <w:basedOn w:val="CommentTextChar"/>
    <w:link w:val="CommentSubject"/>
    <w:uiPriority w:val="99"/>
    <w:semiHidden/>
    <w:rsid w:val="0050007E"/>
    <w:rPr>
      <w:b/>
      <w:bCs/>
      <w:sz w:val="20"/>
      <w:szCs w:val="20"/>
    </w:rPr>
  </w:style>
  <w:style w:type="paragraph" w:styleId="BalloonText">
    <w:name w:val="Balloon Text"/>
    <w:basedOn w:val="Normal"/>
    <w:link w:val="BalloonTextChar"/>
    <w:uiPriority w:val="99"/>
    <w:semiHidden/>
    <w:unhideWhenUsed/>
    <w:rsid w:val="00500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07E"/>
    <w:rPr>
      <w:rFonts w:ascii="Segoe UI" w:hAnsi="Segoe UI" w:cs="Segoe UI"/>
      <w:sz w:val="18"/>
      <w:szCs w:val="18"/>
    </w:rPr>
  </w:style>
  <w:style w:type="paragraph" w:styleId="EndnoteText">
    <w:name w:val="endnote text"/>
    <w:basedOn w:val="Normal"/>
    <w:link w:val="EndnoteTextChar"/>
    <w:uiPriority w:val="99"/>
    <w:semiHidden/>
    <w:unhideWhenUsed/>
    <w:rsid w:val="005000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007E"/>
    <w:rPr>
      <w:sz w:val="20"/>
      <w:szCs w:val="20"/>
    </w:rPr>
  </w:style>
  <w:style w:type="character" w:styleId="EndnoteReference">
    <w:name w:val="endnote reference"/>
    <w:basedOn w:val="DefaultParagraphFont"/>
    <w:uiPriority w:val="99"/>
    <w:semiHidden/>
    <w:unhideWhenUsed/>
    <w:rsid w:val="0050007E"/>
    <w:rPr>
      <w:vertAlign w:val="superscript"/>
    </w:rPr>
  </w:style>
  <w:style w:type="character" w:styleId="Hyperlink">
    <w:name w:val="Hyperlink"/>
    <w:basedOn w:val="DefaultParagraphFont"/>
    <w:uiPriority w:val="99"/>
    <w:semiHidden/>
    <w:unhideWhenUsed/>
    <w:rsid w:val="0050007E"/>
    <w:rPr>
      <w:color w:val="0000FF"/>
      <w:u w:val="single"/>
    </w:rPr>
  </w:style>
  <w:style w:type="character" w:customStyle="1" w:styleId="Heading2Char">
    <w:name w:val="Heading 2 Char"/>
    <w:basedOn w:val="DefaultParagraphFont"/>
    <w:link w:val="Heading2"/>
    <w:uiPriority w:val="9"/>
    <w:rsid w:val="003044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44FE"/>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C736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65A"/>
    <w:rPr>
      <w:sz w:val="20"/>
      <w:szCs w:val="20"/>
    </w:rPr>
  </w:style>
  <w:style w:type="character" w:styleId="FootnoteReference">
    <w:name w:val="footnote reference"/>
    <w:basedOn w:val="DefaultParagraphFont"/>
    <w:uiPriority w:val="99"/>
    <w:semiHidden/>
    <w:unhideWhenUsed/>
    <w:rsid w:val="00C736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00950">
      <w:bodyDiv w:val="1"/>
      <w:marLeft w:val="0"/>
      <w:marRight w:val="0"/>
      <w:marTop w:val="0"/>
      <w:marBottom w:val="0"/>
      <w:divBdr>
        <w:top w:val="none" w:sz="0" w:space="0" w:color="auto"/>
        <w:left w:val="none" w:sz="0" w:space="0" w:color="auto"/>
        <w:bottom w:val="none" w:sz="0" w:space="0" w:color="auto"/>
        <w:right w:val="none" w:sz="0" w:space="0" w:color="auto"/>
      </w:divBdr>
    </w:div>
    <w:div w:id="77050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2" Type="http://schemas.openxmlformats.org/officeDocument/2006/relationships/hyperlink" Target="https://www.qsrmagazine.com/exclusives/9-fast-food-trends-2018" TargetMode="External"/><Relationship Id="rId1" Type="http://schemas.openxmlformats.org/officeDocument/2006/relationships/hyperlink" Target="https://www.businessinsider.com/future-of-fast-food-healthy-affordable-201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60AC4-2C9C-43AD-976A-A2142C65E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Huebner</dc:creator>
  <cp:keywords/>
  <dc:description/>
  <cp:lastModifiedBy>Jim Huebner</cp:lastModifiedBy>
  <cp:revision>8</cp:revision>
  <dcterms:created xsi:type="dcterms:W3CDTF">2019-04-07T19:49:00Z</dcterms:created>
  <dcterms:modified xsi:type="dcterms:W3CDTF">2019-04-07T21:52:00Z</dcterms:modified>
</cp:coreProperties>
</file>