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Jimmy had been camping at Richards house after the Trax, and the next day Eccentric were auditioning singers (they fired PJ - crap). He said they taught him a thousand riffs he forgot, and that they're sound &amp; said we can use their equipment any time we want. Jimmy tried out as their singer,but they don't play 'his music'. One guy came in, they played Die Laughing, he hadn't a clue so he started doing a death metal growl 'Ah, it's Therapy?' 'Oh, I thought it sounded punky'. </w:t>
      </w:r>
    </w:p>
    <w:p w:rsidR="00000000" w:rsidDel="00000000" w:rsidP="00000000" w:rsidRDefault="00000000" w:rsidRPr="00000000" w14:paraId="00000002">
      <w:pPr>
        <w:rPr/>
      </w:pPr>
      <w:r w:rsidDel="00000000" w:rsidR="00000000" w:rsidRPr="00000000">
        <w:rPr>
          <w:rFonts w:ascii="Arial" w:cs="Arial" w:eastAsia="Arial" w:hAnsi="Arial"/>
          <w:rtl w:val="0"/>
        </w:rPr>
        <w:t xml:space="preserve">Sat. we were here, &amp; Paul C came over. Chatted. He's going to Gtacht by himself today. Willie &amp; Liam Dunne are going in a few weeks. He's going to Feothanach. (Joe went there). Me &amp; Mary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