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Very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We most often see “very” as an adverb which intensifies an adjective: very dark, very wet, etc., but it can also be used as an adjective meaning “the same” or “identical”: he left that </w:t>
      </w:r>
      <w:r w:rsidDel="00000000" w:rsidR="00000000" w:rsidRPr="00000000">
        <w:rPr>
          <w:i w:val="1"/>
          <w:rtl w:val="0"/>
        </w:rPr>
        <w:t xml:space="preserve">very</w:t>
      </w:r>
      <w:r w:rsidDel="00000000" w:rsidR="00000000" w:rsidRPr="00000000">
        <w:rPr>
          <w:rtl w:val="0"/>
        </w:rPr>
        <w:t xml:space="preserve"> night.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bitten, twice shy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This is a proverb that means that if you’ve been hurt by something once, you’ll be more careful the next time.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It’s an example of </w:t>
      </w:r>
      <w:r w:rsidDel="00000000" w:rsidR="00000000" w:rsidRPr="00000000">
        <w:rPr>
          <w:i w:val="1"/>
          <w:rtl w:val="0"/>
        </w:rPr>
        <w:t xml:space="preserve">elliptical causation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once bitten, </w:t>
      </w:r>
      <w:r w:rsidDel="00000000" w:rsidR="00000000" w:rsidRPr="00000000">
        <w:rPr>
          <w:i w:val="1"/>
          <w:rtl w:val="0"/>
        </w:rPr>
        <w:t xml:space="preserve">then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twice shy: that is, the </w:t>
      </w:r>
      <w:r w:rsidDel="00000000" w:rsidR="00000000" w:rsidRPr="00000000">
        <w:rPr>
          <w:i w:val="1"/>
          <w:rtl w:val="0"/>
        </w:rPr>
        <w:t xml:space="preserve">causation</w:t>
      </w:r>
      <w:r w:rsidDel="00000000" w:rsidR="00000000" w:rsidRPr="00000000">
        <w:rPr>
          <w:rtl w:val="0"/>
        </w:rPr>
        <w:t xml:space="preserve"> (if… then…) is omitted: this kind of omission is known as an </w:t>
      </w:r>
      <w:r w:rsidDel="00000000" w:rsidR="00000000" w:rsidRPr="00000000">
        <w:rPr>
          <w:i w:val="1"/>
          <w:rtl w:val="0"/>
        </w:rPr>
        <w:t xml:space="preserve">ellipsis</w:t>
      </w:r>
      <w:r w:rsidDel="00000000" w:rsidR="00000000" w:rsidRPr="00000000">
        <w:rPr>
          <w:rtl w:val="0"/>
        </w:rPr>
        <w:t xml:space="preserve">, which is also the name given to the triple dots (…) used to show a piece of a quotation has been omitted.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Other examples of elliptical causation include “no pain, no gain”, “waste not, want not”, “nothing ventured, nothing gained”.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Gave</w:t>
      </w:r>
      <w:r w:rsidDel="00000000" w:rsidR="00000000" w:rsidRPr="00000000">
        <w:rPr>
          <w:rtl w:val="0"/>
        </w:rPr>
        <w:t xml:space="preserve">: not that, unlike the standard pronunciation </w:t>
      </w:r>
      <w:r w:rsidDel="00000000" w:rsidR="00000000" w:rsidRPr="00000000">
        <w:rPr>
          <w:i w:val="1"/>
          <w:rtl w:val="0"/>
        </w:rPr>
        <w:t xml:space="preserve">(gejw)</w:t>
      </w:r>
      <w:r w:rsidDel="00000000" w:rsidR="00000000" w:rsidRPr="00000000">
        <w:rPr>
          <w:rtl w:val="0"/>
        </w:rPr>
        <w:t xml:space="preserve">, George Michael pronounces it as </w:t>
      </w:r>
      <w:r w:rsidDel="00000000" w:rsidR="00000000" w:rsidRPr="00000000">
        <w:rPr>
          <w:i w:val="1"/>
          <w:rtl w:val="0"/>
        </w:rPr>
        <w:t xml:space="preserve">gew</w:t>
      </w:r>
      <w:r w:rsidDel="00000000" w:rsidR="00000000" w:rsidRPr="00000000">
        <w:rPr>
          <w:rtl w:val="0"/>
        </w:rPr>
        <w:t xml:space="preserve"> throughout. This is typical of a number of accents in England. (He pronounces “save” in a similar manner.)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 catch s.b.’s eye</w:t>
      </w:r>
      <w:r w:rsidDel="00000000" w:rsidR="00000000" w:rsidRPr="00000000">
        <w:rPr>
          <w:rtl w:val="0"/>
        </w:rPr>
        <w:t xml:space="preserve">: to capture someone’s attention.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 shoulder to cry on</w:t>
      </w:r>
      <w:r w:rsidDel="00000000" w:rsidR="00000000" w:rsidRPr="00000000">
        <w:rPr>
          <w:rtl w:val="0"/>
        </w:rPr>
        <w:t xml:space="preserve">: a person who is prepared to listen to someone else’s problems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Undercover</w:t>
      </w:r>
      <w:r w:rsidDel="00000000" w:rsidR="00000000" w:rsidRPr="00000000">
        <w:rPr>
          <w:rtl w:val="0"/>
        </w:rPr>
        <w:t xml:space="preserve">: in secret; spying.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With a fire in one’s heart</w:t>
      </w:r>
      <w:r w:rsidDel="00000000" w:rsidR="00000000" w:rsidRPr="00000000">
        <w:rPr>
          <w:rtl w:val="0"/>
        </w:rPr>
        <w:t xml:space="preserve">: to be very passionate about something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