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63: Citizenship and Memory Under Command</w:t>
      </w:r>
    </w:p>
    <w:p>
      <w:pPr>
        <w:ind w:left="360" w:right="144"/>
      </w:pPr>
      <w:r>
        <w:rPr>
          <w:i/>
        </w:rPr>
        <w:t>With the clock frozen, the regime tightened control over elections, borders, war, and history, while courts and crowds fought to keep democratic space open.</w:t>
      </w:r>
    </w:p>
    <w:p>
      <w:pPr/>
      <w:r>
        <w:t>&lt;!-- Generated by build_publish_week_v1 (appendix post) --&gt; &lt;!-- Header image: image_wide_week63_appendix.png --&gt;</w:t>
      </w:r>
    </w:p>
    <w:p>
      <w:pPr/>
      <w:r>
        <w:t># Week 63 Appendix: Citizenship and Memory Under Command</w:t>
      </w:r>
    </w:p>
    <w:p>
      <w:pPr/>
      <w:r>
        <w:t>![Header image](image_wide_week63_appendix.png)</w:t>
      </w:r>
    </w:p>
    <w:p>
      <w:pPr/>
      <w:r>
        <w:t>This week combines an extraordinary authoritarian push on elections, immigration, war-making, and historical memory with unusually strong, but still reactive, institutional and civic resistance. The most structurally significant development is Trump’s suite of executive orders on mail-in voting and citizenship verification, reinforced by aligned state laws in Florida and Mississippi and DOJ lawsuits for voter data. Together they exert major pressure on voter access and federalize control over election infrastructure (Trait 45, 1, 11, 47). Parallel moves in immigration—birthright citizenship litigation, aggressive ICE tactics, third‑country deportations, and lethal neglect of refugees—deepen stratified citizenship (Trait 47) and normalize rights violations. Abroad, the Iran war escalates, with explicit threats against civilian infrastructure, a downed U.S. jet, ‘double tap’ strikes, and fraying alliances, entrenching emergency-style governance and militarized priorities (Traits 5, 9, 37, 53). Domestically, the firing of Attorney General Pam Bondi and Army Chief of Staff Randy George, the DOJ opinion attacking the Presidential Records Act, and the White House ballroom fight all underscore a presidency straining against legal and institutional constraints (Traits 1, 4, 7, 22, 24). Massive “No Kings” protests and a dense wave of litigation show democracy’s antibodies are active but under severe stress.</w:t>
      </w:r>
    </w:p>
    <w:p>
      <w:pPr>
        <w:pStyle w:val="Heading2"/>
      </w:pPr>
      <w:r>
        <w:t>Power and Authority</w:t>
      </w:r>
    </w:p>
    <w:p>
      <w:pPr/>
      <w:r>
        <w:t>1. President Trump announced and signed emergency orders to pay TSA and DHS employees during the partial shutdown (2026-04-03): Trump’s emergency directives to pay TSA and DHS staff during a record DHS shutdown used executive discretion to override normal appropriations channels, easing worker hardship while blurring constitutional limits on spending power.</w:t>
      </w:r>
    </w:p>
    <w:p>
      <w:pPr/>
      <w:r>
        <w:t>2. President Trump deployed ICE agents to perform airport security checks during the TSA funding crisis (2026-03-28): Reassigning ICE agents to airport screening roles during a funding crisis expanded immigration enforcement presence into civilian travel spaces, raising concerns about mission creep and the politicized use of federal security forces.</w:t>
      </w:r>
    </w:p>
    <w:p>
      <w:pPr/>
      <w:r>
        <w:t>3. President Trump demanded that Senate Republicans eliminate the filibuster to pass the SAVE America Act (2026-03-28): Trump’s call to scrap the Senate filibuster to pass restrictive voting legislation underscored his push to reshape institutional rules to ease enactment of partisan election laws.</w:t>
      </w:r>
    </w:p>
    <w:p>
      <w:pPr/>
      <w:r>
        <w:t>4. President Trump included Elon Musk in a call with India’s prime minister about Iran war strategy (2026-03-31): Allowing a private billionaire to join a high-level military strategy call with a foreign leader blurred lines between public authority and private influence in national security decision-making.</w:t>
      </w:r>
    </w:p>
    <w:p>
      <w:pPr/>
      <w:r>
        <w:t>5. President Trump threatened on social media to destroy Iran’s civilian infrastructure if demands were not met (2026-03-30): Trump’s public threat to target Iran’s electric grid and desalination plants signaled willingness to contemplate actions widely viewed as war crimes, heightening fears of unconstrained executive war powers.</w:t>
      </w:r>
    </w:p>
    <w:p>
      <w:pPr/>
      <w:r>
        <w:t>6. President Trump announced he was strongly considering withdrawing the United States from NATO (2026-04-01): Trump’s threat to exit NATO without Senate consent challenged statutory limits on treaty withdrawal and raised alarms about unilateral executive control over core alliance commitments.</w:t>
      </w:r>
    </w:p>
    <w:p>
      <w:pPr/>
      <w:r>
        <w:t>7. President Trump publicly attacked the Supreme Court and individual justices over the birthright citizenship case (2026-03-30): Trump’s disparaging comments about the Supreme Court while his administration sought to end birthright citizenship further eroded norms of respect for judicial independence.</w:t>
      </w:r>
    </w:p>
    <w:p>
      <w:pPr/>
      <w:r>
        <w:t>8. President Trump used social media to call for prosecuting New York Attorney General Letitia James (2026-03-31): Trump’s repeated calls to prosecute a state attorney general who successfully sued him exemplified efforts to wield federal power against legal adversaries, undermining impartial justice.</w:t>
      </w:r>
    </w:p>
    <w:p>
      <w:pPr/>
      <w:r>
        <w:t>9. President Trump delivered a primetime address defending his Iran war strategy (2026-04-01): Trump’s nationally televised speech framed ongoing military escalation in Iran as necessary despite economic and diplomatic fallout, reinforcing a war footing that concentrates power in the executive.</w:t>
      </w:r>
    </w:p>
    <w:p>
      <w:pPr/>
      <w:r>
        <w:t>10. President Trump posted misleading claims that Iran had requested a ceasefire (2026-04-01): By falsely asserting that Iran sought a ceasefire, Trump used his office to spread war-related misinformation that could sway markets and public opinion while obscuring accountability for the conflict.</w:t>
      </w:r>
    </w:p>
    <w:p>
      <w:pPr/>
      <w:r>
        <w:t>11. President Trump commented that daycare funding should be left to states while prioritizing federal military spending (2026-04-02): Trump’s remarks deemphasizing federal responsibility for childcare while elevating defense spending signaled a governing philosophy that sidelines national support for social infrastructure.</w:t>
      </w:r>
    </w:p>
    <w:p>
      <w:pPr>
        <w:pStyle w:val="Heading2"/>
      </w:pPr>
      <w:r>
        <w:t>Institutions and Governance</w:t>
      </w:r>
    </w:p>
    <w:p>
      <w:pPr/>
      <w:r>
        <w:t>1. President Trump issued executive orders creating federal citizenship lists and restricting mail-in voting (2026-03-31): Trump’s election orders centralized voter eligibility verification in federal agencies and conditioned mail ballots and funding on compliance, challenging state control of elections and risking large-scale disenfranchisement.</w:t>
      </w:r>
    </w:p>
    <w:p>
      <w:pPr/>
      <w:r>
        <w:t>2. Democratic state and party organizations filed multiple federal lawsuits challenging Trump’s mail-voting executive order (2026-04-03): Democratic committees, state attorneys general, and civic groups sued to block Trump’s voting order as unconstitutional commandeering of state election systems, testing judicial checks on executive control over elections.</w:t>
      </w:r>
    </w:p>
    <w:p>
      <w:pPr/>
      <w:r>
        <w:t>3. Florida and Mississippi governors signed proof-of-citizenship voter registration laws (2026-04-01): New state laws in Florida and Mississippi requiring documentary proof of citizenship to register risk purging eligible voters and layering state-level barriers atop federal verification schemes.</w:t>
      </w:r>
    </w:p>
    <w:p>
      <w:pPr/>
      <w:r>
        <w:t>4. U.S. Department of Justice sued Idaho and other jurisdictions to obtain unredacted voter roll data (2026-04-01): DOJ’s lawsuits to force states to hand over sensitive voter rolls advanced the federal voter file project, raising privacy concerns and deepening federal intrusion into state election administration.</w:t>
      </w:r>
    </w:p>
    <w:p>
      <w:pPr/>
      <w:r>
        <w:t>5. U.S. Supreme Court heard arguments on Trump’s executive order limiting birthright citizenship (2026-04-01): The Court’s review of Trump’s order redefining birthright citizenship put long-settled Fourteenth Amendment doctrine at risk, with major implications for equal citizenship and executive power over status.</w:t>
      </w:r>
    </w:p>
    <w:p>
      <w:pPr/>
      <w:r>
        <w:t>6. President Trump issued an executive order redefining birthright citizenship for children of non–permanent residents (2025-01-20): Trump’s order declaring that U.S.-born children of non–lawful permanent residents are not citizens attempted to unilaterally narrow constitutional citizenship, prompting major litigation and uncertainty for affected families.</w:t>
      </w:r>
    </w:p>
    <w:p>
      <w:pPr/>
      <w:r>
        <w:t>7. American Civil Liberties Union and partner groups represented families challenging Trump’s birthright citizenship order (2026-04-02): ACLU-backed lawsuits against Trump’s citizenship order sought to preserve automatic citizenship for U.S.-born children, using the courts to defend constitutional guarantees against executive reinterpretation.</w:t>
      </w:r>
    </w:p>
    <w:p>
      <w:pPr/>
      <w:r>
        <w:t>8. Assistant Attorney General T. Elliot Gaiser issued a DOJ opinion claiming the Presidential Records Act is unconstitutional (2026-04-02): Declaring the Presidential Records Act unconstitutional signaled an attempt to weaken statutory requirements for preserving and disclosing presidential records, undermining long-standing transparency safeguards.</w:t>
      </w:r>
    </w:p>
    <w:p>
      <w:pPr/>
      <w:r>
        <w:t>9. President Trump fired Attorney General Pam Bondi and installed Deputy AG Todd Blanche as acting attorney general (2026-04-02): Removing Bondi amid complaints she was insufficiently aggressive against Trump’s enemies and elevating his former personal lawyer as acting AG deepened concerns that DOJ leadership is selected for personal loyalty over independence.</w:t>
      </w:r>
    </w:p>
    <w:p>
      <w:pPr/>
      <w:r>
        <w:t>10. Acting Attorney General Todd Blanche ordered the release of all Department of Justice files related to Jeffrey Epstein (2026-04-02): Blanche’s decision to release the Epstein files responded to transparency demands but also repositioned DOJ priorities after Bondi’s ouster, potentially reshaping public understanding of elite accountability.</w:t>
      </w:r>
    </w:p>
    <w:p>
      <w:pPr/>
      <w:r>
        <w:t>11. Former FBI agents filed a class-action lawsuit alleging politically motivated firings from the Bureau (2026-03-31): Three ex-FBI agents sued FBI Director Kash Patel and Attorney General Pam Bondi, claiming they were purged for perceived anti-Trump views, highlighting alleged politicization of federal law enforcement employment decisions.</w:t>
      </w:r>
    </w:p>
    <w:p>
      <w:pPr/>
      <w:r>
        <w:t>12. Justice Department Office of Inspector General was accused by whistleblower counsel of failing to investigate serious DOJ misconduct (2026-03-30): A whistleblower letter to Congress alleging that DOJ’s inspector general ignored systemic misconduct and court-order violations raised alarms about the effectiveness of internal oversight mechanisms.</w:t>
      </w:r>
    </w:p>
    <w:p>
      <w:pPr/>
      <w:r>
        <w:t>13. Federal courts blocked President Trump’s plan to build a White House ballroom without congressional approval (2026-03-31): Judge Richard Leon’s injunction halting Trump’s East Wing ballroom project reaffirmed that major alterations to the White House require statutory authorization, reinforcing congressional control over federal property.</w:t>
      </w:r>
    </w:p>
    <w:p>
      <w:pPr/>
      <w:r>
        <w:t>14. National Capital Planning Commission approved Trump’s East Wing Modernization Project including a new White House ballroom (2026-04-02): The planning commission’s approval of Trump’s ballroom project, despite a federal injunction, highlighted tensions between administrative bodies aligned with the president and judicial limits on executive building plans.</w:t>
      </w:r>
    </w:p>
    <w:p>
      <w:pPr/>
      <w:r>
        <w:t>15. Judge Randolph Moss ruled that Trump’s order cutting NPR and PBS funding was unconstitutional viewpoint discrimination (2026-04-01): By striking down Trump’s directive to defund NPR and PBS, the court protected public broadcasters from retaliatory funding cuts based on their editorial stance, reinforcing First Amendment constraints on executive power.</w:t>
      </w:r>
    </w:p>
    <w:p>
      <w:pPr/>
      <w:r>
        <w:t>16. Federal courts issued multiple rulings adjusting challenges to Trump administration policies and agency actions (2026-03-31): A series of injunctions, summary-judgment rulings, and procedural orders in cases involving HUD, CDC, Labor, marijuana policy, and homelessness funding showed courts actively shaping the legality and scope of Trump-era administrative actions.</w:t>
      </w:r>
    </w:p>
    <w:p>
      <w:pPr/>
      <w:r>
        <w:t>17. House Republican leadership refused to advance the Senate’s DHS funding bill that excluded ICE and Border Patrol increases (2026-04-02): House leaders’ rejection of a bipartisan Senate plan to reopen DHS without boosting ICE funding prolonged the shutdown and used essential security operations as leverage for hardline immigration demands.</w:t>
      </w:r>
    </w:p>
    <w:p>
      <w:pPr/>
      <w:r>
        <w:t>18. Texas House Speaker Dustin Burrows ordered a study on annexing counties from New Mexico into Texas (2026-03-30): Directing a legislative study on annexing parts of New Mexico signaled willingness to use state power to reshape borders amid partisan tensions, raising questions about representation and federalism.</w:t>
      </w:r>
    </w:p>
    <w:p>
      <w:pPr/>
      <w:r>
        <w:t>19. House Judiciary and Oversight Committees continued investigations and subpoena plans targeting former Attorney General Pam Bondi (2026-04-01): Congressional committees’ insistence that Bondi testify about the Epstein files despite her firing underscored legislative efforts to maintain oversight of politicized DOJ conduct.</w:t>
      </w:r>
    </w:p>
    <w:p>
      <w:pPr/>
      <w:r>
        <w:t>20. Election Assistance Commission scheduled public meetings of its Standards Board and Local Leadership Council (2026-03-31): The EAC’s open meetings on standards and local election administration provided a forum for public input and coordination at a time of heightened federal pressure on election systems.</w:t>
      </w:r>
    </w:p>
    <w:p>
      <w:pPr/>
      <w:r>
        <w:t>21. Interior Secretary Doug Burgum and President Trump implemented an executive order to reshape public presentations of American history (2025-03-27): Trump’s history order and Burgum’s directives to NPS and Smithsonian leadership sought to enforce a celebratory national narrative, subordinating professional curation to political messaging about the past.</w:t>
      </w:r>
    </w:p>
    <w:p>
      <w:pPr/>
      <w:r>
        <w:t>22. U.S. District Judge Cynthia Rufe ordered the National Park Service to restore removed slavery exhibits in Philadelphia (2026-03-29): By requiring NPS to reinstall materials on enslaved people at the President’s House site, the court pushed back against historical erasure and reinforced legal limits on politically driven content removal.</w:t>
      </w:r>
    </w:p>
    <w:p>
      <w:pPr/>
      <w:r>
        <w:t>23. National Portrait Gallery and the White House removed references to Trump’s impeachments and 2020 loss from his official portrait text (2026-01-10): Under White House pressure, the National Portrait Gallery sanitized Trump’s portrait label, illustrating executive influence over how presidential history is officially presented to the public.</w:t>
      </w:r>
    </w:p>
    <w:p>
      <w:pPr/>
      <w:r>
        <w:t>24. Defense Secretary Pete Hegseth fired Army Chief of Staff Randy George and removed additional senior Army officers (2026-04-02): Hegseth’s removal of the Army chief of staff and other generals amid disputes over discipline and diversity signaled deep political intervention in military leadership and promotion decisions.</w:t>
      </w:r>
    </w:p>
    <w:p>
      <w:pPr/>
      <w:r>
        <w:t>25. Defense Secretary Pete Hegseth closed the investigation into Apache helicopter flights over a protest and near Kid Rock’s home without discipline (2026-04-03): Hegseth’s decision to end the Apache helicopter probe with no sanctions, after earlier suspensions were reversed, raised concerns about political shielding of questionable military conduct in civilian areas.</w:t>
      </w:r>
    </w:p>
    <w:p>
      <w:pPr/>
      <w:r>
        <w:t>26. House Speaker Mike Johnson and Republican leaders backed a plan to fund ICE through budget reconciliation (2026-04-01): GOP leaders’ support for using reconciliation to secure ICE funding without bipartisan agreement illustrated procedural hardball to entrench controversial enforcement priorities.</w:t>
      </w:r>
    </w:p>
    <w:p>
      <w:pPr/>
      <w:r>
        <w:t>27. National Capital Planning Commission and Trump administration advanced the East Wing ballroom project as part of a broader reshaping of Washington’s monumental core (2026-04-02): Pursuit of an expansive White House ballroom despite legal challenges reflected the administration’s focus on symbolic architectural projects that can entrench personal legacy using public resources.</w:t>
      </w:r>
    </w:p>
    <w:p>
      <w:pPr/>
      <w:r>
        <w:t>28. U.S. Forest Service and Trump administration announced relocation of USFS headquarters and consolidation of research facilities (2026-04-01): Moving Forest Service headquarters out of Washington and consolidating research centers risked weakening scientific input and centralized oversight in federal land management.</w:t>
      </w:r>
    </w:p>
    <w:p>
      <w:pPr/>
      <w:r>
        <w:t>29. HHS Secretary Robert F. Kennedy Jr. fired all ACIP members and attempted to install new appointees before a court stayed the move (2026-04-02): Kennedy’s wholesale replacement of the CDC’s vaccine advisory committee, later blocked by a judge, disrupted expert oversight of immunization policy and highlighted judicial checks on politicized health governance.</w:t>
      </w:r>
    </w:p>
    <w:p>
      <w:pPr/>
      <w:r>
        <w:t>30. Election Assistance Commission announced public Sunshine Act meetings on election standards and local leadership (2026-03-31): By holding open meetings under the Sunshine Act, the EAC maintained transparency in its work on election standards amid broader federal efforts to centralize control over voter data.</w:t>
      </w:r>
    </w:p>
    <w:p>
      <w:pPr>
        <w:pStyle w:val="Heading2"/>
      </w:pPr>
      <w:r>
        <w:t>Civil Rights and Dissent</w:t>
      </w:r>
    </w:p>
    <w:p>
      <w:pPr/>
      <w:r>
        <w:t>1. President Trump and federal agencies moved to restrict mail-in voting and centralize voter eligibility verification (2026-03-31): Trump’s voting orders and related enforcement efforts threatened to disenfranchise eligible voters, especially marginalized groups, under the banner of combating fraud.</w:t>
      </w:r>
    </w:p>
    <w:p>
      <w:pPr/>
      <w:r>
        <w:t>2. Florida and Mississippi legislatures enacted proof-of-citizenship requirements and ID changes for voter registration (2026-04-01): New state laws demanding documentary proof of citizenship and narrowing acceptable IDs risked purging naturalized citizens and low-income voters from the rolls.</w:t>
      </w:r>
    </w:p>
    <w:p>
      <w:pPr/>
      <w:r>
        <w:t>3. Civil rights and voting organizations filed lawsuits challenging Trump’s mail-voting order as unconstitutional and discriminatory (2026-04-02): Groups including the ACLU, NAACP LDF, LULAC, and League of Women Voters turned to the courts to protect mail voting and prevent federal voter lists from excluding eligible citizens.</w:t>
      </w:r>
    </w:p>
    <w:p>
      <w:pPr/>
      <w:r>
        <w:t>4. U.S. Department of Justice under Trump pursued a Supreme Court case to end birthright citizenship for some U.S.-born children (2026-03-29): The administration’s attempt to narrow birthright citizenship threatened to create a hereditary underclass of U.S.-born noncitizens, particularly affecting children of immigrants.</w:t>
      </w:r>
    </w:p>
    <w:p>
      <w:pPr/>
      <w:r>
        <w:t>5. U.S. Department of Justice sued Minnesota over policies allowing transgender girls to compete in girls’ sports (2026-03-30): DOJ’s lawsuit against Minnesota’s trans-inclusive sports policies used federal civil rights law to restrict transgender participation, intensifying legal attacks on LGBTQ+ equality.</w:t>
      </w:r>
    </w:p>
    <w:p>
      <w:pPr/>
      <w:r>
        <w:t>6. U.S. Supreme Court struck down Colorado’s ban on conversion therapy for minors as a speech violation (2026-04-02): The Court’s ruling against Colorado’s conversion therapy ban weakened state authority to regulate harmful practices targeting LGBTQ+ youth, raising concerns about protections for vulnerable minors.</w:t>
      </w:r>
    </w:p>
    <w:p>
      <w:pPr/>
      <w:r>
        <w:t>7. Texas prosecutors and courts secured terrorism convictions against activists after a protest at an ICE facility (2026-03-29): Terrorism and material-support convictions for activists involved in a protest that turned violent set a precedent for treating left-wing protest activity as terrorism, potentially chilling dissent.</w:t>
      </w:r>
    </w:p>
    <w:p>
      <w:pPr/>
      <w:r>
        <w:t>8. Los Angeles police and federal authorities arrested dozens of No Kings protesters and used pepper balls and teargas (2026-03-28): Aggressive policing and mass arrests at a No Kings rally outside a federal detention center highlighted the use of force and crowd-control tactics against anti-government demonstrators.</w:t>
      </w:r>
    </w:p>
    <w:p>
      <w:pPr/>
      <w:r>
        <w:t>9. The 50501 / No Kings coalition and allied groups organized record-breaking nationwide and global protests against Trump’s policies (2026-03-28): More than 8 million people joined over 3,000 No Kings events across all states and many countries, demonstrating extraordinary civic mobilization against perceived authoritarian drift.</w:t>
      </w:r>
    </w:p>
    <w:p>
      <w:pPr/>
      <w:r>
        <w:t>10. U.S. Army and Defense Secretary Pete Hegseth used and then shielded Apache helicopter crews involved in low flights over protests (2026-03-29): Low-flying Apache helicopters over a No Kings protest and near a political ally’s home, followed by reversal of suspensions, raised fears of military intimidation of demonstrators without accountability.</w:t>
      </w:r>
    </w:p>
    <w:p>
      <w:pPr/>
      <w:r>
        <w:t>11. DHS Deputy Chief of Staff Stephen Miller allegedly sought to deploy agents to provoke confrontations at protests (2026-03-31): Leaked plans to send federal agents to protest hotspots to trigger clashes suggested deliberate use of security forces to delegitimize and suppress dissent.</w:t>
      </w:r>
    </w:p>
    <w:p>
      <w:pPr/>
      <w:r>
        <w:t>12. U.S. Department of Homeland Security deployed special tactical units for civilian immigration sweeps (2026-04-02): Using elite DHS units designed for high-risk operations in routine immigration enforcement escalated the militarization of immigration policy and increased risks to civil liberties.</w:t>
      </w:r>
    </w:p>
    <w:p>
      <w:pPr/>
      <w:r>
        <w:t>13. U.S. Border Patrol agents left a visually impaired Rohingya refugee in freezing conditions, leading to his death ruled a homicide (2026-04-01): The homicide ruling in Nurul Amin Shah’s death after Border Patrol abandonment underscored severe abuses in border enforcement and the vulnerability of refugees in U.S. custody.</w:t>
      </w:r>
    </w:p>
    <w:p>
      <w:pPr/>
      <w:r>
        <w:t>14. ICE and CoreCivic continued detaining families in poor conditions at the Dilley facility despite congressional criticism (2026-03-30): Reports of moldy food, illness, and inadequate care for a two-year-old detainee at Dilley highlighted ongoing human rights concerns in privately run immigration detention.</w:t>
      </w:r>
    </w:p>
    <w:p>
      <w:pPr/>
      <w:r>
        <w:t>15. Mexican government prepared an amicus brief in a U.S. lawsuit over a death in ICE detention (2026-03-30): Mexico’s decision to weigh in legally on a GEO Group detention death case signaled international pressure on U.S. immigration detention practices and cross-border human rights accountability.</w:t>
      </w:r>
    </w:p>
    <w:p>
      <w:pPr/>
      <w:r>
        <w:t>16. U.S. government and Uganda conducted the first deportation flight under a third-country agreement (2026-04-02): Sending deportees to Uganda under a new agreement, despite local legal objections, raised concerns about offshoring asylum responsibilities and due process protections.</w:t>
      </w:r>
    </w:p>
    <w:p>
      <w:pPr/>
      <w:r>
        <w:t>17. ICE and U.S. Marine Corps stationed ICE agents at Marine Corps graduation ceremonies to screen attendees (2026-03-31): Deploying ICE at Marine graduations risked detaining undocumented relatives at military family events, intertwining immigration enforcement with military life and chilling attendance.</w:t>
      </w:r>
    </w:p>
    <w:p>
      <w:pPr/>
      <w:r>
        <w:t>18. U.S. Army and Defense Secretary Pete Hegseth were reported to be holding extremist evangelical services at the Pentagon framing war as holy (2026-03-31): Reports that Hegseth led evangelical services casting the Iran war as a holy struggle blurred church–state boundaries and raised concerns about religious ideology shaping military policy.</w:t>
      </w:r>
    </w:p>
    <w:p>
      <w:pPr/>
      <w:r>
        <w:t>19. Federal courts affirmed and narrowed an injunction protecting protesters, journalists, and legal observers from DHS actions (2026-04-01): The Ninth Circuit’s decision to uphold but narrow an injunction against DHS targeting of protesters and media balanced protection of dissent with judicial demands for tailored relief.</w:t>
      </w:r>
    </w:p>
    <w:p>
      <w:pPr/>
      <w:r>
        <w:t>20. Federal court allowed unannounced congressional oversight visits to ICE detention facilities (2026-04-03): Striking down a seven-day notice rule for congressional visits to ICE centers strengthened real-time oversight of detention conditions and potential abuses.</w:t>
      </w:r>
    </w:p>
    <w:p>
      <w:pPr/>
      <w:r>
        <w:t>21. Michigan school district and civil rights advocates settled a lawsuit over disciplining a student who refused the pledge in protest (2026-03-28): The settlement affirming a Palestinian student’s right to sit during the pledge, with staff training and record-clearing, reinforced First Amendment protections in schools.</w:t>
      </w:r>
    </w:p>
    <w:p>
      <w:pPr/>
      <w:r>
        <w:t>22. National Education Association, Chicago Teachers Union, and allies planned nationwide May Day protests focused on workers’ rights and democracy (2026-04-02): Organizing a large May 1 day of action around labor, education, and immigrant rights signaled sustained grassroots mobilization linking economic justice to democratic governance.</w:t>
      </w:r>
    </w:p>
    <w:p>
      <w:pPr/>
      <w:r>
        <w:t>23. U.S. Supreme Court heard a Mississippi death penalty case alleging racial bias in jury selection (2026-03-31): The Court’s review of a capital case involving near-exclusion of Black jurors spotlighted ongoing struggles to enforce equal protection in criminal justice.</w:t>
      </w:r>
    </w:p>
    <w:p>
      <w:pPr/>
      <w:r>
        <w:t>24. U.S. Department of Justice reached a settlement with Live Nation while states continued antitrust litigation (2026-04-03): DOJ’s settlement with Live Nation, criticized as too lenient, contrasted with continued state suits, raising questions about federal resolve to curb corporate power affecting consumers’ access to cultural events.</w:t>
      </w:r>
    </w:p>
    <w:p>
      <w:pPr>
        <w:pStyle w:val="Heading2"/>
      </w:pPr>
      <w:r>
        <w:t>Economic Structure</w:t>
      </w:r>
    </w:p>
    <w:p>
      <w:pPr/>
      <w:r>
        <w:t>1. Trump administration cut the National Institutes of Health budget by 20 percent and reduced multi-year research funding (2026-03-28): Deep NIH cuts, especially to gender and race research, weakened the public research infrastructure that underpins evidence-based health policy and long-term scientific capacity.</w:t>
      </w:r>
    </w:p>
    <w:p>
      <w:pPr/>
      <w:r>
        <w:t>2. Trump administration canceled government support for U.S. battery factories and removed EV subsidies (2026-03-29): Ending support for domestic EV battery production and subsidies undermined U.S. competitiveness in clean technology and slowed the transition away from fossil fuels.</w:t>
      </w:r>
    </w:p>
    <w:p>
      <w:pPr/>
      <w:r>
        <w:t>3. Trump administration imposed high tariffs on Chinese EVs and batteries, raising U.S. prices (2026-03-29): Tariffs that made Chinese EVs and batteries more expensive protected some domestic producers but also raised consumer costs and impeded rapid decarbonization of transport.</w:t>
      </w:r>
    </w:p>
    <w:p>
      <w:pPr/>
      <w:r>
        <w:t>4. Cleveland-Cliffs and Trump-Vance administration extended fossil-fuel blast furnace operations after canceling a hydrogen conversion grant (2026-03-29): Terminating a major grant for cleaner steelmaking and relining a coke-burning furnace locked in decades of additional pollution, prioritizing incumbent industry over environmental health.</w:t>
      </w:r>
    </w:p>
    <w:p>
      <w:pPr/>
      <w:r>
        <w:t>5. Republican congressional leaders considered cutting federal health spending to fund the Iran war and immigration enforcement (2026-03-29): Proposals to finance war and ICE expansion through Medicaid and health program cuts shifted fiscal burdens onto vulnerable populations while preserving military and enforcement budgets.</w:t>
      </w:r>
    </w:p>
    <w:p>
      <w:pPr/>
      <w:r>
        <w:t>6. Trump administration delayed Pentagon reviews, stalling dozens of onshore wind projects (2026-03-29): A backlog of military compatibility reviews froze at least 7.5 GW of wind capacity, slowing renewable deployment and favoring existing fossil-based generation.</w:t>
      </w:r>
    </w:p>
    <w:p>
      <w:pPr/>
      <w:r>
        <w:t>7. Ford and General Motors recorded large write-downs on electric vehicle operations (2026-03-29): Major EV-related losses at Ford and GM reflected the difficulty of transitioning under unsupportive policy, weakening domestic industry’s ability to compete in clean transport.</w:t>
      </w:r>
    </w:p>
    <w:p>
      <w:pPr/>
      <w:r>
        <w:t>8. Unknown financial traders profited from well-timed trades ahead of major Trump policy moves (2026-03-29): Reports of traders repeatedly profiting from advance knowledge of tariffs and military actions suggested possible leaks or insider access, undermining confidence in fair markets and policymaking.</w:t>
      </w:r>
    </w:p>
    <w:p>
      <w:pPr/>
      <w:r>
        <w:t>9. Trump administration imposed tariffs and rhetoric that reduced Canadian tourism to U.S. border towns (2026-03-28): Tariffs and hostile messaging toward Canada depressed cross-border tourism, harming small businesses in U.S. border communities dependent on Canadian visitors.</w:t>
      </w:r>
    </w:p>
    <w:p>
      <w:pPr/>
      <w:r>
        <w:t>10. Trump administration allowed a Russian oil shipment to Cuba despite a prior blockade (2026-03-28): Permitting a Russian tanker to reach Cuba marked a sudden shift in sanctions enforcement, with unclear criteria that could invite perceptions of arbitrary or politically driven economic policy.</w:t>
      </w:r>
    </w:p>
    <w:p>
      <w:pPr/>
      <w:r>
        <w:t>11. Trump administration engaged in a war with Iran that disrupted global oil supplies and raised prices (2026-03-29): The Iran conflict significantly constrained global energy supplies, driving up fuel and fertilizer costs and exposing how executive war decisions can impose broad economic hardship.</w:t>
      </w:r>
    </w:p>
    <w:p>
      <w:pPr/>
      <w:r>
        <w:t>12. President Trump failed to deliver on his campaign pledge to cut gas prices by half (2026-04-01): Gas prices rose more than 28% during Trump’s term, largely due to his Iran war, highlighting the gap between campaign promises and policy outcomes that burden consumers.</w:t>
      </w:r>
    </w:p>
    <w:p>
      <w:pPr/>
      <w:r>
        <w:t>13. President Trump proposed a $1.5 trillion defense budget funded by cuts to domestic programs (2026-04-03): Trump’s record defense budget request, paired with cuts to Medicare, Medicaid, and other social spending, prioritized military expansion over social welfare and deepened distributive inequality.</w:t>
      </w:r>
    </w:p>
    <w:p>
      <w:pPr/>
      <w:r>
        <w:t>14. Trump administration issued an executive order imposing steep tariffs on pharmaceuticals and ingredients to spur onshoring (2026-04-02): New 100% tariffs on many patented drugs aimed to force domestic production but risked higher short-term medicine costs and complex negotiations with powerful pharmaceutical firms.</w:t>
      </w:r>
    </w:p>
    <w:p>
      <w:pPr/>
      <w:r>
        <w:t>15. Trump administration threatened 100% tariffs on drug makers that did not lower U.S. prices (2026-04-02): Tariff threats against pharmaceutical companies sought to coerce price cuts through trade tools, intertwining health policy with unilateral executive trade actions.</w:t>
      </w:r>
    </w:p>
    <w:p>
      <w:pPr/>
      <w:r>
        <w:t>16. Federal Trade Commission and Department of Justice pursued and then settled antitrust and fee-transparency cases against Live Nation–Ticketmaster (2026-04-03): FTC litigation over hidden ticket fees and DOJ’s quick settlement in a monopoly case highlighted both regulatory scrutiny and perceived softness toward a dominant entertainment platform.</w:t>
      </w:r>
    </w:p>
    <w:p>
      <w:pPr/>
      <w:r>
        <w:t>17. Public Health Advocacy Institute and plaintiffs filed a lawsuit accusing DraftKings and FanDuel of using addictive design to exploit bettors (2026-03-30): The suit against major betting platforms for algorithmically fostering compulsive gambling raised questions about regulation of data-driven business models that can harm consumers.</w:t>
      </w:r>
    </w:p>
    <w:p>
      <w:pPr/>
      <w:r>
        <w:t>18. Meta and allied AI industry groups funded pro-AI super PACs and political efforts favoring Republican candidates (2026-03-31): Meta-linked PACs and industry councils backing GOP candidates tied corporate AI interests to partisan outcomes, increasing the risk that AI regulation will be shaped by concentrated donors.</w:t>
      </w:r>
    </w:p>
    <w:p>
      <w:pPr/>
      <w:r>
        <w:t>19. AI industry Innovation Council organized a $100 million campaign to support Trump-aligned candidates via a dark-money nonprofit (2026-03-31): The Innovation Council’s large, anonymous spending plans to boost MAGA-aligned candidates illustrated how opaque funding structures can amplify elite influence over elections and policy.</w:t>
      </w:r>
    </w:p>
    <w:p>
      <w:pPr/>
      <w:r>
        <w:t>20. Trump administration lifted sanctions on Russian cargo ships and narcotics-linked individuals (2026-03-30): Removing sanctions from Russian vessels and alleged narcotics figures altered enforcement signals in U.S. sanctions policy, with potential benefits for well-connected actors.</w:t>
      </w:r>
    </w:p>
    <w:p>
      <w:pPr/>
      <w:r>
        <w:t>21. U.S. Environmental Protection Agency granted an Endangered Species Act exemption for Gulf of Mexico oil and gas activities on national security grounds (2026-03-31): The ESA exemption for Gulf drilling prioritized energy and security claims over species protection, illustrating how emergency rationales can weaken environmental safeguards.</w:t>
      </w:r>
    </w:p>
    <w:p>
      <w:pPr/>
      <w:r>
        <w:t>22. EPA and other federal agencies issued multiple rules, redesignations, and settlements affecting air quality and hazardous waste programs (2026-04-02): A series of EPA actions on emissions standards, Superfund sites, and state program authorizations adjusted environmental obligations for industry and states, with implications for public health and regulatory capacity.</w:t>
      </w:r>
    </w:p>
    <w:p>
      <w:pPr/>
      <w:r>
        <w:t>23. Federal Communications Commission debarred multiple individuals from the E-Rate program and sought comment on information collections (2026-04-02): FCC debarments and paperwork reviews aimed to protect integrity of school connectivity subsidies and streamline regulatory burdens, shaping how public funds and compliance costs are distributed.</w:t>
      </w:r>
    </w:p>
    <w:p>
      <w:pPr/>
      <w:r>
        <w:t>24. Food and Drug Administration issued guidance, drug decisions, and multiple priority review vouchers and patent review determinations (2026-03-31): FDA actions on patient preference guidance, drug approvals, and patent-related review periods balanced safety, innovation incentives, and market exclusivity in the pharmaceutical sector.</w:t>
      </w:r>
    </w:p>
    <w:p>
      <w:pPr/>
      <w:r>
        <w:t>25. Drug Enforcement Administration processed numerous applications and rules for controlled substances manufacturing, importing, and chemical listing (2026-04-03): DEA’s designations and licensing decisions for controlled substances and precursor chemicals adjusted the regulatory environment for research, pharmaceuticals, and diversion control.</w:t>
      </w:r>
    </w:p>
    <w:p>
      <w:pPr/>
      <w:r>
        <w:t>26. U.S. Census Bureau sought OMB approval to continue the Survey of State Government Research and Development (2026-04-01): Maintaining the state R&amp;D survey supported data needed for evaluating public investment in innovation and informing budgetary decisions.</w:t>
      </w:r>
    </w:p>
    <w:p>
      <w:pPr/>
      <w:r>
        <w:t>27. U.S. labor market showed a mixed picture with a hiring slowdown and a later jobs report beating expectations but with falling participation (2026-04-03): JOLTS and March jobs data revealed a weakening labor market masked by headline job gains, complicating assessments of economic health amid war-related shocks.</w:t>
      </w:r>
    </w:p>
    <w:p>
      <w:pPr/>
      <w:r>
        <w:t>28. State and local governments in Pennsylvania, Utah, and Georgia used water and sewage regulations to block or delay ICE detention center projects (2026-04-02): By invoking infrastructure limits to halt ICE facilities, local authorities leveraged environmental and fiscal powers to resist federal detention expansion.</w:t>
      </w:r>
    </w:p>
    <w:p>
      <w:pPr/>
      <w:r>
        <w:t>29. Japan’s economy continued to experience demographic aging and currency-driven shifts in perceived prosperity (2026-04-01): Japan’s aging population and weaker yen illustrated how structural demographic and monetary trends can reshape consumption, inequality, and perceptions of economic vitality in advanced democracies.</w:t>
      </w:r>
    </w:p>
    <w:p>
      <w:pPr/>
      <w:r>
        <w:t>30. Senator Bernie Sanders, Representative Ro Khanna, and state-level actors advanced wealth tax proposals targeting billionaires and millionaires (2026-04-03): Federal and state initiatives for wealth and millionaire taxes sought to counteract extreme concentration of wealth and raise revenue for public services, challenging entrenched fiscal advantages for the ultra-rich.</w:t>
      </w:r>
    </w:p>
    <w:p>
      <w:pPr>
        <w:pStyle w:val="Heading2"/>
      </w:pPr>
      <w:r>
        <w:t>Information, Memory, and Manipulation</w:t>
      </w:r>
    </w:p>
    <w:p>
      <w:pPr/>
      <w:r>
        <w:t>1. President Trump and federal agencies directed national historical institutions to present a celebratory narrative of American history (2025-03-27): Trump’s history order and follow-on directives to NPS and the Smithsonian sought to sanitize public history by downplaying slavery, impeachment, and other contentious topics in favor of national glorification.</w:t>
      </w:r>
    </w:p>
    <w:p>
      <w:pPr/>
      <w:r>
        <w:t>2. National Park Service and federal courts removed and were then ordered to restore slavery exhibits at the President’s House site (2026-03-29): The removal and court-ordered restoration of exhibits on enslaved people at a historic site illustrated both executive attempts to erase uncomfortable history and judicial efforts to preserve it.</w:t>
      </w:r>
    </w:p>
    <w:p>
      <w:pPr/>
      <w:r>
        <w:t>3. National Portrait Gallery and the White House altered Trump’s official portrait label to omit impeachments and electoral defeat (2026-01-10): Pressuring the Portrait Gallery to remove references to Trump’s impeachments and 2020 loss from his label exemplified direct political editing of official historical records.</w:t>
      </w:r>
    </w:p>
    <w:p>
      <w:pPr/>
      <w:r>
        <w:t>4. Department of the Interior and Smithsonian review team undertook ideological reviews of museum exhibitions for alignment with Trump’s narrative (2025-08-12): A White House-aligned team’s review of Smithsonian content for “divisive” narratives threatened curatorial independence and encouraged self-censorship in national museums.</w:t>
      </w:r>
    </w:p>
    <w:p>
      <w:pPr/>
      <w:r>
        <w:t>5. Treasury Department demanded that the Financial Times retract a story about Fed oversight as manufactured (2026-03-28): Treasury’s aggressive pushback against a critical article signaled willingness to pressure media outlets over coverage of internal policy debates, potentially chilling financial journalism.</w:t>
      </w:r>
    </w:p>
    <w:p>
      <w:pPr/>
      <w:r>
        <w:t>6. Pentagon implemented a restrictive press policy criticized by a federal judge as infringing First Amendment rights (2026-03-30): New Pentagon rules limiting reporter access and anonymous sourcing, despite prior court orders, reflected ongoing attempts to control defense reporting and constrain investigative coverage.</w:t>
      </w:r>
    </w:p>
    <w:p>
      <w:pPr/>
      <w:r>
        <w:t>7. White House launched an official app that allegedly tracked users’ precise GPS locations every few minutes (2026-03-28): Reports that the White House app continuously logged user locations to a third-party server raised concerns about state-linked digital surveillance and data misuse.</w:t>
      </w:r>
    </w:p>
    <w:p>
      <w:pPr/>
      <w:r>
        <w:t>8. President Trump falsely claimed Iran’s president requested a ceasefire in the ongoing war (2026-04-01): Trump’s fabricated statement about an Iranian ceasefire request, quickly denied by Tehran, exemplified the use of presidential messaging to spread disinformation about war developments.</w:t>
      </w:r>
    </w:p>
    <w:p>
      <w:pPr/>
      <w:r>
        <w:t>9. Trump administration and DOJ sought to defund NPR and PBS through executive order and congressional rescissions (2026-03-31): Efforts to strip public broadcasters of federal funding, later blocked by courts, showed a coordinated attempt to financially pressure independent media outlets.</w:t>
      </w:r>
    </w:p>
    <w:p>
      <w:pPr/>
      <w:r>
        <w:t>10. Assistant Attorney General T. Elliot Gaiser argued that the Presidential Records Act is unconstitutional (2026-04-02): The DOJ opinion attacking the PRA threatened the legal framework that preserves presidential records for future public access, increasing risks of selective destruction or concealment.</w:t>
      </w:r>
    </w:p>
    <w:p>
      <w:pPr/>
      <w:r>
        <w:t>11. Acting Attorney General Todd Blanche released DOJ’s Epstein files and signaled they should not be a future focus (2026-04-02): Blanche’s release of Epstein-related files responded to transparency demands but also framed the scandal as closed, potentially limiting further institutional scrutiny of implicated elites.</w:t>
      </w:r>
    </w:p>
    <w:p>
      <w:pPr/>
      <w:r>
        <w:t>12. Department of Homeland Security and Marco Rubio directed U.S. embassies to coordinate with Pentagon psychological operations units to counter foreign propaganda (2026-03-30): A cable urging embassies to work with military psy-ops blurred lines between diplomacy and information operations, raising concerns about militarized messaging in foreign publics’ information space.</w:t>
      </w:r>
    </w:p>
    <w:p>
      <w:pPr/>
      <w:r>
        <w:t>13. U.S. Embassy in Mexico posted an AI-generated video encouraging migrants to self-deport (2026-03-28): The embassy’s AI corrido urging migrants to return home used cultural messaging tools to influence migration decisions, drawing criticism as demeaning and manipulative.</w:t>
      </w:r>
    </w:p>
    <w:p>
      <w:pPr/>
      <w:r>
        <w:t>14. AI industry and Taylor Budowich organized a dark-money nonprofit to fund pro-Trump candidates in the midterms (2026-03-31): An AI-backed nonprofit led by a January 6 operative planned large, anonymous political spending, combining data-rich industries with opaque funding to shape electoral narratives.</w:t>
      </w:r>
    </w:p>
    <w:p>
      <w:pPr/>
      <w:r>
        <w:t>15. DraftKings, FanDuel, NFL, and Genius Sports were accused in court of using real-time data and algorithms to foster gambling addiction (2026-03-30): Allegations that betting platforms used predictive analytics to hook users highlighted how data-driven systems can manipulate behavior for profit with limited regulatory oversight.</w:t>
      </w:r>
    </w:p>
    <w:p>
      <w:pPr/>
      <w:r>
        <w:t>16. President Trump posted a nostalgic Davy Crockett–themed video about Representative Jasmine Crockett (2026-04-02): Trump’s use of nostalgic pop culture imagery to comment on a Democratic lawmaker illustrated his ongoing reliance on symbolic media to frame political figures and narratives.</w:t>
      </w:r>
    </w:p>
    <w:p>
      <w:pPr/>
      <w:r>
        <w:t>17. Centers for Disease Control and Prevention temporarily halted testing for numerous infectious diseases due to staffing shortages (2026-04-02): CDC’s suspension of testing for over two dozen pathogens exposed how workforce cuts can degrade core public health surveillance, limiting timely information for policymakers and the public.</w:t>
      </w:r>
    </w:p>
    <w:p>
      <w:pPr/>
      <w:r>
        <w:t>18. Federal Communications Commission deleted a broadcast rules update from its open meeting agenda (2026-03-31): Pulling a planned update to broadcast application rules from the FCC agenda delayed modernization of media regulations, with unclear reasons for the change in course.</w:t>
      </w:r>
    </w:p>
    <w:p>
      <w:pPr/>
      <w:r>
        <w:t>19. Food and Drug Administration requested public comment on customer service surveys and digital health technologies in clinical trials (2026-03-31): FDA’s outreach on digital health tools and service quality sought stakeholder input on how data and technology should be integrated into regulatory processes.</w:t>
      </w:r>
    </w:p>
    <w:p>
      <w:pPr/>
      <w:r>
        <w:t>20. Centers for Disease Control and Prevention announced a public meeting of the National Committee on Vital and Health Statistics (2026-04-02): NCVHS’s open meeting on health data, privacy, and information policy provided a venue for public discussion of national health information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