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62 (21 Mar 2026 – 27 Mar 2026): Emergency As Standing Policy</w:t>
      </w:r>
    </w:p>
    <w:p>
      <w:pPr>
        <w:ind w:left="360" w:right="144"/>
      </w:pPr>
      <w:r>
        <w:rPr>
          <w:i/>
        </w:rPr>
        <w:t>War in Iran, a weaponized shutdown at home, and a coordinated squeeze on voting and citizenship turned crisis into the default mode of governance.</w:t>
      </w:r>
    </w:p>
    <w:p>
      <w:pPr/>
      <w:r>
        <w:t>This was an acute-crisis week in which an already fragile constitutional order was stressed on multiple fronts. The Iran war and related regional escalation dominated, with the president openly threatening strikes on civilian infrastructure, deploying and surging troops without authorization, and acknowledging a “military operation” in Iran absent congressional approval. That conduct, combined with Republicans’ refusal to exercise war oversight and massive off‑books war spending, drove severe pressure on executive constraint, separation of powers, and emergency normalization. Domestically, the DHS shutdown and ICE-at-airports experiment exposed how core public services can be held hostage to immigration and voter‑suppression demands, while TSA workers and other civil servants absorbed the costs. Parallel moves to advance the SAVE Act, data‑sharing of voter rolls with DHS, and even a draft executive order to effectively nationalize and constrict voting marked a coordinated attempt to reengineer electoral access under the banner of “integrity.” Law enforcement and courts were heavily politicized: selective prosecutions, settlements for Trump allies, aggressive ballot seizures, and FBI/ICE abuses contrasted with important but reactive judicial pushback. Symbolic personalization of the state—from Trump’s signature on currency to Columbus statuary and architectural remakes—reinforced a leader‑centric, revisionist narrative amid widening global and domestic instability.</w:t>
      </w:r>
    </w:p>
    <w:p>
      <w:pPr>
        <w:pStyle w:val="Heading2"/>
      </w:pPr>
      <w:r>
        <w:t>Power and Authority</w:t>
      </w:r>
    </w:p>
    <w:p>
      <w:pPr>
        <w:ind w:left="504" w:hanging="288"/>
      </w:pPr>
      <w:r>
        <w:t xml:space="preserve">1. </w:t>
      </w:r>
      <w:r>
        <w:t>Trump administration considered and prepared for major military escalation against Iran. Reports that the administration weighed an assault on Iran’s Kharg Island and prepared thousands of Marines for deployment signaled willingness to expand war-making without clear congressional authorization, concentrating life-and-death decisions in the executive branch. (Letters from an American (Heather Cox Richardson) | 21 Mar 2026)</w:t>
      </w:r>
    </w:p>
    <w:p>
      <w:pPr>
        <w:ind w:left="504" w:hanging="288"/>
      </w:pPr>
      <w:r>
        <w:t xml:space="preserve">2. </w:t>
      </w:r>
      <w:r>
        <w:t>President Trump publicly threatened to bomb Iranian power and energy infrastructure if the Strait of Hormuz was not reopened. Trump’s ultimata to “obliterate” Iranian power plants to force reopening of the Strait of Hormuz showed the president personally directing potential strikes on civilian infrastructure, heightening risks of unlawful warfare and unchecked executive coercive power. (Meidas Plus; Letters from an American (Heather Cox Richardson); Popular Information (Judd Legum) | 21 Mar 2026; 22 Mar 2026; 24 Mar 2026)</w:t>
      </w:r>
    </w:p>
    <w:p>
      <w:pPr>
        <w:ind w:left="504" w:hanging="288"/>
      </w:pPr>
      <w:r>
        <w:t xml:space="preserve">3. </w:t>
      </w:r>
      <w:r>
        <w:t>President Trump announced and then extended pauses of planned bombing campaigns in Iran while claiming negotiations. Trump’s shifting announcements about pausing strikes for supposed talks with Iran, which Tehran denied, allowed him to move markets and shape public expectations about war from the bully pulpit without transparent process or oversight. (Meidas Plus; Letters from an American (Heather Cox Richardson); Popular Information (Judd Legum) | 23 Mar 2026; 24 Mar 2026; 25 Mar 2026; 26 Mar 2026)</w:t>
      </w:r>
    </w:p>
    <w:p>
      <w:pPr>
        <w:ind w:left="504" w:hanging="288"/>
      </w:pPr>
      <w:r>
        <w:t xml:space="preserve">4. </w:t>
      </w:r>
      <w:r>
        <w:t>President Trump acknowledged conducting a military operation in Iran without congressional approval. By describing the Iran campaign as a “military operation” and a success despite lacking war authorization, Trump normalized large-scale hostilities initiated solely by the executive, eroding Congress’s constitutional war powers. (Letters from an American (Heather Cox Richardson) | 27 Mar 2026)</w:t>
      </w:r>
    </w:p>
    <w:p>
      <w:pPr>
        <w:ind w:left="504" w:hanging="288"/>
      </w:pPr>
      <w:r>
        <w:t xml:space="preserve">5. </w:t>
      </w:r>
      <w:r>
        <w:t>President Trump launched military strikes on Iran at the urging of foreign leaders despite no imminent threat finding. Initiating strikes on Iran based on lobbying from Saudi and Israeli leaders, rather than an imminent threat determination, highlighted susceptibility of U.S. war decisions to foreign influence and personal relationships over institutional checks. (Letters from an American (Heather Cox Richardson) | 27 Mar 2026)</w:t>
      </w:r>
    </w:p>
    <w:p>
      <w:pPr>
        <w:ind w:left="504" w:hanging="288"/>
      </w:pPr>
      <w:r>
        <w:t xml:space="preserve">6. </w:t>
      </w:r>
      <w:r>
        <w:t>Pentagon deployed and prepared to deploy thousands of additional U.S. troops to the Middle East. Large new deployments of Army and Marine units to the Middle East deepened U.S. entanglement in the Iran conflict, committing substantial force structure under executive direction while Congress struggled to assert war-authorization authority. (Meidas Plus; Letters from an American (Heather Cox Richardson) | 23 Mar 2026; 25 Mar 2026; 26 Mar 2026)</w:t>
      </w:r>
    </w:p>
    <w:p>
      <w:pPr>
        <w:ind w:left="504" w:hanging="288"/>
      </w:pPr>
      <w:r>
        <w:t xml:space="preserve">7. </w:t>
      </w:r>
      <w:r>
        <w:t>Pentagon considered diverting weapons and NATO funds from Ukraine to restock U.S. supplies for the Middle East. Plans to redirect weapons and $750 million in Ukraine-related NATO funding toward U.S. stockpiles for the Iran war showed the executive reshaping alliance commitments and battlefield priorities with limited public debate. (Letters from an American (Heather Cox Richardson) | 27 Mar 2026)</w:t>
      </w:r>
    </w:p>
    <w:p>
      <w:pPr>
        <w:ind w:left="504" w:hanging="288"/>
      </w:pPr>
      <w:r>
        <w:t xml:space="preserve">8. </w:t>
      </w:r>
      <w:r>
        <w:t>President Trump eased long-standing sanctions on Iranian oil to influence global prices during the conflict. Lifting or waiving sanctions on Iranian oil during active hostilities gave the president unilateral leverage over a key adversary’s revenue and global energy markets, blending war policy with economic statecraft under centralized control. (Meidas Plus; Letters from an American (Heather Cox Richardson); Popular Information (Judd Legum) | 21 Mar 2026; 22 Mar 2026; 24 Mar 2026)</w:t>
      </w:r>
    </w:p>
    <w:p>
      <w:pPr>
        <w:ind w:left="504" w:hanging="288"/>
      </w:pPr>
      <w:r>
        <w:t xml:space="preserve">9. </w:t>
      </w:r>
      <w:r>
        <w:t>President Trump eased sanctions on Belarus to secure fertilizer imports amid the Hormuz crisis. Relaxing sanctions on Belarus to obtain fertilizer in response to the Hormuz closure showed the executive trading away human-rights leverage for short-term economic relief, with little visible legislative input. (Letters from an American (Heather Cox Richardson) | 27 Mar 2026)</w:t>
      </w:r>
    </w:p>
    <w:p>
      <w:pPr>
        <w:ind w:left="504" w:hanging="288"/>
      </w:pPr>
      <w:r>
        <w:t xml:space="preserve">10. </w:t>
      </w:r>
      <w:r>
        <w:t>President Trump directed DHS by executive order to immediately pay TSA agents during the shutdown. Ordering DHS to pay TSA workers by executive fiat during a funding lapse underscored how the president can improvise around appropriations gridlock, both relieving hardship and normalizing ad hoc emergency governance. (The Guardian | 26 Mar 2026; 27 Mar 2026)</w:t>
      </w:r>
    </w:p>
    <w:p>
      <w:pPr>
        <w:ind w:left="504" w:hanging="288"/>
      </w:pPr>
      <w:r>
        <w:t xml:space="preserve">11. </w:t>
      </w:r>
      <w:r>
        <w:t>President Trump threatened to deploy ICE agents to airports and then ordered their deployment during the DHS shutdown. Using ICE agents in tactical gear to backfill unpaid TSA staff turned immigration enforcement into a visible political tool in civilian spaces, blurring lines between border policing and domestic security to pressure Congress. (Meidas Plus; Letters from an American (Heather Cox Richardson); Zeteo; The Guardian | 21 Mar 2026; 22 Mar 2026; 23 Mar 2026; 24 Mar 2026; 25 Mar 2026; 26 Mar 2026)</w:t>
      </w:r>
    </w:p>
    <w:p>
      <w:pPr>
        <w:ind w:left="504" w:hanging="288"/>
      </w:pPr>
      <w:r>
        <w:t xml:space="preserve">12. </w:t>
      </w:r>
      <w:r>
        <w:t>President Trump publicly demanded that the Attorney General pursue legal action against his political opponents. Pressuring the Attorney General to prosecute political adversaries signaled an expectation that federal law enforcement serve presidential retribution rather than neutral justice, undermining the separation between political power and prosecution. (The Guardian | 24 Mar 2026)</w:t>
      </w:r>
    </w:p>
    <w:p>
      <w:pPr>
        <w:ind w:left="504" w:hanging="288"/>
      </w:pPr>
      <w:r>
        <w:t xml:space="preserve">13. </w:t>
      </w:r>
      <w:r>
        <w:t>President Trump called Democratic lawmakers’ comments about unlawful military orders seditious and punishable by death. Labeling legislators’ criticism of potential illegal orders as “seditious behavior, punishable by death” framed constitutional oversight as treason, chilling dissent and signaling readiness to equate opposition with capital crimes. (The Guardian | 24 Mar 2026)</w:t>
      </w:r>
    </w:p>
    <w:p>
      <w:pPr>
        <w:ind w:left="504" w:hanging="288"/>
      </w:pPr>
      <w:r>
        <w:t xml:space="preserve">14. </w:t>
      </w:r>
      <w:r>
        <w:t>President Trump publicly urged elimination of the Senate filibuster to pass DHS funding and restrictive voting rules. Trump’s push to scrap the filibuster so Republicans could fund DHS and enact the SAVE America Act without Democrats highlighted his preference for majoritarian rule to entrench executive-aligned policy on security and voting. (Letters from an American (Heather Cox Richardson) | 25 Mar 2026)</w:t>
      </w:r>
    </w:p>
    <w:p>
      <w:pPr>
        <w:ind w:left="504" w:hanging="288"/>
      </w:pPr>
      <w:r>
        <w:t xml:space="preserve">15. </w:t>
      </w:r>
      <w:r>
        <w:t>President Trump advocated for the SAVE America Act to impose strict proof-of-citizenship voting requirements and curb mail voting. By championing the SAVE America Act’s citizenship documentation and mail-vote limits, Trump used presidential influence to advance structural barriers to voting under the guise of fraud prevention. (Letters from an American (Heather Cox Richardson) | 25 Mar 2026)</w:t>
      </w:r>
    </w:p>
    <w:p>
      <w:pPr>
        <w:ind w:left="504" w:hanging="288"/>
      </w:pPr>
      <w:r>
        <w:t xml:space="preserve">16. </w:t>
      </w:r>
      <w:r>
        <w:t>President Trump considered issuing an executive order to overhaul voting rules before the 2026 midterms. A draft executive order to end machine and mail voting, require re-registration with citizenship proof, and mandate hand counts would centralize sweeping changes to election administration in the presidency, bypassing normal legislative processes. (The Guardian | 27 Mar 2026)</w:t>
      </w:r>
    </w:p>
    <w:p>
      <w:pPr>
        <w:ind w:left="504" w:hanging="288"/>
      </w:pPr>
      <w:r>
        <w:t xml:space="preserve">17. </w:t>
      </w:r>
      <w:r>
        <w:t>President Trump called for nationalizing aspects of voting administration. Trump’s call to “nationalize” voting challenged the long-standing state-led structure of U.S. elections, raising the prospect of centralized executive influence over voter eligibility and procedures. (The Guardian | 24 Mar 2026)</w:t>
      </w:r>
    </w:p>
    <w:p>
      <w:pPr>
        <w:ind w:left="504" w:hanging="288"/>
      </w:pPr>
      <w:r>
        <w:t xml:space="preserve">18. </w:t>
      </w:r>
      <w:r>
        <w:t>President Trump publicly labeled the Democratic Party as America’s greatest enemy. Describing the opposition party as the country’s “greatest enemy” after launching military action abroad cast domestic rivals as existential threats, undermining norms that treat opposition as legitimate participants in governance. (Meidas Plus | 22 Mar 2026)</w:t>
      </w:r>
    </w:p>
    <w:p>
      <w:pPr>
        <w:ind w:left="504" w:hanging="288"/>
      </w:pPr>
      <w:r>
        <w:t xml:space="preserve">19. </w:t>
      </w:r>
      <w:r>
        <w:t>President Trump directed the Pentagon to divert weapons and missile-defense resources from Ukraine to the Iran theater. Reallocating weapons and funding away from Ukraine to support the Iran campaign allowed the executive to reshape U.S. security commitments and alliance priorities with limited public scrutiny. (Letters from an American (Heather Cox Richardson) | 27 Mar 2026)</w:t>
      </w:r>
    </w:p>
    <w:p>
      <w:pPr>
        <w:ind w:left="504" w:hanging="288"/>
      </w:pPr>
      <w:r>
        <w:t xml:space="preserve">20. </w:t>
      </w:r>
      <w:r>
        <w:t>President Trump announced architectural and symbolic redesigns of central Washington, including large new structures and paving changes. Plans for a massive ballroom, arch, and replacement of historic pavers with black granite used presidential authority over the capital’s built environment to imprint a personalized aesthetic on national civic space. (Letters from an American (Heather Cox Richardson) | 25 Mar 2026)</w:t>
      </w:r>
    </w:p>
    <w:p>
      <w:pPr>
        <w:ind w:left="504" w:hanging="288"/>
      </w:pPr>
      <w:r>
        <w:t xml:space="preserve">21. </w:t>
      </w:r>
      <w:r>
        <w:t>President Trump ordered continued operation of the FEMA Review Council by executive order. Extending the FEMA Review Council by executive order kept a presidentially controlled advisory body in place over disaster management, shaping how emergency policy recommendations reach the White House. (White House / Executive Orders | 24 Mar 2026)</w:t>
      </w:r>
    </w:p>
    <w:p>
      <w:pPr>
        <w:ind w:left="504" w:hanging="288"/>
      </w:pPr>
      <w:r>
        <w:t xml:space="preserve">22. </w:t>
      </w:r>
      <w:r>
        <w:t>President Trump issued an executive order restricting certain DEI practices by federal contractors. Barring contractors from engaging in DEI activities defined as racially discriminatory, with penalties including debarment, used federal contracting power to chill race-conscious equity programs in the private sector. (White House / Executive Orders | 26 Mar 2026)</w:t>
      </w:r>
    </w:p>
    <w:p>
      <w:pPr>
        <w:ind w:left="504" w:hanging="288"/>
      </w:pPr>
      <w:r>
        <w:t xml:space="preserve">23. </w:t>
      </w:r>
      <w:r>
        <w:t>President Trump issued an executive order directing federal agencies to challenge state AI regulations. Ordering Commerce and DOJ to identify and sue over state AI laws that allegedly burden innovation asserted federal preemption to weaken state-level protections against algorithmic discrimination and worker harms. (Popular Information (Judd Legum) | 26 Mar 2026)</w:t>
      </w:r>
    </w:p>
    <w:p>
      <w:pPr>
        <w:ind w:left="504" w:hanging="288"/>
      </w:pPr>
      <w:r>
        <w:t xml:space="preserve">24. </w:t>
      </w:r>
      <w:r>
        <w:t>President Trump announced that his signature would replace the treasurer’s on U.S. paper currency. Putting the sitting president’s signature on banknotes for the first time personalized a core national symbol, reinforcing leader-centric branding over institutional continuity. (The Guardian | 26 Mar 2026)</w:t>
      </w:r>
    </w:p>
    <w:p>
      <w:pPr>
        <w:ind w:left="504" w:hanging="288"/>
      </w:pPr>
      <w:r>
        <w:t xml:space="preserve">25. </w:t>
      </w:r>
      <w:r>
        <w:t>Governor Gavin Newsom signed an executive order banning insider betting by state officials on prediction markets. California’s ban on officials using nonpublic information to wager on prediction markets aimed to close a novel corruption channel, reinforcing ethical constraints on how public power can be monetized. (Meidas Plus | 27 Mar 2026)</w:t>
      </w:r>
    </w:p>
    <w:p>
      <w:pPr>
        <w:pStyle w:val="Heading2"/>
      </w:pPr>
      <w:r>
        <w:t>Institutions and Governance</w:t>
      </w:r>
    </w:p>
    <w:p>
      <w:pPr>
        <w:ind w:left="504" w:hanging="288"/>
      </w:pPr>
      <w:r>
        <w:t xml:space="preserve">1. </w:t>
      </w:r>
      <w:r>
        <w:t>Republicans in Congress refused to exercise public oversight of the Iran war. By avoiding hearings and backing the president instead of scrutinizing his justification for war, Republican lawmakers weakened Congress’s checking role over large-scale military operations. (Letters from an American (Heather Cox Richardson) | 21 Mar 2026)</w:t>
      </w:r>
    </w:p>
    <w:p>
      <w:pPr>
        <w:ind w:left="504" w:hanging="288"/>
      </w:pPr>
      <w:r>
        <w:t xml:space="preserve">2. </w:t>
      </w:r>
      <w:r>
        <w:t>Senate Democrats attempted to require congressional authorization for continued military operations in Iran. Democrats’ failed efforts to pass a war-authorization requirement highlighted both ongoing attempts to reassert legislative war powers and the structural difficulty of constraining unilateral executive action. (Letters from an American (Heather Cox Richardson) | 21 Mar 2026)</w:t>
      </w:r>
    </w:p>
    <w:p>
      <w:pPr>
        <w:ind w:left="504" w:hanging="288"/>
      </w:pPr>
      <w:r>
        <w:t xml:space="preserve">3. </w:t>
      </w:r>
      <w:r>
        <w:t>Congress and the states (historical) enacted and ratified the Thirteenth, Fourteenth, and Fifteenth Amendments and intervened in Georgia’s legislature. The Civil War–era amendments and Congress’s refusal to seat Georgia legislators expelled for being Black established constitutional guarantees of equal protection and voting rights that remain central benchmarks for assessing current democratic backsliding. (Letters from an American (Heather Cox Richardson) | 22 Mar 2026)</w:t>
      </w:r>
    </w:p>
    <w:p>
      <w:pPr>
        <w:ind w:left="504" w:hanging="288"/>
      </w:pPr>
      <w:r>
        <w:t xml:space="preserve">4. </w:t>
      </w:r>
      <w:r>
        <w:t>U.S. Supreme Court considered limiting the counting of mail-in ballots that arrive after election day. The Court’s review of an RNC challenge to Mississippi’s mail-ballot deadline could reshape when and how valid votes are counted, with implications for close races and voter confidence. (The Guardian | 23 Mar 2026)</w:t>
      </w:r>
    </w:p>
    <w:p>
      <w:pPr>
        <w:ind w:left="504" w:hanging="288"/>
      </w:pPr>
      <w:r>
        <w:t xml:space="preserve">5. </w:t>
      </w:r>
      <w:r>
        <w:t>Republican National Committee filed a lawsuit seeking stricter mail-ballot counting rules. The RNC’s suit to tighten verification and counting of mail ballots aimed to make it harder for such votes to be included, potentially disenfranchising lawful voters who rely on mail voting. (democracydocket | 23 Mar 2026)</w:t>
      </w:r>
    </w:p>
    <w:p>
      <w:pPr>
        <w:ind w:left="504" w:hanging="288"/>
      </w:pPr>
      <w:r>
        <w:t xml:space="preserve">6. </w:t>
      </w:r>
      <w:r>
        <w:t>State of California sued the U.S. Energy Department over restarting an offshore oil pipeline via Defense Production Act authority. California’s challenge to a DPA-based pipeline restart raised questions about federal agencies bypassing state law and court settlements, testing judicial checks on emergency economic powers. (The Guardian; Just Security | 23 Mar 2026; 24 Mar 2026)</w:t>
      </w:r>
    </w:p>
    <w:p>
      <w:pPr>
        <w:ind w:left="504" w:hanging="288"/>
      </w:pPr>
      <w:r>
        <w:t xml:space="preserve">7. </w:t>
      </w:r>
      <w:r>
        <w:t>Multiple states and local governments filed lawsuits challenging Trump administration immigration and detention policies. New suits from Michigan, Minnesota, and others over detention centers, evidence withholding, and ICE operations showed states turning to courts to contest federal immigration practices they view as unlawful or opaque. (Just Security; Letters from an American (Heather Cox Richardson) | 24 Mar 2026; 26 Mar 2026)</w:t>
      </w:r>
    </w:p>
    <w:p>
      <w:pPr>
        <w:ind w:left="504" w:hanging="288"/>
      </w:pPr>
      <w:r>
        <w:t xml:space="preserve">8. </w:t>
      </w:r>
      <w:r>
        <w:t>Federal courts issued multiple rulings adjusting the posture of challenges to Trump-era policies. Abeyance orders, TRO denials, clarifications, and stays in cases involving labor contracts, immigration, and DHS rules illustrated courts’ ongoing but often slow role in mediating disputes over executive actions. (Just Security | 23 Mar 2026; 24 Mar 2026; 25 Mar 2026; 27 Mar 2026)</w:t>
      </w:r>
    </w:p>
    <w:p>
      <w:pPr>
        <w:ind w:left="504" w:hanging="288"/>
      </w:pPr>
      <w:r>
        <w:t xml:space="preserve">9. </w:t>
      </w:r>
      <w:r>
        <w:t>Federal judges blocked or limited several Trump administration immigration measures. Courts halted a refugee arrest policy, ordered the return of a deported DACA recipient, and temporarily blocked immigrant license restrictions, providing important, if case-specific, protections against overbroad enforcement. (Zeteo; The Guardian | 23 Mar 2026; 25 Mar 2026; 26 Mar 2026)</w:t>
      </w:r>
    </w:p>
    <w:p>
      <w:pPr>
        <w:ind w:left="504" w:hanging="288"/>
      </w:pPr>
      <w:r>
        <w:t xml:space="preserve">10. </w:t>
      </w:r>
      <w:r>
        <w:t>Federal courts granted significant relief in cases challenging DHS and ICE practices affecting access to counsel and use of force. Injunctions requiring better phone and visitation access for detainees and litigation over tear gas near housing complexes showed courts enforcing due-process and safety norms against federal enforcement agencies. (Just Security | 26 Mar 2026)</w:t>
      </w:r>
    </w:p>
    <w:p>
      <w:pPr>
        <w:ind w:left="504" w:hanging="288"/>
      </w:pPr>
      <w:r>
        <w:t xml:space="preserve">11. </w:t>
      </w:r>
      <w:r>
        <w:t>Federal courts issued key rulings in disputes over Anthropic’s access to government contracting. Temporary and preliminary injunctions against Pentagon bans on Anthropic’s AI tools suggested judicial skepticism of using supply-chain risk designations to punish companies for policy positions on autonomous weapons. (The Guardian; Just Security | 24 Mar 2026; 26 Mar 2026)</w:t>
      </w:r>
    </w:p>
    <w:p>
      <w:pPr>
        <w:ind w:left="504" w:hanging="288"/>
      </w:pPr>
      <w:r>
        <w:t xml:space="preserve">12. </w:t>
      </w:r>
      <w:r>
        <w:t>State of Minnesota and allied plaintiffs sued DOJ and DHS for withholding evidence in shootings by federal officers. Minnesota’s suit to compel disclosure of records from “Operation Metro Surge” highlighted tensions between federal secrecy and state efforts to investigate potential misconduct by immigration agents. (Meidas Plus; Just Security; Letters from an American (Heather Cox Richardson) | 23 Mar 2026; 24 Mar 2026; 26 Mar 2026)</w:t>
      </w:r>
    </w:p>
    <w:p>
      <w:pPr>
        <w:ind w:left="504" w:hanging="288"/>
      </w:pPr>
      <w:r>
        <w:t xml:space="preserve">13. </w:t>
      </w:r>
      <w:r>
        <w:t>House committees held oversight hearings on DHS shutdown impacts, TSA staffing, and ICE detention conditions. Hearings documenting unpaid TSA workers, ICE transfers to airports, and poor detention conditions showed Congress using its investigative tools to surface the human and operational costs of executive and legislative stalemates. (The Guardian | 25 Mar 2026)</w:t>
      </w:r>
    </w:p>
    <w:p>
      <w:pPr>
        <w:ind w:left="504" w:hanging="288"/>
      </w:pPr>
      <w:r>
        <w:t xml:space="preserve">14. </w:t>
      </w:r>
      <w:r>
        <w:t>Senate Republicans and Democrats repeatedly failed to agree on DHS funding bills during a prolonged shutdown. Seven failed Senate votes and ongoing partisan disputes over ICE and voting provisions left DHS partially unfunded for weeks, degrading core security functions and illustrating legislative gridlock. (The Guardian; Letters from an American (Heather Cox Richardson) | 21 Mar 2026; 24 Mar 2026; 25 Mar 2026; 27 Mar 2026)</w:t>
      </w:r>
    </w:p>
    <w:p>
      <w:pPr>
        <w:ind w:left="504" w:hanging="288"/>
      </w:pPr>
      <w:r>
        <w:t xml:space="preserve">15. </w:t>
      </w:r>
      <w:r>
        <w:t>House Republicans rejected a Senate-passed DHS funding package and pursued alternative plans. The House GOP’s refusal to take up a Senate compromise that excluded ICE funding prolonged the shutdown and underscored how one chamber’s majority can block restoration of basic government operations. (The Guardian; Meidas Plus | 27 Mar 2026)</w:t>
      </w:r>
    </w:p>
    <w:p>
      <w:pPr>
        <w:ind w:left="504" w:hanging="288"/>
      </w:pPr>
      <w:r>
        <w:t xml:space="preserve">16. </w:t>
      </w:r>
      <w:r>
        <w:t>Senate Republicans planned to use budget reconciliation to fund ICE and embed SAVE Act provisions. Exploring reconciliation to finance ICE and add voter ID rules would bypass the filibuster, using budget procedure to advance contentious enforcement and voting changes with a bare majority. (Meidas Plus; The Guardian | 23 Mar 2026; 25 Mar 2026)</w:t>
      </w:r>
    </w:p>
    <w:p>
      <w:pPr>
        <w:ind w:left="504" w:hanging="288"/>
      </w:pPr>
      <w:r>
        <w:t xml:space="preserve">17. </w:t>
      </w:r>
      <w:r>
        <w:t>Congress enacted a law authorizing the Medal of Honor for John W. Ripley. Awarding the Medal of Honor through statute reflected Congress’s ceremonial role in recognizing military valor and reinforcing norms of legislative participation in honoring service. (Congress.gov | 26 Mar 2026)</w:t>
      </w:r>
    </w:p>
    <w:p>
      <w:pPr>
        <w:ind w:left="504" w:hanging="288"/>
      </w:pPr>
      <w:r>
        <w:t xml:space="preserve">18. </w:t>
      </w:r>
      <w:r>
        <w:t>Congress and President Trump mandated and implemented release of extensive Jeffrey Epstein-related DOJ records. A bipartisan law requiring DOJ to disclose Epstein files, and subsequent large releases, represented a rare instance of coordinated legislative-executive action to increase transparency in a politically sensitive case. (The Guardian | 26 Mar 2026)</w:t>
      </w:r>
    </w:p>
    <w:p>
      <w:pPr>
        <w:ind w:left="504" w:hanging="288"/>
      </w:pPr>
      <w:r>
        <w:t xml:space="preserve">19. </w:t>
      </w:r>
      <w:r>
        <w:t>House Oversight Committee deposed Jeffrey Epstein’s former lawyer and accountant about investigative gaps. Testimony that federal investigators never interviewed key Epstein associates raised questions about past prosecutorial decisions and the thoroughness of high-profile abuse investigations. (The Guardian | 25 Mar 2026)</w:t>
      </w:r>
    </w:p>
    <w:p>
      <w:pPr>
        <w:ind w:left="504" w:hanging="288"/>
      </w:pPr>
      <w:r>
        <w:t xml:space="preserve">20. </w:t>
      </w:r>
      <w:r>
        <w:t>Senate confirmed Markwayne Mullin as Secretary of Homeland Security. Confirming a Trump ally to lead DHS during a shutdown and immigration crackdown placed a loyalist atop a vast security bureaucracy, with implications for how neutrally the department enforces federal law. (The Guardian; Letters from an American (Heather Cox Richardson) | 24 Mar 2026; 25 Mar 2026)</w:t>
      </w:r>
    </w:p>
    <w:p>
      <w:pPr>
        <w:ind w:left="504" w:hanging="288"/>
      </w:pPr>
      <w:r>
        <w:t xml:space="preserve">21. </w:t>
      </w:r>
      <w:r>
        <w:t>White House and House Speaker Mike Johnson created and awarded a new partisan 'America First' prize to Donald Trump. Establishing a symbolic award for Trump at a party fundraiser blurred lines between institutional leadership and personal loyalty rituals, reinforcing a leader-centric political culture. (The Guardian | 26 Mar 2026)</w:t>
      </w:r>
    </w:p>
    <w:p>
      <w:pPr>
        <w:ind w:left="504" w:hanging="288"/>
      </w:pPr>
      <w:r>
        <w:t xml:space="preserve">22. </w:t>
      </w:r>
      <w:r>
        <w:t>CDC and HHS left the CDC director position vacant while a court voided an unlawfully appointed vaccine panel. Operating the CDC without a Senate-confirmed director and relying on a health secretary whose advisory panel was ruled unlawful concentrated vaccine policy authority in a political appointee, weakening independent public-health governance. (The Guardian; Federal Register | 26 Mar 2026; 27 Mar 2026)</w:t>
      </w:r>
    </w:p>
    <w:p>
      <w:pPr>
        <w:ind w:left="504" w:hanging="288"/>
      </w:pPr>
      <w:r>
        <w:t xml:space="preserve">23. </w:t>
      </w:r>
      <w:r>
        <w:t>Senate stalled confirmation of Surgeon General nominee Casey Means. Extended inaction on a controversial Surgeon General nominee left a key public-health leadership role unfilled, limiting federal capacity to speak with authority on health issues during overlapping crises. (The Guardian | 26 Mar 2026)</w:t>
      </w:r>
    </w:p>
    <w:p>
      <w:pPr>
        <w:ind w:left="504" w:hanging="288"/>
      </w:pPr>
      <w:r>
        <w:t xml:space="preserve">24. </w:t>
      </w:r>
      <w:r>
        <w:t>Defense Secretary Pete Hegseth blocked promotions of four Army officers, including Black and female candidates, from a general-officer list. Overruling Army leaders to remove two Black officers and two women from a promotion slate suggested ideological or demographic criteria influencing senior military advancement, politicizing the flag ranks. (Meidas Plus; Zeteo | 27 Mar 2026)</w:t>
      </w:r>
    </w:p>
    <w:p>
      <w:pPr>
        <w:ind w:left="504" w:hanging="288"/>
      </w:pPr>
      <w:r>
        <w:t xml:space="preserve">25. </w:t>
      </w:r>
      <w:r>
        <w:t>Defense Secretary Pete Hegseth announced changes to the military chaplain corps emphasizing religious identity over rank. Reducing religious affiliation codes and replacing rank insignia with religious symbols on chaplains’ uniforms injected explicit faith signaling into military structures, raising church–state concerns. (The Guardian | 26 Mar 2026)</w:t>
      </w:r>
    </w:p>
    <w:p>
      <w:pPr>
        <w:ind w:left="504" w:hanging="288"/>
      </w:pPr>
      <w:r>
        <w:t xml:space="preserve">26. </w:t>
      </w:r>
      <w:r>
        <w:t>House and Senate members sought more information and briefings on Iran war strategy and costs. Lawmakers’ frustration over vague briefings and nearly $30 billion in war spending without clear objectives underscored how limited congressional insight into ongoing hostilities had become. (Meidas Plus; Letters from an American (Heather Cox Richardson) | 25 Mar 2026; 27 Mar 2026)</w:t>
      </w:r>
    </w:p>
    <w:p>
      <w:pPr>
        <w:ind w:left="504" w:hanging="288"/>
      </w:pPr>
      <w:r>
        <w:t xml:space="preserve">27. </w:t>
      </w:r>
      <w:r>
        <w:t>Quebec National Assembly passed a motion calling for Air Canada’s CEO to resign over language used in a condolence message. The unanimous motion demanding a French-speaking CEO reflected a legislature asserting cultural and linguistic norms in corporate governance, illustrating how identity politics can shape institutional expectations. (The Guardian | 26 Mar 2026)</w:t>
      </w:r>
    </w:p>
    <w:p>
      <w:pPr>
        <w:ind w:left="504" w:hanging="288"/>
      </w:pPr>
      <w:r>
        <w:t xml:space="preserve">28. </w:t>
      </w:r>
      <w:r>
        <w:t>Minnesota Bureau of Criminal Apprehension and others voluntarily dismissed a federal suit against Governor Noem. Dropping a case against federal actors over criminal investigations signaled shifting litigation strategies in state–federal disputes about law-enforcement authority. (Just Security | 24 Mar 2026)</w:t>
      </w:r>
    </w:p>
    <w:p>
      <w:pPr>
        <w:ind w:left="504" w:hanging="288"/>
      </w:pPr>
      <w:r>
        <w:t xml:space="preserve">29. </w:t>
      </w:r>
      <w:r>
        <w:t>Chicago Transit Authority won a TRO requiring DOT to resume processing major transit grants. A court order forcing the federal government to restart over $2 billion in transit grants after an allegedly arbitrary rule change showed judicial willingness to check selective enforcement of civil-rights-related funding rules. (Just Security | 24 Mar 2026)</w:t>
      </w:r>
    </w:p>
    <w:p>
      <w:pPr>
        <w:ind w:left="504" w:hanging="288"/>
      </w:pPr>
      <w:r>
        <w:t xml:space="preserve">30. </w:t>
      </w:r>
      <w:r>
        <w:t>Eagle County, Colorado sued the Interior Department over expedited environmental review procedures for energy projects. Challenging a 14-day review process without public comment for certain energy projects tested whether executive streamlining can bypass statutory environmental safeguards and local input. (Just Security | 26 Mar 2026)</w:t>
      </w:r>
    </w:p>
    <w:p>
      <w:pPr>
        <w:ind w:left="504" w:hanging="288"/>
      </w:pPr>
      <w:r>
        <w:t xml:space="preserve">31. </w:t>
      </w:r>
      <w:r>
        <w:t>House Judiciary Democrats received and scrutinized DOJ documents potentially violating a gag order in the Trump documents case. Jamie Raskin’s letter about DOJ disclosures that may have breached a court gag order highlighted tensions between congressional oversight, judicial control of evidence, and the handling of sensitive material involving the president. (Letters from an American (Heather Cox Richardson) | 26 Mar 2026)</w:t>
      </w:r>
    </w:p>
    <w:p>
      <w:pPr>
        <w:ind w:left="504" w:hanging="288"/>
      </w:pPr>
      <w:r>
        <w:t xml:space="preserve">32. </w:t>
      </w:r>
      <w:r>
        <w:t>DHS Inspector General opened an investigation into DHS contracting practices involving Kristi Noem and Corey Lewandowski. An IG probe into potentially irregular DHS contracts signaled internal oversight mechanisms still functioning to examine favoritism or corruption in high-value federal procurement. (Meidas Plus | 27 Mar 2026)</w:t>
      </w:r>
    </w:p>
    <w:p>
      <w:pPr>
        <w:ind w:left="504" w:hanging="288"/>
      </w:pPr>
      <w:r>
        <w:t xml:space="preserve">33. </w:t>
      </w:r>
      <w:r>
        <w:t>Democracy Docket tracked and analyzed litigation affecting election rules and democratic access. Ongoing monitoring and analysis of voting-related cases by a specialized outlet provided civil-society infrastructure for understanding how court decisions reshape electoral rules. (democracydocket | 26 Mar 2026; 27 Mar 2026)</w:t>
      </w:r>
    </w:p>
    <w:p>
      <w:pPr>
        <w:pStyle w:val="Heading2"/>
      </w:pPr>
      <w:r>
        <w:t>Civil Rights and Dissent</w:t>
      </w:r>
    </w:p>
    <w:p>
      <w:pPr>
        <w:ind w:left="504" w:hanging="288"/>
      </w:pPr>
      <w:r>
        <w:t xml:space="preserve">1. </w:t>
      </w:r>
      <w:r>
        <w:t>Riverside County Sheriff Chad Bianco seized and initiated recounts of hundreds of thousands of ballots from a prior election. A county sheriff’s seizure and recount of over 650,000 ballots based on disputed fraud claims blurred law-enforcement and electoral roles, risking public trust in neutral vote administration. (Meidas Plus; The Guardian | 21 Mar 2026; 23 Mar 2026; 25 Mar 2026)</w:t>
      </w:r>
    </w:p>
    <w:p>
      <w:pPr>
        <w:ind w:left="504" w:hanging="288"/>
      </w:pPr>
      <w:r>
        <w:t xml:space="preserve">2. </w:t>
      </w:r>
      <w:r>
        <w:t>President Trump and congressional allies pushed the SAVE America Act and related voter ID and citizenship-proof requirements. Linking DHS funding to proof-of-citizenship rules and exploring reconciliation to pass SAVE provisions sought to narrow the electorate, especially among naturalized citizens and marginalized groups, under an election-integrity narrative. (Letters from an American (Heather Cox Richardson); Meidas Plus | 22 Mar 2026; 23 Mar 2026; 25 Mar 2026)</w:t>
      </w:r>
    </w:p>
    <w:p>
      <w:pPr>
        <w:ind w:left="504" w:hanging="288"/>
      </w:pPr>
      <w:r>
        <w:t xml:space="preserve">3. </w:t>
      </w:r>
      <w:r>
        <w:t>North Carolina Board of Elections postponed action on a controversial voter suppression bill after public opposition. Delaying a decision on a criticized voting measure following heavy public comment showed how civic engagement can slow or alter state-level efforts perceived as restricting ballot access. (Democracy Outloud (Karen Zeigler) | 22 Mar 2026)</w:t>
      </w:r>
    </w:p>
    <w:p>
      <w:pPr>
        <w:ind w:left="504" w:hanging="288"/>
      </w:pPr>
      <w:r>
        <w:t xml:space="preserve">4. </w:t>
      </w:r>
      <w:r>
        <w:t>U.S. Supreme Court issued rulings curtailing abortion rights and banning affirmative action in college admissions. Decisions overturning Roe v. Wade and ending race-conscious admissions rolled back long-standing protections for reproductive autonomy and educational equity, reshaping civil-rights baselines. (Noahpinion (Noah Smith) | 24 Mar 2026)</w:t>
      </w:r>
    </w:p>
    <w:p>
      <w:pPr>
        <w:ind w:left="504" w:hanging="288"/>
      </w:pPr>
      <w:r>
        <w:t xml:space="preserve">5. </w:t>
      </w:r>
      <w:r>
        <w:t>Federal and state actors implemented and then faced court challenges to restrictive abortion enforcement in Georgia. Charging a woman with murder for using abortion pills under a heartbeat law, followed by a judge’s skepticism and minimal bail, illustrated the harsh reach and contested legitimacy of new abortion criminalization regimes. (The Guardian | 24 Mar 2026)</w:t>
      </w:r>
    </w:p>
    <w:p>
      <w:pPr>
        <w:ind w:left="504" w:hanging="288"/>
      </w:pPr>
      <w:r>
        <w:t xml:space="preserve">6. </w:t>
      </w:r>
      <w:r>
        <w:t>ICE and DHS expanded aggressive immigration enforcement, including airport arrests and Minnesota crackdowns. High-profile arrests at airports, intensified operations in Minnesota, and detention of legally present immigrants showed immigration enforcement practices that raised due-process and humanitarian concerns for noncitizens and mixed-status families. (Meidas Plus; Zeteo; The Guardian; Just Security | 23 Mar 2026; 24 Mar 2026; 25 Mar 2026)</w:t>
      </w:r>
    </w:p>
    <w:p>
      <w:pPr>
        <w:ind w:left="504" w:hanging="288"/>
      </w:pPr>
      <w:r>
        <w:t xml:space="preserve">7. </w:t>
      </w:r>
      <w:r>
        <w:t>ICE and DOJ lawyers used false or misleading legal justifications to detain immigrants at courthouses. Revelations that ICE attorneys misrepresented a memo’s scope to justify courthouse arrests, and a judge’s preservation order for related communications, exposed misuse of legal authority against people seeking lawful status. (Just Security; The Guardian | 24 Mar 2026; 26 Mar 2026)</w:t>
      </w:r>
    </w:p>
    <w:p>
      <w:pPr>
        <w:ind w:left="504" w:hanging="288"/>
      </w:pPr>
      <w:r>
        <w:t xml:space="preserve">8. </w:t>
      </w:r>
      <w:r>
        <w:t>Federal courts protected refugees and trafficking victims from harsh detention policies. Blocking a policy to detain refugees lacking green cards and hearing habeas petitions for trafficking survivors in ICE custody showed courts acting as a backstop for vulnerable migrants’ rights. (Zeteo; The Guardian | 23 Mar 2026; 25 Mar 2026)</w:t>
      </w:r>
    </w:p>
    <w:p>
      <w:pPr>
        <w:ind w:left="504" w:hanging="288"/>
      </w:pPr>
      <w:r>
        <w:t xml:space="preserve">9. </w:t>
      </w:r>
      <w:r>
        <w:t>State of Minnesota and allied plaintiffs secured a preliminary injunction improving detainees’ access to counsel at a federal facility. A court order requiring free, private phone access and expanded visitation for immigration detainees in Minnesota strengthened practical protections for legal representation in removal proceedings. (Just Security | 26 Mar 2026)</w:t>
      </w:r>
    </w:p>
    <w:p>
      <w:pPr>
        <w:ind w:left="504" w:hanging="288"/>
      </w:pPr>
      <w:r>
        <w:t xml:space="preserve">10. </w:t>
      </w:r>
      <w:r>
        <w:t>Immigration Center for Women and Children and co-plaintiffs filed a class-action lawsuit challenging detention and deportation of trafficking and domestic-violence survivors. The suit alleged that Trump-era policies violated the Trafficking Victims Protection Act by targeting survivors for removal, highlighting conflicts between enforcement priorities and statutory protections. (The Guardian | 25 Mar 2026)</w:t>
      </w:r>
    </w:p>
    <w:p>
      <w:pPr>
        <w:ind w:left="504" w:hanging="288"/>
      </w:pPr>
      <w:r>
        <w:t xml:space="preserve">11. </w:t>
      </w:r>
      <w:r>
        <w:t>State of Michigan and City of Romulus sued DHS over plans to convert a warehouse into a large immigration detention center. Local and state challenges to a 500-bed ICE facility raised environmental, procedural, and cooperative-governance objections to expanding detention infrastructure in their community. (Just Security | 24 Mar 2026)</w:t>
      </w:r>
    </w:p>
    <w:p>
      <w:pPr>
        <w:ind w:left="504" w:hanging="288"/>
      </w:pPr>
      <w:r>
        <w:t xml:space="preserve">12. </w:t>
      </w:r>
      <w:r>
        <w:t>Neiyerver Adrián Leon Rengel sued the United States alleging unconstitutional deportation and mistreatment as a Venezuelan immigrant. A damages suit claiming unlawful deportation, imprisonment, and due-process violations for a Venezuelan immigrant spotlighted alleged systemic abuses in high-level immigration enforcement decisions. (Just Security; Meidas Plus | 24 Mar 2026; 25 Mar 2026)</w:t>
      </w:r>
    </w:p>
    <w:p>
      <w:pPr>
        <w:ind w:left="504" w:hanging="288"/>
      </w:pPr>
      <w:r>
        <w:t xml:space="preserve">13. </w:t>
      </w:r>
      <w:r>
        <w:t>Hines Immigration Law and co-plaintiffs challenged an alleged 'Somali Fast-Track Policy' in immigration courts. Litigation claiming that Somali nationals’ cases were accelerated in violation of the APA and constitutional protections suggested nationality-based disparities in access to fair immigration proceedings. (Just Security | 24 Mar 2026)</w:t>
      </w:r>
    </w:p>
    <w:p>
      <w:pPr>
        <w:ind w:left="504" w:hanging="288"/>
      </w:pPr>
      <w:r>
        <w:t xml:space="preserve">14. </w:t>
      </w:r>
      <w:r>
        <w:t>ICE and DHS tightened commercial driver’s license rules for immigrants, prompting legal challenges. New English and status requirements that stripped or threatened licenses for thousands of noncitizen truckers, including refugees, restricted immigrant access to skilled work and triggered court intervention. (The Guardian | 26 Mar 2026)</w:t>
      </w:r>
    </w:p>
    <w:p>
      <w:pPr>
        <w:ind w:left="504" w:hanging="288"/>
      </w:pPr>
      <w:r>
        <w:t xml:space="preserve">15. </w:t>
      </w:r>
      <w:r>
        <w:t>Stephen Miller and allied state legislators promoted extreme state-level immigration laws targeting undocumented children’s education. Encouraging states to end public schooling for undocumented children, despite Supreme Court precedent, sought to erode basic rights for a vulnerable group through state experimentation. (Letters from an American (Heather Cox Richardson) | 26 Mar 2026)</w:t>
      </w:r>
    </w:p>
    <w:p>
      <w:pPr>
        <w:ind w:left="504" w:hanging="288"/>
      </w:pPr>
      <w:r>
        <w:t xml:space="preserve">16. </w:t>
      </w:r>
      <w:r>
        <w:t>Federal courts and DOJ handled cases involving Epstein survivors’ privacy and release of unredacted records. A class action alleging DOJ Privacy Act violations for exposing Epstein survivors’ identities, and Google’s continued indexing, highlighted tensions between transparency, victim protection, and data-handling practices. (Just Security | 27 Mar 2026)</w:t>
      </w:r>
    </w:p>
    <w:p>
      <w:pPr>
        <w:ind w:left="504" w:hanging="288"/>
      </w:pPr>
      <w:r>
        <w:t xml:space="preserve">17. </w:t>
      </w:r>
      <w:r>
        <w:t>Texas State University and Professor Idris Robinson became embroiled in a lawsuit over alleged retaliation for off-campus speech. A professor’s suit claiming his contract was terminated for political speech about Israel–Palestine raised concerns about academic freedom and viewpoint discrimination in public higher education. (The Guardian | 25 Mar 2026)</w:t>
      </w:r>
    </w:p>
    <w:p>
      <w:pPr>
        <w:ind w:left="504" w:hanging="288"/>
      </w:pPr>
      <w:r>
        <w:t xml:space="preserve">18. </w:t>
      </w:r>
      <w:r>
        <w:t>Federal courts and Minnesota prosecutors dropped charges against a woman misidentified in an anti-ICE protest case. Dismissal of charges after a defendant proved she was not at an anti-ICE church protest underscored risks of overbroad prosecutions in politically charged demonstrations. (The Guardian | 22 Mar 2026)</w:t>
      </w:r>
    </w:p>
    <w:p>
      <w:pPr>
        <w:ind w:left="504" w:hanging="288"/>
      </w:pPr>
      <w:r>
        <w:t xml:space="preserve">19. </w:t>
      </w:r>
      <w:r>
        <w:t>Immigration advocates and detainees’ families testified before Congress about inhumane ICE detention conditions. Accounts of neglect and inadequate care for disabled detainees at Stewart detention center highlighted human-rights concerns in immigration custody and fueled calls for oversight. (The Guardian | 25 Mar 2026)</w:t>
      </w:r>
    </w:p>
    <w:p>
      <w:pPr>
        <w:ind w:left="504" w:hanging="288"/>
      </w:pPr>
      <w:r>
        <w:t xml:space="preserve">20. </w:t>
      </w:r>
      <w:r>
        <w:t>Civil-rights and immigrant groups filed lawsuits challenging DHS and DOJ evidence-withholding and detention practices. Multiple suits over withheld investigative records and detention policies showed civil society using courts to contest opaque and potentially abusive federal enforcement. (Meidas Plus; Just Security; The Guardian | 23 Mar 2026; 24 Mar 2026; 25 Mar 2026)</w:t>
      </w:r>
    </w:p>
    <w:p>
      <w:pPr>
        <w:ind w:left="504" w:hanging="288"/>
      </w:pPr>
      <w:r>
        <w:t xml:space="preserve">21. </w:t>
      </w:r>
      <w:r>
        <w:t>Organizers of the 'No Kings' protests planned thousands of nationwide demonstrations opposing authoritarianism. Coordinated “No Kings” protests across more than 3,000 locations reflected broad-based civic mobilization to defend democratic norms and contest perceived authoritarian drift. (Democracy Outloud (Karen Zeigler) | 27 Mar 2026)</w:t>
      </w:r>
    </w:p>
    <w:p>
      <w:pPr>
        <w:ind w:left="504" w:hanging="288"/>
      </w:pPr>
      <w:r>
        <w:t xml:space="preserve">22. </w:t>
      </w:r>
      <w:r>
        <w:t>Bernie Sanders and Alexandria Ocasio-Cortez introduced a bill to pause construction of new AI datacenters. A proposed moratorium on AI datacenters until environmental and labor impacts are addressed linked emerging technology infrastructure to climate justice and economic equity concerns. (The Guardian | 25 Mar 2026)</w:t>
      </w:r>
    </w:p>
    <w:p>
      <w:pPr>
        <w:ind w:left="504" w:hanging="288"/>
      </w:pPr>
      <w:r>
        <w:t xml:space="preserve">23. </w:t>
      </w:r>
      <w:r>
        <w:t>Immigration and Customs Enforcement detained a Canadian mother and child with legal status in harsh conditions. Detaining a legally documented Canadian woman and her daughter and pressuring them to self-deport illustrated how aggressive enforcement can ensnare lawful residents and strain diplomatic relations. (The Guardian | 24 Mar 2026)</w:t>
      </w:r>
    </w:p>
    <w:p>
      <w:pPr>
        <w:ind w:left="504" w:hanging="288"/>
      </w:pPr>
      <w:r>
        <w:t xml:space="preserve">24. </w:t>
      </w:r>
      <w:r>
        <w:t>U.S. Army raised the maximum enlistment age and relaxed marijuana-related enlistment restrictions. Expanding eligibility for military service by age and minor drug history broadened access to a key public institution, though partly in response to recruitment pressures from ongoing conflicts. (The Guardian | 25 Mar 2026)</w:t>
      </w:r>
    </w:p>
    <w:p>
      <w:pPr>
        <w:ind w:left="504" w:hanging="288"/>
      </w:pPr>
      <w:r>
        <w:t xml:space="preserve">25. </w:t>
      </w:r>
      <w:r>
        <w:t>New York volunteer fire departments and state officials faced closures and sought compensation reforms amid declining volunteerism. Closures of volunteer fire departments due to economic pressures on volunteers exposed vulnerabilities in relying on unpaid labor for essential public safety services. (The Guardian | 22 Mar 2026)</w:t>
      </w:r>
    </w:p>
    <w:p>
      <w:pPr>
        <w:ind w:left="504" w:hanging="288"/>
      </w:pPr>
      <w:r>
        <w:t xml:space="preserve">26. </w:t>
      </w:r>
      <w:r>
        <w:t>Immigration Center for Women and Children and Flora’s lawyers pursued habeas relief for a trafficked Venezuelan mother detained by ICE. Seeking release for a trafficking victim with pending legal applications highlighted how detention policies can conflict with protections intended for survivors of exploitation. (The Guardian | 25 Mar 2026)</w:t>
      </w:r>
    </w:p>
    <w:p>
      <w:pPr>
        <w:pStyle w:val="Heading2"/>
      </w:pPr>
      <w:r>
        <w:t>Economic Structure</w:t>
      </w:r>
    </w:p>
    <w:p>
      <w:pPr>
        <w:ind w:left="504" w:hanging="288"/>
      </w:pPr>
      <w:r>
        <w:t xml:space="preserve">1. </w:t>
      </w:r>
      <w:r>
        <w:t>Iraqi government declared force majeure on foreign-operated oilfields due to Hormuz disruptions. Iraq’s inability to fulfill oil contracts because of the Strait of Hormuz conflict underscored how geopolitical crises can abruptly reshape global energy supply and economic stability. (Letters from an American (Heather Cox Richardson) | 21 Mar 2026)</w:t>
      </w:r>
    </w:p>
    <w:p>
      <w:pPr>
        <w:ind w:left="504" w:hanging="288"/>
      </w:pPr>
      <w:r>
        <w:t xml:space="preserve">2. </w:t>
      </w:r>
      <w:r>
        <w:t>U.S. Treasury and Trump administration lifted or waived sanctions on Iranian oil already at sea. Allowing roughly 140 million barrels of Iranian oil to reach market to lower prices intertwined sanctions policy with short-term market management, potentially channeling funds to an adversary during war. (Meidas Plus; Letters from an American (Heather Cox Richardson); Popular Information (Judd Legum) | 21 Mar 2026; 22 Mar 2026; 24 Mar 2026)</w:t>
      </w:r>
    </w:p>
    <w:p>
      <w:pPr>
        <w:ind w:left="504" w:hanging="288"/>
      </w:pPr>
      <w:r>
        <w:t xml:space="preserve">3. </w:t>
      </w:r>
      <w:r>
        <w:t>HealthEquity and Trump administration combined a large corporate donation with regulatory expansion of Health Savings Accounts. HealthEquity’s unprecedented $1 million super PAC donation and subsequent HSA eligibility expansions primarily benefiting higher-income users illustrated how campaign money can align with tax and health-policy changes favoring donors. (Popular Information (Judd Legum) | 23 Mar 2026)</w:t>
      </w:r>
    </w:p>
    <w:p>
      <w:pPr>
        <w:ind w:left="504" w:hanging="288"/>
      </w:pPr>
      <w:r>
        <w:t xml:space="preserve">4. </w:t>
      </w:r>
      <w:r>
        <w:t>Trump administration paid TotalEnergies nearly $1 billion to buy back offshore wind leases. Spending $928 million to cancel wind projects and steer the company toward U.S. oil and gas investment redirected public funds from renewables to fossil fuels, privileging incumbent energy interests. (Letters from an American (Heather Cox Richardson) | 25 Mar 2026)</w:t>
      </w:r>
    </w:p>
    <w:p>
      <w:pPr>
        <w:ind w:left="504" w:hanging="288"/>
      </w:pPr>
      <w:r>
        <w:t xml:space="preserve">5. </w:t>
      </w:r>
      <w:r>
        <w:t>Saudi Public Investment Fund and Trump family businesses channeled billions into Jared Kushner’s firm and a Trump Organization project. Saudi investments in Kushner’s fund and a Trump-branded development created deep financial ties between a foreign monarchy and the president’s family enterprises, raising conflict-of-interest concerns around Middle East policy. (Popular Information (Judd Legum) | 25 Mar 2026)</w:t>
      </w:r>
    </w:p>
    <w:p>
      <w:pPr>
        <w:ind w:left="504" w:hanging="288"/>
      </w:pPr>
      <w:r>
        <w:t xml:space="preserve">6. </w:t>
      </w:r>
      <w:r>
        <w:t>Saudi Crown Prince Mohammed bin Salman lobbied President Trump to continue and expand the war against Iran. MBS’s push for regime-change-oriented strikes on Iran, coinciding with major Saudi financial ties to Trump-world, highlighted how foreign and private interests can shape costly U.S. military commitments. (Popular Information (Judd Legum) | 25 Mar 2026)</w:t>
      </w:r>
    </w:p>
    <w:p>
      <w:pPr>
        <w:ind w:left="504" w:hanging="288"/>
      </w:pPr>
      <w:r>
        <w:t xml:space="preserve">7. </w:t>
      </w:r>
      <w:r>
        <w:t>Financial markets and Polymarket users showed suspicious trading patterns around Iran ceasefire bets and Trump announcements. Unusual prediction-market activity and massive swings in equities and oil prices around Trump’s Iran statements raised concerns that insiders might be monetizing privileged national-security information. (The Guardian; Letters from an American (Heather Cox Richardson) | 23 Mar 2026; 24 Mar 2026; 25 Mar 2026)</w:t>
      </w:r>
    </w:p>
    <w:p>
      <w:pPr>
        <w:ind w:left="504" w:hanging="288"/>
      </w:pPr>
      <w:r>
        <w:t xml:space="preserve">8. </w:t>
      </w:r>
      <w:r>
        <w:t>U.S. Postal Service sought and prepared to implement an 8% fuel surcharge on packages. A temporary fuel surcharge on mail services tied to war-driven oil prices showed how international conflict costs are passed to households and small businesses through higher basic service fees. (Meidas Plus | 25 Mar 2026; 26 Mar 2026)</w:t>
      </w:r>
    </w:p>
    <w:p>
      <w:pPr>
        <w:ind w:left="504" w:hanging="288"/>
      </w:pPr>
      <w:r>
        <w:t xml:space="preserve">9. </w:t>
      </w:r>
      <w:r>
        <w:t>Iranian government closed the Strait of Hormuz and imposed tolls affecting global energy shipments. Iran’s closure and tolling of the Strait of Hormuz disrupted a key route for global oil and LNG, triggering fuel shortages and emergency measures abroad and demonstrating how chokepoints can be weaponized economically. (Meidas Plus; Noahpinion (Noah Smith) | 25 Mar 2026)</w:t>
      </w:r>
    </w:p>
    <w:p>
      <w:pPr>
        <w:ind w:left="504" w:hanging="288"/>
      </w:pPr>
      <w:r>
        <w:t xml:space="preserve">10. </w:t>
      </w:r>
      <w:r>
        <w:t>Asian governments implemented emergency work and education measures to conserve fuel. Work-from-home orders, shortened workweeks, and early university closures in Asia illustrated how distant conflicts can force abrupt changes in domestic economic and social routines. (Noahpinion (Noah Smith) | 25 Mar 2026)</w:t>
      </w:r>
    </w:p>
    <w:p>
      <w:pPr>
        <w:ind w:left="504" w:hanging="288"/>
      </w:pPr>
      <w:r>
        <w:t xml:space="preserve">11. </w:t>
      </w:r>
      <w:r>
        <w:t>U.S. Postal Service responded to Middle East conflict by planning fuel surcharges on domestic shipping. USPS’s planned surcharge on packages due to war-related fuel costs highlighted how geopolitical instability can erode the affordability of essential public services. (Meidas Plus | 26 Mar 2026)</w:t>
      </w:r>
    </w:p>
    <w:p>
      <w:pPr>
        <w:ind w:left="504" w:hanging="288"/>
      </w:pPr>
      <w:r>
        <w:t xml:space="preserve">12. </w:t>
      </w:r>
      <w:r>
        <w:t>HealthEquity advocated for further expansion of HSA rules that primarily benefit higher earners. Proposals to broaden HSA eligibility, allow premium payments, and raise contribution limits would deepen tax advantages for wealthier households, reinforcing inequality in health financing. (Popular Information (Judd Legum) | 23 Mar 2026)</w:t>
      </w:r>
    </w:p>
    <w:p>
      <w:pPr>
        <w:ind w:left="504" w:hanging="288"/>
      </w:pPr>
      <w:r>
        <w:t xml:space="preserve">13. </w:t>
      </w:r>
      <w:r>
        <w:t>EPA and other federal regulators issued multiple environmental and chemical regulatory decisions and settlements. Approvals of state air plans, hazardous-waste program revisions, chemical findings, and Superfund settlements showed routine but consequential regulatory work shaping environmental quality and corporate liability. (Federal Register; Democracy Outloud (Karen Zeigler) | 23 Mar 2026; 26 Mar 2026; 27 Mar 2026)</w:t>
      </w:r>
    </w:p>
    <w:p>
      <w:pPr>
        <w:ind w:left="504" w:hanging="288"/>
      </w:pPr>
      <w:r>
        <w:t xml:space="preserve">14. </w:t>
      </w:r>
      <w:r>
        <w:t>FDA and CDC advanced or adjusted multiple health-related regulatory processes and data collections. Hearings, information-collection notices, device reclassifications, and survey approvals reflected ongoing technocratic governance of drug, device, and health-data policy that underpins public health and industry operations. (Federal Register | 23 Mar 2026; 24 Mar 2026; 25 Mar 2026; 26 Mar 2026)</w:t>
      </w:r>
    </w:p>
    <w:p>
      <w:pPr>
        <w:ind w:left="504" w:hanging="288"/>
      </w:pPr>
      <w:r>
        <w:t xml:space="preserve">15. </w:t>
      </w:r>
      <w:r>
        <w:t>FCC held and prepared open meetings and information-collection reviews on communications regulation. FCC actions on robocalls, spectrum, public-safety frequencies, and paperwork burdens shaped the rules governing critical communications infrastructure and consumer protections. (Federal Register | 24 Mar 2026; 25 Mar 2026; 27 Mar 2026)</w:t>
      </w:r>
    </w:p>
    <w:p>
      <w:pPr>
        <w:ind w:left="504" w:hanging="288"/>
      </w:pPr>
      <w:r>
        <w:t xml:space="preserve">16. </w:t>
      </w:r>
      <w:r>
        <w:t>DEA scheduled 3-MeO-PCP as a Schedule I controlled substance. Placing 3-MeO-PCP in Schedule I imposed the strictest controls on its manufacture and use, reflecting a prohibition-focused approach to emerging psychoactive substances. (Federal Register | 23 Mar 2026)</w:t>
      </w:r>
    </w:p>
    <w:p>
      <w:pPr>
        <w:ind w:left="504" w:hanging="288"/>
      </w:pPr>
      <w:r>
        <w:t xml:space="preserve">17. </w:t>
      </w:r>
      <w:r>
        <w:t>Census Bureau sought OMB approval for the National Survey of Children’s Health. Continuing a large-scale survey on children’s health and special needs supports evidence-based policymaking on services and benefits affecting families nationwide. (Federal Register | 25 Mar 2026)</w:t>
      </w:r>
    </w:p>
    <w:p>
      <w:pPr>
        <w:ind w:left="504" w:hanging="288"/>
      </w:pPr>
      <w:r>
        <w:t xml:space="preserve">18. </w:t>
      </w:r>
      <w:r>
        <w:t>EPA updated TSCA confidential business information access procedures. Renewing information-collection rules for TSCA CBI balanced industry confidentiality with government and professional access to chemical data, affecting transparency in environmental health regulation. (Federal Register | 26 Mar 2026)</w:t>
      </w:r>
    </w:p>
    <w:p>
      <w:pPr>
        <w:ind w:left="504" w:hanging="288"/>
      </w:pPr>
      <w:r>
        <w:t xml:space="preserve">19. </w:t>
      </w:r>
      <w:r>
        <w:t>FDA delayed the effective date of a spirulina color-additive rule after objections. Postponing a food color-additive order in response to industry objections showed how regulated entities can slow implementation of safety-related rules through administrative procedures. (Federal Register | 24 Mar 2026)</w:t>
      </w:r>
    </w:p>
    <w:p>
      <w:pPr>
        <w:ind w:left="504" w:hanging="288"/>
      </w:pPr>
      <w:r>
        <w:t xml:space="preserve">20. </w:t>
      </w:r>
      <w:r>
        <w:t>FCC debarred an individual from the E-Rate and universal service programs for three years. Removing a participant from federal communications subsidy programs enforced integrity rules in funding mechanisms that support schools and libraries’ connectivity. (Federal Register | 27 Mar 2026)</w:t>
      </w:r>
    </w:p>
    <w:p>
      <w:pPr>
        <w:ind w:left="504" w:hanging="288"/>
      </w:pPr>
      <w:r>
        <w:t xml:space="preserve">21. </w:t>
      </w:r>
      <w:r>
        <w:t>AI industry leaders and firms publicly emphasized existential AI risks and funded regulation and safety initiatives. Statements by Anthropic, Elon Musk, and OpenAI about catastrophic AI risks, alongside lobbying and funding for risk-prevention foundations, signaled industry support for stronger AI governance frameworks. (Noahpinion (Noah Smith) | 26 Mar 2026)</w:t>
      </w:r>
    </w:p>
    <w:p>
      <w:pPr>
        <w:ind w:left="504" w:hanging="288"/>
      </w:pPr>
      <w:r>
        <w:t xml:space="preserve">22. </w:t>
      </w:r>
      <w:r>
        <w:t>Colorado and Texas legislatures adjusted state AI discrimination laws affecting workers’ rights. Colorado’s delay of its AI discrimination law and Texas’s narrower Responsible AI Governance Act showed states experimenting with, and sometimes weakening, protections against algorithmic bias in employment. (Popular Information (Judd Legum) | 26 Mar 2026)</w:t>
      </w:r>
    </w:p>
    <w:p>
      <w:pPr>
        <w:ind w:left="504" w:hanging="288"/>
      </w:pPr>
      <w:r>
        <w:t xml:space="preserve">23. </w:t>
      </w:r>
      <w:r>
        <w:t>New York City Council and California local campaigns advanced proposals and ballot measures to raise minimum wages to $30 per hour. Local efforts in New York and California to substantially increase minimum wages reflected subnational attempts to address cost-of-living pressures and income inequality through labor policy. (The Guardian | 27 Mar 2026)</w:t>
      </w:r>
    </w:p>
    <w:p>
      <w:pPr>
        <w:ind w:left="504" w:hanging="288"/>
      </w:pPr>
      <w:r>
        <w:t xml:space="preserve">24. </w:t>
      </w:r>
      <w:r>
        <w:t>Anthropic and other plaintiffs reported DHS denials of H-1B fee exemptions and sought court review. DHS’s refusal to grant H-1B fee exemptions, allegedly mischaracterizing requests, highlighted how immigration fee policies can affect labor markets and the ability of organizations to recruit specialized workers. (Just Security | 26 Mar 2026)</w:t>
      </w:r>
    </w:p>
    <w:p>
      <w:pPr>
        <w:pStyle w:val="Heading2"/>
      </w:pPr>
      <w:r>
        <w:t>Information, Memory, and Manipulation</w:t>
      </w:r>
    </w:p>
    <w:p>
      <w:pPr>
        <w:ind w:left="504" w:hanging="288"/>
      </w:pPr>
      <w:r>
        <w:t xml:space="preserve">1. </w:t>
      </w:r>
      <w:r>
        <w:t>White House used edited videos of military strikes as entertainment-style public messaging. Packaging real combat footage as game-like content to promote the Iran war risked normalizing violence and shaping public opinion through spectacle rather than sober information. (Letters from an American (Heather Cox Richardson) | 21 Mar 2026)</w:t>
      </w:r>
    </w:p>
    <w:p>
      <w:pPr>
        <w:ind w:left="504" w:hanging="288"/>
      </w:pPr>
      <w:r>
        <w:t xml:space="preserve">2. </w:t>
      </w:r>
      <w:r>
        <w:t>President Trump celebrated the death of Robert Mueller and attacked his legacy on social media. Trump’s gloating posts about Mueller’s death vilified a former investigator and signaled that those who scrutinize presidential conduct can expect ongoing public smears even after leaving office. (Zeteo; Letters from an American (Heather Cox Richardson) | 21 Mar 2026; 22 Mar 2026)</w:t>
      </w:r>
    </w:p>
    <w:p>
      <w:pPr>
        <w:ind w:left="504" w:hanging="288"/>
      </w:pPr>
      <w:r>
        <w:t xml:space="preserve">3. </w:t>
      </w:r>
      <w:r>
        <w:t>President Trump disclosed a congressman’s terminal diagnosis during a press event. Revealing Neal Dunn’s serious health condition without warning blurred boundaries between public interest and personal medical privacy, potentially chilling trust in government medical care. (The Guardian | 21 Mar 2026)</w:t>
      </w:r>
    </w:p>
    <w:p>
      <w:pPr>
        <w:ind w:left="504" w:hanging="288"/>
      </w:pPr>
      <w:r>
        <w:t xml:space="preserve">4. </w:t>
      </w:r>
      <w:r>
        <w:t>President Trump falsely announced negotiations with Iran that moved financial markets. A baseless claim of talks to end the Iran war, coinciding with heavy trading in futures, showed how presidential disinformation can distort markets and public understanding of foreign policy. (Meidas Plus; Letters from an American (Heather Cox Richardson); Popular Information (Judd Legum) | 22 Mar 2026; 23 Mar 2026; 24 Mar 2026; 25 Mar 2026)</w:t>
      </w:r>
    </w:p>
    <w:p>
      <w:pPr>
        <w:ind w:left="504" w:hanging="288"/>
      </w:pPr>
      <w:r>
        <w:t xml:space="preserve">5. </w:t>
      </w:r>
      <w:r>
        <w:t>President Trump declared Democrats to be America’s greatest enemy on social media. Framing the opposition party as the nation’s top enemy used inflammatory rhetoric to delegitimize political competitors and deepen partisan animosity. (Meidas Plus | 22 Mar 2026)</w:t>
      </w:r>
    </w:p>
    <w:p>
      <w:pPr>
        <w:ind w:left="504" w:hanging="288"/>
      </w:pPr>
      <w:r>
        <w:t xml:space="preserve">6. </w:t>
      </w:r>
      <w:r>
        <w:t>President Trump received war briefings as short highlight reels of successful strikes. Reliance on curated “highlight reel” briefings rather than full intelligence assessments suggested that internal information flows to the president were being shaped to reinforce favorable narratives. (Meidas Plus | 25 Mar 2026)</w:t>
      </w:r>
    </w:p>
    <w:p>
      <w:pPr>
        <w:ind w:left="504" w:hanging="288"/>
      </w:pPr>
      <w:r>
        <w:t xml:space="preserve">7. </w:t>
      </w:r>
      <w:r>
        <w:t>Mark Zuckerberg and President Trump formalized Zuckerberg’s role on the President’s science and technology advisory council. Appointing the head of major social platforms to advise the president on science and technology, after Meta curtailed fact-checking, raised concerns about platform influence over information policy and democratic discourse. (The 50501 Movement | 25 Mar 2026)</w:t>
      </w:r>
    </w:p>
    <w:p>
      <w:pPr>
        <w:ind w:left="504" w:hanging="288"/>
      </w:pPr>
      <w:r>
        <w:t xml:space="preserve">8. </w:t>
      </w:r>
      <w:r>
        <w:t>EPA modified its acquisition system records to allow data sharing with Treasury for fraud detection. Expanding routine uses of procurement data to Treasury for fraud control increased inter-agency data flows, with implications for privacy and oversight of federal spending. (Federal Register | 26 Mar 2026)</w:t>
      </w:r>
    </w:p>
    <w:p>
      <w:pPr>
        <w:ind w:left="504" w:hanging="288"/>
      </w:pPr>
      <w:r>
        <w:t xml:space="preserve">9. </w:t>
      </w:r>
      <w:r>
        <w:t>EPA rescinded a grants management system as a Privacy Act system of records. Ending IGMS/NGGS as a Privacy Act system changed how grant-related data are categorized and potentially accessed, affecting transparency and privacy protections around federal grants. (Federal Register | 23 Mar 2026)</w:t>
      </w:r>
    </w:p>
    <w:p>
      <w:pPr>
        <w:ind w:left="504" w:hanging="288"/>
      </w:pPr>
      <w:r>
        <w:t xml:space="preserve">10. </w:t>
      </w:r>
      <w:r>
        <w:t>DOJ and Rep. Jamie Raskin inadvertently disclosed an FBI memo about Trump’s classified documents to Congress. An accidental release of a sensitive memo on Trump’s document retention raised questions about DOJ’s handling of classified information and the balance between secrecy and legislative oversight. (Meidas Plus; Letters from an American (Heather Cox Richardson) | 25 Mar 2026; 26 Mar 2026)</w:t>
      </w:r>
    </w:p>
    <w:p>
      <w:pPr>
        <w:ind w:left="504" w:hanging="288"/>
      </w:pPr>
      <w:r>
        <w:t xml:space="preserve">11. </w:t>
      </w:r>
      <w:r>
        <w:t>FBI and DOJ seized 2020 election records from Fulton County under a disputed warrant. Taking 700 boxes of 2020 election documents based on an affidavit alleged to contain misrepresentations concentrated control of key electoral records in federal hands and fueled fears of politicized evidence handling. (The Guardian | 27 Mar 2026)</w:t>
      </w:r>
    </w:p>
    <w:p>
      <w:pPr>
        <w:ind w:left="504" w:hanging="288"/>
      </w:pPr>
      <w:r>
        <w:t xml:space="preserve">12. </w:t>
      </w:r>
      <w:r>
        <w:t>DOJ and Google were sued for releasing and indexing unredacted Epstein survivor records. A class action alleging unlawful disclosure and continued indexing of survivors’ personal data highlighted the risks of government and platform mishandling of sensitive information in high-profile cases. (Just Security | 27 Mar 2026)</w:t>
      </w:r>
    </w:p>
    <w:p>
      <w:pPr>
        <w:ind w:left="504" w:hanging="288"/>
      </w:pPr>
      <w:r>
        <w:t xml:space="preserve">13. </w:t>
      </w:r>
      <w:r>
        <w:t>Handala Hack Team breached and published personal emails of FBI Director Kash Patel. A foreign-linked hack of the FBI director’s personal email exposed personal and work correspondence, underscoring vulnerabilities in senior officials’ communications and the potential for information operations. (Meidas Plus | 27 Mar 2026)</w:t>
      </w:r>
    </w:p>
    <w:p>
      <w:pPr>
        <w:ind w:left="504" w:hanging="288"/>
      </w:pPr>
      <w:r>
        <w:t xml:space="preserve">14. </w:t>
      </w:r>
      <w:r>
        <w:t>President Trump and U.S. Treasury decided to place Trump’s signature on U.S. currency in place of the treasurer’s. Rebranding banknotes with the president’s signature altered a long-standing convention, embedding personal political identity into everyday monetary symbols. (The Guardian | 26 Mar 2026)</w:t>
      </w:r>
    </w:p>
    <w:p>
      <w:pPr>
        <w:ind w:left="504" w:hanging="288"/>
      </w:pPr>
      <w:r>
        <w:t xml:space="preserve">15. </w:t>
      </w:r>
      <w:r>
        <w:t>President Trump installed a reconstructed Christopher Columbus statue on White House grounds. Re-erecting a Columbus statue destroyed during anti-racism protests signaled an official endorsement of a contested historical figure, shaping national memory toward glorifying conquest. (The Guardian | 23 Mar 2026)</w:t>
      </w:r>
    </w:p>
    <w:p>
      <w:pPr>
        <w:ind w:left="504" w:hanging="288"/>
      </w:pPr>
      <w:r>
        <w:t xml:space="preserve">16. </w:t>
      </w:r>
      <w:r>
        <w:t>President Trump proposed large-scale architectural changes to Washington’s core civic spaces. Plans for monumental new structures and aesthetic changes around the White House used physical design to project a particular vision of national grandeur and leadership. (Letters from an American (Heather Cox Richardson) | 25 Mar 2026)</w:t>
      </w:r>
    </w:p>
    <w:p>
      <w:pPr>
        <w:ind w:left="504" w:hanging="288"/>
      </w:pPr>
      <w:r>
        <w:t xml:space="preserve">17. </w:t>
      </w:r>
      <w:r>
        <w:t>Anthropic and AI commentators publicly framed AI as posing existential risks requiring regulation. Industry leaders’ messaging about AI’s catastrophic potential shaped public and policymaker perceptions of the technology, potentially steering regulatory agendas and investment priorities. (Noahpinion (Noah Smith) | 26 Mar 2026)</w:t>
      </w:r>
    </w:p>
    <w:p>
      <w:pPr>
        <w:ind w:left="504" w:hanging="288"/>
      </w:pPr>
      <w:r>
        <w:t xml:space="preserve">18. </w:t>
      </w:r>
      <w:r>
        <w:t>EPA announced availability of environmental impact statements for major federal projects. Publishing notices of EIS availability maintained transparency around environmental reviews for nuclear and laboratory facilities, enabling public scrutiny of high-impact projects. (Federal Register | 27 Mar 2026)</w:t>
      </w:r>
    </w:p>
    <w:p>
      <w:pPr>
        <w:ind w:left="504" w:hanging="288"/>
      </w:pPr>
      <w:r>
        <w:t xml:space="preserve">19. </w:t>
      </w:r>
      <w:r>
        <w:t>CDC canceled a key immunization advisory committee meeting due to ongoing litigation. Court-ordered cancellation of an ACIP meeting delayed expert guidance on vaccines, illustrating how legal disputes over advisory bodies can disrupt public-health information flows. (Federal Register | 27 Mar 2026)</w:t>
      </w:r>
    </w:p>
    <w:p>
      <w:pPr>
        <w:ind w:left="504" w:hanging="288"/>
      </w:pPr>
      <w:r>
        <w:t xml:space="preserve">20. </w:t>
      </w:r>
      <w:r>
        <w:t>EPA updated acquisition system records to support fraud and improper payment detection. Allowing procurement data to be shared with Treasury for fraud detection aimed to improve accountability but also expanded inter-agency data use with privacy implications. (Federal Register | 26 Mar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